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74" w:rsidRPr="004B5FE6" w:rsidRDefault="00AE068D" w:rsidP="00AE068D">
      <w:pPr>
        <w:jc w:val="center"/>
        <w:rPr>
          <w:sz w:val="28"/>
        </w:rPr>
      </w:pPr>
      <w:r w:rsidRPr="004B5FE6">
        <w:rPr>
          <w:sz w:val="28"/>
        </w:rPr>
        <w:t>04. Kryptografia z kluczem publicznym</w:t>
      </w:r>
    </w:p>
    <w:p w:rsidR="00AE068D" w:rsidRPr="005F0D3A" w:rsidRDefault="00AE068D" w:rsidP="005F0D3A">
      <w:r w:rsidRPr="005F0D3A">
        <w:rPr>
          <w:b/>
        </w:rPr>
        <w:t>Kryptografia z kluczem</w:t>
      </w:r>
      <w:r w:rsidRPr="005F0D3A">
        <w:t xml:space="preserve"> publicznym jest to kryptografia </w:t>
      </w:r>
      <w:r w:rsidRPr="005F0D3A">
        <w:rPr>
          <w:b/>
        </w:rPr>
        <w:t>asymetryczna</w:t>
      </w:r>
      <w:r w:rsidRPr="005F0D3A">
        <w:t xml:space="preserve">. </w:t>
      </w:r>
      <w:r w:rsidR="004616F2" w:rsidRPr="005F0D3A">
        <w:t>Kryptografię dzielimy na symetryczną i asymetryczną.</w:t>
      </w:r>
    </w:p>
    <w:p w:rsidR="004616F2" w:rsidRPr="005F0D3A" w:rsidRDefault="004616F2" w:rsidP="005F0D3A">
      <w:r w:rsidRPr="005F0D3A">
        <w:rPr>
          <w:b/>
        </w:rPr>
        <w:t>Kryptografia Symetryczna</w:t>
      </w:r>
      <w:r w:rsidRPr="005F0D3A">
        <w:t xml:space="preserve"> -  służy np. do szyfrowania symetrycznego. Szyfrowanie to opiera się o wykorzystanie pojedynczego klucza. Klucz ten służy do szyfrowania oraz do deszyfrowania wiadomości. Do obu tych czynności używa się tego samego klucza, dlatego powinien być znany tylko uczestnikom.</w:t>
      </w:r>
      <w:r w:rsidR="005F5A10">
        <w:t xml:space="preserve"> Np. szyfr cezara </w:t>
      </w:r>
    </w:p>
    <w:p w:rsidR="005F0D3A" w:rsidRPr="005F0D3A" w:rsidRDefault="004616F2" w:rsidP="005F0D3A">
      <w:r w:rsidRPr="005F0D3A">
        <w:rPr>
          <w:b/>
        </w:rPr>
        <w:t>Kryptografia Asymetryczna</w:t>
      </w:r>
      <w:r w:rsidRPr="005F0D3A">
        <w:t xml:space="preserve"> -  s</w:t>
      </w:r>
      <w:r w:rsidR="005F0D3A" w:rsidRPr="005F0D3A">
        <w:t>łuży do:</w:t>
      </w:r>
    </w:p>
    <w:p w:rsidR="005F0D3A" w:rsidRPr="005F0D3A" w:rsidRDefault="005F0D3A" w:rsidP="005F0D3A">
      <w:pPr>
        <w:pStyle w:val="ListParagraph"/>
        <w:numPr>
          <w:ilvl w:val="0"/>
          <w:numId w:val="2"/>
        </w:numPr>
      </w:pPr>
      <w:r w:rsidRPr="005F0D3A">
        <w:t>szyfrowania asymetrycznego</w:t>
      </w:r>
      <w:r w:rsidR="004616F2" w:rsidRPr="005F0D3A">
        <w:t xml:space="preserve"> </w:t>
      </w:r>
    </w:p>
    <w:p w:rsidR="005F0D3A" w:rsidRPr="005F0D3A" w:rsidRDefault="005F0D3A" w:rsidP="005F0D3A">
      <w:pPr>
        <w:pStyle w:val="ListParagraph"/>
        <w:numPr>
          <w:ilvl w:val="0"/>
          <w:numId w:val="2"/>
        </w:numPr>
      </w:pPr>
      <w:r w:rsidRPr="005F0D3A">
        <w:t>podpisów cyfrowych</w:t>
      </w:r>
    </w:p>
    <w:p w:rsidR="005F0D3A" w:rsidRDefault="005F0D3A" w:rsidP="005F0D3A">
      <w:r w:rsidRPr="005F0D3A">
        <w:t>Kryptografia asymetryczna zakłada istnienie dwóch zależnych od siebie kluczy. Jeden z kluczy jest kluczem publicznym(można go publicznie pokazywać), drugi kluczem prywatnym(jeśli nieporządana osoba pozna ten klucz wówczas może np. odszyfrować wiadomość).</w:t>
      </w:r>
    </w:p>
    <w:p w:rsidR="005F0D3A" w:rsidRDefault="005F0D3A" w:rsidP="002E7220">
      <w:r w:rsidRPr="005F0D3A">
        <w:t>Klucz publiczny używany jest do zaszyfrowania informacji, klucz prywatny do jej odczytu. Ponieważ klucz prywatny jest w wyłącznym posiadaniu adresata informacji, tylko on może ją odczytać. Natomiast klucz publiczny jest udostępniony każdemu, kto zechce zaszyfrować wiadomość</w:t>
      </w:r>
      <w:r>
        <w:t>.</w:t>
      </w:r>
    </w:p>
    <w:p w:rsidR="005F0D3A" w:rsidRDefault="005F0D3A" w:rsidP="005F0D3A">
      <w:r>
        <w:t xml:space="preserve">Scenariusz szyfrowania wiadomości: </w:t>
      </w:r>
    </w:p>
    <w:p w:rsidR="002E7220" w:rsidRDefault="005F0D3A" w:rsidP="005F0D3A">
      <w:r>
        <w:t xml:space="preserve">Użytownik B chce wysłać użytkownikowi A zaszyfrowaną wiadomość. Użytkownik A udostępnia klucz publiczny użytkownikowi B. </w:t>
      </w:r>
      <w:r w:rsidR="002E7220">
        <w:t xml:space="preserve">Użytkownik B szyfruje wiadomość kluczem publicznym użytkownika A i wysyła wiadomość. Uzytkownik A odbiera wiadomość i deszyfruje ją swoim kluczem prywatnym. </w:t>
      </w:r>
    </w:p>
    <w:p w:rsidR="00577702" w:rsidRPr="004B5FE6" w:rsidRDefault="002E7220" w:rsidP="005F0D3A">
      <w:pPr>
        <w:rPr>
          <w:b/>
        </w:rPr>
      </w:pPr>
      <w:r>
        <w:t xml:space="preserve">Najpopularniejszym algorytmem szyfrującym za pomocą kryptografii asymetrycznej jest </w:t>
      </w:r>
      <w:r w:rsidR="00577702">
        <w:rPr>
          <w:b/>
        </w:rPr>
        <w:t>RSA:</w:t>
      </w:r>
    </w:p>
    <w:p w:rsidR="00AB22A1" w:rsidRDefault="002E7220" w:rsidP="00AB22A1">
      <w:r>
        <w:t>Wybierzmy dwie różne i duż</w:t>
      </w:r>
      <w:r w:rsidRPr="002E7220">
        <w:t>e</w:t>
      </w:r>
      <w:r>
        <w:t xml:space="preserve"> (</w:t>
      </w:r>
      <w:r w:rsidR="00AB22A1">
        <w:t>2</w:t>
      </w:r>
      <w:r w:rsidR="00AB22A1">
        <w:rPr>
          <w:vertAlign w:val="superscript"/>
        </w:rPr>
        <w:t>512</w:t>
      </w:r>
      <w:r>
        <w:t>)</w:t>
      </w:r>
      <w:r w:rsidRPr="002E7220">
        <w:t xml:space="preserve"> liczby pierwsze </w:t>
      </w:r>
      <w:r w:rsidRPr="002E7220">
        <w:rPr>
          <w:i/>
        </w:rPr>
        <w:t>p</w:t>
      </w:r>
      <w:r w:rsidRPr="002E7220">
        <w:t xml:space="preserve"> i </w:t>
      </w:r>
      <w:r w:rsidRPr="002E7220">
        <w:rPr>
          <w:i/>
        </w:rPr>
        <w:t>q</w:t>
      </w:r>
      <w:r w:rsidRPr="002E7220">
        <w:t xml:space="preserve">  i niech </w:t>
      </w:r>
      <w:r w:rsidRPr="002E7220">
        <w:rPr>
          <w:i/>
        </w:rPr>
        <w:t>n = pq</w:t>
      </w:r>
      <w:r w:rsidRPr="002E7220">
        <w:t>. Wybierzmy pona</w:t>
      </w:r>
      <w:r>
        <w:t xml:space="preserve">dto liczbę </w:t>
      </w:r>
      <w:r w:rsidRPr="002E7220">
        <w:rPr>
          <w:i/>
        </w:rPr>
        <w:t>e</w:t>
      </w:r>
      <w:r>
        <w:t xml:space="preserve"> </w:t>
      </w:r>
      <w:r w:rsidRPr="002E7220">
        <w:rPr>
          <w:b/>
        </w:rPr>
        <w:t>wzglę</w:t>
      </w:r>
      <w:r>
        <w:rPr>
          <w:b/>
        </w:rPr>
        <w:t>dnie pierwszą</w:t>
      </w:r>
      <w:r w:rsidRPr="002E7220">
        <w:t xml:space="preserve"> </w:t>
      </w:r>
      <w:r w:rsidR="00A221DD">
        <w:rPr>
          <w:rStyle w:val="FootnoteReference"/>
        </w:rPr>
        <w:footnoteReference w:id="1"/>
      </w:r>
      <w:r w:rsidRPr="002E7220">
        <w:t xml:space="preserve">z iloczynem </w:t>
      </w:r>
      <w:r w:rsidRPr="002E7220">
        <w:rPr>
          <w:i/>
        </w:rPr>
        <w:t>(p − 1)(q − 1).</w:t>
      </w:r>
      <w:r w:rsidRPr="002E7220">
        <w:t xml:space="preserve"> Para </w:t>
      </w:r>
      <w:r w:rsidRPr="002E7220">
        <w:rPr>
          <w:i/>
        </w:rPr>
        <w:t>(n, e)</w:t>
      </w:r>
      <w:r w:rsidR="00AB22A1">
        <w:t xml:space="preserve"> tworzy tak zwany </w:t>
      </w:r>
      <w:r w:rsidRPr="002E7220">
        <w:t>kl</w:t>
      </w:r>
      <w:r w:rsidR="00577702">
        <w:t>ucz publiczny kryptosystemu: możemy taką parę ogłosić</w:t>
      </w:r>
      <w:r w:rsidRPr="002E7220">
        <w:t xml:space="preserve"> publicznie</w:t>
      </w:r>
      <w:r w:rsidR="00577702">
        <w:t>. Każdy zainteresowany może teraz przekazać</w:t>
      </w:r>
      <w:r w:rsidRPr="002E7220">
        <w:t xml:space="preserve"> n</w:t>
      </w:r>
      <w:r w:rsidR="00577702">
        <w:t>am zaszyfrowaną wiadomość, któ</w:t>
      </w:r>
      <w:r w:rsidR="00AB22A1">
        <w:t xml:space="preserve">rą jedynie my będziemy w stanie </w:t>
      </w:r>
      <w:r w:rsidR="00577702">
        <w:t>odczytać</w:t>
      </w:r>
      <w:r w:rsidR="00AB22A1">
        <w:t>. Załóżmy, że wiadomości będą</w:t>
      </w:r>
      <w:r w:rsidRPr="002E7220">
        <w:t xml:space="preserve"> resztami modulo </w:t>
      </w:r>
      <w:r w:rsidR="00AB22A1">
        <w:t>n. Szyfrowanie wiadomoś</w:t>
      </w:r>
      <w:r w:rsidRPr="002E7220">
        <w:t xml:space="preserve">ci </w:t>
      </w:r>
      <w:r w:rsidRPr="00AB22A1">
        <w:rPr>
          <w:i/>
        </w:rPr>
        <w:t>a</w:t>
      </w:r>
      <w:r w:rsidRPr="002E7220">
        <w:t xml:space="preserve"> </w:t>
      </w:r>
      <w:r w:rsidR="00AB22A1">
        <w:t>za pomocą</w:t>
      </w:r>
      <w:r w:rsidRPr="002E7220">
        <w:t xml:space="preserve"> klucza </w:t>
      </w:r>
      <w:r w:rsidRPr="00AB22A1">
        <w:rPr>
          <w:i/>
        </w:rPr>
        <w:t>(n,e)</w:t>
      </w:r>
      <w:r w:rsidRPr="002E7220">
        <w:t xml:space="preserve"> polega na obliczeniu</w:t>
      </w:r>
    </w:p>
    <w:p w:rsidR="00AB22A1" w:rsidRDefault="002E7220" w:rsidP="00AB22A1">
      <w:pPr>
        <w:jc w:val="center"/>
        <w:rPr>
          <w:i/>
        </w:rPr>
      </w:pPr>
      <w:r w:rsidRPr="002E7220">
        <w:br/>
      </w:r>
      <w:r w:rsidRPr="00AB22A1">
        <w:rPr>
          <w:i/>
        </w:rPr>
        <w:t>s = a</w:t>
      </w:r>
      <w:r w:rsidR="00AB22A1">
        <w:rPr>
          <w:i/>
          <w:vertAlign w:val="superscript"/>
        </w:rPr>
        <w:t>e</w:t>
      </w:r>
      <w:r w:rsidRPr="00AB22A1">
        <w:rPr>
          <w:i/>
        </w:rPr>
        <w:t xml:space="preserve"> mod n.</w:t>
      </w:r>
    </w:p>
    <w:p w:rsidR="00A221DD" w:rsidRDefault="00AB22A1" w:rsidP="00AB22A1">
      <w:r>
        <w:br/>
        <w:t>Aby odszyfrować taką wiadomość, musimy przygotować sobie tak zwany klucz prywatny. Ponieważ</w:t>
      </w:r>
      <w:r w:rsidR="002E7220" w:rsidRPr="002E7220">
        <w:t xml:space="preserve"> </w:t>
      </w:r>
    </w:p>
    <w:p w:rsidR="00AB22A1" w:rsidRDefault="002E7220" w:rsidP="00AB22A1">
      <w:r w:rsidRPr="00AB22A1">
        <w:rPr>
          <w:b/>
          <w:i/>
        </w:rPr>
        <w:t>NWD(</w:t>
      </w:r>
      <w:r w:rsidRPr="00AB22A1">
        <w:rPr>
          <w:i/>
        </w:rPr>
        <w:t>e, (p − 1)(q − 1)</w:t>
      </w:r>
      <w:r w:rsidRPr="00AB22A1">
        <w:rPr>
          <w:b/>
          <w:i/>
        </w:rPr>
        <w:t>)</w:t>
      </w:r>
      <w:r w:rsidRPr="00AB22A1">
        <w:rPr>
          <w:i/>
        </w:rPr>
        <w:t xml:space="preserve"> = 1</w:t>
      </w:r>
      <w:r w:rsidR="00AB22A1">
        <w:t>, więc istnieją</w:t>
      </w:r>
      <w:r w:rsidRPr="002E7220">
        <w:t xml:space="preserve"> liczby naturalne </w:t>
      </w:r>
      <w:r w:rsidRPr="00AB22A1">
        <w:rPr>
          <w:i/>
        </w:rPr>
        <w:t>d</w:t>
      </w:r>
      <w:r w:rsidRPr="002E7220">
        <w:t xml:space="preserve"> </w:t>
      </w:r>
      <w:r w:rsidR="00AB22A1">
        <w:t xml:space="preserve">i </w:t>
      </w:r>
      <w:r w:rsidRPr="00AB22A1">
        <w:rPr>
          <w:i/>
        </w:rPr>
        <w:t>k</w:t>
      </w:r>
      <w:r w:rsidRPr="002E7220">
        <w:t>, dla których</w:t>
      </w:r>
      <w:r w:rsidRPr="002E7220">
        <w:br/>
      </w:r>
    </w:p>
    <w:p w:rsidR="00AB22A1" w:rsidRPr="00AB22A1" w:rsidRDefault="002E7220" w:rsidP="00AB22A1">
      <w:pPr>
        <w:jc w:val="center"/>
        <w:rPr>
          <w:i/>
        </w:rPr>
      </w:pPr>
      <w:r w:rsidRPr="00AB22A1">
        <w:rPr>
          <w:i/>
        </w:rPr>
        <w:t>ed − k(p − 1)(q − 1) = 1</w:t>
      </w:r>
      <w:r w:rsidR="00AB22A1" w:rsidRPr="00AB22A1">
        <w:rPr>
          <w:i/>
        </w:rPr>
        <w:t>.</w:t>
      </w:r>
      <w:r w:rsidRPr="00AB22A1">
        <w:rPr>
          <w:i/>
        </w:rPr>
        <w:br/>
      </w:r>
    </w:p>
    <w:p w:rsidR="00AB22A1" w:rsidRDefault="00AB22A1" w:rsidP="00AB22A1">
      <w:r>
        <w:t xml:space="preserve">Co więcej, liczby te możemy efektywnie obliczyć, stosując rozszerzony algorytm </w:t>
      </w:r>
      <w:r w:rsidR="002E7220" w:rsidRPr="002E7220">
        <w:t xml:space="preserve">Euklidesa. Klucz tajny stanowi para </w:t>
      </w:r>
      <w:r w:rsidR="002E7220" w:rsidRPr="00AB22A1">
        <w:rPr>
          <w:i/>
        </w:rPr>
        <w:t>(n,d)</w:t>
      </w:r>
      <w:r w:rsidR="002E7220" w:rsidRPr="002E7220">
        <w:t>, a odszyfrowanie polega na obliczeniu</w:t>
      </w:r>
    </w:p>
    <w:p w:rsidR="005F5A10" w:rsidRDefault="002E7220" w:rsidP="004B5FE6">
      <w:pPr>
        <w:jc w:val="center"/>
        <w:rPr>
          <w:i/>
        </w:rPr>
      </w:pPr>
      <w:r w:rsidRPr="002E7220">
        <w:br/>
      </w:r>
      <w:r w:rsidRPr="00AB22A1">
        <w:rPr>
          <w:i/>
        </w:rPr>
        <w:t>s</w:t>
      </w:r>
      <w:r w:rsidR="00AB22A1">
        <w:rPr>
          <w:i/>
          <w:vertAlign w:val="superscript"/>
        </w:rPr>
        <w:t>d</w:t>
      </w:r>
      <w:r w:rsidRPr="00AB22A1">
        <w:rPr>
          <w:i/>
        </w:rPr>
        <w:t xml:space="preserve"> mod n.</w:t>
      </w:r>
    </w:p>
    <w:p w:rsidR="00D919CC" w:rsidRDefault="00D919CC" w:rsidP="00D919CC">
      <w:r w:rsidRPr="00D919CC">
        <w:t>Dlaczego pro</w:t>
      </w:r>
      <w:r>
        <w:t>wadzi to do odtworzenia wiadomoś</w:t>
      </w:r>
      <w:r w:rsidRPr="00D919CC">
        <w:t>ci a</w:t>
      </w:r>
      <w:r>
        <w:t>? Zauważmy najpierw, ż</w:t>
      </w:r>
      <w:r w:rsidRPr="00D919CC">
        <w:t>e</w:t>
      </w:r>
    </w:p>
    <w:p w:rsidR="00D919CC" w:rsidRPr="00D919CC" w:rsidRDefault="00D919CC" w:rsidP="00D919CC">
      <w:pPr>
        <w:jc w:val="center"/>
        <w:rPr>
          <w:i/>
          <w:lang w:val="en-US"/>
        </w:rPr>
      </w:pPr>
      <w:r w:rsidRPr="00D919CC">
        <w:rPr>
          <w:lang w:val="en-US"/>
        </w:rPr>
        <w:lastRenderedPageBreak/>
        <w:br/>
      </w:r>
      <w:proofErr w:type="spellStart"/>
      <w:r w:rsidRPr="00D919CC">
        <w:rPr>
          <w:i/>
          <w:lang w:val="en-US"/>
        </w:rPr>
        <w:t>s</w:t>
      </w:r>
      <w:r w:rsidRPr="00D919CC">
        <w:rPr>
          <w:i/>
          <w:vertAlign w:val="superscript"/>
          <w:lang w:val="en-US"/>
        </w:rPr>
        <w:t>d</w:t>
      </w:r>
      <w:proofErr w:type="spellEnd"/>
      <w:r w:rsidRPr="00D919CC">
        <w:rPr>
          <w:i/>
          <w:lang w:val="en-US"/>
        </w:rPr>
        <w:t xml:space="preserve"> ≡ (a</w:t>
      </w:r>
      <w:r w:rsidRPr="00D919CC">
        <w:rPr>
          <w:i/>
          <w:vertAlign w:val="superscript"/>
          <w:lang w:val="en-US"/>
        </w:rPr>
        <w:t>e</w:t>
      </w:r>
      <w:r w:rsidRPr="00D919CC">
        <w:rPr>
          <w:i/>
          <w:lang w:val="en-US"/>
        </w:rPr>
        <w:t>)</w:t>
      </w:r>
      <w:r w:rsidRPr="00D919CC">
        <w:rPr>
          <w:i/>
          <w:vertAlign w:val="superscript"/>
          <w:lang w:val="en-US"/>
        </w:rPr>
        <w:t xml:space="preserve">d </w:t>
      </w:r>
      <w:r w:rsidRPr="00D919CC">
        <w:rPr>
          <w:i/>
          <w:lang w:val="en-US"/>
        </w:rPr>
        <w:t xml:space="preserve">= </w:t>
      </w:r>
      <w:proofErr w:type="spellStart"/>
      <w:r w:rsidRPr="00D919CC">
        <w:rPr>
          <w:i/>
          <w:lang w:val="en-US"/>
        </w:rPr>
        <w:t>a</w:t>
      </w:r>
      <w:r w:rsidRPr="00D919CC">
        <w:rPr>
          <w:i/>
          <w:vertAlign w:val="superscript"/>
          <w:lang w:val="en-US"/>
        </w:rPr>
        <w:t>ed</w:t>
      </w:r>
      <w:proofErr w:type="spellEnd"/>
      <w:r w:rsidRPr="00D919CC">
        <w:rPr>
          <w:i/>
          <w:lang w:val="en-US"/>
        </w:rPr>
        <w:t xml:space="preserve"> = a</w:t>
      </w:r>
      <w:r>
        <w:rPr>
          <w:i/>
          <w:vertAlign w:val="superscript"/>
          <w:lang w:val="en-US"/>
        </w:rPr>
        <w:t>1+k(p-</w:t>
      </w:r>
      <w:proofErr w:type="gramStart"/>
      <w:r>
        <w:rPr>
          <w:i/>
          <w:vertAlign w:val="superscript"/>
          <w:lang w:val="en-US"/>
        </w:rPr>
        <w:t>1)(</w:t>
      </w:r>
      <w:proofErr w:type="gramEnd"/>
      <w:r>
        <w:rPr>
          <w:i/>
          <w:vertAlign w:val="superscript"/>
          <w:lang w:val="en-US"/>
        </w:rPr>
        <w:t>q-1</w:t>
      </w:r>
      <w:r w:rsidR="00B719F6">
        <w:rPr>
          <w:i/>
          <w:lang w:val="en-US"/>
        </w:rPr>
        <w:t xml:space="preserve"> </w:t>
      </w:r>
      <w:r>
        <w:rPr>
          <w:i/>
          <w:vertAlign w:val="superscript"/>
          <w:lang w:val="en-US"/>
        </w:rPr>
        <w:t>)</w:t>
      </w:r>
      <w:r w:rsidR="00B719F6">
        <w:rPr>
          <w:i/>
          <w:vertAlign w:val="superscript"/>
          <w:lang w:val="en-US"/>
        </w:rPr>
        <w:t xml:space="preserve"> </w:t>
      </w:r>
      <w:r w:rsidR="00B719F6">
        <w:rPr>
          <w:i/>
          <w:lang w:val="en-US"/>
        </w:rPr>
        <w:t>= a</w:t>
      </w:r>
      <w:r w:rsidRPr="00D919CC">
        <w:rPr>
          <w:i/>
          <w:lang w:val="en-US"/>
        </w:rPr>
        <w:t>,</w:t>
      </w:r>
    </w:p>
    <w:p w:rsidR="00D919CC" w:rsidRDefault="00D919CC" w:rsidP="00D919CC">
      <w:r w:rsidRPr="00EE3091">
        <w:br/>
      </w:r>
      <w:r w:rsidRPr="00D919CC">
        <w:t xml:space="preserve">gdzie ≡ </w:t>
      </w:r>
      <w:r>
        <w:t>oznacza kongruencję</w:t>
      </w:r>
      <w:r w:rsidRPr="00D919CC">
        <w:t xml:space="preserve"> modulo n.</w:t>
      </w:r>
      <w:r w:rsidRPr="00D919CC">
        <w:br/>
      </w:r>
      <w:r w:rsidRPr="00D919CC">
        <w:rPr>
          <w:b/>
        </w:rPr>
        <w:t>Stwierdzenie</w:t>
      </w:r>
      <w:r>
        <w:t>. Jeż</w:t>
      </w:r>
      <w:r w:rsidRPr="00D919CC">
        <w:t xml:space="preserve">eli p i q </w:t>
      </w:r>
      <w:r>
        <w:t>są róż</w:t>
      </w:r>
      <w:r w:rsidRPr="00D919CC">
        <w:t xml:space="preserve">nymi liczbami pierwszymi i </w:t>
      </w:r>
      <w:r w:rsidRPr="00D919CC">
        <w:rPr>
          <w:i/>
        </w:rPr>
        <w:t>n = pq</w:t>
      </w:r>
      <w:r>
        <w:t xml:space="preserve">, to dla </w:t>
      </w:r>
      <w:r w:rsidRPr="00D919CC">
        <w:t xml:space="preserve">dowolnych </w:t>
      </w:r>
      <w:r w:rsidRPr="00D919CC">
        <w:rPr>
          <w:i/>
        </w:rPr>
        <w:t xml:space="preserve">a </w:t>
      </w:r>
      <w:r w:rsidRPr="00D919CC">
        <w:rPr>
          <w:rFonts w:ascii="Cambria Math" w:hAnsi="Cambria Math" w:cs="Cambria Math"/>
          <w:i/>
        </w:rPr>
        <w:t>∈</w:t>
      </w:r>
      <w:r w:rsidRPr="00D919CC">
        <w:rPr>
          <w:i/>
        </w:rPr>
        <w:t xml:space="preserve"> Z</w:t>
      </w:r>
      <w:r w:rsidRPr="00D919CC">
        <w:t xml:space="preserve"> i</w:t>
      </w:r>
      <w:r w:rsidRPr="00D919CC">
        <w:rPr>
          <w:i/>
        </w:rPr>
        <w:t xml:space="preserve"> k </w:t>
      </w:r>
      <w:r w:rsidRPr="00D919CC">
        <w:rPr>
          <w:rFonts w:ascii="Cambria Math" w:hAnsi="Cambria Math" w:cs="Cambria Math"/>
          <w:i/>
        </w:rPr>
        <w:t>∈</w:t>
      </w:r>
      <w:r w:rsidRPr="00D919CC">
        <w:rPr>
          <w:i/>
        </w:rPr>
        <w:t xml:space="preserve"> N</w:t>
      </w:r>
      <w:r w:rsidRPr="00D919CC">
        <w:t xml:space="preserve"> zachodzi</w:t>
      </w:r>
    </w:p>
    <w:p w:rsidR="00D919CC" w:rsidRDefault="00D919CC" w:rsidP="00D919CC">
      <w:pPr>
        <w:jc w:val="center"/>
        <w:rPr>
          <w:i/>
        </w:rPr>
      </w:pPr>
      <w:r w:rsidRPr="00D919CC">
        <w:br/>
      </w:r>
      <w:r w:rsidRPr="00EE3091">
        <w:rPr>
          <w:i/>
        </w:rPr>
        <w:t>a</w:t>
      </w:r>
      <w:r w:rsidRPr="00EE3091">
        <w:rPr>
          <w:i/>
          <w:vertAlign w:val="superscript"/>
        </w:rPr>
        <w:t xml:space="preserve">1+k(p-1)(q-1) </w:t>
      </w:r>
      <w:r w:rsidRPr="00D919CC">
        <w:rPr>
          <w:i/>
        </w:rPr>
        <w:t>≡ a (mod n)</w:t>
      </w:r>
    </w:p>
    <w:p w:rsidR="006A178A" w:rsidRDefault="006A178A" w:rsidP="00B719F6">
      <w:r>
        <w:t>Dowód. Załóżmy na razie, ż</w:t>
      </w:r>
      <w:r w:rsidR="00B719F6" w:rsidRPr="00B719F6">
        <w:t>e liczba a jest niepodzielna przez p</w:t>
      </w:r>
      <w:r>
        <w:t>. Wówczas z</w:t>
      </w:r>
      <w:r>
        <w:br/>
        <w:t>mał</w:t>
      </w:r>
      <w:r w:rsidR="00B719F6" w:rsidRPr="00B719F6">
        <w:t>ego twierdzenia Fermata</w:t>
      </w:r>
    </w:p>
    <w:p w:rsidR="006A178A" w:rsidRPr="006A178A" w:rsidRDefault="00B719F6" w:rsidP="006A178A">
      <w:pPr>
        <w:jc w:val="center"/>
        <w:rPr>
          <w:i/>
        </w:rPr>
      </w:pPr>
      <w:r w:rsidRPr="00B719F6">
        <w:br/>
      </w:r>
      <w:r w:rsidRPr="006A178A">
        <w:rPr>
          <w:i/>
        </w:rPr>
        <w:t>a</w:t>
      </w:r>
      <w:r w:rsidR="006A178A">
        <w:rPr>
          <w:i/>
          <w:vertAlign w:val="superscript"/>
        </w:rPr>
        <w:t>p-1</w:t>
      </w:r>
      <w:r w:rsidRPr="006A178A">
        <w:rPr>
          <w:i/>
        </w:rPr>
        <w:t xml:space="preserve"> ≡ 1 (mod p).</w:t>
      </w:r>
      <w:r w:rsidRPr="006A178A">
        <w:rPr>
          <w:i/>
        </w:rPr>
        <w:br/>
      </w:r>
    </w:p>
    <w:p w:rsidR="006A178A" w:rsidRDefault="006A178A" w:rsidP="00B719F6">
      <w:r>
        <w:t>Podnosząc kongruencję stronami do potęgi o wykł</w:t>
      </w:r>
      <w:r w:rsidR="00B719F6" w:rsidRPr="00B719F6">
        <w:t>adniku k(q − 1)</w:t>
      </w:r>
      <w:r>
        <w:t>, a następnie przemnażają</w:t>
      </w:r>
      <w:r w:rsidR="00B719F6" w:rsidRPr="00B719F6">
        <w:t>c przez a, otrzymujemy</w:t>
      </w:r>
    </w:p>
    <w:p w:rsidR="006A178A" w:rsidRPr="006A178A" w:rsidRDefault="00B719F6" w:rsidP="006A178A">
      <w:pPr>
        <w:jc w:val="center"/>
        <w:rPr>
          <w:i/>
        </w:rPr>
      </w:pPr>
      <w:r w:rsidRPr="00B719F6">
        <w:br/>
      </w:r>
      <w:r w:rsidR="006A178A" w:rsidRPr="006A178A">
        <w:rPr>
          <w:i/>
        </w:rPr>
        <w:t>a</w:t>
      </w:r>
      <w:r w:rsidR="006A178A" w:rsidRPr="006A178A">
        <w:rPr>
          <w:i/>
          <w:vertAlign w:val="superscript"/>
        </w:rPr>
        <w:t xml:space="preserve">1+k(p-1)(q-1) </w:t>
      </w:r>
      <w:r w:rsidRPr="006A178A">
        <w:rPr>
          <w:i/>
        </w:rPr>
        <w:t xml:space="preserve"> ≡ a (mod p).</w:t>
      </w:r>
      <w:r w:rsidRPr="006A178A">
        <w:rPr>
          <w:i/>
        </w:rPr>
        <w:br/>
      </w:r>
    </w:p>
    <w:p w:rsidR="00D919CC" w:rsidRPr="00D919CC" w:rsidRDefault="006A178A" w:rsidP="00D919CC">
      <w:r>
        <w:t>Jeż</w:t>
      </w:r>
      <w:r w:rsidR="00B719F6" w:rsidRPr="00B719F6">
        <w:t xml:space="preserve">li liczba a jest podzielna przez p, to po obu </w:t>
      </w:r>
      <w:r>
        <w:t>stronach kongruencji mamy liczbę podzielną</w:t>
      </w:r>
      <w:r w:rsidR="00B719F6" w:rsidRPr="00B719F6">
        <w:t xml:space="preserve"> przez p</w:t>
      </w:r>
      <w:r>
        <w:t>, a wię</w:t>
      </w:r>
      <w:r w:rsidR="00B719F6" w:rsidRPr="00B719F6">
        <w:t>c kon</w:t>
      </w:r>
      <w:r>
        <w:t>gruencja zachodzi w rzeczywistości dla wszystkich liczb cał</w:t>
      </w:r>
      <w:r w:rsidR="00B719F6" w:rsidRPr="00B719F6">
        <w:t>kowitych a</w:t>
      </w:r>
      <w:r>
        <w:t>. Tak samo możemy dowieźć</w:t>
      </w:r>
      <w:r w:rsidR="00B719F6" w:rsidRPr="00B719F6">
        <w:t xml:space="preserve"> analogicznej kongruencji modulo q</w:t>
      </w:r>
      <w:r>
        <w:t>. Ponieważ</w:t>
      </w:r>
      <w:r w:rsidR="00B719F6" w:rsidRPr="00B719F6">
        <w:t xml:space="preserve"> p i q </w:t>
      </w:r>
      <w:r>
        <w:t>jako różne liczby pierwsze są względnie pierwsze, wię</w:t>
      </w:r>
      <w:r w:rsidR="00B719F6" w:rsidRPr="00B719F6">
        <w:t>c</w:t>
      </w:r>
      <w:r w:rsidR="00B719F6" w:rsidRPr="00B719F6">
        <w:br/>
        <w:t>przystawanie modulo p i q implikuje przystawanie modulo n = pq.</w:t>
      </w:r>
    </w:p>
    <w:p w:rsidR="004616F2" w:rsidRDefault="005F5A10" w:rsidP="005F5A10">
      <w:pPr>
        <w:rPr>
          <w:i/>
        </w:rPr>
      </w:pPr>
      <w:r>
        <w:t xml:space="preserve">Warto wspomnieć, że pomiędzy kluczem prywatnym i kluczem publicznym nie ma róznicy – jeśli wyślemy klucz prywatny komuś to wówczas używamy publicznego jako prywatny. Czyli prywatnym możemy zaszyfrować a publicznym odszyfrować.  </w:t>
      </w:r>
      <w:r w:rsidR="00D919CC">
        <w:t>Wynika to z przemienności możenia</w:t>
      </w:r>
      <w:r w:rsidR="00B719F6">
        <w:t xml:space="preserve"> a</w:t>
      </w:r>
      <w:r w:rsidR="00B719F6">
        <w:rPr>
          <w:vertAlign w:val="superscript"/>
        </w:rPr>
        <w:t xml:space="preserve">ed </w:t>
      </w:r>
      <w:r w:rsidR="00B719F6">
        <w:t>= a</w:t>
      </w:r>
      <w:r w:rsidR="00B719F6">
        <w:rPr>
          <w:vertAlign w:val="superscript"/>
        </w:rPr>
        <w:t>de</w:t>
      </w:r>
      <w:r w:rsidR="00D919CC">
        <w:t>.</w:t>
      </w:r>
      <w:r w:rsidR="002E7220" w:rsidRPr="00AB22A1">
        <w:rPr>
          <w:i/>
        </w:rPr>
        <w:t xml:space="preserve"> </w:t>
      </w:r>
    </w:p>
    <w:p w:rsidR="00B719F6" w:rsidRDefault="00B719F6" w:rsidP="005F5A10">
      <w:r>
        <w:t>Warto również wspomnieć, że trudność w rozszyfrowaniu wiadomości przez osoby nieporządane polega na odnalezieniu liczb p oraz q które są na ogół bardzo dużymi liczbami pierwszmi a jak wiemy nie ma wzoru na liczby pierwsze. Istnieją jedynie algorytmy, które w nieefektywnym czasie wyznaczają kolejne liczby pierwsze (np. sito erastotenesa).</w:t>
      </w:r>
    </w:p>
    <w:p w:rsidR="006A178A" w:rsidRPr="00EE3091" w:rsidRDefault="006A178A" w:rsidP="005F5A10">
      <w:pPr>
        <w:rPr>
          <w:b/>
        </w:rPr>
      </w:pPr>
      <w:r w:rsidRPr="00EE3091">
        <w:rPr>
          <w:b/>
        </w:rPr>
        <w:t xml:space="preserve">Podpisy cyfrowe: </w:t>
      </w:r>
    </w:p>
    <w:p w:rsidR="005F6EB5" w:rsidRDefault="005F6EB5" w:rsidP="005F6EB5">
      <w:r w:rsidRPr="005F6EB5">
        <w:t>S</w:t>
      </w:r>
      <w:r>
        <w:t>trona uwierzytelniająca (nadawca) wylicza skrót (hash)</w:t>
      </w:r>
      <w:r w:rsidRPr="005F6EB5">
        <w:t xml:space="preserve"> podpisywanej wiadomości. Następnie szyfruje ten skrót swoim kluczem prywatnym i jako </w:t>
      </w:r>
      <w:r>
        <w:t>podpis cyfrowy</w:t>
      </w:r>
      <w:r w:rsidRPr="005F6EB5">
        <w:t> dołącza do oryginalnej wiadomości. Dowolna osoba posiadająca klucz publiczny może sprawdzić autentyczność po</w:t>
      </w:r>
      <w:bookmarkStart w:id="0" w:name="_GoBack"/>
      <w:bookmarkEnd w:id="0"/>
      <w:r w:rsidRPr="005F6EB5">
        <w:t>dpisu, poprzez odszyfrowanie skrótu za pomocą klucza publicznego nadawcy i porównanie go z własnoręcznie wyliczonym na podstawie wiadomości.</w:t>
      </w:r>
      <w:r>
        <w:t xml:space="preserve"> </w:t>
      </w:r>
    </w:p>
    <w:p w:rsidR="005F6EB5" w:rsidRPr="005F6EB5" w:rsidRDefault="005F6EB5" w:rsidP="005F6EB5">
      <w:r>
        <w:t xml:space="preserve">Natomiast podpis elektoroniczny to: </w:t>
      </w:r>
      <w:r w:rsidRPr="005F6EB5">
        <w:t>Podpis elektroniczny obejmuje wszelkie metody w postaci elektronicznej służące potwierdzeniu tożsamości osoby dokonującej czynności prawnej, np.: PIN-y, hasła dostępu, numery kart kredytowych, zeskanowany podpis własnoręczny, „podpis klawiaturowy” pod e-mailem. Taki podpis elektroniczny nie gwarantuje pewnej identyfikacji osoby z uwagi na łatwość jego „podrobienia”, np. „wycięcia” zeskanowanego podpisu własnoręcznego z jednego dokumentu i przeniesienie go na inny dokument.</w:t>
      </w:r>
    </w:p>
    <w:sectPr w:rsidR="005F6EB5" w:rsidRPr="005F6EB5" w:rsidSect="00A221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B4F" w:rsidRDefault="00C40B4F" w:rsidP="00A221DD">
      <w:pPr>
        <w:spacing w:after="0" w:line="240" w:lineRule="auto"/>
      </w:pPr>
      <w:r>
        <w:separator/>
      </w:r>
    </w:p>
  </w:endnote>
  <w:endnote w:type="continuationSeparator" w:id="0">
    <w:p w:rsidR="00C40B4F" w:rsidRDefault="00C40B4F" w:rsidP="00A2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B4F" w:rsidRDefault="00C40B4F" w:rsidP="00A221DD">
      <w:pPr>
        <w:spacing w:after="0" w:line="240" w:lineRule="auto"/>
      </w:pPr>
      <w:r>
        <w:separator/>
      </w:r>
    </w:p>
  </w:footnote>
  <w:footnote w:type="continuationSeparator" w:id="0">
    <w:p w:rsidR="00C40B4F" w:rsidRDefault="00C40B4F" w:rsidP="00A221DD">
      <w:pPr>
        <w:spacing w:after="0" w:line="240" w:lineRule="auto"/>
      </w:pPr>
      <w:r>
        <w:continuationSeparator/>
      </w:r>
    </w:p>
  </w:footnote>
  <w:footnote w:id="1">
    <w:p w:rsidR="00A221DD" w:rsidRDefault="00A221DD">
      <w:pPr>
        <w:pStyle w:val="FootnoteText"/>
      </w:pPr>
      <w:r>
        <w:rPr>
          <w:rStyle w:val="FootnoteReference"/>
        </w:rPr>
        <w:footnoteRef/>
      </w:r>
      <w:r>
        <w:t xml:space="preserve"> Związane z rozszerzonym twierdzeniem Euklidesa. e musi być względnie pierwsze z (p-1)(q-1) po to aby zawsze istniało jakieś d i k takie, że </w:t>
      </w:r>
      <w:r w:rsidRPr="00AB22A1">
        <w:rPr>
          <w:i/>
        </w:rPr>
        <w:t>ed − k(p − 1)(q − 1) = 1.</w:t>
      </w:r>
      <w:r>
        <w:rPr>
          <w:i/>
        </w:rPr>
        <w:t xml:space="preserve"> A z rozszerzonego Eukl. wiemy że wtedy istnieją.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009CB"/>
    <w:multiLevelType w:val="hybridMultilevel"/>
    <w:tmpl w:val="A4106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43A30"/>
    <w:multiLevelType w:val="hybridMultilevel"/>
    <w:tmpl w:val="16A8A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80"/>
    <w:rsid w:val="002E7220"/>
    <w:rsid w:val="00456E74"/>
    <w:rsid w:val="004616F2"/>
    <w:rsid w:val="004B5FE6"/>
    <w:rsid w:val="00577702"/>
    <w:rsid w:val="005F0D3A"/>
    <w:rsid w:val="005F5A10"/>
    <w:rsid w:val="005F6EB5"/>
    <w:rsid w:val="006A178A"/>
    <w:rsid w:val="00717BA4"/>
    <w:rsid w:val="00941838"/>
    <w:rsid w:val="00A221DD"/>
    <w:rsid w:val="00AB22A1"/>
    <w:rsid w:val="00AE068D"/>
    <w:rsid w:val="00B719F6"/>
    <w:rsid w:val="00BC5461"/>
    <w:rsid w:val="00C40B4F"/>
    <w:rsid w:val="00D919CC"/>
    <w:rsid w:val="00E80980"/>
    <w:rsid w:val="00E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755CA-D74D-4D1B-9AA5-204921D5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5BBA-4766-40D2-920C-29D4B59F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690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Woś</dc:creator>
  <cp:keywords/>
  <dc:description/>
  <cp:lastModifiedBy>Łukasz Woś</cp:lastModifiedBy>
  <cp:revision>6</cp:revision>
  <dcterms:created xsi:type="dcterms:W3CDTF">2019-10-13T17:18:00Z</dcterms:created>
  <dcterms:modified xsi:type="dcterms:W3CDTF">2020-01-05T22:13:00Z</dcterms:modified>
</cp:coreProperties>
</file>