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Data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Data Management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Data Management Policy</w:t>
      </w:r>
    </w:p>
    <w:p>
      <w:pPr>
        <w:pStyle w:val="Heading2"/>
        <w:spacing w:after="240"/>
      </w:pPr>
      <w:r>
        <w:t>Part 1: Core Policy</w:t>
      </w:r>
    </w:p>
    <w:p>
      <w:pPr>
        <w:pStyle w:val="Heading3"/>
        <w:spacing w:after="240"/>
      </w:pPr>
      <w:r>
        <w:t>1.1 Purpose &amp; Scope</w:t>
      </w:r>
    </w:p>
    <w:p>
      <w:pPr>
        <w:pStyle w:val="Heading4"/>
        <w:spacing w:after="240"/>
      </w:pPr>
      <w:r>
        <w:t>1.1.1 Purpose</w:t>
      </w:r>
    </w:p>
    <w:p>
      <w:pPr>
        <w:spacing w:after="240"/>
      </w:pPr>
      <w:r>
        <w:t>This Data Management Policy establishes comprehensive requirements for managing organizational data throughout its entire lifecycle, from creation or collection through final disposition. Effective data management is fundamental to organizational success—it ensures data quality and availability for business operations, protects sensitive information from unauthorized disclosure, maintains regulatory compliance, reduces storage costs through appropriate retention, and supports informed decision-making through reliable data.</w:t>
      </w:r>
    </w:p>
    <w:p>
      <w:pPr>
        <w:spacing w:after="240"/>
      </w:pPr>
      <w:r>
        <w:t>In today's data-driven business environment, organizations collect, create, process, store, and share vast quantities of data across diverse systems, formats, and locations. This data represents both tremendous value and significant risk. Customer data enables personalized service and drives revenue but creates privacy obligations and breach risk. Employee data supports workforce management but must be protected per employment laws. Business data contains competitive intelligence and intellectual property requiring protection. System and operational data enables IT operations but may contain sensitive technical details.</w:t>
      </w:r>
    </w:p>
    <w:p>
      <w:pPr>
        <w:spacing w:after="240"/>
      </w:pPr>
      <w:r>
        <w:t>Without proper data management, organizations face severe consequences: regulatory penalties for non-compliance with GDPR, CCPA, HIPAA, PCI DSS, and other frameworks; data breaches exposing sensitive information; operational disruptions from data quality issues or unavailability; litigation risk from inadequate data retention or improper disposal; competitive disadvantage from poor data analytics; and escalating storage costs from data hoarding. Conversely, strong data management provides competitive advantage through data-driven insights, risk reduction through appropriate controls, cost optimization through efficient retention, regulatory compliance demonstrating trustworthiness, and operational efficiency through quality data.</w:t>
      </w:r>
    </w:p>
    <w:p>
      <w:pPr>
        <w:spacing w:after="240"/>
      </w:pPr>
      <w:r>
        <w:t>The primary objectives of this policy are to:</w:t>
      </w:r>
    </w:p>
    <w:p>
      <w:pPr>
        <w:pStyle w:val="ListNumber"/>
        <w:spacing w:after="120"/>
      </w:pPr>
      <w:r>
        <w:t>Establish Clear Data Governance: Define roles, responsibilities, and accountability for data management across the organization, ensuring every category of data has an identified owner responsible for its management.</w:t>
      </w:r>
    </w:p>
    <w:p>
      <w:pPr>
        <w:pStyle w:val="ListNumber"/>
        <w:spacing w:after="120"/>
      </w:pPr>
      <w:r>
        <w:t>Classify Data Appropriately: Implement consistent data classification framework enabling appropriate protection based on sensitivity, ensuring most restrictive controls apply to highest-risk data while enabling efficient handling of lower-risk information.</w:t>
      </w:r>
    </w:p>
    <w:p>
      <w:pPr>
        <w:pStyle w:val="ListNumber"/>
        <w:spacing w:after="120"/>
      </w:pPr>
      <w:r>
        <w:t>Protect Sensitive Data: Ensure confidential, personal, and regulated data is protected through encryption, access controls, and secure handling throughout its lifecycle, preventing unauthorized disclosure.</w:t>
      </w:r>
    </w:p>
    <w:p>
      <w:pPr>
        <w:pStyle w:val="ListNumber"/>
        <w:spacing w:after="120"/>
      </w:pPr>
      <w:r>
        <w:t>Manage Data Lifecycle: Establish clear processes for data creation, storage, use, retention, and disposal, ensuring data is available when needed and securely destroyed when no longer required.</w:t>
      </w:r>
    </w:p>
    <w:p>
      <w:pPr>
        <w:pStyle w:val="ListNumber"/>
        <w:spacing w:after="120"/>
      </w:pPr>
      <w:r>
        <w:t>Ensure Data Quality: Maintain data accuracy, completeness, consistency, and timeliness, ensuring data reliability for business operations and decision-making.</w:t>
      </w:r>
    </w:p>
    <w:p>
      <w:pPr>
        <w:pStyle w:val="ListNumber"/>
        <w:spacing w:after="120"/>
      </w:pPr>
      <w:r>
        <w:t>Meet Regulatory Requirements: Comply with applicable data protection regulations including SOC 2 Trust Services Criteria (CC6.1, CC6.7, CC6.8), Privacy Criteria (P1.1, P4.1, P4.2), GDPR, CCPA, HIPAA, PCI DSS, ISO 27001 (A.8.2, A.8.3, A.11.2), and industry-specific requirements.</w:t>
      </w:r>
    </w:p>
    <w:p>
      <w:pPr>
        <w:pStyle w:val="ListNumber"/>
        <w:spacing w:after="120"/>
      </w:pPr>
      <w:r>
        <w:t>Enable Data Rights: Support data subject rights including access, correction, deletion, and portability per privacy regulations, maintaining individual control over personal information.</w:t>
      </w:r>
    </w:p>
    <w:p>
      <w:pPr>
        <w:pStyle w:val="ListNumber"/>
        <w:spacing w:after="120"/>
      </w:pPr>
      <w:r>
        <w:t>Minimize Data Risk: Implement data minimization (collect only necessary data), purpose limitation (use data only for specified purposes), and secure disposal (destroy data when no longer needed), reducing organizational risk exposure.</w:t>
      </w:r>
    </w:p>
    <w:p>
      <w:pPr>
        <w:pStyle w:val="ListNumber"/>
        <w:spacing w:after="120"/>
      </w:pPr>
      <w:r>
        <w:t>Support Business Operations: Ensure data availability, integrity, and quality support business operations, analytics, and decision-making while maintaining appropriate security and compliance.</w:t>
      </w:r>
    </w:p>
    <w:p>
      <w:pPr>
        <w:pStyle w:val="ListNumber"/>
        <w:spacing w:after="240"/>
      </w:pPr>
      <w:r>
        <w:t>Foster Data Culture: Build organizational culture respecting data value, understanding data protection importance, and following data management best practices in daily operations.</w:t>
      </w:r>
    </w:p>
    <w:p>
      <w:pPr>
        <w:spacing w:after="240"/>
      </w:pPr>
      <w:r>
        <w:rPr>
          <w:b/>
        </w:rPr>
        <w:t>Establish Clear Data Governance:</w:t>
      </w:r>
      <w:r>
        <w:t>Define roles, responsibilities, and accountability for data management across the organization, ensuring every category of data has an identified owner responsible for its management.</w:t>
      </w:r>
    </w:p>
    <w:p>
      <w:pPr>
        <w:spacing w:after="240"/>
      </w:pPr>
      <w:r>
        <w:rPr>
          <w:b/>
        </w:rPr>
        <w:t>Classify Data Appropriately:</w:t>
      </w:r>
      <w:r>
        <w:t>Implement consistent data classification framework enabling appropriate protection based on sensitivity, ensuring most restrictive controls apply to highest-risk data while enabling efficient handling of lower-risk information.</w:t>
      </w:r>
    </w:p>
    <w:p>
      <w:pPr>
        <w:spacing w:after="240"/>
      </w:pPr>
      <w:r>
        <w:rPr>
          <w:b/>
        </w:rPr>
        <w:t>Protect Sensitive Data:</w:t>
      </w:r>
      <w:r>
        <w:t>Ensure confidential, personal, and regulated data is protected through encryption, access controls, and secure handling throughout its lifecycle, preventing unauthorized disclosure.</w:t>
      </w:r>
    </w:p>
    <w:p>
      <w:pPr>
        <w:spacing w:after="240"/>
      </w:pPr>
      <w:r>
        <w:rPr>
          <w:b/>
        </w:rPr>
        <w:t>Manage Data Lifecycle:</w:t>
      </w:r>
      <w:r>
        <w:t>Establish clear processes for data creation, storage, use, retention, and disposal, ensuring data is available when needed and securely destroyed when no longer required.</w:t>
      </w:r>
    </w:p>
    <w:p>
      <w:pPr>
        <w:spacing w:after="240"/>
      </w:pPr>
      <w:r>
        <w:rPr>
          <w:b/>
        </w:rPr>
        <w:t>Ensure Data Quality:</w:t>
      </w:r>
      <w:r>
        <w:t>Maintain data accuracy, completeness, consistency, and timeliness, ensuring data reliability for business operations and decision-making.</w:t>
      </w:r>
    </w:p>
    <w:p>
      <w:pPr>
        <w:spacing w:after="240"/>
      </w:pPr>
      <w:r>
        <w:rPr>
          <w:b/>
        </w:rPr>
        <w:t>Meet Regulatory Requirements:</w:t>
      </w:r>
      <w:r>
        <w:t>Comply with applicable data protection regulations including SOC 2 Trust Services Criteria (CC6.1, CC6.7, CC6.8), Privacy Criteria (P1.1, P4.1, P4.2), GDPR, CCPA, HIPAA, PCI DSS, ISO 27001 (A.8.2, A.8.3, A.11.2), and industry-specific requirements.</w:t>
      </w:r>
    </w:p>
    <w:p>
      <w:pPr>
        <w:spacing w:after="240"/>
      </w:pPr>
      <w:r>
        <w:rPr>
          <w:b/>
        </w:rPr>
        <w:t>Enable Data Rights:</w:t>
      </w:r>
      <w:r>
        <w:t>Support data subject rights including access, correction, deletion, and portability per privacy regulations, maintaining individual control over personal information.</w:t>
      </w:r>
    </w:p>
    <w:p>
      <w:pPr>
        <w:spacing w:after="240"/>
      </w:pPr>
      <w:r>
        <w:rPr>
          <w:b/>
        </w:rPr>
        <w:t>Minimize Data Risk:</w:t>
      </w:r>
      <w:r>
        <w:t>Implement data minimization (collect only necessary data), purpose limitation (use data only for specified purposes), and secure disposal (destroy data when no longer needed), reducing organizational risk exposure.</w:t>
      </w:r>
    </w:p>
    <w:p>
      <w:pPr>
        <w:spacing w:after="240"/>
      </w:pPr>
      <w:r>
        <w:rPr>
          <w:b/>
        </w:rPr>
        <w:t>Support Business Operations:</w:t>
      </w:r>
      <w:r>
        <w:t>Ensure data availability, integrity, and quality support business operations, analytics, and decision-making while maintaining appropriate security and compliance.</w:t>
      </w:r>
    </w:p>
    <w:p>
      <w:pPr>
        <w:spacing w:after="240"/>
      </w:pPr>
      <w:r>
        <w:rPr>
          <w:b/>
        </w:rPr>
        <w:t>Foster Data Culture:</w:t>
      </w:r>
      <w:r>
        <w:t>Build organizational culture respecting data value, understanding data protection importance, and following data management best practices in daily operations.</w:t>
      </w:r>
    </w:p>
    <w:p>
      <w:pPr>
        <w:spacing w:after="240"/>
      </w:pPr>
      <w:r>
        <w:t>This policy recognizes data as critical organizational asset requiring protection, governance, and strategic management throughout its lifecycle. It establishes framework balancing business needs for data access and use with imperatives for security, privacy, and compliance.</w:t>
      </w:r>
    </w:p>
    <w:p>
      <w:pPr>
        <w:pStyle w:val="Heading4"/>
        <w:spacing w:after="240"/>
      </w:pPr>
      <w:r>
        <w:t>1.1.2 Scope</w:t>
      </w:r>
    </w:p>
    <w:p>
      <w:pPr>
        <w:spacing w:after="240"/>
      </w:pPr>
      <w:r>
        <w:t>This policy applies to all organizational data in any format (electronic, paper, audio, video) throughout its lifecycle (creation, collection, storage, use, transmission, retention, disposal). It governs data management activities performed by all personnel (employees, contractors, vendors) and systems (on-premises, cloud, mobile, third-party).</w:t>
      </w:r>
    </w:p>
    <w:p>
      <w:pPr>
        <w:spacing w:after="240"/>
      </w:pPr>
      <w:r>
        <w:rPr>
          <w:b/>
        </w:rPr>
        <w:t>In Scope:</w:t>
      </w:r>
    </w:p>
    <w:p>
      <w:pPr>
        <w:spacing w:after="240"/>
      </w:pPr>
      <w:r>
        <w:rPr>
          <w:b/>
        </w:rPr>
        <w:t>Data Types:</w:t>
      </w:r>
      <w:r>
        <w:t>-</w:t>
      </w:r>
      <w:r>
        <w:rPr>
          <w:b/>
        </w:rPr>
        <w:t>Customer Data:</w:t>
      </w:r>
      <w:r>
        <w:t>Customer contact information, account details, transaction history, preferences, communications, support interactions, usage data, behavioral data</w:t>
        <w:br/>
        <w:t>-</w:t>
      </w:r>
      <w:r>
        <w:rPr>
          <w:b/>
        </w:rPr>
        <w:t>Employee Data:</w:t>
      </w:r>
      <w:r>
        <w:t>Personnel files, compensation, benefits, performance evaluations, time and attendance, background checks, training records, internal communications</w:t>
        <w:br/>
        <w:t>-</w:t>
      </w:r>
      <w:r>
        <w:rPr>
          <w:b/>
        </w:rPr>
        <w:t>Business Data:</w:t>
      </w:r>
      <w:r>
        <w:t>Financial records, contracts, intellectual property, trade secrets, strategic plans, business analytics, market research, competitive intelligence, supplier information</w:t>
        <w:br/>
        <w:t>-</w:t>
      </w:r>
      <w:r>
        <w:rPr>
          <w:b/>
        </w:rPr>
        <w:t>Personal Data:</w:t>
      </w:r>
      <w:r>
        <w:t>Any information relating to identified or identifiable individuals (names, addresses, email, phone, identifiers, online identifiers, location data, biometric data, health data, financial data)</w:t>
        <w:br/>
        <w:t>-</w:t>
      </w:r>
      <w:r>
        <w:rPr>
          <w:b/>
        </w:rPr>
        <w:t>Regulated Data:</w:t>
      </w:r>
      <w:r>
        <w:t>Protected Health Information (PHI) under HIPAA, payment card data under PCI DSS, personal data under GDPR/CCPA/privacy laws, controlled unclassified information (CUI), export-controlled data</w:t>
        <w:br/>
        <w:t>-</w:t>
      </w:r>
      <w:r>
        <w:rPr>
          <w:b/>
        </w:rPr>
        <w:t>System Data:</w:t>
      </w:r>
      <w:r>
        <w:t>System logs, security logs, audit trails, configuration data, metadata, backup data, archived data</w:t>
        <w:br/>
        <w:t>-</w:t>
      </w:r>
      <w:r>
        <w:rPr>
          <w:b/>
        </w:rPr>
        <w:t>Unstructured Data:</w:t>
      </w:r>
      <w:r>
        <w:t>Email, documents, presentations, spreadsheets, images, videos, recordings, social media content, instant messages</w:t>
        <w:br/>
        <w:t>-</w:t>
      </w:r>
      <w:r>
        <w:rPr>
          <w:b/>
        </w:rPr>
        <w:t>Structured Data:</w:t>
      </w:r>
      <w:r>
        <w:t>Database records, data warehouse, data lakes, application data, APIs, data feeds</w:t>
      </w:r>
    </w:p>
    <w:p>
      <w:pPr>
        <w:spacing w:after="240"/>
      </w:pPr>
      <w:r>
        <w:rPr>
          <w:b/>
        </w:rPr>
        <w:t>Data Formats:</w:t>
      </w:r>
      <w:r>
        <w:t>- Electronic: Databases, files, email, applications, cloud storage, mobile data</w:t>
        <w:br/>
        <w:t>- Paper: Printed documents, forms, records, correspondence</w:t>
        <w:br/>
        <w:t>- Media: USB drives, external drives, backup tapes, CDs/DVDs, mobile devices</w:t>
        <w:br/>
        <w:t>- Other: Whiteboards with data, audio/video recordings, photographs</w:t>
      </w:r>
    </w:p>
    <w:p>
      <w:pPr>
        <w:spacing w:after="240"/>
      </w:pPr>
      <w:r>
        <w:rPr>
          <w:b/>
        </w:rPr>
        <w:t>Data Lifecycle Stages:</w:t>
      </w:r>
      <w:r>
        <w:t>-</w:t>
      </w:r>
      <w:r>
        <w:rPr>
          <w:b/>
        </w:rPr>
        <w:t>Creation/Collection:</w:t>
      </w:r>
      <w:r>
        <w:t>Data origination, capture, input, acquisition</w:t>
        <w:br/>
        <w:t>-</w:t>
      </w:r>
      <w:r>
        <w:rPr>
          <w:b/>
        </w:rPr>
        <w:t>Storage:</w:t>
      </w:r>
      <w:r>
        <w:t>Data at rest in databases, file systems, archives, backups</w:t>
        <w:br/>
        <w:t>-</w:t>
      </w:r>
      <w:r>
        <w:rPr>
          <w:b/>
        </w:rPr>
        <w:t>Use/Processing:</w:t>
      </w:r>
      <w:r>
        <w:t>Data access, analysis, transformation, integration</w:t>
        <w:br/>
        <w:t>-</w:t>
      </w:r>
      <w:r>
        <w:rPr>
          <w:b/>
        </w:rPr>
        <w:t>Transmission:</w:t>
      </w:r>
      <w:r>
        <w:t>Data in transit over networks, between systems, to third parties</w:t>
        <w:br/>
        <w:t>-</w:t>
      </w:r>
      <w:r>
        <w:rPr>
          <w:b/>
        </w:rPr>
        <w:t>Archival:</w:t>
      </w:r>
      <w:r>
        <w:t>Long-term preservation for compliance or business continuity</w:t>
        <w:br/>
        <w:t>-</w:t>
      </w:r>
      <w:r>
        <w:rPr>
          <w:b/>
        </w:rPr>
        <w:t>Retention:</w:t>
      </w:r>
      <w:r>
        <w:t>Maintaining data per retention schedules</w:t>
        <w:br/>
        <w:t>-</w:t>
      </w:r>
      <w:r>
        <w:rPr>
          <w:b/>
        </w:rPr>
        <w:t>Disposal:</w:t>
      </w:r>
      <w:r>
        <w:t>Data deletion, destruction, sanitization at lifecycle end</w:t>
      </w:r>
    </w:p>
    <w:p>
      <w:pPr>
        <w:spacing w:after="240"/>
      </w:pPr>
      <w:r>
        <w:rPr>
          <w:b/>
        </w:rPr>
        <w:t>Systems and Locations:</w:t>
      </w:r>
      <w:r>
        <w:t>- On-premises: Servers, workstations, file servers, databases, network devices</w:t>
        <w:br/>
        <w:t>- Cloud: SaaS applications, IaaS/PaaS resources, cloud storage, cloud databases</w:t>
        <w:br/>
        <w:t>- Mobile: Smartphones, tablets, laptops, wearables</w:t>
        <w:br/>
        <w:t>- Third-party: Vendor systems, partner systems, processor systems</w:t>
        <w:br/>
        <w:t>- Backup/Archive: Backup systems, tape libraries, offsite storage, cloud backups</w:t>
      </w:r>
    </w:p>
    <w:p>
      <w:pPr>
        <w:spacing w:after="240"/>
      </w:pPr>
      <w:r>
        <w:rPr>
          <w:b/>
        </w:rPr>
        <w:t>Personnel:</w:t>
      </w:r>
      <w:r>
        <w:t>- All employees (full-time, part-time, temporary)</w:t>
        <w:br/>
        <w:t>- Contractors and consultants</w:t>
        <w:br/>
        <w:t>- Third-party vendors and service providers</w:t>
        <w:br/>
        <w:t>- Business partners with data access</w:t>
        <w:br/>
        <w:t>- Anyone accessing, processing, or handling organizational data</w:t>
      </w:r>
    </w:p>
    <w:p>
      <w:pPr>
        <w:spacing w:after="240"/>
      </w:pPr>
      <w:r>
        <w:rPr>
          <w:b/>
        </w:rPr>
        <w:t>Out of Scope:</w:t>
      </w:r>
    </w:p>
    <w:p>
      <w:pPr>
        <w:pStyle w:val="ListBullet"/>
        <w:spacing w:after="120"/>
      </w:pPr>
      <w:r>
        <w:t>Personal information of employees used exclusively for personal purposes (personal email, personal files on personal devices not used for business)</w:t>
      </w:r>
    </w:p>
    <w:p>
      <w:pPr>
        <w:pStyle w:val="ListBullet"/>
        <w:spacing w:after="120"/>
      </w:pPr>
      <w:r>
        <w:t>Public information explicitly intended for public disclosure after official publication</w:t>
      </w:r>
    </w:p>
    <w:p>
      <w:pPr>
        <w:pStyle w:val="ListBullet"/>
        <w:spacing w:after="120"/>
      </w:pPr>
      <w:r>
        <w:t>De-identified or anonymized data meeting strict anonymization standards with no reasonable re-identification means</w:t>
      </w:r>
    </w:p>
    <w:p>
      <w:pPr>
        <w:pStyle w:val="ListBullet"/>
        <w:spacing w:after="240"/>
      </w:pPr>
      <w:r>
        <w:t>Data owned by third parties where Example Corp acts as processor with no data management decision authority (managed per processor agreement, not this policy)</w:t>
      </w:r>
    </w:p>
    <w:p>
      <w:pPr>
        <w:spacing w:after="240"/>
      </w:pPr>
      <w:r>
        <w:rPr>
          <w:b/>
        </w:rPr>
        <w:t>Applicability Note:</w:t>
      </w:r>
      <w:r>
        <w:t>Even if data falls outside normal scope, if it becomes subject to legal hold, regulatory investigation, or security incident, it becomes subject to relevant portions of this policy (preservation, protection, disclosure requirements).</w:t>
      </w:r>
    </w:p>
    <w:p>
      <w:pPr>
        <w:pStyle w:val="Heading4"/>
        <w:spacing w:after="240"/>
      </w:pPr>
      <w:r>
        <w:t>1.1.3 Relationship to Other Policies</w:t>
      </w:r>
    </w:p>
    <w:p>
      <w:pPr>
        <w:spacing w:after="240"/>
      </w:pPr>
      <w:r>
        <w:t>This Data Management Policy is central to the organizational policy framework and closely integrated with other policies:</w:t>
      </w:r>
    </w:p>
    <w:p>
      <w:pPr>
        <w:spacing w:after="240"/>
      </w:pPr>
      <w:r>
        <w:rPr>
          <w:b/>
        </w:rPr>
        <w:t>Information Security Policy:</w:t>
      </w:r>
      <w:r>
        <w:t>Overarching security framework; Data Management Policy implements data-specific security requirements including encryption, access controls, and secure disposal.</w:t>
      </w:r>
    </w:p>
    <w:p>
      <w:pPr>
        <w:spacing w:after="240"/>
      </w:pPr>
      <w:r>
        <w:rPr>
          <w:b/>
        </w:rPr>
        <w:t>Access Control Policy:</w:t>
      </w:r>
      <w:r>
        <w:t>Defines who can access systems and data; Data Management Policy defines data-specific access requirements based on classification; both policies must be followed in combination.</w:t>
      </w:r>
    </w:p>
    <w:p>
      <w:pPr>
        <w:spacing w:after="240"/>
      </w:pPr>
      <w:r>
        <w:rPr>
          <w:b/>
        </w:rPr>
        <w:t>Cryptography Policy:</w:t>
      </w:r>
      <w:r>
        <w:t>Defines encryption standards and key management; Data Management Policy specifies when encryption required based on data sensitivity; Cryptography Policy specifies how to implement.</w:t>
      </w:r>
    </w:p>
    <w:p>
      <w:pPr>
        <w:spacing w:after="240"/>
      </w:pPr>
      <w:r>
        <w:rPr>
          <w:b/>
        </w:rPr>
        <w:t>Privacy Policy (External):</w:t>
      </w:r>
      <w:r>
        <w:t>User-facing privacy notice describing data collection, use, and protection; Data Management Policy is internal implementation of privacy commitments made in Privacy Policy.</w:t>
      </w:r>
    </w:p>
    <w:p>
      <w:pPr>
        <w:spacing w:after="240"/>
      </w:pPr>
      <w:r>
        <w:rPr>
          <w:b/>
        </w:rPr>
        <w:t>Incident Response Plan:</w:t>
      </w:r>
      <w:r>
        <w:t>Defines incident handling procedures; Data Management Policy addresses data breaches and data-related incidents as specific incident type.</w:t>
      </w:r>
    </w:p>
    <w:p>
      <w:pPr>
        <w:spacing w:after="240"/>
      </w:pPr>
      <w:r>
        <w:rPr>
          <w:b/>
        </w:rPr>
        <w:t>Business Continuity and Disaster Recovery (BCDR) Plan:</w:t>
      </w:r>
      <w:r>
        <w:t>Addresses data backup, recovery, and availability during disruptions; Data Management Policy defines backup retention and recovery requirements.</w:t>
      </w:r>
    </w:p>
    <w:p>
      <w:pPr>
        <w:spacing w:after="240"/>
      </w:pPr>
      <w:r>
        <w:rPr>
          <w:b/>
        </w:rPr>
        <w:t>Records Management Policy (if separate):</w:t>
      </w:r>
      <w:r>
        <w:t>May coexist with Data Management Policy; Records Management typically focuses on business records with regulatory retention; Data Management broader, covering all data including records; organizations may combine or keep separate.</w:t>
      </w:r>
    </w:p>
    <w:p>
      <w:pPr>
        <w:spacing w:after="240"/>
      </w:pPr>
      <w:r>
        <w:rPr>
          <w:b/>
        </w:rPr>
        <w:t>Third-Party Risk Management Policy:</w:t>
      </w:r>
      <w:r>
        <w:t>Addresses vendor risk including data protection requirements; Data Management Policy specifies data requirements for vendors; both apply to third-party relationships.</w:t>
      </w:r>
    </w:p>
    <w:p>
      <w:pPr>
        <w:spacing w:after="240"/>
      </w:pPr>
      <w:r>
        <w:rPr>
          <w:b/>
        </w:rPr>
        <w:t>Acceptable Use Policy:</w:t>
      </w:r>
      <w:r>
        <w:t>Defines appropriate use of organizational resources; Data Management Policy addresses appropriate handling of organizational data; both govern employee behavior.</w:t>
      </w:r>
    </w:p>
    <w:p>
      <w:pPr>
        <w:pStyle w:val="Heading3"/>
        <w:spacing w:after="240"/>
      </w:pPr>
      <w:r>
        <w:t>1.2 Definitions</w:t>
      </w:r>
    </w:p>
    <w:p>
      <w:pPr>
        <w:spacing w:after="240"/>
      </w:pPr>
      <w:r>
        <w:rPr>
          <w:b/>
        </w:rPr>
        <w:t>Archive:</w:t>
      </w:r>
      <w:r>
        <w:t>Long-term storage of data no longer actively used but retained for legal, regulatory, or business requirements. Archived data is typically stored in separate, cost-effective storage systems with less frequent access than active data.</w:t>
      </w:r>
    </w:p>
    <w:p>
      <w:pPr>
        <w:spacing w:after="240"/>
      </w:pPr>
      <w:r>
        <w:rPr>
          <w:b/>
        </w:rPr>
        <w:t>Backup:</w:t>
      </w:r>
      <w:r>
        <w:t>Copy of data created for recovery purposes in case of data loss, corruption, system failure, or disaster. Backups are operational/short-term whereas archives are long-term retention.</w:t>
      </w:r>
    </w:p>
    <w:p>
      <w:pPr>
        <w:spacing w:after="240"/>
      </w:pPr>
      <w:r>
        <w:rPr>
          <w:b/>
        </w:rPr>
        <w:t>Chief Data Officer (CDO):</w:t>
      </w:r>
      <w:r>
        <w:t>Executive responsible for enterprise-wide data governance, data quality, data strategy, and data management program. May also serve as Data Protection Officer in privacy-regulated environments.</w:t>
      </w:r>
    </w:p>
    <w:p>
      <w:pPr>
        <w:spacing w:after="240"/>
      </w:pPr>
      <w:r>
        <w:rPr>
          <w:b/>
        </w:rPr>
        <w:t>Data:</w:t>
      </w:r>
      <w:r>
        <w:t>Any information in any format (electronic, paper, audio, video) created, collected, stored, processed, or transmitted by or on behalf of the organization. Includes structured data (databases), unstructured data (documents), and semi-structured data (logs, XML).</w:t>
      </w:r>
    </w:p>
    <w:p>
      <w:pPr>
        <w:spacing w:after="240"/>
      </w:pPr>
      <w:r>
        <w:rPr>
          <w:b/>
        </w:rPr>
        <w:t>Data Classification:</w:t>
      </w:r>
      <w:r>
        <w:t>Process of categorizing data based on sensitivity, value, and criticality to determine appropriate protection levels. Classification drives handling requirements including access controls, encryption, retention, and disposal.</w:t>
      </w:r>
    </w:p>
    <w:p>
      <w:pPr>
        <w:spacing w:after="240"/>
      </w:pPr>
      <w:r>
        <w:rPr>
          <w:b/>
        </w:rPr>
        <w:t>Data Controller:</w:t>
      </w:r>
      <w:r>
        <w:t>Under GDPR, entity determining purposes and means of personal data processing. Example Corp typically acts as controller for employee and customer data it processes for own purposes.</w:t>
      </w:r>
    </w:p>
    <w:p>
      <w:pPr>
        <w:spacing w:after="240"/>
      </w:pPr>
      <w:r>
        <w:rPr>
          <w:b/>
        </w:rPr>
        <w:t>Data Custodian:</w:t>
      </w:r>
      <w:r>
        <w:t>Personnel or systems responsible for technical management of data including storage, backup, security implementation, and access provisioning. Typically IT staff managing systems containing data. Custodians implement requirements defined by Data Owners.</w:t>
      </w:r>
    </w:p>
    <w:p>
      <w:pPr>
        <w:spacing w:after="240"/>
      </w:pPr>
      <w:r>
        <w:rPr>
          <w:b/>
        </w:rPr>
        <w:t>Data Lifecycle:</w:t>
      </w:r>
      <w:r>
        <w:t>Complete journey of data from creation or collection through active use, archival, retention, and ultimate disposal. Key stages: Create → Store → Use → Archive → Retain → Dispose.</w:t>
      </w:r>
    </w:p>
    <w:p>
      <w:pPr>
        <w:spacing w:after="240"/>
      </w:pPr>
      <w:r>
        <w:rPr>
          <w:b/>
        </w:rPr>
        <w:t>Data Minimization:</w:t>
      </w:r>
      <w:r>
        <w:t>Privacy principle requiring collection of only data necessary for specified purpose. Avoid collecting "nice to have" data; limit collection to "need to have" data. Fundamental GDPR and CCPA principle.</w:t>
      </w:r>
    </w:p>
    <w:p>
      <w:pPr>
        <w:spacing w:after="240"/>
      </w:pPr>
      <w:r>
        <w:rPr>
          <w:b/>
        </w:rPr>
        <w:t>Data Owner:</w:t>
      </w:r>
      <w:r>
        <w:t>Business unit leader or senior manager with authority and accountability for specific data category. Owners define business requirements, approve access, classify data, and make retention decisions. Ownership is business responsibility, not technical.</w:t>
      </w:r>
    </w:p>
    <w:p>
      <w:pPr>
        <w:spacing w:after="240"/>
      </w:pPr>
      <w:r>
        <w:rPr>
          <w:b/>
        </w:rPr>
        <w:t>Data Processor:</w:t>
      </w:r>
      <w:r>
        <w:t>Under GDPR, entity processing personal data on behalf of controller. Vendors often act as processors when processing organizational data per contract. Processors must follow controller's instructions.</w:t>
      </w:r>
    </w:p>
    <w:p>
      <w:pPr>
        <w:spacing w:after="240"/>
      </w:pPr>
      <w:r>
        <w:rPr>
          <w:b/>
        </w:rPr>
        <w:t>Data Quality:</w:t>
      </w:r>
      <w:r>
        <w:t>Degree to which data is accurate, complete, consistent, timely, and fit for purpose. High-quality data is reliable for business decisions and operations; poor-quality data leads to errors and incorrect conclusions.</w:t>
      </w:r>
    </w:p>
    <w:p>
      <w:pPr>
        <w:spacing w:after="240"/>
      </w:pPr>
      <w:r>
        <w:rPr>
          <w:b/>
        </w:rPr>
        <w:t>Data Retention Period:</w:t>
      </w:r>
      <w:r>
        <w:t>Length of time data must or should be retained before disposal. Determined by legal requirements (statutes, regulations), regulatory requirements (industry rules), contractual obligations, business needs, and litigation risk.</w:t>
      </w:r>
    </w:p>
    <w:p>
      <w:pPr>
        <w:spacing w:after="240"/>
      </w:pPr>
      <w:r>
        <w:rPr>
          <w:b/>
        </w:rPr>
        <w:t>Data Subject:</w:t>
      </w:r>
      <w:r>
        <w:t>Individual to whom personal data relates. Under GDPR/CCPA, data subjects have rights including access, correction, deletion, and portability. Customers and employees are data subjects regarding their personal data.</w:t>
      </w:r>
    </w:p>
    <w:p>
      <w:pPr>
        <w:spacing w:after="240"/>
      </w:pPr>
      <w:r>
        <w:rPr>
          <w:b/>
        </w:rPr>
        <w:t>Data Subject Rights Request (DSAR):</w:t>
      </w:r>
      <w:r>
        <w:t>Formal request from individual to exercise rights over their personal data (access request, deletion request, correction request, portability request, opt-out request). Organizations must respond within legally defined timeframes (typically 30 days).</w:t>
      </w:r>
    </w:p>
    <w:p>
      <w:pPr>
        <w:spacing w:after="240"/>
      </w:pPr>
      <w:r>
        <w:rPr>
          <w:b/>
        </w:rPr>
        <w:t>De-identification:</w:t>
      </w:r>
      <w:r>
        <w:t>Process of removing identifying information from data such that individuals cannot reasonably be identified. De-identified data receives reduced regulatory protection but must meet strict standards to qualify.</w:t>
      </w:r>
    </w:p>
    <w:p>
      <w:pPr>
        <w:spacing w:after="240"/>
      </w:pPr>
      <w:r>
        <w:rPr>
          <w:b/>
        </w:rPr>
        <w:t>Destruction (Data):</w:t>
      </w:r>
      <w:r>
        <w:t>Secure disposal of data rendering it unrecoverable. Methods vary by medium: secure deletion/wiping for electronic data, shredding/pulverizing for paper/media, degaussing for magnetic media. Must meet data sensitivity requirements.</w:t>
      </w:r>
    </w:p>
    <w:p>
      <w:pPr>
        <w:spacing w:after="240"/>
      </w:pPr>
      <w:r>
        <w:rPr>
          <w:b/>
        </w:rPr>
        <w:t>Encryption at Rest:</w:t>
      </w:r>
      <w:r>
        <w:t>Encryption of data while stored on persistent storage media (hard drives, SSDs, databases, file systems, backups). Protects against physical theft of storage media and unauthorized access to data files.</w:t>
      </w:r>
    </w:p>
    <w:p>
      <w:pPr>
        <w:spacing w:after="240"/>
      </w:pPr>
      <w:r>
        <w:rPr>
          <w:b/>
        </w:rPr>
        <w:t>Encryption in Transit:</w:t>
      </w:r>
      <w:r>
        <w:t>Encryption of data during transmission over networks (internet, wireless, internal networks). Protects against eavesdropping, interception, and man-in-the-middle attacks. Typically implemented via TLS, VPN, or secure protocols.</w:t>
      </w:r>
    </w:p>
    <w:p>
      <w:pPr>
        <w:spacing w:after="240"/>
      </w:pPr>
      <w:r>
        <w:rPr>
          <w:b/>
        </w:rPr>
        <w:t>Legal Hold (Litigation Hold):</w:t>
      </w:r>
      <w:r>
        <w:t>Suspension of normal records retention and disposal to preserve potentially relevant data for litigation, investigation, or regulatory inquiry. Data subject to legal hold must not be deleted even if past normal retention period. Overrides retention schedule.</w:t>
      </w:r>
    </w:p>
    <w:p>
      <w:pPr>
        <w:spacing w:after="240"/>
      </w:pPr>
      <w:r>
        <w:rPr>
          <w:b/>
        </w:rPr>
        <w:t>Master Data:</w:t>
      </w:r>
      <w:r>
        <w:t>Core business data entities shared across systems and processes (customers, products, employees, suppliers, accounts). Master data management ensures single source of truth, consistency, and data quality for critical data.</w:t>
      </w:r>
    </w:p>
    <w:p>
      <w:pPr>
        <w:spacing w:after="240"/>
      </w:pPr>
      <w:r>
        <w:rPr>
          <w:b/>
        </w:rPr>
        <w:t>Metadata:</w:t>
      </w:r>
      <w:r>
        <w:t>Data about data. Includes file properties (creation date, author, modification history), data lineage (data origin, transformations), data definitions, data relationships, and system information. Metadata supports data discovery, understanding, and management.</w:t>
      </w:r>
    </w:p>
    <w:p>
      <w:pPr>
        <w:spacing w:after="240"/>
      </w:pPr>
      <w:r>
        <w:rPr>
          <w:b/>
        </w:rPr>
        <w:t>Personal Data (Personally Identifiable Information - PII):</w:t>
      </w:r>
      <w:r>
        <w:t>Information relating to identified or identifiable individual. Includes direct identifiers (name, email, SSN) and indirect identifiers that combined can identify individual (birthdate + ZIP code + gender). Regulated by GDPR, CCPA, HIPAA, and privacy laws.</w:t>
      </w:r>
    </w:p>
    <w:p>
      <w:pPr>
        <w:spacing w:after="240"/>
      </w:pPr>
      <w:r>
        <w:rPr>
          <w:b/>
        </w:rPr>
        <w:t>Protected Health Information (PHI):</w:t>
      </w:r>
      <w:r>
        <w:t>Under HIPAA, individually identifiable health information maintained by covered entity or business associate. Includes medical records, diagnoses, treatment information, health insurance information, and any health data linked to individual.</w:t>
      </w:r>
    </w:p>
    <w:p>
      <w:pPr>
        <w:spacing w:after="240"/>
      </w:pPr>
      <w:r>
        <w:rPr>
          <w:b/>
        </w:rPr>
        <w:t>Purpose Limitation:</w:t>
      </w:r>
      <w:r>
        <w:t>Privacy principle requiring use of data only for purposes for which it was collected, unless individual consents to new purpose. Cannot collect data for one purpose then use for unrelated purpose without permission.</w:t>
      </w:r>
    </w:p>
    <w:p>
      <w:pPr>
        <w:spacing w:after="240"/>
      </w:pPr>
      <w:r>
        <w:rPr>
          <w:b/>
        </w:rPr>
        <w:t>Retention Schedule:</w:t>
      </w:r>
      <w:r>
        <w:t>Document specifying retention periods for different data types, legal/regulatory basis for retention, and disposal methods. Typically organized by data category with minimum and maximum retention periods and disposition action at end of retention.</w:t>
      </w:r>
    </w:p>
    <w:p>
      <w:pPr>
        <w:spacing w:after="240"/>
      </w:pPr>
      <w:r>
        <w:rPr>
          <w:b/>
        </w:rPr>
        <w:t>Secure Disposal:</w:t>
      </w:r>
      <w:r>
        <w:t>Destruction or sanitization of data using methods appropriate to data sensitivity that render data unrecoverable and prevent reconstruction. Ranges from simple deletion (public data) to cryptographic wiping, degaussing, or physical destruction (sensitive data).</w:t>
      </w:r>
    </w:p>
    <w:p>
      <w:pPr>
        <w:spacing w:after="240"/>
      </w:pPr>
      <w:r>
        <w:rPr>
          <w:b/>
        </w:rPr>
        <w:t>Sensitive Data:</w:t>
      </w:r>
      <w:r>
        <w:t>Data requiring enhanced protection due to privacy concerns, regulatory requirements, or business criticality. Includes personal data, regulated data (PHI, PCI, controlled data), financial data, authentication credentials, intellectual property, and trade secrets. Typically classified as Confidential or Restricted.</w:t>
      </w:r>
    </w:p>
    <w:p>
      <w:pPr>
        <w:spacing w:after="240"/>
      </w:pPr>
      <w:r>
        <w:rPr>
          <w:b/>
        </w:rPr>
        <w:t>Storage Media:</w:t>
      </w:r>
      <w:r>
        <w:t>Any device or system capable of storing data. Electronic media (hard drives, SSDs, USB drives, memory cards, backup tapes, optical discs), paper documents, and other physical media capable of holding information.</w:t>
      </w:r>
    </w:p>
    <w:p>
      <w:pPr>
        <w:pStyle w:val="Heading3"/>
        <w:spacing w:after="240"/>
      </w:pPr>
      <w:r>
        <w:t>1.3 Roles &amp; Responsibilities</w:t>
      </w:r>
    </w:p>
    <w:p>
      <w:pPr>
        <w:spacing w:after="240"/>
      </w:pPr>
      <w:r>
        <w:t>Clear roles and responsibilities are essential for effective data management. Every data category must have assigned owner, custodian, and users who understand their obligations.</w:t>
      </w:r>
    </w:p>
    <w:p>
      <w:pPr>
        <w:spacing w:after="240"/>
      </w:pPr>
      <w:r>
        <w:rPr>
          <w:b/>
        </w:rPr>
        <w:t>Board of Directors:</w:t>
      </w:r>
      <w:r>
        <w:t>- Governance oversight of data management and data protection programs</w:t>
        <w:br/>
        <w:t>- Review enterprise data risks and data governance posture</w:t>
        <w:br/>
        <w:t>- Ensure adequate resources allocated to data management</w:t>
        <w:br/>
        <w:t>- Hold executive leadership accountable for data protection</w:t>
        <w:br/>
        <w:t>- Review data breaches and significant data incidents</w:t>
        <w:br/>
        <w:t>- Approve data-related strategies and major initiatives</w:t>
      </w:r>
    </w:p>
    <w:p>
      <w:pPr>
        <w:spacing w:after="240"/>
      </w:pPr>
      <w:r>
        <w:rPr>
          <w:b/>
        </w:rPr>
        <w:t>Chief Executive Officer (CEO):</w:t>
      </w:r>
      <w:r>
        <w:t>- Ultimate accountability for organizational data management</w:t>
        <w:br/>
        <w:t>- Champion data-driven culture and data governance</w:t>
        <w:br/>
        <w:t>- Ensure business strategy aligns with data strategy</w:t>
        <w:br/>
        <w:t>- Allocate resources for data management program</w:t>
        <w:br/>
        <w:t>- Communicate importance of data protection to organization</w:t>
        <w:br/>
        <w:t>- Support Data Officer in governance and compliance initiatives</w:t>
      </w:r>
    </w:p>
    <w:p>
      <w:pPr>
        <w:spacing w:after="240"/>
      </w:pPr>
      <w:r>
        <w:rPr>
          <w:b/>
        </w:rPr>
        <w:t>Chief Data Officer (CDO) / Data Protection Officer (DPO):</w:t>
      </w:r>
      <w:r>
        <w:t>- Overall accountability for data management program</w:t>
        <w:br/>
        <w:t>- Develop and maintain data management policy and procedures</w:t>
        <w:br/>
        <w:t>- Establish and oversee data governance framework</w:t>
        <w:br/>
        <w:t>- Define data classification framework and standards</w:t>
        <w:br/>
        <w:t>- Approve data retention schedules</w:t>
        <w:br/>
        <w:t>- Coordinate cross-functional data governance activities</w:t>
        <w:br/>
        <w:t>- Oversee data quality initiatives</w:t>
        <w:br/>
        <w:t>- Monitor data management compliance</w:t>
        <w:br/>
        <w:t>- Report data metrics and risks to executive leadership and Board</w:t>
        <w:br/>
        <w:t>- Serve as escalation point for data management issues</w:t>
        <w:br/>
        <w:t>- Lead response to data subject rights requests</w:t>
        <w:br/>
        <w:t>- Liaise with privacy regulators (if DPO)</w:t>
        <w:br/>
        <w:t>- Approve exceptions to data management policy</w:t>
        <w:br/>
        <w:t>- Maintain data inventory and data catalog</w:t>
      </w:r>
    </w:p>
    <w:p>
      <w:pPr>
        <w:spacing w:after="240"/>
      </w:pPr>
      <w:r>
        <w:rPr>
          <w:b/>
        </w:rPr>
        <w:t>Data Owners:</w:t>
      </w:r>
    </w:p>
    <w:p>
      <w:pPr>
        <w:spacing w:after="240"/>
      </w:pPr>
      <w:r>
        <w:t>Data Owners are senior business leaders with authority and accountability for specific data domains.</w:t>
      </w:r>
    </w:p>
    <w:p>
      <w:pPr>
        <w:pStyle w:val="ListBullet"/>
        <w:spacing w:after="120"/>
      </w:pPr>
      <w:r>
        <w:rPr>
          <w:b/>
        </w:rPr>
        <w:t>Define business requirements</w:t>
      </w:r>
      <w:r>
        <w:t>for data quality, availability, security, and retention</w:t>
      </w:r>
    </w:p>
    <w:p>
      <w:pPr>
        <w:pStyle w:val="ListBullet"/>
        <w:spacing w:after="120"/>
      </w:pPr>
      <w:r>
        <w:rPr>
          <w:b/>
        </w:rPr>
        <w:t>Classify data</w:t>
      </w:r>
      <w:r>
        <w:t>within their domain per classification framework</w:t>
      </w:r>
    </w:p>
    <w:p>
      <w:pPr>
        <w:pStyle w:val="ListBullet"/>
        <w:spacing w:after="120"/>
      </w:pPr>
      <w:r>
        <w:rPr>
          <w:b/>
        </w:rPr>
        <w:t>Approve access</w:t>
      </w:r>
      <w:r>
        <w:t>to data within their domain (via access requests)</w:t>
      </w:r>
    </w:p>
    <w:p>
      <w:pPr>
        <w:pStyle w:val="ListBullet"/>
        <w:spacing w:after="120"/>
      </w:pPr>
      <w:r>
        <w:rPr>
          <w:b/>
        </w:rPr>
        <w:t>Define retention periods</w:t>
      </w:r>
      <w:r>
        <w:t>for data in their domain (with legal/compliance input)</w:t>
      </w:r>
    </w:p>
    <w:p>
      <w:pPr>
        <w:pStyle w:val="ListBullet"/>
        <w:spacing w:after="120"/>
      </w:pPr>
      <w:r>
        <w:rPr>
          <w:b/>
        </w:rPr>
        <w:t>Approve data sharing</w:t>
      </w:r>
      <w:r>
        <w:t>with third parties or other business units</w:t>
      </w:r>
    </w:p>
    <w:p>
      <w:pPr>
        <w:pStyle w:val="ListBullet"/>
        <w:spacing w:after="120"/>
      </w:pPr>
      <w:r>
        <w:rPr>
          <w:b/>
        </w:rPr>
        <w:t>Monitor data quality</w:t>
      </w:r>
      <w:r>
        <w:t>and initiate quality improvement efforts</w:t>
      </w:r>
    </w:p>
    <w:p>
      <w:pPr>
        <w:pStyle w:val="ListBullet"/>
        <w:spacing w:after="120"/>
      </w:pPr>
      <w:r>
        <w:rPr>
          <w:b/>
        </w:rPr>
        <w:t>Budget for data management</w:t>
      </w:r>
      <w:r>
        <w:t>activities within their domain</w:t>
      </w:r>
    </w:p>
    <w:p>
      <w:pPr>
        <w:pStyle w:val="ListBullet"/>
        <w:spacing w:after="120"/>
      </w:pPr>
      <w:r>
        <w:rPr>
          <w:b/>
        </w:rPr>
        <w:t>Participate in data governance</w:t>
      </w:r>
      <w:r>
        <w:t>forums and decision-making</w:t>
      </w:r>
    </w:p>
    <w:p>
      <w:pPr>
        <w:pStyle w:val="ListBullet"/>
        <w:spacing w:after="120"/>
      </w:pPr>
      <w:r>
        <w:rPr>
          <w:b/>
        </w:rPr>
        <w:t>Approve exceptions</w:t>
      </w:r>
      <w:r>
        <w:t>to data handling requirements for their domain</w:t>
      </w:r>
    </w:p>
    <w:p>
      <w:pPr>
        <w:pStyle w:val="ListBullet"/>
        <w:spacing w:after="120"/>
      </w:pPr>
      <w:r>
        <w:rPr>
          <w:b/>
        </w:rPr>
        <w:t>Support incident response</w:t>
      </w:r>
      <w:r>
        <w:t>for data incidents affecting their domain</w:t>
      </w:r>
    </w:p>
    <w:p>
      <w:pPr>
        <w:pStyle w:val="ListBullet"/>
        <w:spacing w:after="240"/>
      </w:pPr>
      <w:r>
        <w:rPr>
          <w:b/>
        </w:rPr>
        <w:t>Document data ownership</w:t>
      </w:r>
      <w:r>
        <w:t>and keep current as organization changes</w:t>
      </w:r>
    </w:p>
    <w:p>
      <w:pPr>
        <w:spacing w:after="240"/>
      </w:pPr>
      <w:r>
        <w:rPr>
          <w:b/>
        </w:rPr>
        <w:t>Typical Data Owner Assignments:</w:t>
      </w:r>
      <w:r>
        <w:t>-</w:t>
      </w:r>
      <w:r>
        <w:rPr>
          <w:b/>
        </w:rPr>
        <w:t>VP Sales/Marketing:</w:t>
      </w:r>
      <w:r>
        <w:t>Owns customer/prospect data (contact info, preferences, campaign data)</w:t>
        <w:br/>
        <w:t>-</w:t>
      </w:r>
      <w:r>
        <w:rPr>
          <w:b/>
        </w:rPr>
        <w:t>VP Finance/CFO:</w:t>
      </w:r>
      <w:r>
        <w:t>Owns financial data (accounting, payroll, expenses, budgets)</w:t>
        <w:br/>
        <w:t>-</w:t>
      </w:r>
      <w:r>
        <w:rPr>
          <w:b/>
        </w:rPr>
        <w:t>VP Human Resources:</w:t>
      </w:r>
      <w:r>
        <w:t>Owns employee data (personnel files, compensation, benefits)</w:t>
        <w:br/>
        <w:t>-</w:t>
      </w:r>
      <w:r>
        <w:rPr>
          <w:b/>
        </w:rPr>
        <w:t>VP Operations:</w:t>
      </w:r>
      <w:r>
        <w:t>Owns operational data (production, supply chain, facilities)</w:t>
        <w:br/>
        <w:t>-</w:t>
      </w:r>
      <w:r>
        <w:rPr>
          <w:b/>
        </w:rPr>
        <w:t>CTO/VP Engineering:</w:t>
      </w:r>
      <w:r>
        <w:t>Owns intellectual property (source code, patents, product designs)</w:t>
        <w:br/>
        <w:t>-</w:t>
      </w:r>
      <w:r>
        <w:rPr>
          <w:b/>
        </w:rPr>
        <w:t>CIO/VP IT:</w:t>
      </w:r>
      <w:r>
        <w:t>Owns IT systems data (configurations, logs, system metadata)</w:t>
      </w:r>
    </w:p>
    <w:p>
      <w:pPr>
        <w:spacing w:after="240"/>
      </w:pPr>
      <w:r>
        <w:rPr>
          <w:b/>
        </w:rPr>
        <w:t>Data Custodians:</w:t>
      </w:r>
    </w:p>
    <w:p>
      <w:pPr>
        <w:spacing w:after="240"/>
      </w:pPr>
      <w:r>
        <w:t>Data Custodians are IT and technical personnel responsible for implementing data management requirements.</w:t>
      </w:r>
    </w:p>
    <w:p>
      <w:pPr>
        <w:pStyle w:val="ListBullet"/>
        <w:spacing w:after="120"/>
      </w:pPr>
      <w:r>
        <w:rPr>
          <w:b/>
        </w:rPr>
        <w:t>Implement data classification</w:t>
      </w:r>
      <w:r>
        <w:t>controls in systems (encryption, access controls, monitoring)</w:t>
      </w:r>
    </w:p>
    <w:p>
      <w:pPr>
        <w:pStyle w:val="ListBullet"/>
        <w:spacing w:after="120"/>
      </w:pPr>
      <w:r>
        <w:rPr>
          <w:b/>
        </w:rPr>
        <w:t>Provision and manage access</w:t>
      </w:r>
      <w:r>
        <w:t>to data per Data Owner approvals</w:t>
      </w:r>
    </w:p>
    <w:p>
      <w:pPr>
        <w:pStyle w:val="ListBullet"/>
        <w:spacing w:after="120"/>
      </w:pPr>
      <w:r>
        <w:rPr>
          <w:b/>
        </w:rPr>
        <w:t>Configure and maintain</w:t>
      </w:r>
      <w:r>
        <w:t>security controls (encryption, access controls, logging)</w:t>
      </w:r>
    </w:p>
    <w:p>
      <w:pPr>
        <w:pStyle w:val="ListBullet"/>
        <w:spacing w:after="120"/>
      </w:pPr>
      <w:r>
        <w:rPr>
          <w:b/>
        </w:rPr>
        <w:t>Perform backups</w:t>
      </w:r>
      <w:r>
        <w:t>and validate backup integrity</w:t>
      </w:r>
    </w:p>
    <w:p>
      <w:pPr>
        <w:pStyle w:val="ListBullet"/>
        <w:spacing w:after="120"/>
      </w:pPr>
      <w:r>
        <w:rPr>
          <w:b/>
        </w:rPr>
        <w:t>Monitor data systems</w:t>
      </w:r>
      <w:r>
        <w:t>for availability, security, and performance</w:t>
      </w:r>
    </w:p>
    <w:p>
      <w:pPr>
        <w:pStyle w:val="ListBullet"/>
        <w:spacing w:after="120"/>
      </w:pPr>
      <w:r>
        <w:rPr>
          <w:b/>
        </w:rPr>
        <w:t>Implement retention</w:t>
      </w:r>
      <w:r>
        <w:t>automation and data lifecycle management</w:t>
      </w:r>
    </w:p>
    <w:p>
      <w:pPr>
        <w:pStyle w:val="ListBullet"/>
        <w:spacing w:after="120"/>
      </w:pPr>
      <w:r>
        <w:rPr>
          <w:b/>
        </w:rPr>
        <w:t>Execute secure disposal</w:t>
      </w:r>
      <w:r>
        <w:t>per retention schedule and data classification</w:t>
      </w:r>
    </w:p>
    <w:p>
      <w:pPr>
        <w:pStyle w:val="ListBullet"/>
        <w:spacing w:after="120"/>
      </w:pPr>
      <w:r>
        <w:rPr>
          <w:b/>
        </w:rPr>
        <w:t>Support incident response</w:t>
      </w:r>
      <w:r>
        <w:t>for technical aspects of data incidents</w:t>
      </w:r>
    </w:p>
    <w:p>
      <w:pPr>
        <w:pStyle w:val="ListBullet"/>
        <w:spacing w:after="120"/>
      </w:pPr>
      <w:r>
        <w:rPr>
          <w:b/>
        </w:rPr>
        <w:t>Document system configurations</w:t>
      </w:r>
      <w:r>
        <w:t>and data handling procedures</w:t>
      </w:r>
    </w:p>
    <w:p>
      <w:pPr>
        <w:pStyle w:val="ListBullet"/>
        <w:spacing w:after="120"/>
      </w:pPr>
      <w:r>
        <w:rPr>
          <w:b/>
        </w:rPr>
        <w:t>Maintain system logs</w:t>
      </w:r>
      <w:r>
        <w:t>and audit trails</w:t>
      </w:r>
    </w:p>
    <w:p>
      <w:pPr>
        <w:pStyle w:val="ListBullet"/>
        <w:spacing w:after="120"/>
      </w:pPr>
      <w:r>
        <w:rPr>
          <w:b/>
        </w:rPr>
        <w:t>Test recovery procedures</w:t>
      </w:r>
      <w:r>
        <w:t>to ensure data availability</w:t>
      </w:r>
    </w:p>
    <w:p>
      <w:pPr>
        <w:pStyle w:val="ListBullet"/>
        <w:spacing w:after="240"/>
      </w:pPr>
      <w:r>
        <w:rPr>
          <w:b/>
        </w:rPr>
        <w:t>Coordinate with vendors</w:t>
      </w:r>
      <w:r>
        <w:t>on data protection requirements</w:t>
      </w:r>
    </w:p>
    <w:p>
      <w:pPr>
        <w:spacing w:after="240"/>
      </w:pPr>
      <w:r>
        <w:rPr>
          <w:b/>
        </w:rPr>
        <w:t>Typical Data Custodian Roles:</w:t>
      </w:r>
      <w:r>
        <w:t>-</w:t>
      </w:r>
      <w:r>
        <w:rPr>
          <w:b/>
        </w:rPr>
        <w:t>IT Director/Manager:</w:t>
      </w:r>
      <w:r>
        <w:t>Overall responsibility for IT systems and data infrastructure</w:t>
        <w:br/>
        <w:t>-</w:t>
      </w:r>
      <w:r>
        <w:rPr>
          <w:b/>
        </w:rPr>
        <w:t>System Administrators:</w:t>
      </w:r>
      <w:r>
        <w:t>Manage servers, storage, backups, access controls</w:t>
        <w:br/>
        <w:t>-</w:t>
      </w:r>
      <w:r>
        <w:rPr>
          <w:b/>
        </w:rPr>
        <w:t>Database Administrators (DBAs):</w:t>
      </w:r>
      <w:r>
        <w:t>Manage databases, data integrity, database security</w:t>
        <w:br/>
        <w:t>-</w:t>
      </w:r>
      <w:r>
        <w:rPr>
          <w:b/>
        </w:rPr>
        <w:t>Network Administrators:</w:t>
      </w:r>
      <w:r>
        <w:t>Manage network infrastructure, transmission security</w:t>
        <w:br/>
        <w:t>-</w:t>
      </w:r>
      <w:r>
        <w:rPr>
          <w:b/>
        </w:rPr>
        <w:t>Cloud Administrators:</w:t>
      </w:r>
      <w:r>
        <w:t>Manage cloud resources, cloud data storage, cloud security</w:t>
        <w:br/>
        <w:t>-</w:t>
      </w:r>
      <w:r>
        <w:rPr>
          <w:b/>
        </w:rPr>
        <w:t>Application Administrators:</w:t>
      </w:r>
      <w:r>
        <w:t>Manage enterprise applications and application data</w:t>
      </w:r>
    </w:p>
    <w:p>
      <w:pPr>
        <w:spacing w:after="240"/>
      </w:pPr>
      <w:r>
        <w:rPr>
          <w:b/>
        </w:rPr>
        <w:t>Information Security Team:</w:t>
      </w:r>
      <w:r>
        <w:t>- Define data security requirements (encryption, access controls, monitoring)</w:t>
        <w:br/>
        <w:t>- Conduct security assessments of data systems</w:t>
        <w:br/>
        <w:t>- Monitor security of data storage and transmission</w:t>
        <w:br/>
        <w:t>- Investigate data security incidents and breaches</w:t>
        <w:br/>
        <w:t>- Provide security guidance to Data Owners and Custodians</w:t>
        <w:br/>
        <w:t>- Review and approve high-risk data processing activities</w:t>
        <w:br/>
        <w:t>- Conduct security awareness training including data protection</w:t>
        <w:br/>
        <w:t>- Audit data security controls</w:t>
        <w:br/>
        <w:t>- Respond to data breaches and coordinate incident response</w:t>
      </w:r>
    </w:p>
    <w:p>
      <w:pPr>
        <w:spacing w:after="240"/>
      </w:pPr>
      <w:r>
        <w:rPr>
          <w:b/>
        </w:rPr>
        <w:t>Privacy Team:</w:t>
      </w:r>
      <w:r>
        <w:t>- Assess privacy implications of data collection and processing</w:t>
        <w:br/>
        <w:t>- Conduct Privacy Impact Assessments (PIAs) for new data processing</w:t>
        <w:br/>
        <w:t>- Ensure compliance with privacy regulations (GDPR, CCPA, HIPAA privacy)</w:t>
        <w:br/>
        <w:t>- Process data subject rights requests (access, deletion, portability)</w:t>
        <w:br/>
        <w:t>- Maintain privacy notices and consent mechanisms</w:t>
        <w:br/>
        <w:t>- Advise on lawful basis for data processing</w:t>
        <w:br/>
        <w:t>- Coordinate with Data Protection Authorities if applicable</w:t>
        <w:br/>
        <w:t>- Provide privacy training to organization</w:t>
        <w:br/>
        <w:t>- Monitor privacy compliance and identify privacy risks</w:t>
        <w:br/>
        <w:t>- Review data sharing agreements for privacy implications</w:t>
      </w:r>
    </w:p>
    <w:p>
      <w:pPr>
        <w:spacing w:after="240"/>
      </w:pPr>
      <w:r>
        <w:rPr>
          <w:b/>
        </w:rPr>
        <w:t>Legal and Compliance Team:</w:t>
      </w:r>
      <w:r>
        <w:t>- Identify legal and regulatory data requirements</w:t>
        <w:br/>
        <w:t>- Define legal retention requirements and litigation hold procedures</w:t>
        <w:br/>
        <w:t>- Review and approve data retention schedules</w:t>
        <w:br/>
        <w:t>- Manage legal holds and preserve data for litigation</w:t>
        <w:br/>
        <w:t>- Coordinate with regulators on data-related inquiries</w:t>
        <w:br/>
        <w:t>- Review data processing agreements and vendor contracts</w:t>
        <w:br/>
        <w:t>- Advise on data subject rights requests (complex cases)</w:t>
        <w:br/>
        <w:t>- Assess regulatory changes affecting data management</w:t>
        <w:br/>
        <w:t>- Support data breach notifications and regulatory reporting</w:t>
        <w:br/>
        <w:t>- Coordinate with outside counsel on data matters</w:t>
      </w:r>
    </w:p>
    <w:p>
      <w:pPr>
        <w:spacing w:after="240"/>
      </w:pPr>
      <w:r>
        <w:rPr>
          <w:b/>
        </w:rPr>
        <w:t>Business Unit Leaders:</w:t>
      </w:r>
      <w:r>
        <w:t>- Ensure their teams follow data management requirements</w:t>
        <w:br/>
        <w:t>- Identify data management needs and challenges within their area</w:t>
        <w:br/>
        <w:t>- Support data classification and quality initiatives</w:t>
        <w:br/>
        <w:t>- Allocate resources for data management within their budget</w:t>
        <w:br/>
        <w:t>- Participate in data governance as appropriate</w:t>
        <w:br/>
        <w:t>- Communicate data management importance to their teams</w:t>
        <w:br/>
        <w:t>- Report data management issues and risks</w:t>
        <w:br/>
        <w:t>- Support audits and compliance assessments</w:t>
      </w:r>
    </w:p>
    <w:p>
      <w:pPr>
        <w:spacing w:after="240"/>
      </w:pPr>
      <w:r>
        <w:rPr>
          <w:b/>
        </w:rPr>
        <w:t>All Employees, Contractors, and Personnel:</w:t>
      </w:r>
      <w:r>
        <w:t>-</w:t>
      </w:r>
      <w:r>
        <w:rPr>
          <w:b/>
        </w:rPr>
        <w:t>Follow data classification</w:t>
      </w:r>
      <w:r>
        <w:t>and handling requirements</w:t>
        <w:br/>
        <w:t>-</w:t>
      </w:r>
      <w:r>
        <w:rPr>
          <w:b/>
        </w:rPr>
        <w:t>Protect sensitive data</w:t>
      </w:r>
      <w:r>
        <w:t>from unauthorized disclosure</w:t>
        <w:br/>
        <w:t>-</w:t>
      </w:r>
      <w:r>
        <w:rPr>
          <w:b/>
        </w:rPr>
        <w:t>Use data only for authorized business purposes</w:t>
      </w:r>
      <w:r>
        <w:t>(no personal use of organizational data)</w:t>
        <w:br/>
        <w:t>-</w:t>
      </w:r>
      <w:r>
        <w:rPr>
          <w:b/>
        </w:rPr>
        <w:t>Store data only in approved locations</w:t>
      </w:r>
      <w:r>
        <w:t>(no personal cloud, personal email, unauthorized systems)</w:t>
        <w:br/>
        <w:t>-</w:t>
      </w:r>
      <w:r>
        <w:rPr>
          <w:b/>
        </w:rPr>
        <w:t>Transmit sensitive data only via secure methods</w:t>
      </w:r>
      <w:r>
        <w:t>(encrypted email, secure file transfer)</w:t>
        <w:br/>
        <w:t>-</w:t>
      </w:r>
      <w:r>
        <w:rPr>
          <w:b/>
        </w:rPr>
        <w:t>Report lost or stolen devices</w:t>
      </w:r>
      <w:r>
        <w:t>containing data immediately</w:t>
        <w:br/>
        <w:t>-</w:t>
      </w:r>
      <w:r>
        <w:rPr>
          <w:b/>
        </w:rPr>
        <w:t>Report suspected data breaches or unauthorized access</w:t>
      </w:r>
      <w:r>
        <w:t>immediately</w:t>
        <w:br/>
        <w:t>-</w:t>
      </w:r>
      <w:r>
        <w:rPr>
          <w:b/>
        </w:rPr>
        <w:t>Respond to data subject requests</w:t>
      </w:r>
      <w:r>
        <w:t>by forwarding to Privacy Team (don't delete or provide data directly)</w:t>
        <w:br/>
        <w:t>-</w:t>
      </w:r>
      <w:r>
        <w:rPr>
          <w:b/>
        </w:rPr>
        <w:t>Comply with legal holds</w:t>
      </w:r>
      <w:r>
        <w:t>if notified (suspend deletion, preserve data)</w:t>
        <w:br/>
        <w:t>-</w:t>
      </w:r>
      <w:r>
        <w:rPr>
          <w:b/>
        </w:rPr>
        <w:t>Complete data management training</w:t>
      </w:r>
      <w:r>
        <w:t>as required</w:t>
        <w:br/>
        <w:t>-</w:t>
      </w:r>
      <w:r>
        <w:rPr>
          <w:b/>
        </w:rPr>
        <w:t>Ask questions</w:t>
      </w:r>
      <w:r>
        <w:t>when unsure about data handling requirements</w:t>
        <w:br/>
        <w:t>-</w:t>
      </w:r>
      <w:r>
        <w:rPr>
          <w:b/>
        </w:rPr>
        <w:t>Report data quality issues</w:t>
      </w:r>
      <w:r>
        <w:t>to Data Owners</w:t>
        <w:br/>
        <w:t>-</w:t>
      </w:r>
      <w:r>
        <w:rPr>
          <w:b/>
        </w:rPr>
        <w:t>Secure paper documents</w:t>
      </w:r>
      <w:r>
        <w:t>(lock drawers, shred sensitive documents)</w:t>
        <w:br/>
        <w:t>-</w:t>
      </w:r>
      <w:r>
        <w:rPr>
          <w:b/>
        </w:rPr>
        <w:t>Log off and lock screens</w:t>
      </w:r>
      <w:r>
        <w:t>when away from workstation</w:t>
        <w:br/>
        <w:t>-</w:t>
      </w:r>
      <w:r>
        <w:rPr>
          <w:b/>
        </w:rPr>
        <w:t>Delete data when no longer needed</w:t>
      </w:r>
      <w:r>
        <w:t>per retention requirements</w:t>
      </w:r>
    </w:p>
    <w:p>
      <w:pPr>
        <w:spacing w:after="240"/>
      </w:pPr>
      <w:r>
        <w:rPr>
          <w:b/>
        </w:rPr>
        <w:t>Third-Party Vendors and Service Providers:</w:t>
      </w:r>
      <w:r>
        <w:t>- Comply with data protection requirements in contracts</w:t>
        <w:br/>
        <w:t>- Maintain contractually required security and privacy controls</w:t>
        <w:br/>
        <w:t>- Process organizational data only per instructions (if processor)</w:t>
        <w:br/>
        <w:t>- Notify organization of data breaches or security incidents per contract timelines</w:t>
        <w:br/>
        <w:t>- Support data subject rights requests and data portability</w:t>
        <w:br/>
        <w:t>- Return or securely delete organizational data at contract end</w:t>
        <w:br/>
        <w:t>- Cooperate with audits and security assessments</w:t>
        <w:br/>
        <w:t>- Notify of subcontractors and ensure subcontractor compliance</w:t>
        <w:br/>
        <w:t>- Maintain certifications (SOC 2, ISO 27001) as contractually required</w:t>
      </w:r>
    </w:p>
    <w:p>
      <w:pPr>
        <w:pStyle w:val="Heading3"/>
        <w:spacing w:after="240"/>
      </w:pPr>
      <w:r>
        <w:t>1.4 Data Classification Framework</w:t>
      </w:r>
    </w:p>
    <w:p>
      <w:pPr>
        <w:spacing w:after="240"/>
      </w:pPr>
      <w:r>
        <w:t>Data classification is the foundation of risk-based data management. Classification determines protection requirements throughout data lifecycle.</w:t>
      </w:r>
    </w:p>
    <w:p>
      <w:pPr>
        <w:pStyle w:val="Heading4"/>
        <w:spacing w:after="240"/>
      </w:pPr>
      <w:r>
        <w:t>1.4.1 Classification Levels</w:t>
      </w:r>
    </w:p>
    <w:p>
      <w:pPr>
        <w:spacing w:after="240"/>
      </w:pPr>
      <w:r>
        <w:t>Example Corp uses four-tier classification system balancing security needs with operational practicality:</w:t>
      </w:r>
    </w:p>
    <w:p>
      <w:pPr>
        <w:spacing w:after="240"/>
      </w:pPr>
      <w:r>
        <w:rPr>
          <w:b/>
        </w:rPr>
        <w:t>PUBLIC</w:t>
      </w:r>
    </w:p>
    <w:p>
      <w:pPr>
        <w:spacing w:after="240"/>
      </w:pPr>
      <w:r>
        <w:rPr>
          <w:b/>
        </w:rPr>
        <w:t>Definition:</w:t>
      </w:r>
      <w:r>
        <w:t>Information intended for unrestricted public disclosure with no confidentiality concerns. Loss or disclosure causes no harm to organization, customers, or employees.</w:t>
      </w:r>
    </w:p>
    <w:p>
      <w:pPr>
        <w:spacing w:after="240"/>
      </w:pPr>
      <w:r>
        <w:rPr>
          <w:b/>
        </w:rPr>
        <w:t>Examples:</w:t>
      </w:r>
      <w:r>
        <w:t>- Marketing materials published on website</w:t>
        <w:br/>
        <w:t>- Press releases and public announcements</w:t>
        <w:br/>
        <w:t>- Published financial reports (after public filing)</w:t>
        <w:br/>
        <w:t>- Product catalogs and pricing (if publicly available)</w:t>
        <w:br/>
        <w:t>- Public event information</w:t>
        <w:br/>
        <w:t>- Job postings and recruiting materials</w:t>
        <w:br/>
        <w:t>- Published research papers</w:t>
        <w:br/>
        <w:t>- Public social media content</w:t>
      </w:r>
    </w:p>
    <w:p>
      <w:pPr>
        <w:spacing w:after="240"/>
      </w:pPr>
      <w:r>
        <w:rPr>
          <w:b/>
        </w:rPr>
        <w:t>Impact of Unauthorized Disclosure:</w:t>
      </w:r>
      <w:r>
        <w:t>None - information already public or intended for public</w:t>
      </w:r>
    </w:p>
    <w:p>
      <w:pPr>
        <w:spacing w:after="240"/>
      </w:pPr>
      <w:r>
        <w:rPr>
          <w:b/>
        </w:rPr>
        <w:t>Default Handling:</w:t>
      </w:r>
      <w:r>
        <w:t>No special protections required; standard business controls sufficient</w:t>
      </w:r>
    </w:p>
    <w:p>
      <w:pPr>
        <w:spacing w:after="240"/>
      </w:pPr>
      <w:r>
        <w:rPr>
          <w:b/>
        </w:rPr>
        <w:t>INTERNAL</w:t>
      </w:r>
    </w:p>
    <w:p>
      <w:pPr>
        <w:spacing w:after="240"/>
      </w:pPr>
      <w:r>
        <w:rPr>
          <w:b/>
        </w:rPr>
        <w:t>Definition:</w:t>
      </w:r>
      <w:r>
        <w:t>Information intended for use within organization. Not intended for public disclosure but disclosure would cause minimal harm. Generally non-sensitive business information useful to employees in performing duties.</w:t>
      </w:r>
    </w:p>
    <w:p>
      <w:pPr>
        <w:spacing w:after="240"/>
      </w:pPr>
      <w:r>
        <w:rPr>
          <w:b/>
        </w:rPr>
        <w:t>Examples:</w:t>
      </w:r>
      <w:r>
        <w:t>- Internal policies and procedures (non-sensitive)</w:t>
        <w:br/>
        <w:t>- Training materials and employee handbooks</w:t>
        <w:br/>
        <w:t>- Internal communications and newsletters</w:t>
        <w:br/>
        <w:t>- Meeting minutes (non-confidential topics)</w:t>
        <w:br/>
        <w:t>- General business documents and reports</w:t>
        <w:br/>
        <w:t>- Organizational charts</w:t>
        <w:br/>
        <w:t>- Facility information (non-sensitive)</w:t>
        <w:br/>
        <w:t>- Internal marketing campaigns</w:t>
        <w:br/>
        <w:t>- Standard operating procedures</w:t>
      </w:r>
    </w:p>
    <w:p>
      <w:pPr>
        <w:spacing w:after="240"/>
      </w:pPr>
      <w:r>
        <w:rPr>
          <w:b/>
        </w:rPr>
        <w:t>Impact of Unauthorized Disclosure:</w:t>
      </w:r>
      <w:r>
        <w:t>Low - May be embarrassing or provide minor competitive intelligence but no significant harm; no privacy, regulatory, or legal impact</w:t>
      </w:r>
    </w:p>
    <w:p>
      <w:pPr>
        <w:spacing w:after="240"/>
      </w:pPr>
      <w:r>
        <w:rPr>
          <w:b/>
        </w:rPr>
        <w:t>Default Handling:</w:t>
      </w:r>
      <w:r>
        <w:t>Requires basic protections (employee-only access, no unauthorized external disclosure); transmitted via standard business channels (internal email, company file shares)</w:t>
      </w:r>
    </w:p>
    <w:p>
      <w:pPr>
        <w:spacing w:after="240"/>
      </w:pPr>
      <w:r>
        <w:rPr>
          <w:b/>
        </w:rPr>
        <w:t>CONFIDENTIAL</w:t>
      </w:r>
    </w:p>
    <w:p>
      <w:pPr>
        <w:spacing w:after="240"/>
      </w:pPr>
      <w:r>
        <w:rPr>
          <w:b/>
        </w:rPr>
        <w:t>Definition:</w:t>
      </w:r>
      <w:r>
        <w:t>Information requiring protection due to privacy, competitive, contractual, or regulatory sensitivity. Unauthorized disclosure could cause significant harm to organization, customers, employees, or partners. Most sensitive business data falls in this category.</w:t>
      </w:r>
    </w:p>
    <w:p>
      <w:pPr>
        <w:spacing w:after="240"/>
      </w:pPr>
      <w:r>
        <w:rPr>
          <w:b/>
        </w:rPr>
        <w:t>Examples:</w:t>
      </w:r>
      <w:r>
        <w:t>- Customer personal information (names, addresses, email, phone, account details)</w:t>
        <w:br/>
        <w:t>- Employee personal information (personnel files, compensation, performance reviews)</w:t>
        <w:br/>
        <w:t>- Financial information (management reports, budgets, forecasts, not yet public)</w:t>
        <w:br/>
        <w:t>- Strategic plans and initiatives</w:t>
        <w:br/>
        <w:t>- Product roadmaps and development plans</w:t>
        <w:br/>
        <w:t>- Intellectual property and trade secrets</w:t>
        <w:br/>
        <w:t>- Contracts and legal agreements</w:t>
        <w:br/>
        <w:t>- Audit reports and internal assessments</w:t>
        <w:br/>
        <w:t>- Security assessments and vulnerability information</w:t>
        <w:br/>
        <w:t>- Vendor and partner confidential information</w:t>
        <w:br/>
        <w:t>- Customer transaction history and purchasing patterns</w:t>
      </w:r>
    </w:p>
    <w:p>
      <w:pPr>
        <w:spacing w:after="240"/>
      </w:pPr>
      <w:r>
        <w:rPr>
          <w:b/>
        </w:rPr>
        <w:t>Impact of Unauthorized Disclosure:</w:t>
      </w:r>
      <w:r>
        <w:t>Significant - Could result in competitive disadvantage, privacy violations, regulatory penalties, breach notifications, reputation damage, legal liability, loss of customer trust</w:t>
      </w:r>
    </w:p>
    <w:p>
      <w:pPr>
        <w:spacing w:after="240"/>
      </w:pPr>
      <w:r>
        <w:rPr>
          <w:b/>
        </w:rPr>
        <w:t>Default Handling:</w:t>
      </w:r>
      <w:r>
        <w:t>Requires strong protections including encryption (at rest and in transit), access controls (need-to-know basis, role-based access), audit logging, multi-factor authentication for access, secure transmission methods only, secure disposal</w:t>
      </w:r>
    </w:p>
    <w:p>
      <w:pPr>
        <w:spacing w:after="240"/>
      </w:pPr>
      <w:r>
        <w:rPr>
          <w:b/>
        </w:rPr>
        <w:t>RESTRICTED (Highest Sensitivity)</w:t>
      </w:r>
    </w:p>
    <w:p>
      <w:pPr>
        <w:spacing w:after="240"/>
      </w:pPr>
      <w:r>
        <w:rPr>
          <w:b/>
        </w:rPr>
        <w:t>Definition:</w:t>
      </w:r>
      <w:r>
        <w:t>Information subject to specific regulatory protections or presenting extreme risk if disclosed. Highest classification requiring maximum security controls. Typically regulated data or data that would cause severe harm if compromised.</w:t>
      </w:r>
    </w:p>
    <w:p>
      <w:pPr>
        <w:spacing w:after="240"/>
      </w:pPr>
      <w:r>
        <w:rPr>
          <w:b/>
        </w:rPr>
        <w:t>Examples:</w:t>
      </w:r>
      <w:r>
        <w:t>- Protected Health Information (PHI) under HIPAA</w:t>
        <w:br/>
        <w:t>- Payment card data (PANs, CVVs, magnetic stripe data) under PCI DSS</w:t>
        <w:br/>
        <w:t>- Social Security Numbers and government-issued IDs</w:t>
        <w:br/>
        <w:t>- Biometric data (fingerprints, facial recognition, retinal scans)</w:t>
        <w:br/>
        <w:t>- Genetic data</w:t>
        <w:br/>
        <w:t>- Financial account numbers (bank accounts, investment accounts)</w:t>
        <w:br/>
        <w:t>- Authentication credentials (passwords, private keys, API keys)</w:t>
        <w:br/>
        <w:t>- Classified information (if government contracts)</w:t>
        <w:br/>
        <w:t>- Trade secrets of extreme competitive value</w:t>
        <w:br/>
        <w:t>- M&amp;A information prior to announcement</w:t>
        <w:br/>
        <w:t>- Criminal background check information</w:t>
        <w:br/>
        <w:t>- Medical information and health records</w:t>
      </w:r>
    </w:p>
    <w:p>
      <w:pPr>
        <w:spacing w:after="240"/>
      </w:pPr>
      <w:r>
        <w:rPr>
          <w:b/>
        </w:rPr>
        <w:t>Impact of Unauthorized Disclosure:</w:t>
      </w:r>
      <w:r>
        <w:t>Severe - Regulatory penalties and fines, mandatory breach notifications to regulators and individuals, class action lawsuits, loss of processing rights (PCI), criminal liability potential, severe reputation damage, loss of competitive position</w:t>
      </w:r>
    </w:p>
    <w:p>
      <w:pPr>
        <w:spacing w:after="240"/>
      </w:pPr>
      <w:r>
        <w:rPr>
          <w:b/>
        </w:rPr>
        <w:t>Default Handling:</w:t>
      </w:r>
      <w:r>
        <w:t>Requires maximum protections including encryption with strong key management, strict access controls (minimum necessary, role-specific permissions), enhanced authentication (MFA always required), continuous monitoring and alerting, access logging with regular review, data minimization (don't store if not needed), short retention periods where possible, certified destruction, dedicated secure systems where feasible</w:t>
      </w:r>
    </w:p>
    <w:p>
      <w:pPr>
        <w:pStyle w:val="Heading4"/>
        <w:spacing w:after="240"/>
      </w:pPr>
      <w:r>
        <w:t>1.4.2 Classification Decision Process</w:t>
      </w:r>
    </w:p>
    <w:p>
      <w:pPr>
        <w:spacing w:after="240"/>
      </w:pPr>
      <w:r>
        <w:rPr>
          <w:b/>
        </w:rPr>
        <w:t>Who Classifies Data:</w:t>
      </w:r>
      <w:r>
        <w:t>-</w:t>
      </w:r>
      <w:r>
        <w:rPr>
          <w:b/>
        </w:rPr>
        <w:t>Data Owners:</w:t>
      </w:r>
      <w:r>
        <w:t>Responsible for classifying data within their domain</w:t>
        <w:br/>
        <w:t>-</w:t>
      </w:r>
      <w:r>
        <w:rPr>
          <w:b/>
        </w:rPr>
        <w:t>Data Creators:</w:t>
      </w:r>
      <w:r>
        <w:t>Must classify new data they create; when in doubt, classify higher and consult Data Owner</w:t>
        <w:br/>
        <w:t>-</w:t>
      </w:r>
      <w:r>
        <w:rPr>
          <w:b/>
        </w:rPr>
        <w:t>All Personnel:</w:t>
      </w:r>
      <w:r>
        <w:t>Must recognize classification markings and handle data appropriately</w:t>
      </w:r>
    </w:p>
    <w:p>
      <w:pPr>
        <w:spacing w:after="240"/>
      </w:pPr>
      <w:r>
        <w:rPr>
          <w:b/>
        </w:rPr>
        <w:t>When to Classify:</w:t>
      </w:r>
      <w:r>
        <w:t>-</w:t>
      </w:r>
      <w:r>
        <w:rPr>
          <w:b/>
        </w:rPr>
        <w:t>At Creation:</w:t>
      </w:r>
      <w:r>
        <w:t>New data must be classified when created</w:t>
        <w:br/>
        <w:t>-</w:t>
      </w:r>
      <w:r>
        <w:rPr>
          <w:b/>
        </w:rPr>
        <w:t>At Collection:</w:t>
      </w:r>
      <w:r>
        <w:t>Collected data (forms, surveys, data feeds) must be classified upon receipt</w:t>
        <w:br/>
        <w:t>-</w:t>
      </w:r>
      <w:r>
        <w:rPr>
          <w:b/>
        </w:rPr>
        <w:t>At Acquisition:</w:t>
      </w:r>
      <w:r>
        <w:t>Data acquired through M&amp;A, partnerships, or procurement must be classified before use</w:t>
        <w:br/>
        <w:t>-</w:t>
      </w:r>
      <w:r>
        <w:rPr>
          <w:b/>
        </w:rPr>
        <w:t>Before Sharing:</w:t>
      </w:r>
      <w:r>
        <w:t>Classify before transmitting to third parties or new internal recipients</w:t>
        <w:br/>
        <w:t>-</w:t>
      </w:r>
      <w:r>
        <w:rPr>
          <w:b/>
        </w:rPr>
        <w:t>Periodically:</w:t>
      </w:r>
      <w:r>
        <w:t>Review classifications annually or when data characteristics change</w:t>
      </w:r>
    </w:p>
    <w:p>
      <w:pPr>
        <w:spacing w:after="240"/>
      </w:pPr>
      <w:r>
        <w:rPr>
          <w:b/>
        </w:rPr>
        <w:t>Classification Methodology:</w:t>
      </w:r>
    </w:p>
    <w:p>
      <w:pPr>
        <w:spacing w:after="240"/>
      </w:pPr>
      <w:r>
        <w:rPr>
          <w:b/>
        </w:rPr>
        <w:t>Step 1: Identify Data Type</w:t>
      </w:r>
      <w:r>
        <w:t>- What is this data? (Customer data, employee data, financial data, etc.)</w:t>
        <w:br/>
        <w:t>- Who does it relate to? (Individuals, organization, vendors, partners)</w:t>
        <w:br/>
        <w:t>- What information does it contain? (Names, financial details, health information, etc.)</w:t>
      </w:r>
    </w:p>
    <w:p>
      <w:pPr>
        <w:spacing w:after="240"/>
      </w:pPr>
      <w:r>
        <w:rPr>
          <w:b/>
        </w:rPr>
        <w:t>Step 2: Assess Regulatory Requirements</w:t>
      </w:r>
      <w:r>
        <w:t>- Is data subject to specific regulations? (HIPAA, PCI DSS, GDPR, CCPA, etc.)</w:t>
        <w:br/>
        <w:t>- If YES to any below, minimum classification is RESTRICTED:</w:t>
        <w:br/>
        <w:t xml:space="preserve">  - Is it PHI or health information? → RESTRICTED (HIPAA)</w:t>
        <w:br/>
        <w:t xml:space="preserve">  - Is it payment card data (PAN)? → RESTRICTED (PCI DSS)</w:t>
        <w:br/>
        <w:t xml:space="preserve">  - Is it SSN or government-issued ID? → RESTRICTED (breach notification laws)</w:t>
        <w:br/>
        <w:t xml:space="preserve">  - Is it biometric or genetic data? → RESTRICTED (privacy laws)</w:t>
        <w:br/>
        <w:t xml:space="preserve">  - Is it authentication credentials? → RESTRICTED (security best practice)</w:t>
      </w:r>
    </w:p>
    <w:p>
      <w:pPr>
        <w:spacing w:after="240"/>
      </w:pPr>
      <w:r>
        <w:rPr>
          <w:b/>
        </w:rPr>
        <w:t>Step 3: Assess Privacy and Sensitivity</w:t>
      </w:r>
      <w:r>
        <w:t>- Does it contain personal information (names, contact info, identifiers)?</w:t>
        <w:br/>
        <w:t xml:space="preserve">  - If YES + sensitive context → CONFIDENTIAL</w:t>
        <w:br/>
        <w:t xml:space="preserve">  - If YES + publicly available context (directory info) → Consider INTERNAL</w:t>
        <w:br/>
        <w:t>- Does it contain financial information not yet public? → CONFIDENTIAL</w:t>
        <w:br/>
        <w:t>- Does it contain competitive intelligence or trade secrets? → CONFIDENTIAL</w:t>
        <w:br/>
        <w:t>- Is it internal business information? → INTERNAL</w:t>
        <w:br/>
        <w:t>- Is it already published publicly? → PUBLIC</w:t>
      </w:r>
    </w:p>
    <w:p>
      <w:pPr>
        <w:spacing w:after="240"/>
      </w:pPr>
      <w:r>
        <w:rPr>
          <w:b/>
        </w:rPr>
        <w:t>Step 4: Assess Business Impact</w:t>
      </w:r>
      <w:r>
        <w:t>- What would happen if disclosed to unauthorized party?</w:t>
        <w:br/>
        <w:t xml:space="preserve">  - Severe impact (regulatory fines, lawsuits, loss of rights) → RESTRICTED</w:t>
        <w:br/>
        <w:t xml:space="preserve">  - Significant impact (competitive loss, reputation damage, customer harm) → CONFIDENTIAL</w:t>
        <w:br/>
        <w:t xml:space="preserve">  - Minor impact (embarrassment, competitive intelligence) → INTERNAL</w:t>
        <w:br/>
        <w:t xml:space="preserve">  - No impact (already public) → PUBLIC</w:t>
      </w:r>
    </w:p>
    <w:p>
      <w:pPr>
        <w:spacing w:after="240"/>
      </w:pPr>
      <w:r>
        <w:rPr>
          <w:b/>
        </w:rPr>
        <w:t>Step 5: Apply Default Rules</w:t>
      </w:r>
      <w:r>
        <w:t>- When in doubt between two levels, classify HIGHER</w:t>
        <w:br/>
        <w:t>- Combinations of lower-sensitivity data may aggregate to higher classification</w:t>
        <w:br/>
        <w:t>- Data containing ANY RESTRICTED element is RESTRICTED overall (most restrictive classification wins)</w:t>
      </w:r>
    </w:p>
    <w:p>
      <w:pPr>
        <w:spacing w:after="240"/>
      </w:pPr>
      <w:r>
        <w:rPr>
          <w:b/>
        </w:rPr>
        <w:t>Decision Tree:</w:t>
      </w:r>
    </w:p>
    <w:p>
      <w:pPr>
        <w:spacing w:after="240"/>
      </w:pPr>
      <w:r>
        <w:rPr>
          <w:rFonts w:ascii="Courier New" w:hAnsi="Courier New"/>
          <w:sz w:val="20"/>
        </w:rPr>
        <w:t>START: What is this data?</w:t>
        <w:br/>
        <w:br/>
        <w:t xml:space="preserve">Contains ANY Restricted Elements? </w:t>
        <w:br/>
        <w:t>(PHI, PCI, SSN, biometrics, credentials)</w:t>
        <w:br/>
        <w:t>→ YES → RESTRICTED</w:t>
        <w:br/>
        <w:br/>
        <w:t>Contains Personal Info (PII)?</w:t>
        <w:br/>
        <w:t xml:space="preserve">→ YES → Is it sensitive context? </w:t>
        <w:br/>
        <w:t xml:space="preserve">    → YES → CONFIDENTIAL</w:t>
        <w:br/>
        <w:t xml:space="preserve">    → NO → Is it directory-level info? </w:t>
        <w:br/>
        <w:t xml:space="preserve">        → YES → INTERNAL</w:t>
        <w:br/>
        <w:t xml:space="preserve">        → NO → CONFIDENTIAL</w:t>
        <w:br/>
        <w:br/>
        <w:t>Contains Financial/Competitive/IP/Strategic Info?</w:t>
        <w:br/>
        <w:t>→ YES → CONFIDENTIAL</w:t>
        <w:br/>
        <w:br/>
        <w:t>Is it Internal Business Info (non-sensitive)?</w:t>
        <w:br/>
        <w:t>→ YES → INTERNAL</w:t>
        <w:br/>
        <w:br/>
        <w:t>Is it Public or Intended for Public?</w:t>
        <w:br/>
        <w:t>→ YES → PUBLIC</w:t>
        <w:br/>
        <w:br/>
        <w:t>WHEN IN DOUBT → Classify HIGHER and ask Data Owner</w:t>
        <w:br/>
      </w:r>
    </w:p>
    <w:p>
      <w:pPr>
        <w:spacing w:after="240"/>
      </w:pPr>
      <w:r>
        <w:rPr>
          <w:b/>
        </w:rPr>
        <w:t>Classification Marking:</w:t>
      </w:r>
    </w:p>
    <w:p>
      <w:pPr>
        <w:spacing w:after="240"/>
      </w:pPr>
      <w:r>
        <w:t>Electronic Data:</w:t>
        <w:br/>
        <w:t>- Metadata fields in document properties (Sensitivity: Confidential)</w:t>
        <w:br/>
        <w:t>- File naming conventions where appropriate (CONFIDENTIAL-CustomerList.xlsx)</w:t>
        <w:br/>
        <w:t>- Email subject prefixes ([CONFIDENTIAL] Strategic Plan Discussion)</w:t>
        <w:br/>
        <w:t>- System classification tags in enterprise systems</w:t>
        <w:br/>
        <w:t>- Database classification columns or tags</w:t>
      </w:r>
    </w:p>
    <w:p>
      <w:pPr>
        <w:spacing w:after="240"/>
      </w:pPr>
      <w:r>
        <w:t>Paper Documents:</w:t>
        <w:br/>
        <w:t>- Header/footer markings (CONFIDENTIAL - INTERNAL USE ONLY)</w:t>
        <w:br/>
        <w:t>- Cover sheets for highly sensitive documents</w:t>
        <w:br/>
        <w:t>- Color-coded folders or labels (optional but helpful)</w:t>
      </w:r>
    </w:p>
    <w:p>
      <w:pPr>
        <w:spacing w:after="240"/>
      </w:pPr>
      <w:r>
        <w:t>Verbal Communications:</w:t>
        <w:br/>
        <w:t>- Begin meetings: "This discussion contains Confidential information"</w:t>
        <w:br/>
        <w:t>- Note classification in meeting agendas/minutes</w:t>
      </w:r>
    </w:p>
    <w:p>
      <w:pPr>
        <w:spacing w:after="240"/>
      </w:pPr>
      <w:r>
        <w:rPr>
          <w:b/>
        </w:rPr>
        <w:t>Re-classification:</w:t>
      </w:r>
    </w:p>
    <w:p>
      <w:pPr>
        <w:spacing w:after="240"/>
      </w:pPr>
      <w:r>
        <w:t>Data classification may change over time. Re-classify when:</w:t>
        <w:br/>
        <w:t>-</w:t>
      </w:r>
      <w:r>
        <w:rPr>
          <w:b/>
        </w:rPr>
        <w:t>Upward (More Sensitive):</w:t>
      </w:r>
      <w:r>
        <w:t>Data becomes subject to new regulations; additional sensitive data added to dataset; business impact increases; incident demonstrates higher risk than initially assessed</w:t>
        <w:br/>
        <w:t>-</w:t>
      </w:r>
      <w:r>
        <w:rPr>
          <w:b/>
        </w:rPr>
        <w:t>Downward (Less Sensitive):</w:t>
      </w:r>
      <w:r>
        <w:t>Information publicly disclosed through official channels; regulations no longer apply; retention period expired and data sanitized/aggregated; business impact decreased</w:t>
      </w:r>
    </w:p>
    <w:p>
      <w:pPr>
        <w:spacing w:after="240"/>
      </w:pPr>
      <w:r>
        <w:t>Re-classification Process:</w:t>
        <w:br/>
        <w:t>1. Assess need for re-classification</w:t>
        <w:br/>
        <w:t>2. Data Owner reviews and approves change</w:t>
        <w:br/>
        <w:t>3. Update classification markings</w:t>
        <w:br/>
        <w:t>4. Adjust handling controls to match new classification</w:t>
        <w:br/>
        <w:t>5. Notify relevant personnel of classification change</w:t>
        <w:br/>
        <w:t>6. Document re-classification decision and rationale</w:t>
      </w:r>
    </w:p>
    <w:p>
      <w:pPr>
        <w:pStyle w:val="Heading4"/>
        <w:spacing w:after="240"/>
      </w:pPr>
      <w:r>
        <w:t>1.4.3 Handling Requirements by Classification</w:t>
      </w:r>
    </w:p>
    <w:p>
      <w:pPr>
        <w:spacing w:after="240"/>
      </w:pPr>
      <w:r>
        <w:rPr>
          <w:b/>
        </w:rPr>
        <w:t>Storage Requirements: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Classification</w:t>
            </w:r>
          </w:p>
        </w:tc>
        <w:tc>
          <w:tcPr>
            <w:tcW w:type="dxa" w:w="1872"/>
          </w:tcPr>
          <w:p>
            <w:r>
              <w:t>Approved Storage</w:t>
            </w:r>
          </w:p>
        </w:tc>
        <w:tc>
          <w:tcPr>
            <w:tcW w:type="dxa" w:w="1872"/>
          </w:tcPr>
          <w:p>
            <w:r>
              <w:t>Encryption</w:t>
            </w:r>
          </w:p>
        </w:tc>
        <w:tc>
          <w:tcPr>
            <w:tcW w:type="dxa" w:w="1872"/>
          </w:tcPr>
          <w:p>
            <w:r>
              <w:t>Access Controls</w:t>
            </w:r>
          </w:p>
        </w:tc>
        <w:tc>
          <w:tcPr>
            <w:tcW w:type="dxa" w:w="1872"/>
          </w:tcPr>
          <w:p>
            <w:r>
              <w:t>Monitoring</w:t>
            </w:r>
          </w:p>
        </w:tc>
      </w:tr>
      <w:tr>
        <w:tc>
          <w:tcPr>
            <w:tcW w:type="dxa" w:w="1872"/>
          </w:tcPr>
          <w:p>
            <w:r>
              <w:t>PUBLIC</w:t>
            </w:r>
          </w:p>
        </w:tc>
        <w:tc>
          <w:tcPr>
            <w:tcW w:type="dxa" w:w="1872"/>
          </w:tcPr>
          <w:p>
            <w:r>
              <w:t>Any reasonable location</w:t>
            </w:r>
          </w:p>
        </w:tc>
        <w:tc>
          <w:tcPr>
            <w:tcW w:type="dxa" w:w="1872"/>
          </w:tcPr>
          <w:p>
            <w:r>
              <w:t>Not required</w:t>
            </w:r>
          </w:p>
        </w:tc>
        <w:tc>
          <w:tcPr>
            <w:tcW w:type="dxa" w:w="1872"/>
          </w:tcPr>
          <w:p>
            <w:r>
              <w:t>Public access acceptable</w:t>
            </w:r>
          </w:p>
        </w:tc>
        <w:tc>
          <w:tcPr>
            <w:tcW w:type="dxa" w:w="1872"/>
          </w:tcPr>
          <w:p>
            <w:r>
              <w:t>Standard monitoring</w:t>
            </w:r>
          </w:p>
        </w:tc>
      </w:tr>
      <w:tr>
        <w:tc>
          <w:tcPr>
            <w:tcW w:type="dxa" w:w="1872"/>
          </w:tcPr>
          <w:p>
            <w:r>
              <w:t>INTERNAL</w:t>
            </w:r>
          </w:p>
        </w:tc>
        <w:tc>
          <w:tcPr>
            <w:tcW w:type="dxa" w:w="1872"/>
          </w:tcPr>
          <w:p>
            <w:r>
              <w:t>Company-managed systems only (no personal cloud/email)</w:t>
            </w:r>
          </w:p>
        </w:tc>
        <w:tc>
          <w:tcPr>
            <w:tcW w:type="dxa" w:w="1872"/>
          </w:tcPr>
          <w:p>
            <w:r>
              <w:t>Recommended for mobile devices</w:t>
            </w:r>
          </w:p>
        </w:tc>
        <w:tc>
          <w:tcPr>
            <w:tcW w:type="dxa" w:w="1872"/>
          </w:tcPr>
          <w:p>
            <w:r>
              <w:t>Employees only; role-based access</w:t>
            </w:r>
          </w:p>
        </w:tc>
        <w:tc>
          <w:tcPr>
            <w:tcW w:type="dxa" w:w="1872"/>
          </w:tcPr>
          <w:p>
            <w:r>
              <w:t>Standard monitoring</w:t>
            </w:r>
          </w:p>
        </w:tc>
      </w:tr>
      <w:tr>
        <w:tc>
          <w:tcPr>
            <w:tcW w:type="dxa" w:w="1872"/>
          </w:tcPr>
          <w:p>
            <w:r>
              <w:t>CONFIDENTIAL</w:t>
            </w:r>
          </w:p>
        </w:tc>
        <w:tc>
          <w:tcPr>
            <w:tcW w:type="dxa" w:w="1872"/>
          </w:tcPr>
          <w:p>
            <w:r>
              <w:t>Approved secure systems; encrypted if mobile/cloud</w:t>
            </w:r>
          </w:p>
        </w:tc>
        <w:tc>
          <w:tcPr>
            <w:tcW w:type="dxa" w:w="1872"/>
          </w:tcPr>
          <w:p>
            <w:r>
              <w:t>Required at rest and in transit</w:t>
            </w:r>
          </w:p>
        </w:tc>
        <w:tc>
          <w:tcPr>
            <w:tcW w:type="dxa" w:w="1872"/>
          </w:tcPr>
          <w:p>
            <w:r>
              <w:t>Need-to-know; role-based; MFA recommended</w:t>
            </w:r>
          </w:p>
        </w:tc>
        <w:tc>
          <w:tcPr>
            <w:tcW w:type="dxa" w:w="1872"/>
          </w:tcPr>
          <w:p>
            <w:r>
              <w:t>Access logging; regular review</w:t>
            </w:r>
          </w:p>
        </w:tc>
      </w:tr>
      <w:tr>
        <w:tc>
          <w:tcPr>
            <w:tcW w:type="dxa" w:w="1872"/>
          </w:tcPr>
          <w:p>
            <w:r>
              <w:t>RESTRICTED</w:t>
            </w:r>
          </w:p>
        </w:tc>
        <w:tc>
          <w:tcPr>
            <w:tcW w:type="dxa" w:w="1872"/>
          </w:tcPr>
          <w:p>
            <w:r>
              <w:t>Dedicated secure systems; encrypted always; access logged</w:t>
            </w:r>
          </w:p>
        </w:tc>
        <w:tc>
          <w:tcPr>
            <w:tcW w:type="dxa" w:w="1872"/>
          </w:tcPr>
          <w:p>
            <w:r>
              <w:t>Required with strong encryption and key management</w:t>
            </w:r>
          </w:p>
        </w:tc>
        <w:tc>
          <w:tcPr>
            <w:tcW w:type="dxa" w:w="1872"/>
          </w:tcPr>
          <w:p>
            <w:r>
              <w:t>Minimum necessary; explicit approval; MFA required</w:t>
            </w:r>
          </w:p>
        </w:tc>
        <w:tc>
          <w:tcPr>
            <w:tcW w:type="dxa" w:w="1872"/>
          </w:tcPr>
          <w:p>
            <w:r>
              <w:t>Continuous monitoring; real-time alerting; access review</w:t>
            </w:r>
          </w:p>
        </w:tc>
      </w:tr>
    </w:tbl>
    <w:p>
      <w:pPr>
        <w:spacing w:after="120"/>
      </w:pPr>
    </w:p>
    <w:p>
      <w:pPr>
        <w:spacing w:after="240"/>
      </w:pPr>
      <w:r>
        <w:rPr>
          <w:b/>
        </w:rPr>
        <w:t>Transmission Requirements:</w:t>
      </w:r>
    </w:p>
    <w:tbl>
      <w:tblPr>
        <w:tblW w:type="auto" w:w="0"/>
        <w:tblLook w:firstColumn="1" w:firstRow="1" w:lastColumn="0" w:lastRow="0" w:noHBand="0" w:noVBand="1" w:val="04A0"/>
      </w:tblPr>
      <w:tblGrid>
        <w:gridCol w:w="2340"/>
        <w:gridCol w:w="2340"/>
        <w:gridCol w:w="2340"/>
        <w:gridCol w:w="2340"/>
      </w:tblGrid>
      <w:tr>
        <w:tc>
          <w:tcPr>
            <w:tcW w:type="dxa" w:w="2340"/>
          </w:tcPr>
          <w:p>
            <w:r>
              <w:t>Classification</w:t>
            </w:r>
          </w:p>
        </w:tc>
        <w:tc>
          <w:tcPr>
            <w:tcW w:type="dxa" w:w="2340"/>
          </w:tcPr>
          <w:p>
            <w:r>
              <w:t>Approved Methods</w:t>
            </w:r>
          </w:p>
        </w:tc>
        <w:tc>
          <w:tcPr>
            <w:tcW w:type="dxa" w:w="2340"/>
          </w:tcPr>
          <w:p>
            <w:r>
              <w:t>Prohibited Methods</w:t>
            </w:r>
          </w:p>
        </w:tc>
        <w:tc>
          <w:tcPr>
            <w:tcW w:type="dxa" w:w="2340"/>
          </w:tcPr>
          <w:p>
            <w:r>
              <w:t>Additional Requirements</w:t>
            </w:r>
          </w:p>
        </w:tc>
      </w:tr>
      <w:tr>
        <w:tc>
          <w:tcPr>
            <w:tcW w:type="dxa" w:w="2340"/>
          </w:tcPr>
          <w:p>
            <w:r>
              <w:t>PUBLIC</w:t>
            </w:r>
          </w:p>
        </w:tc>
        <w:tc>
          <w:tcPr>
            <w:tcW w:type="dxa" w:w="2340"/>
          </w:tcPr>
          <w:p>
            <w:r>
              <w:t>Any reasonable method (email, unencrypted transfer)</w:t>
            </w:r>
          </w:p>
        </w:tc>
        <w:tc>
          <w:tcPr>
            <w:tcW w:type="dxa" w:w="2340"/>
          </w:tcPr>
          <w:p>
            <w:r>
              <w:t>None</w:t>
            </w:r>
          </w:p>
        </w:tc>
        <w:tc>
          <w:tcPr>
            <w:tcW w:type="dxa" w:w="2340"/>
          </w:tcPr>
          <w:p>
            <w:r>
              <w:t>None</w:t>
            </w:r>
          </w:p>
        </w:tc>
      </w:tr>
      <w:tr>
        <w:tc>
          <w:tcPr>
            <w:tcW w:type="dxa" w:w="2340"/>
          </w:tcPr>
          <w:p>
            <w:r>
              <w:t>INTERNAL</w:t>
            </w:r>
          </w:p>
        </w:tc>
        <w:tc>
          <w:tcPr>
            <w:tcW w:type="dxa" w:w="2340"/>
          </w:tcPr>
          <w:p>
            <w:r>
              <w:t>Internal email, company file sharing, intranet</w:t>
            </w:r>
          </w:p>
        </w:tc>
        <w:tc>
          <w:tcPr>
            <w:tcW w:type="dxa" w:w="2340"/>
          </w:tcPr>
          <w:p>
            <w:r>
              <w:t>Personal email, personal cloud, public file sharing</w:t>
            </w:r>
          </w:p>
        </w:tc>
        <w:tc>
          <w:tcPr>
            <w:tcW w:type="dxa" w:w="2340"/>
          </w:tcPr>
          <w:p>
            <w:r>
              <w:t>None</w:t>
            </w:r>
          </w:p>
        </w:tc>
      </w:tr>
      <w:tr>
        <w:tc>
          <w:tcPr>
            <w:tcW w:type="dxa" w:w="2340"/>
          </w:tcPr>
          <w:p>
            <w:r>
              <w:t>CONFIDENTIAL</w:t>
            </w:r>
          </w:p>
        </w:tc>
        <w:tc>
          <w:tcPr>
            <w:tcW w:type="dxa" w:w="2340"/>
          </w:tcPr>
          <w:p>
            <w:r>
              <w:t>Encrypted email, secure file sharing (SFTP/HTTPS), VPN, encrypted messaging</w:t>
            </w:r>
          </w:p>
        </w:tc>
        <w:tc>
          <w:tcPr>
            <w:tcW w:type="dxa" w:w="2340"/>
          </w:tcPr>
          <w:p>
            <w:r>
              <w:t>Unencrypted email, SMS, public file sharing, unencrypted protocols</w:t>
            </w:r>
          </w:p>
        </w:tc>
        <w:tc>
          <w:tcPr>
            <w:tcW w:type="dxa" w:w="2340"/>
          </w:tcPr>
          <w:p>
            <w:r>
              <w:t>Encrypt if leaving company network; verify recipient identity</w:t>
            </w:r>
          </w:p>
        </w:tc>
      </w:tr>
      <w:tr>
        <w:tc>
          <w:tcPr>
            <w:tcW w:type="dxa" w:w="2340"/>
          </w:tcPr>
          <w:p>
            <w:r>
              <w:t>RESTRICTED</w:t>
            </w:r>
          </w:p>
        </w:tc>
        <w:tc>
          <w:tcPr>
            <w:tcW w:type="dxa" w:w="2340"/>
          </w:tcPr>
          <w:p>
            <w:r>
              <w:t>Encrypted email with additional authentication, encrypted file transfer with verification, secure portal with MFA</w:t>
            </w:r>
          </w:p>
        </w:tc>
        <w:tc>
          <w:tcPr>
            <w:tcW w:type="dxa" w:w="2340"/>
          </w:tcPr>
          <w:p>
            <w:r>
              <w:t>Any unencrypted method, standard email (even with encryption), SMS, instant messaging</w:t>
            </w:r>
          </w:p>
        </w:tc>
        <w:tc>
          <w:tcPr>
            <w:tcW w:type="dxa" w:w="2340"/>
          </w:tcPr>
          <w:p>
            <w:r>
              <w:t>Encrypt always; verify recipient authorization; use multi-factor authentication; log transmission; limit scope to minimum necessary</w:t>
            </w:r>
          </w:p>
        </w:tc>
      </w:tr>
    </w:tbl>
    <w:p>
      <w:pPr>
        <w:spacing w:after="120"/>
      </w:pPr>
    </w:p>
    <w:p>
      <w:pPr>
        <w:spacing w:after="240"/>
      </w:pPr>
      <w:r>
        <w:rPr>
          <w:b/>
        </w:rPr>
        <w:t>Access Requirements: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Classification</w:t>
            </w:r>
          </w:p>
        </w:tc>
        <w:tc>
          <w:tcPr>
            <w:tcW w:type="dxa" w:w="1872"/>
          </w:tcPr>
          <w:p>
            <w:r>
              <w:t>Who Can Access</w:t>
            </w:r>
          </w:p>
        </w:tc>
        <w:tc>
          <w:tcPr>
            <w:tcW w:type="dxa" w:w="1872"/>
          </w:tcPr>
          <w:p>
            <w:r>
              <w:t>Authentication</w:t>
            </w:r>
          </w:p>
        </w:tc>
        <w:tc>
          <w:tcPr>
            <w:tcW w:type="dxa" w:w="1872"/>
          </w:tcPr>
          <w:p>
            <w:r>
              <w:t>Authorization</w:t>
            </w:r>
          </w:p>
        </w:tc>
        <w:tc>
          <w:tcPr>
            <w:tcW w:type="dxa" w:w="1872"/>
          </w:tcPr>
          <w:p>
            <w:r>
              <w:t>Review Frequency</w:t>
            </w:r>
          </w:p>
        </w:tc>
      </w:tr>
      <w:tr>
        <w:tc>
          <w:tcPr>
            <w:tcW w:type="dxa" w:w="1872"/>
          </w:tcPr>
          <w:p>
            <w:r>
              <w:t>PUBLIC</w:t>
            </w:r>
          </w:p>
        </w:tc>
        <w:tc>
          <w:tcPr>
            <w:tcW w:type="dxa" w:w="1872"/>
          </w:tcPr>
          <w:p>
            <w:r>
              <w:t>Anyone</w:t>
            </w:r>
          </w:p>
        </w:tc>
        <w:tc>
          <w:tcPr>
            <w:tcW w:type="dxa" w:w="1872"/>
          </w:tcPr>
          <w:p>
            <w:r>
              <w:t>None required</w:t>
            </w:r>
          </w:p>
        </w:tc>
        <w:tc>
          <w:tcPr>
            <w:tcW w:type="dxa" w:w="1872"/>
          </w:tcPr>
          <w:p>
            <w:r>
              <w:t>None required</w:t>
            </w:r>
          </w:p>
        </w:tc>
        <w:tc>
          <w:tcPr>
            <w:tcW w:type="dxa" w:w="1872"/>
          </w:tcPr>
          <w:p>
            <w:r>
              <w:t>Not applicable</w:t>
            </w:r>
          </w:p>
        </w:tc>
      </w:tr>
      <w:tr>
        <w:tc>
          <w:tcPr>
            <w:tcW w:type="dxa" w:w="1872"/>
          </w:tcPr>
          <w:p>
            <w:r>
              <w:t>INTERNAL</w:t>
            </w:r>
          </w:p>
        </w:tc>
        <w:tc>
          <w:tcPr>
            <w:tcW w:type="dxa" w:w="1872"/>
          </w:tcPr>
          <w:p>
            <w:r>
              <w:t>Employees, contractors with business need</w:t>
            </w:r>
          </w:p>
        </w:tc>
        <w:tc>
          <w:tcPr>
            <w:tcW w:type="dxa" w:w="1872"/>
          </w:tcPr>
          <w:p>
            <w:r>
              <w:t>Standard authentication (username/password)</w:t>
            </w:r>
          </w:p>
        </w:tc>
        <w:tc>
          <w:tcPr>
            <w:tcW w:type="dxa" w:w="1872"/>
          </w:tcPr>
          <w:p>
            <w:r>
              <w:t>Role-based access</w:t>
            </w:r>
          </w:p>
        </w:tc>
        <w:tc>
          <w:tcPr>
            <w:tcW w:type="dxa" w:w="1872"/>
          </w:tcPr>
          <w:p>
            <w:r>
              <w:t>Annual</w:t>
            </w:r>
          </w:p>
        </w:tc>
      </w:tr>
      <w:tr>
        <w:tc>
          <w:tcPr>
            <w:tcW w:type="dxa" w:w="1872"/>
          </w:tcPr>
          <w:p>
            <w:r>
              <w:t>CONFIDENTIAL</w:t>
            </w:r>
          </w:p>
        </w:tc>
        <w:tc>
          <w:tcPr>
            <w:tcW w:type="dxa" w:w="1872"/>
          </w:tcPr>
          <w:p>
            <w:r>
              <w:t>Employees with need-to-know; explicit approval</w:t>
            </w:r>
          </w:p>
        </w:tc>
        <w:tc>
          <w:tcPr>
            <w:tcW w:type="dxa" w:w="1872"/>
          </w:tcPr>
          <w:p>
            <w:r>
              <w:t>Strong authentication; MFA recommended for remote</w:t>
            </w:r>
          </w:p>
        </w:tc>
        <w:tc>
          <w:tcPr>
            <w:tcW w:type="dxa" w:w="1872"/>
          </w:tcPr>
          <w:p>
            <w:r>
              <w:t>Need-to-know basis; Data Owner approval</w:t>
            </w:r>
          </w:p>
        </w:tc>
        <w:tc>
          <w:tcPr>
            <w:tcW w:type="dxa" w:w="1872"/>
          </w:tcPr>
          <w:p>
            <w:r>
              <w:t>Quarterly</w:t>
            </w:r>
          </w:p>
        </w:tc>
      </w:tr>
      <w:tr>
        <w:tc>
          <w:tcPr>
            <w:tcW w:type="dxa" w:w="1872"/>
          </w:tcPr>
          <w:p>
            <w:r>
              <w:t>RESTRICTED</w:t>
            </w:r>
          </w:p>
        </w:tc>
        <w:tc>
          <w:tcPr>
            <w:tcW w:type="dxa" w:w="1872"/>
          </w:tcPr>
          <w:p>
            <w:r>
              <w:t>Minimum necessary personnel; documented approval</w:t>
            </w:r>
          </w:p>
        </w:tc>
        <w:tc>
          <w:tcPr>
            <w:tcW w:type="dxa" w:w="1872"/>
          </w:tcPr>
          <w:p>
            <w:r>
              <w:t>MFA required; strong passwords</w:t>
            </w:r>
          </w:p>
        </w:tc>
        <w:tc>
          <w:tcPr>
            <w:tcW w:type="dxa" w:w="1872"/>
          </w:tcPr>
          <w:p>
            <w:r>
              <w:t>Explicit approval per individual; documented justification; time-limited where possible</w:t>
            </w:r>
          </w:p>
        </w:tc>
        <w:tc>
          <w:tcPr>
            <w:tcW w:type="dxa" w:w="1872"/>
          </w:tcPr>
          <w:p>
            <w:r>
              <w:t>Monthly or more frequent</w:t>
            </w:r>
          </w:p>
        </w:tc>
      </w:tr>
    </w:tbl>
    <w:p>
      <w:pPr>
        <w:spacing w:after="120"/>
      </w:pPr>
    </w:p>
    <w:p>
      <w:pPr>
        <w:spacing w:after="240"/>
      </w:pPr>
      <w:r>
        <w:rPr>
          <w:b/>
        </w:rPr>
        <w:t>Disposal Requirements:</w:t>
      </w:r>
    </w:p>
    <w:tbl>
      <w:tblPr>
        <w:tblW w:type="auto" w:w="0"/>
        <w:tblLook w:firstColumn="1" w:firstRow="1" w:lastColumn="0" w:lastRow="0" w:noHBand="0" w:noVBand="1" w:val="04A0"/>
      </w:tblPr>
      <w:tblGrid>
        <w:gridCol w:w="2340"/>
        <w:gridCol w:w="2340"/>
        <w:gridCol w:w="2340"/>
        <w:gridCol w:w="2340"/>
      </w:tblGrid>
      <w:tr>
        <w:tc>
          <w:tcPr>
            <w:tcW w:type="dxa" w:w="2340"/>
          </w:tcPr>
          <w:p>
            <w:r>
              <w:t>Classification</w:t>
            </w:r>
          </w:p>
        </w:tc>
        <w:tc>
          <w:tcPr>
            <w:tcW w:type="dxa" w:w="2340"/>
          </w:tcPr>
          <w:p>
            <w:r>
              <w:t>Disposal Method</w:t>
            </w:r>
          </w:p>
        </w:tc>
        <w:tc>
          <w:tcPr>
            <w:tcW w:type="dxa" w:w="2340"/>
          </w:tcPr>
          <w:p>
            <w:r>
              <w:t>Verification</w:t>
            </w:r>
          </w:p>
        </w:tc>
        <w:tc>
          <w:tcPr>
            <w:tcW w:type="dxa" w:w="2340"/>
          </w:tcPr>
          <w:p>
            <w:r>
              <w:t>Documentation</w:t>
            </w:r>
          </w:p>
        </w:tc>
      </w:tr>
      <w:tr>
        <w:tc>
          <w:tcPr>
            <w:tcW w:type="dxa" w:w="2340"/>
          </w:tcPr>
          <w:p>
            <w:r>
              <w:t>PUBLIC</w:t>
            </w:r>
          </w:p>
        </w:tc>
        <w:tc>
          <w:tcPr>
            <w:tcW w:type="dxa" w:w="2340"/>
          </w:tcPr>
          <w:p>
            <w:r>
              <w:t>Standard deletion</w:t>
            </w:r>
          </w:p>
        </w:tc>
        <w:tc>
          <w:tcPr>
            <w:tcW w:type="dxa" w:w="2340"/>
          </w:tcPr>
          <w:p>
            <w:r>
              <w:t>None required</w:t>
            </w:r>
          </w:p>
        </w:tc>
        <w:tc>
          <w:tcPr>
            <w:tcW w:type="dxa" w:w="2340"/>
          </w:tcPr>
          <w:p>
            <w:r>
              <w:t>None required</w:t>
            </w:r>
          </w:p>
        </w:tc>
      </w:tr>
      <w:tr>
        <w:tc>
          <w:tcPr>
            <w:tcW w:type="dxa" w:w="2340"/>
          </w:tcPr>
          <w:p>
            <w:r>
              <w:t>INTERNAL</w:t>
            </w:r>
          </w:p>
        </w:tc>
        <w:tc>
          <w:tcPr>
            <w:tcW w:type="dxa" w:w="2340"/>
          </w:tcPr>
          <w:p>
            <w:r>
              <w:t>Secure deletion (prevent casual recovery)</w:t>
            </w:r>
          </w:p>
        </w:tc>
        <w:tc>
          <w:tcPr>
            <w:tcW w:type="dxa" w:w="2340"/>
          </w:tcPr>
          <w:p>
            <w:r>
              <w:t>IT confirmation</w:t>
            </w:r>
          </w:p>
        </w:tc>
        <w:tc>
          <w:tcPr>
            <w:tcW w:type="dxa" w:w="2340"/>
          </w:tcPr>
          <w:p>
            <w:r>
              <w:t>Document major disposals</w:t>
            </w:r>
          </w:p>
        </w:tc>
      </w:tr>
      <w:tr>
        <w:tc>
          <w:tcPr>
            <w:tcW w:type="dxa" w:w="2340"/>
          </w:tcPr>
          <w:p>
            <w:r>
              <w:t>CONFIDENTIAL</w:t>
            </w:r>
          </w:p>
        </w:tc>
        <w:tc>
          <w:tcPr>
            <w:tcW w:type="dxa" w:w="2340"/>
          </w:tcPr>
          <w:p>
            <w:r>
              <w:t>Secure deletion with verification or physical destruction (shred/pulverize/degauss)</w:t>
            </w:r>
          </w:p>
        </w:tc>
        <w:tc>
          <w:tcPr>
            <w:tcW w:type="dxa" w:w="2340"/>
          </w:tcPr>
          <w:p>
            <w:r>
              <w:t>IT verification or certificate</w:t>
            </w:r>
          </w:p>
        </w:tc>
        <w:tc>
          <w:tcPr>
            <w:tcW w:type="dxa" w:w="2340"/>
          </w:tcPr>
          <w:p>
            <w:r>
              <w:t>Document all disposals; maintain disposal log</w:t>
            </w:r>
          </w:p>
        </w:tc>
      </w:tr>
      <w:tr>
        <w:tc>
          <w:tcPr>
            <w:tcW w:type="dxa" w:w="2340"/>
          </w:tcPr>
          <w:p>
            <w:r>
              <w:t>RESTRICTED</w:t>
            </w:r>
          </w:p>
        </w:tc>
        <w:tc>
          <w:tcPr>
            <w:tcW w:type="dxa" w:w="2340"/>
          </w:tcPr>
          <w:p>
            <w:r>
              <w:t>Certified destruction (cryptographic wiping, degaussing, physical destruction by certified vendor)</w:t>
            </w:r>
          </w:p>
        </w:tc>
        <w:tc>
          <w:tcPr>
            <w:tcW w:type="dxa" w:w="2340"/>
          </w:tcPr>
          <w:p>
            <w:r>
              <w:t>Certificate of destruction required; witness if extremely sensitive</w:t>
            </w:r>
          </w:p>
        </w:tc>
        <w:tc>
          <w:tcPr>
            <w:tcW w:type="dxa" w:w="2340"/>
          </w:tcPr>
          <w:p>
            <w:r>
              <w:t>Document every disposal; certificate of destruction; maintain detailed log; audit disposal regularly</w:t>
            </w:r>
          </w:p>
        </w:tc>
      </w:tr>
    </w:tbl>
    <w:p>
      <w:pPr>
        <w:spacing w:after="120"/>
      </w:pPr>
    </w:p>
    <w:p>
      <w:pPr>
        <w:spacing w:after="240"/>
      </w:pPr>
      <w:r>
        <w:rPr>
          <w:b/>
        </w:rPr>
        <w:t>Special Handling Requirements:</w:t>
      </w:r>
    </w:p>
    <w:p>
      <w:pPr>
        <w:spacing w:after="240"/>
      </w:pPr>
      <w:r>
        <w:rPr>
          <w:b/>
        </w:rPr>
        <w:t>CONFIDENTIAL and RESTRICTED:</w:t>
      </w:r>
      <w:r>
        <w:t>-</w:t>
      </w:r>
      <w:r>
        <w:rPr>
          <w:b/>
        </w:rPr>
        <w:t>Physical Security:</w:t>
      </w:r>
      <w:r>
        <w:t>Lock file cabinets and doors; clean desk policy; visual privacy (no viewing over shoulder)</w:t>
        <w:br/>
        <w:t>-</w:t>
      </w:r>
      <w:r>
        <w:rPr>
          <w:b/>
        </w:rPr>
        <w:t>Printing:</w:t>
      </w:r>
      <w:r>
        <w:t>Minimize printing; retrieve from printer immediately; shred when no longer needed; no printing to shared/home printers</w:t>
        <w:br/>
        <w:t>-</w:t>
      </w:r>
      <w:r>
        <w:rPr>
          <w:b/>
        </w:rPr>
        <w:t>Mobile Devices:</w:t>
      </w:r>
      <w:r>
        <w:t>Full device encryption; remote wipe capability; no storage of RESTRICTED on personal devices</w:t>
        <w:br/>
        <w:t>-</w:t>
      </w:r>
      <w:r>
        <w:rPr>
          <w:b/>
        </w:rPr>
        <w:t>Third-Party Sharing:</w:t>
      </w:r>
      <w:r>
        <w:t>Contract must include data protection requirements; vendor must meet security standards; Data Owner approval required</w:t>
        <w:br/>
        <w:t>-</w:t>
      </w:r>
      <w:r>
        <w:rPr>
          <w:b/>
        </w:rPr>
        <w:t>Data Minimization:</w:t>
      </w:r>
      <w:r>
        <w:t>Collect and retain only what's necessary; regularly review and delete unnecessary data</w:t>
        <w:br/>
        <w:t>-</w:t>
      </w:r>
      <w:r>
        <w:rPr>
          <w:b/>
        </w:rPr>
        <w:t>Backup:</w:t>
      </w:r>
      <w:r>
        <w:t>Encrypted backups; secure backup storage; test restoration periodically</w:t>
      </w:r>
    </w:p>
    <w:p>
      <w:pPr>
        <w:pStyle w:val="Heading4"/>
        <w:spacing w:after="240"/>
      </w:pPr>
      <w:r>
        <w:t>1.4.4 Classification Examples and Scenarios</w:t>
      </w:r>
    </w:p>
    <w:p>
      <w:pPr>
        <w:spacing w:after="240"/>
      </w:pPr>
      <w:r>
        <w:rPr>
          <w:b/>
        </w:rPr>
        <w:t>Example 1: Customer Database</w:t>
      </w:r>
    </w:p>
    <w:p>
      <w:pPr>
        <w:spacing w:after="240"/>
      </w:pPr>
      <w:r>
        <w:rPr>
          <w:b/>
        </w:rPr>
        <w:t>Data:</w:t>
      </w:r>
      <w:r>
        <w:t>Database containing customer names, email addresses, phone numbers, mailing addresses, purchase history, account numbers, payment methods (last 4 digits only), preferences.</w:t>
      </w:r>
    </w:p>
    <w:p>
      <w:pPr>
        <w:spacing w:after="240"/>
      </w:pPr>
      <w:r>
        <w:rPr>
          <w:b/>
        </w:rPr>
        <w:t>Classification Analysis:</w:t>
      </w:r>
      <w:r>
        <w:t>- Contains personal information (PII): names, contact info, purchase history</w:t>
        <w:br/>
        <w:t>- Contains financial information: purchase history, account numbers</w:t>
        <w:br/>
        <w:t>- No full payment card numbers (last 4 only - not full PAN)</w:t>
        <w:br/>
        <w:t>- Not health information, not SSN or full financial accounts</w:t>
        <w:br/>
        <w:t>- Privacy-sensitive under GDPR, CCPA</w:t>
      </w:r>
    </w:p>
    <w:p>
      <w:pPr>
        <w:spacing w:after="240"/>
      </w:pPr>
      <w:r>
        <w:rPr>
          <w:b/>
        </w:rPr>
        <w:t>Classification:</w:t>
      </w:r>
      <w:r>
        <w:rPr>
          <w:b/>
        </w:rPr>
        <w:t>CONFIDENTIAL</w:t>
      </w:r>
    </w:p>
    <w:p>
      <w:pPr>
        <w:spacing w:after="240"/>
      </w:pPr>
      <w:r>
        <w:rPr>
          <w:b/>
        </w:rPr>
        <w:t>Rationale:</w:t>
      </w:r>
      <w:r>
        <w:t>Contains personal and financial information requiring strong protection for privacy compliance and customer trust, but doesn't contain regulated data requiring RESTRICTED classification (no PHI, no full PAN, no SSN). Standard for customer databases.</w:t>
      </w:r>
    </w:p>
    <w:p>
      <w:pPr>
        <w:spacing w:after="240"/>
      </w:pPr>
      <w:r>
        <w:rPr>
          <w:b/>
        </w:rPr>
        <w:t>Handling:</w:t>
      </w:r>
      <w:r>
        <w:t>Encrypt at rest and in transit; role-based access (only sales, customer service, marketing roles); MFA for remote access; regular access reviews; secure disposal after retention period.</w:t>
      </w:r>
    </w:p>
    <w:p>
      <w:pPr>
        <w:spacing w:after="240"/>
      </w:pPr>
      <w:r>
        <w:rPr>
          <w:b/>
        </w:rPr>
        <w:t>Example 2: Employee Payroll File</w:t>
      </w:r>
    </w:p>
    <w:p>
      <w:pPr>
        <w:spacing w:after="240"/>
      </w:pPr>
      <w:r>
        <w:rPr>
          <w:b/>
        </w:rPr>
        <w:t>Data:</w:t>
      </w:r>
      <w:r>
        <w:t>Spreadsheet containing employee names, Social Security Numbers, bank account numbers for direct deposit, salary amounts, tax withholdings, year-to-date earnings.</w:t>
      </w:r>
    </w:p>
    <w:p>
      <w:pPr>
        <w:spacing w:after="240"/>
      </w:pPr>
      <w:r>
        <w:rPr>
          <w:b/>
        </w:rPr>
        <w:t>Classification Analysis:</w:t>
      </w:r>
      <w:r>
        <w:t>- Contains SSN (regulated by breach notification laws, IRS regulations)</w:t>
        <w:br/>
        <w:t>- Contains financial account numbers (bank accounts)</w:t>
        <w:br/>
        <w:t>- Contains sensitive compensation information</w:t>
        <w:br/>
        <w:t>- High privacy sensitivity</w:t>
        <w:br/>
        <w:t>- Multiple employees affected if breached</w:t>
      </w:r>
    </w:p>
    <w:p>
      <w:pPr>
        <w:spacing w:after="240"/>
      </w:pPr>
      <w:r>
        <w:rPr>
          <w:b/>
        </w:rPr>
        <w:t>Classification:</w:t>
      </w:r>
      <w:r>
        <w:rPr>
          <w:b/>
        </w:rPr>
        <w:t>RESTRICTED</w:t>
      </w:r>
    </w:p>
    <w:p>
      <w:pPr>
        <w:spacing w:after="240"/>
      </w:pPr>
      <w:r>
        <w:rPr>
          <w:b/>
        </w:rPr>
        <w:t>Rationale:</w:t>
      </w:r>
      <w:r>
        <w:t>Contains SSN and financial account numbers triggering RESTRICTED classification. Single file breach could trigger mandatory breach notifications for all employees. Requires maximum protection.</w:t>
      </w:r>
    </w:p>
    <w:p>
      <w:pPr>
        <w:spacing w:after="240"/>
      </w:pPr>
      <w:r>
        <w:rPr>
          <w:b/>
        </w:rPr>
        <w:t>Handling:</w:t>
      </w:r>
      <w:r>
        <w:t>Store on encrypted system with strict access (HR payroll staff only); MFA required; all access logged; no email transmission (use secure file share with encryption); no printing unless absolutely necessary (shred immediately after use); short retention (7 years per IRS then certified destruction); data minimization (mask SSN after initial processing where possible).</w:t>
      </w:r>
    </w:p>
    <w:p>
      <w:pPr>
        <w:spacing w:after="240"/>
      </w:pPr>
      <w:r>
        <w:rPr>
          <w:b/>
        </w:rPr>
        <w:t>Example 3: Marketing Brochure</w:t>
      </w:r>
    </w:p>
    <w:p>
      <w:pPr>
        <w:spacing w:after="240"/>
      </w:pPr>
      <w:r>
        <w:rPr>
          <w:b/>
        </w:rPr>
        <w:t>Data:</w:t>
      </w:r>
      <w:r>
        <w:t>PDF brochure describing product features, pricing, benefits. Publicly available on company website.</w:t>
      </w:r>
    </w:p>
    <w:p>
      <w:pPr>
        <w:spacing w:after="240"/>
      </w:pPr>
      <w:r>
        <w:rPr>
          <w:b/>
        </w:rPr>
        <w:t>Classification:</w:t>
      </w:r>
      <w:r>
        <w:rPr>
          <w:b/>
        </w:rPr>
        <w:t>PUBLIC</w:t>
      </w:r>
    </w:p>
    <w:p>
      <w:pPr>
        <w:spacing w:after="240"/>
      </w:pPr>
      <w:r>
        <w:rPr>
          <w:b/>
        </w:rPr>
        <w:t>Rationale:</w:t>
      </w:r>
      <w:r>
        <w:t>Already publicly disclosed; no confidentiality concerns; intended for broad distribution.</w:t>
      </w:r>
    </w:p>
    <w:p>
      <w:pPr>
        <w:spacing w:after="240"/>
      </w:pPr>
      <w:r>
        <w:rPr>
          <w:b/>
        </w:rPr>
        <w:t>Handling:</w:t>
      </w:r>
      <w:r>
        <w:t>No special protections required; can be shared freely; standard deletion when obsolete.</w:t>
      </w:r>
    </w:p>
    <w:p>
      <w:pPr>
        <w:spacing w:after="240"/>
      </w:pPr>
      <w:r>
        <w:rPr>
          <w:b/>
        </w:rPr>
        <w:t>Example 4: Internal Project Plan</w:t>
      </w:r>
    </w:p>
    <w:p>
      <w:pPr>
        <w:spacing w:after="240"/>
      </w:pPr>
      <w:r>
        <w:rPr>
          <w:b/>
        </w:rPr>
        <w:t>Data:</w:t>
      </w:r>
      <w:r>
        <w:t>Project plan for internal IT infrastructure upgrade. Contains timelines, assigned personnel, budget figures, technical architecture diagrams, security assessment findings.</w:t>
      </w:r>
    </w:p>
    <w:p>
      <w:pPr>
        <w:spacing w:after="240"/>
      </w:pPr>
      <w:r>
        <w:rPr>
          <w:b/>
        </w:rPr>
        <w:t>Classification Analysis:</w:t>
      </w:r>
      <w:r>
        <w:t>- Not personal information</w:t>
        <w:br/>
        <w:t>- Contains internal business information (budget, architecture)</w:t>
        <w:br/>
        <w:t>- Contains security information (assessment findings showing vulnerabilities)</w:t>
        <w:br/>
        <w:t>- Not intended for external disclosure</w:t>
        <w:br/>
        <w:t>- Disclosure could aid attackers or provide competitive intelligence</w:t>
      </w:r>
    </w:p>
    <w:p>
      <w:pPr>
        <w:spacing w:after="240"/>
      </w:pPr>
      <w:r>
        <w:rPr>
          <w:b/>
        </w:rPr>
        <w:t>Classification:</w:t>
      </w:r>
      <w:r>
        <w:rPr>
          <w:b/>
        </w:rPr>
        <w:t>CONFIDENTIAL</w:t>
      </w:r>
    </w:p>
    <w:p>
      <w:pPr>
        <w:spacing w:after="240"/>
      </w:pPr>
      <w:r>
        <w:rPr>
          <w:b/>
        </w:rPr>
        <w:t>Rationale:</w:t>
      </w:r>
      <w:r>
        <w:t>While not personal data, contains sensitive business and security information. Security assessment findings showing vulnerabilities should always be Confidential minimum. Budget and architecture sensitive enough to warrant protection.</w:t>
      </w:r>
    </w:p>
    <w:p>
      <w:pPr>
        <w:spacing w:after="240"/>
      </w:pPr>
      <w:r>
        <w:rPr>
          <w:b/>
        </w:rPr>
        <w:t>Handling:</w:t>
      </w:r>
      <w:r>
        <w:t>Store on company file share with access limited to project team; transmit via encrypted channels if sent externally (e.g., to vendors); do not email to unauthorized personnel; secure deletion after project completion and retention period.</w:t>
      </w:r>
    </w:p>
    <w:p>
      <w:pPr>
        <w:spacing w:after="240"/>
      </w:pPr>
      <w:r>
        <w:rPr>
          <w:b/>
        </w:rPr>
        <w:t>Example 5: Meeting Minutes</w:t>
      </w:r>
    </w:p>
    <w:p>
      <w:pPr>
        <w:spacing w:after="240"/>
      </w:pPr>
      <w:r>
        <w:rPr>
          <w:b/>
        </w:rPr>
        <w:t>Data:</w:t>
      </w:r>
      <w:r>
        <w:t>Minutes from general staff meeting discussing completed projects, upcoming events, employee recognition, general business updates.</w:t>
      </w:r>
    </w:p>
    <w:p>
      <w:pPr>
        <w:spacing w:after="240"/>
      </w:pPr>
      <w:r>
        <w:rPr>
          <w:b/>
        </w:rPr>
        <w:t>Classification:</w:t>
      </w:r>
      <w:r>
        <w:rPr>
          <w:b/>
        </w:rPr>
        <w:t>INTERNAL</w:t>
      </w:r>
    </w:p>
    <w:p>
      <w:pPr>
        <w:spacing w:after="240"/>
      </w:pPr>
      <w:r>
        <w:rPr>
          <w:b/>
        </w:rPr>
        <w:t>Rationale:</w:t>
      </w:r>
      <w:r>
        <w:t>Internal business information useful to employees but no significant sensitivity. No personal data, no financial details, no competitive secrets. Disclosure would be minor embarrassment at most.</w:t>
      </w:r>
    </w:p>
    <w:p>
      <w:pPr>
        <w:spacing w:after="240"/>
      </w:pPr>
      <w:r>
        <w:rPr>
          <w:b/>
        </w:rPr>
        <w:t>Handling:</w:t>
      </w:r>
      <w:r>
        <w:t>Share via internal email or intranet; employees only; no external posting; standard deletion when obsolete.</w:t>
      </w:r>
    </w:p>
    <w:p>
      <w:pPr>
        <w:spacing w:after="240"/>
      </w:pPr>
      <w:r>
        <w:rPr>
          <w:b/>
        </w:rPr>
        <w:t>Example 6: Patient Medical Record</w:t>
      </w:r>
    </w:p>
    <w:p>
      <w:pPr>
        <w:spacing w:after="240"/>
      </w:pPr>
      <w:r>
        <w:rPr>
          <w:b/>
        </w:rPr>
        <w:t>Data:</w:t>
      </w:r>
      <w:r>
        <w:t>Electronic health record containing patient name, date of birth, SSN, address, insurance information, diagnoses, treatment history, medications, lab results, physician notes.</w:t>
      </w:r>
    </w:p>
    <w:p>
      <w:pPr>
        <w:spacing w:after="240"/>
      </w:pPr>
      <w:r>
        <w:rPr>
          <w:b/>
        </w:rPr>
        <w:t>Classification:</w:t>
      </w:r>
      <w:r>
        <w:rPr>
          <w:b/>
        </w:rPr>
        <w:t>RESTRICTED</w:t>
      </w:r>
    </w:p>
    <w:p>
      <w:pPr>
        <w:spacing w:after="240"/>
      </w:pPr>
      <w:r>
        <w:rPr>
          <w:b/>
        </w:rPr>
        <w:t>Rationale:</w:t>
      </w:r>
      <w:r>
        <w:t>Protected Health Information (PHI) under HIPAA. Contains medical information linked to identifiable individual. HIPAA mandates specific protections. Single breach triggers regulatory notification to HHS and potentially affected individuals.</w:t>
      </w:r>
    </w:p>
    <w:p>
      <w:pPr>
        <w:spacing w:after="240"/>
      </w:pPr>
      <w:r>
        <w:rPr>
          <w:b/>
        </w:rPr>
        <w:t>Handling:</w:t>
      </w:r>
      <w:r>
        <w:t>Store in HIPAA-compliant EHR system with encryption, audit logging, access controls; minimum necessary access (role-based, patient relationship required); MFA required; all access logged and audited; encrypt in transit (TLS); secure disposal per HIPAA retention (6 years minimum from creation or last use, then NIST 800-88 sanitization); Business Associate Agreements required for any vendors with access.</w:t>
      </w:r>
    </w:p>
    <w:p>
      <w:pPr>
        <w:spacing w:after="240"/>
      </w:pPr>
      <w:r>
        <w:rPr>
          <w:b/>
        </w:rPr>
        <w:t>Example 7: Source Code Repository</w:t>
      </w:r>
    </w:p>
    <w:p>
      <w:pPr>
        <w:spacing w:after="240"/>
      </w:pPr>
      <w:r>
        <w:rPr>
          <w:b/>
        </w:rPr>
        <w:t>Data:</w:t>
      </w:r>
      <w:r>
        <w:t>GitHub repository containing proprietary source code for company's core product, including algorithms, trade secrets, architecture, comments with developer names.</w:t>
      </w:r>
    </w:p>
    <w:p>
      <w:pPr>
        <w:spacing w:after="240"/>
      </w:pPr>
      <w:r>
        <w:rPr>
          <w:b/>
        </w:rPr>
        <w:t>Classification:</w:t>
      </w:r>
      <w:r>
        <w:rPr>
          <w:b/>
        </w:rPr>
        <w:t>CONFIDENTIAL</w:t>
      </w:r>
      <w:r>
        <w:t>(minimum), possibly</w:t>
      </w:r>
      <w:r>
        <w:rPr>
          <w:b/>
        </w:rPr>
        <w:t>RESTRICTED</w:t>
      </w:r>
      <w:r>
        <w:t>depending on value</w:t>
      </w:r>
    </w:p>
    <w:p>
      <w:pPr>
        <w:spacing w:after="240"/>
      </w:pPr>
      <w:r>
        <w:rPr>
          <w:b/>
        </w:rPr>
        <w:t>Rationale:</w:t>
      </w:r>
      <w:r>
        <w:t>Intellectual property and trade secrets providing competitive advantage. Disclosure could allow competitors to duplicate product or identify vulnerabilities. However, not personal data, not regulated data (unless contains embedded credentials or other sensitive data - which it shouldn't).</w:t>
      </w:r>
    </w:p>
    <w:p>
      <w:pPr>
        <w:spacing w:after="240"/>
      </w:pPr>
      <w:r>
        <w:rPr>
          <w:b/>
        </w:rPr>
        <w:t>Classification Decision:</w:t>
      </w:r>
      <w:r>
        <w:rPr>
          <w:b/>
        </w:rPr>
        <w:t>CONFIDENTIAL</w:t>
      </w:r>
      <w:r>
        <w:t>for most source code;</w:t>
      </w:r>
      <w:r>
        <w:rPr>
          <w:b/>
        </w:rPr>
        <w:t>RESTRICTED</w:t>
      </w:r>
      <w:r>
        <w:t>if source code for extremely high-value proprietary algorithms or if security-critical code where disclosure could enable attacks.</w:t>
      </w:r>
    </w:p>
    <w:p>
      <w:pPr>
        <w:spacing w:after="240"/>
      </w:pPr>
      <w:r>
        <w:rPr>
          <w:b/>
        </w:rPr>
        <w:t>Handling:</w:t>
      </w:r>
      <w:r>
        <w:t>Store in secure repository with strong access controls (developers only); MFA required; all access logged; encrypt in transit; code review before external sharing; secure disposal of old code versions per retention.</w:t>
      </w:r>
    </w:p>
    <w:p>
      <w:pPr>
        <w:spacing w:after="240"/>
      </w:pPr>
      <w:r>
        <w:rPr>
          <w:b/>
        </w:rPr>
        <w:t>Example 8: Aggregated Analytics Report</w:t>
      </w:r>
    </w:p>
    <w:p>
      <w:pPr>
        <w:spacing w:after="240"/>
      </w:pPr>
      <w:r>
        <w:rPr>
          <w:b/>
        </w:rPr>
        <w:t>Data:</w:t>
      </w:r>
      <w:r>
        <w:t>Report showing aggregated customer demographics and purchasing patterns. Numbers only, no individual customer names or identifiers. "35% of customers in 25-34 age range purchased X product."</w:t>
      </w:r>
    </w:p>
    <w:p>
      <w:pPr>
        <w:spacing w:after="240"/>
      </w:pPr>
      <w:r>
        <w:rPr>
          <w:b/>
        </w:rPr>
        <w:t>Classification Analysis:</w:t>
      </w:r>
      <w:r>
        <w:t>- Derived from customer data (originally Confidential)</w:t>
        <w:br/>
        <w:t>- Aggregated with no individual-level detail</w:t>
        <w:br/>
        <w:t>- No reasonable way to identify individuals</w:t>
        <w:br/>
        <w:t>- Business intelligence value</w:t>
        <w:br/>
        <w:t>- Not personal data per GDPR if properly aggregated</w:t>
      </w:r>
    </w:p>
    <w:p>
      <w:pPr>
        <w:spacing w:after="240"/>
      </w:pPr>
      <w:r>
        <w:rPr>
          <w:b/>
        </w:rPr>
        <w:t>Classification:</w:t>
      </w:r>
      <w:r>
        <w:rPr>
          <w:b/>
        </w:rPr>
        <w:t>INTERNAL</w:t>
      </w:r>
      <w:r>
        <w:t>or</w:t>
      </w:r>
      <w:r>
        <w:rPr>
          <w:b/>
        </w:rPr>
        <w:t>CONFIDENTIAL</w:t>
      </w:r>
      <w:r>
        <w:t>(organization's choice)</w:t>
      </w:r>
    </w:p>
    <w:p>
      <w:pPr>
        <w:spacing w:after="240"/>
      </w:pPr>
      <w:r>
        <w:rPr>
          <w:b/>
        </w:rPr>
        <w:t>Rationale:</w:t>
      </w:r>
      <w:r>
        <w:t>If truly aggregated with no re-identification risk, not personal data and less sensitive than source data. However, may still contain competitive intelligence. Conservative approach: CONFIDENTIAL. More permissive: INTERNAL.</w:t>
      </w:r>
    </w:p>
    <w:p>
      <w:pPr>
        <w:spacing w:after="240"/>
      </w:pPr>
      <w:r>
        <w:rPr>
          <w:b/>
        </w:rPr>
        <w:t>Decision Factors:</w:t>
      </w:r>
      <w:r>
        <w:t>- If aggregate groups are small (&lt;10 people per category), may allow re-identification → CONFIDENTIAL</w:t>
        <w:br/>
        <w:t>- If widely shared internally → INTERNAL</w:t>
        <w:br/>
        <w:t>- If contains strategic business intelligence → CONFIDENTIAL</w:t>
      </w:r>
    </w:p>
    <w:p>
      <w:pPr>
        <w:spacing w:after="240"/>
      </w:pPr>
      <w:r>
        <w:rPr>
          <w:b/>
        </w:rPr>
        <w:t>Handling:</w:t>
      </w:r>
      <w:r>
        <w:t>Choose classification based on business judgment; apply appropriate controls; document decision.</w:t>
      </w:r>
    </w:p>
    <w:p>
      <w:pPr>
        <w:pStyle w:val="Heading4"/>
        <w:spacing w:after="240"/>
      </w:pPr>
      <w:r>
        <w:t>1.4.5 Classification Challenges and Guidance</w:t>
      </w:r>
    </w:p>
    <w:p>
      <w:pPr>
        <w:spacing w:after="240"/>
      </w:pPr>
      <w:r>
        <w:rPr>
          <w:b/>
        </w:rPr>
        <w:t>Challenge: Data Combines Multiple Classifications</w:t>
      </w:r>
    </w:p>
    <w:p>
      <w:pPr>
        <w:spacing w:after="240"/>
      </w:pPr>
      <w:r>
        <w:t>When dataset contains elements of different classifications, apply</w:t>
      </w:r>
      <w:r>
        <w:rPr>
          <w:b/>
        </w:rPr>
        <w:t>most restrictive classification</w:t>
      </w:r>
      <w:r>
        <w:t>to entire dataset.</w:t>
      </w:r>
    </w:p>
    <w:p>
      <w:pPr>
        <w:spacing w:after="240"/>
      </w:pPr>
      <w:r>
        <w:rPr>
          <w:b/>
        </w:rPr>
        <w:t>Example:</w:t>
      </w:r>
      <w:r>
        <w:t>Customer database containing names (Confidential), addresses (Confidential), SSNs (Restricted), purchase history (Confidential).</w:t>
      </w:r>
      <w:r>
        <w:rPr>
          <w:b/>
        </w:rPr>
        <w:t>Classification:</w:t>
      </w:r>
      <w:r>
        <w:t>RESTRICTED (because it contains SSN)</w:t>
      </w:r>
    </w:p>
    <w:p>
      <w:pPr>
        <w:spacing w:after="240"/>
      </w:pPr>
      <w:r>
        <w:rPr>
          <w:b/>
        </w:rPr>
        <w:t>Alternative Approaches:</w:t>
      </w:r>
      <w:r>
        <w:t>-</w:t>
      </w:r>
      <w:r>
        <w:rPr>
          <w:b/>
        </w:rPr>
        <w:t>Data Separation:</w:t>
      </w:r>
      <w:r>
        <w:t>Separate restricted elements into different database with stricter controls; link via ID only when necessary; reduces scope of restricted data</w:t>
        <w:br/>
        <w:t>-</w:t>
      </w:r>
      <w:r>
        <w:rPr>
          <w:b/>
        </w:rPr>
        <w:t>Masking/Tokenization:</w:t>
      </w:r>
      <w:r>
        <w:t>Replace restricted elements with masked/tokenized versions for general use; full data only accessible to roles absolutely needing it</w:t>
        <w:br/>
        <w:t>-</w:t>
      </w:r>
      <w:r>
        <w:rPr>
          <w:b/>
        </w:rPr>
        <w:t>Column-Level Security:</w:t>
      </w:r>
      <w:r>
        <w:t>Apply different access controls at column level; DBAs see all columns; customer service sees most but not SSN; reports show aggregates only</w:t>
      </w:r>
    </w:p>
    <w:p>
      <w:pPr>
        <w:spacing w:after="240"/>
      </w:pPr>
      <w:r>
        <w:rPr>
          <w:b/>
        </w:rPr>
        <w:t>Challenge: Classification Changes Over Time</w:t>
      </w:r>
    </w:p>
    <w:p>
      <w:pPr>
        <w:spacing w:after="240"/>
      </w:pPr>
      <w:r>
        <w:t>Data sensitivity may decrease (information becomes public) or increase (new regulations, increased risk).</w:t>
      </w:r>
    </w:p>
    <w:p>
      <w:pPr>
        <w:spacing w:after="240"/>
      </w:pPr>
      <w:r>
        <w:rPr>
          <w:b/>
        </w:rPr>
        <w:t>Scenario: Financial Data Before and After Public Release</w:t>
      </w:r>
      <w:r>
        <w:t>-</w:t>
      </w:r>
      <w:r>
        <w:rPr>
          <w:b/>
        </w:rPr>
        <w:t>Before Public Filing:</w:t>
      </w:r>
      <w:r>
        <w:t>Confidential or Restricted (material non-public information; insider trading concerns)</w:t>
        <w:br/>
        <w:t>-</w:t>
      </w:r>
      <w:r>
        <w:rPr>
          <w:b/>
        </w:rPr>
        <w:t>After Public Release:</w:t>
      </w:r>
      <w:r>
        <w:t>Public (once filed with SEC and publicly available)</w:t>
      </w:r>
    </w:p>
    <w:p>
      <w:pPr>
        <w:spacing w:after="240"/>
      </w:pPr>
      <w:r>
        <w:rPr>
          <w:b/>
        </w:rPr>
        <w:t>Process:</w:t>
      </w:r>
      <w:r>
        <w:t>1. Data Owner identifies classification change trigger (public filing, regulation change, contract expiration)</w:t>
        <w:br/>
        <w:t>2. Data Owner approves re-classification</w:t>
        <w:br/>
        <w:t>3. IT updates classification marking and controls</w:t>
        <w:br/>
        <w:t>4. Communicate change to data users</w:t>
      </w:r>
    </w:p>
    <w:p>
      <w:pPr>
        <w:spacing w:after="240"/>
      </w:pPr>
      <w:r>
        <w:rPr>
          <w:b/>
        </w:rPr>
        <w:t>Challenge: User-Generated Content Classification</w:t>
      </w:r>
    </w:p>
    <w:p>
      <w:pPr>
        <w:spacing w:after="240"/>
      </w:pPr>
      <w:r>
        <w:t>Employees create documents, spreadsheets, presentations throughout day. How to ensure proper classification?</w:t>
      </w:r>
    </w:p>
    <w:p>
      <w:pPr>
        <w:spacing w:after="240"/>
      </w:pPr>
      <w:r>
        <w:rPr>
          <w:b/>
        </w:rPr>
        <w:t>Approaches:</w:t>
      </w:r>
      <w:r>
        <w:t>-</w:t>
      </w:r>
      <w:r>
        <w:rPr>
          <w:b/>
        </w:rPr>
        <w:t>User Training:</w:t>
      </w:r>
      <w:r>
        <w:t>Train employees to classify content they create</w:t>
        <w:br/>
        <w:t>-</w:t>
      </w:r>
      <w:r>
        <w:rPr>
          <w:b/>
        </w:rPr>
        <w:t>Templates:</w:t>
      </w:r>
      <w:r>
        <w:t>Provide document templates with default classifications</w:t>
        <w:br/>
        <w:t>-</w:t>
      </w:r>
      <w:r>
        <w:rPr>
          <w:b/>
        </w:rPr>
        <w:t>Prompts:</w:t>
      </w:r>
      <w:r>
        <w:t>Configure systems to prompt for classification on save/send</w:t>
        <w:br/>
        <w:t>-</w:t>
      </w:r>
      <w:r>
        <w:rPr>
          <w:b/>
        </w:rPr>
        <w:t>Default Classifications:</w:t>
      </w:r>
      <w:r>
        <w:t>Apply conservative default (Internal) requiring conscious choice to classify lower (Public) or higher (Confidential)</w:t>
        <w:br/>
        <w:t>-</w:t>
      </w:r>
      <w:r>
        <w:rPr>
          <w:b/>
        </w:rPr>
        <w:t>DLP Tools:</w:t>
      </w:r>
      <w:r>
        <w:t>Data Loss Prevention tools can auto-classify based on content scanning (detect SSN, credit cards, keywords) and apply controls</w:t>
      </w:r>
    </w:p>
    <w:p>
      <w:pPr>
        <w:spacing w:after="240"/>
      </w:pPr>
      <w:r>
        <w:rPr>
          <w:b/>
        </w:rPr>
        <w:t>Best Practice:</w:t>
      </w:r>
      <w:r>
        <w:t>Combination of user training, system prompts, and automated detection for highest-risk data types (SSN, credit cards, health information).</w:t>
      </w:r>
    </w:p>
    <w:p>
      <w:pPr>
        <w:spacing w:after="240"/>
      </w:pPr>
      <w:r>
        <w:rPr>
          <w:b/>
        </w:rPr>
        <w:t>Challenge: Classification When Sharing with Partners</w:t>
      </w:r>
    </w:p>
    <w:p>
      <w:pPr>
        <w:spacing w:after="240"/>
      </w:pPr>
      <w:r>
        <w:t>When sharing data with business partners, vendors, or customers, classification may differ for each party.</w:t>
      </w:r>
    </w:p>
    <w:p>
      <w:pPr>
        <w:spacing w:after="240"/>
      </w:pPr>
      <w:r>
        <w:rPr>
          <w:b/>
        </w:rPr>
        <w:t>Scenario:</w:t>
      </w:r>
      <w:r>
        <w:t>Product roadmap</w:t>
        <w:br/>
        <w:t>-</w:t>
      </w:r>
      <w:r>
        <w:rPr>
          <w:b/>
        </w:rPr>
        <w:t>Internal Classification:</w:t>
      </w:r>
      <w:r>
        <w:t>Confidential (competitive intelligence)</w:t>
        <w:br/>
        <w:t>-</w:t>
      </w:r>
      <w:r>
        <w:rPr>
          <w:b/>
        </w:rPr>
        <w:t>Sharing with Strategic Partner:</w:t>
      </w:r>
      <w:r>
        <w:t>Confidential for both parties (NDA required)</w:t>
        <w:br/>
        <w:t>-</w:t>
      </w:r>
      <w:r>
        <w:rPr>
          <w:b/>
        </w:rPr>
        <w:t>Sharing with Customer:</w:t>
      </w:r>
      <w:r>
        <w:t>May become Internal for customer (they need to see it but it's not their confidential data)</w:t>
      </w:r>
    </w:p>
    <w:p>
      <w:pPr>
        <w:spacing w:after="240"/>
      </w:pPr>
      <w:r>
        <w:rPr>
          <w:b/>
        </w:rPr>
        <w:t>Approach:</w:t>
      </w:r>
      <w:r>
        <w:t>- Classify based on</w:t>
      </w:r>
      <w:r>
        <w:rPr>
          <w:b/>
        </w:rPr>
        <w:t>your organization's</w:t>
      </w:r>
      <w:r>
        <w:t>perspective</w:t>
        <w:br/>
        <w:t>- Use NDAs and contracts to establish partner's obligations</w:t>
        <w:br/>
        <w:t>- Mark documents with "Confidential - Proprietary to Example Corp"</w:t>
        <w:br/>
        <w:t>- Specify in contract: "Recipient shall treat as Confidential per their own data classification"</w:t>
      </w:r>
    </w:p>
    <w:p>
      <w:pPr>
        <w:spacing w:after="240"/>
      </w:pPr>
      <w:r>
        <w:rPr>
          <w:b/>
        </w:rPr>
        <w:t>Challenge: Legacy Data with Unknown Classification</w:t>
      </w:r>
    </w:p>
    <w:p>
      <w:pPr>
        <w:spacing w:after="240"/>
      </w:pPr>
      <w:r>
        <w:t>Organization has years of historical data never formally classified.</w:t>
      </w:r>
    </w:p>
    <w:p>
      <w:pPr>
        <w:spacing w:after="240"/>
      </w:pPr>
      <w:r>
        <w:rPr>
          <w:b/>
        </w:rPr>
        <w:t>Remediation Approach:</w:t>
      </w:r>
      <w:r>
        <w:t>1.</w:t>
      </w:r>
      <w:r>
        <w:rPr>
          <w:b/>
        </w:rPr>
        <w:t>Risk-Based Triage:</w:t>
      </w:r>
      <w:r>
        <w:t>Identify highest-risk data first (databases with PII, financial systems, HR systems) → classify immediately</w:t>
        <w:br/>
        <w:t>2.</w:t>
      </w:r>
      <w:r>
        <w:rPr>
          <w:b/>
        </w:rPr>
        <w:t>Sampling:</w:t>
      </w:r>
      <w:r>
        <w:t>Sample legacy documents to understand content types and typical sensitivity → establish defaults for categories</w:t>
        <w:br/>
        <w:t>3.</w:t>
      </w:r>
      <w:r>
        <w:rPr>
          <w:b/>
        </w:rPr>
        <w:t>Default Classification:</w:t>
      </w:r>
      <w:r>
        <w:t>Apply conservative default (Internal or Confidential) until reviewed</w:t>
        <w:br/>
        <w:t>4.</w:t>
      </w:r>
      <w:r>
        <w:rPr>
          <w:b/>
        </w:rPr>
        <w:t>Progressive Classification:</w:t>
      </w:r>
      <w:r>
        <w:t>Classify as data is accessed or migrated; set deadline for full classification (e.g., 18 months)</w:t>
        <w:br/>
        <w:t>5.</w:t>
      </w:r>
      <w:r>
        <w:rPr>
          <w:b/>
        </w:rPr>
        <w:t>Automated Classification:</w:t>
      </w:r>
      <w:r>
        <w:t>Use tools to scan content and suggest classifications (DLP, data discovery tools)</w:t>
      </w:r>
    </w:p>
    <w:p>
      <w:pPr>
        <w:spacing w:after="240"/>
      </w:pPr>
      <w:r>
        <w:t>Don't let perfect be enemy of good - classified high-risk data (PHI, PCI, SSN) is more important than classifying every file perfectly.</w:t>
      </w:r>
    </w:p>
    <w:p>
      <w:pPr>
        <w:pStyle w:val="Heading3"/>
        <w:spacing w:after="240"/>
      </w:pPr>
      <w:r>
        <w:t>1.5 Data Collection and Creation</w:t>
      </w:r>
    </w:p>
    <w:p>
      <w:pPr>
        <w:pStyle w:val="Heading4"/>
        <w:spacing w:after="240"/>
      </w:pPr>
      <w:r>
        <w:t>1.5.1 Data Collection Principles</w:t>
      </w:r>
    </w:p>
    <w:p>
      <w:pPr>
        <w:spacing w:after="240"/>
      </w:pPr>
      <w:r>
        <w:t>Organizational data collection must adhere to fundamental principles ensuring legal, ethical, and privacy-compliant practices.</w:t>
      </w:r>
    </w:p>
    <w:p>
      <w:pPr>
        <w:spacing w:after="240"/>
      </w:pPr>
      <w:r>
        <w:rPr>
          <w:b/>
        </w:rPr>
        <w:t>Purpose Limitation:</w:t>
      </w:r>
    </w:p>
    <w:p>
      <w:pPr>
        <w:spacing w:after="240"/>
      </w:pPr>
      <w:r>
        <w:t>Collect data only for specific, explicit, and legitimate purposes. Define purpose before collection; communicate purpose to data subjects; use data only for stated purpose (or compatible purpose with additional consent).</w:t>
      </w:r>
    </w:p>
    <w:p>
      <w:pPr>
        <w:spacing w:after="240"/>
      </w:pPr>
      <w:r>
        <w:rPr>
          <w:b/>
        </w:rPr>
        <w:t>Examples of Proper Purpose Specification:</w:t>
      </w:r>
      <w:r>
        <w:t>- "We collect your email address to send order confirmations and shipping updates"</w:t>
        <w:br/>
        <w:t>- "We collect employee performance data to conduct annual reviews and determine compensation"</w:t>
        <w:br/>
        <w:t>- "We collect website usage data to improve user experience and site functionality"</w:t>
      </w:r>
    </w:p>
    <w:p>
      <w:pPr>
        <w:spacing w:after="240"/>
      </w:pPr>
      <w:r>
        <w:rPr>
          <w:b/>
        </w:rPr>
        <w:t>Examples of Purpose Limitation Violations:</w:t>
      </w:r>
      <w:r>
        <w:t>- Collecting email for order confirmations, then using for marketing without separate consent</w:t>
        <w:br/>
        <w:t>- Collecting data "for business purposes" (too vague - purpose must be specific)</w:t>
        <w:br/>
        <w:t>- Collecting employee data for payroll, then sharing with marketing team for lead generation</w:t>
      </w:r>
    </w:p>
    <w:p>
      <w:pPr>
        <w:spacing w:after="240"/>
      </w:pPr>
      <w:r>
        <w:rPr>
          <w:b/>
        </w:rPr>
        <w:t>Data Minimization:</w:t>
      </w:r>
    </w:p>
    <w:p>
      <w:pPr>
        <w:spacing w:after="240"/>
      </w:pPr>
      <w:r>
        <w:t>Collect only data necessary for specified purpose. Avoid "nice to have" data collection. Regularly review data collection to identify and eliminate unnecessary fields.</w:t>
      </w:r>
    </w:p>
    <w:p>
      <w:pPr>
        <w:spacing w:after="240"/>
      </w:pPr>
      <w:r>
        <w:rPr>
          <w:b/>
        </w:rPr>
        <w:t>Evaluation Questions:</w:t>
      </w:r>
      <w:r>
        <w:t>- Do we actually need this data element to fulfill the purpose?</w:t>
        <w:br/>
        <w:t>- Can we achieve purpose without this particular data?</w:t>
        <w:br/>
        <w:t>- Are we collecting historical data we never use?</w:t>
        <w:br/>
        <w:t>- Could we use aggregated or anonymized data instead of individual-level?</w:t>
      </w:r>
    </w:p>
    <w:p>
      <w:pPr>
        <w:spacing w:after="240"/>
      </w:pPr>
      <w:r>
        <w:rPr>
          <w:b/>
        </w:rPr>
        <w:t>Example - Customer Signup Form:</w:t>
      </w:r>
      <w:r>
        <w:t>-</w:t>
      </w:r>
      <w:r>
        <w:rPr>
          <w:b/>
        </w:rPr>
        <w:t>Necessary:</w:t>
      </w:r>
      <w:r>
        <w:t>Name, email (need to create account and communicate)</w:t>
        <w:br/>
        <w:t>-</w:t>
      </w:r>
      <w:r>
        <w:rPr>
          <w:b/>
        </w:rPr>
        <w:t>Potentially Necessary:</w:t>
      </w:r>
      <w:r>
        <w:t>Phone number (if offering phone support), address (if shipping physical goods)</w:t>
        <w:br/>
        <w:t>-</w:t>
      </w:r>
      <w:r>
        <w:rPr>
          <w:b/>
        </w:rPr>
        <w:t>Probably Unnecessary:</w:t>
      </w:r>
      <w:r>
        <w:t>Date of birth (unless age verification required), gender (unless product is gender-specific), income level (unless eligibility-based)</w:t>
      </w:r>
    </w:p>
    <w:p>
      <w:pPr>
        <w:spacing w:after="240"/>
      </w:pPr>
      <w:r>
        <w:rPr>
          <w:b/>
        </w:rPr>
        <w:t>Transparency:</w:t>
      </w:r>
    </w:p>
    <w:p>
      <w:pPr>
        <w:spacing w:after="240"/>
      </w:pPr>
      <w:r>
        <w:t>Inform individuals about data collection. Provide clear, accessible privacy notice describing: what data collected, why collected, how used, with whom shared, how long retained, individual rights.</w:t>
      </w:r>
    </w:p>
    <w:p>
      <w:pPr>
        <w:spacing w:after="240"/>
      </w:pPr>
      <w:r>
        <w:rPr>
          <w:b/>
        </w:rPr>
        <w:t>Privacy Notice Requirements:</w:t>
      </w:r>
      <w:r>
        <w:t>- Available before or at data collection point</w:t>
        <w:br/>
        <w:t>- Written in clear, plain language (not legalese)</w:t>
        <w:br/>
        <w:t>- Easily accessible (link on forms, app splash screen, prominent on website)</w:t>
        <w:br/>
        <w:t>- Covers all data processing activities</w:t>
        <w:br/>
        <w:t>- Updated when practices change</w:t>
      </w:r>
    </w:p>
    <w:p>
      <w:pPr>
        <w:spacing w:after="240"/>
      </w:pPr>
      <w:r>
        <w:rPr>
          <w:b/>
        </w:rPr>
        <w:t>Data Quality and Accuracy:</w:t>
      </w:r>
    </w:p>
    <w:p>
      <w:pPr>
        <w:spacing w:after="240"/>
      </w:pPr>
      <w:r>
        <w:t>Collect accurate, complete data. Implement validation at collection point. Provide mechanisms for individuals to update information. Regular data quality reviews.</w:t>
      </w:r>
    </w:p>
    <w:p>
      <w:pPr>
        <w:spacing w:after="240"/>
      </w:pPr>
      <w:r>
        <w:rPr>
          <w:b/>
        </w:rPr>
        <w:t>Validation Examples:</w:t>
      </w:r>
      <w:r>
        <w:t>- Email format validation (valid email structure)</w:t>
        <w:br/>
        <w:t>- Required fields (can't submit without critical data)</w:t>
        <w:br/>
        <w:t>- Data type validation (dates are valid dates, phone numbers in expected format)</w:t>
        <w:br/>
        <w:t>- Range checks (age between 18-120, ZIP codes in valid range)</w:t>
      </w:r>
    </w:p>
    <w:p>
      <w:pPr>
        <w:pStyle w:val="Heading4"/>
        <w:spacing w:after="240"/>
      </w:pPr>
      <w:r>
        <w:t>1.5.2 Lawful Basis for Data Collection</w:t>
      </w:r>
    </w:p>
    <w:p>
      <w:pPr>
        <w:spacing w:after="240"/>
      </w:pPr>
      <w:r>
        <w:t>Under privacy regulations (GDPR, CCPA), organizations must have lawful basis for collecting and processing personal data.</w:t>
      </w:r>
    </w:p>
    <w:p>
      <w:pPr>
        <w:spacing w:after="240"/>
      </w:pPr>
      <w:r>
        <w:rPr>
          <w:b/>
        </w:rPr>
        <w:t>GDPR Lawful Bases (at least one required):</w:t>
      </w:r>
    </w:p>
    <w:p>
      <w:pPr>
        <w:pStyle w:val="ListNumber2"/>
        <w:spacing w:after="120"/>
      </w:pPr>
      <w:r>
        <w:rPr>
          <w:b/>
        </w:rPr>
        <w:t>Consent:</w:t>
      </w:r>
      <w:r>
        <w:t>Individual gives clear, informed, freely given, specific consent for particular purpose</w:t>
      </w:r>
    </w:p>
    <w:p>
      <w:pPr>
        <w:pStyle w:val="ListNumber2"/>
        <w:spacing w:after="120"/>
      </w:pPr>
      <w:r>
        <w:rPr>
          <w:b/>
        </w:rPr>
        <w:t>When to Use:</w:t>
      </w:r>
      <w:r>
        <w:t>Marketing, non-essential processing, special category data</w:t>
      </w:r>
    </w:p>
    <w:p>
      <w:pPr>
        <w:pStyle w:val="ListNumber2"/>
        <w:spacing w:after="120"/>
      </w:pPr>
      <w:r>
        <w:rPr>
          <w:b/>
        </w:rPr>
        <w:t>Requirements:</w:t>
      </w:r>
      <w:r>
        <w:t>Affirmative action (check box), clearly worded, separate from other terms, easy to withdraw</w:t>
      </w:r>
    </w:p>
    <w:p>
      <w:pPr>
        <w:pStyle w:val="ListNumber2"/>
        <w:spacing w:after="120"/>
      </w:pPr>
      <w:r>
        <w:t>Example: "Yes, send me marketing emails about products" [checkbox - not pre-checked]</w:t>
      </w:r>
    </w:p>
    <w:p>
      <w:pPr>
        <w:pStyle w:val="ListNumber2"/>
        <w:spacing w:after="120"/>
      </w:pPr>
      <w:r>
        <w:t>Contract: Processing necessary to fulfill contract with individual</w:t>
      </w:r>
    </w:p>
    <w:p>
      <w:pPr>
        <w:pStyle w:val="ListNumber2"/>
        <w:spacing w:after="120"/>
      </w:pPr>
      <w:r>
        <w:rPr>
          <w:b/>
        </w:rPr>
        <w:t>When to Use:</w:t>
      </w:r>
      <w:r>
        <w:t>Processing essential to provide service individual requested</w:t>
      </w:r>
    </w:p>
    <w:p>
      <w:pPr>
        <w:pStyle w:val="ListNumber2"/>
        <w:spacing w:after="120"/>
      </w:pPr>
      <w:r>
        <w:t>Example: Collecting shipping address to deliver purchased product; collecting payment info to process transaction</w:t>
      </w:r>
    </w:p>
    <w:p>
      <w:pPr>
        <w:pStyle w:val="ListNumber2"/>
        <w:spacing w:after="120"/>
      </w:pPr>
      <w:r>
        <w:t>Legal Obligation: Processing required to comply with legal obligation</w:t>
      </w:r>
    </w:p>
    <w:p>
      <w:pPr>
        <w:pStyle w:val="ListNumber2"/>
        <w:spacing w:after="120"/>
      </w:pPr>
      <w:r>
        <w:rPr>
          <w:b/>
        </w:rPr>
        <w:t>When to Use:</w:t>
      </w:r>
      <w:r>
        <w:t>Mandatory record-keeping, tax reporting, legal requirements</w:t>
      </w:r>
    </w:p>
    <w:p>
      <w:pPr>
        <w:pStyle w:val="ListNumber2"/>
        <w:spacing w:after="120"/>
      </w:pPr>
      <w:r>
        <w:t>Example: Retaining employment records per labor laws; reporting to tax authorities; responding to subpoenas</w:t>
      </w:r>
    </w:p>
    <w:p>
      <w:pPr>
        <w:pStyle w:val="ListNumber2"/>
        <w:spacing w:after="120"/>
      </w:pPr>
      <w:r>
        <w:t>Vital Interests: Processing necessary to protect life or physical safety</w:t>
      </w:r>
    </w:p>
    <w:p>
      <w:pPr>
        <w:pStyle w:val="ListNumber2"/>
        <w:spacing w:after="120"/>
      </w:pPr>
      <w:r>
        <w:rPr>
          <w:b/>
        </w:rPr>
        <w:t>When to Use:</w:t>
      </w:r>
      <w:r>
        <w:t>Emergency situations (rare for typical businesses)</w:t>
      </w:r>
    </w:p>
    <w:p>
      <w:pPr>
        <w:pStyle w:val="ListNumber2"/>
        <w:spacing w:after="120"/>
      </w:pPr>
      <w:r>
        <w:t>Example: Sharing medical information with emergency responders; disclosing location in life-threatening situation</w:t>
      </w:r>
    </w:p>
    <w:p>
      <w:pPr>
        <w:pStyle w:val="ListNumber2"/>
        <w:spacing w:after="120"/>
      </w:pPr>
      <w:r>
        <w:t>Public Task: Processing necessary for task in public interest or official function</w:t>
      </w:r>
    </w:p>
    <w:p>
      <w:pPr>
        <w:pStyle w:val="ListNumber2"/>
        <w:spacing w:after="120"/>
      </w:pPr>
      <w:r>
        <w:rPr>
          <w:b/>
        </w:rPr>
        <w:t>When to Use:</w:t>
      </w:r>
      <w:r>
        <w:t>Primarily government entities and public authorities</w:t>
      </w:r>
    </w:p>
    <w:p>
      <w:pPr>
        <w:pStyle w:val="ListNumber2"/>
        <w:spacing w:after="120"/>
      </w:pPr>
      <w:r>
        <w:t>Not Applicable: Most private sector organizations</w:t>
      </w:r>
    </w:p>
    <w:p>
      <w:pPr>
        <w:pStyle w:val="ListNumber2"/>
        <w:spacing w:after="120"/>
      </w:pPr>
      <w:r>
        <w:t>Legitimate Interest: Processing necessary for legitimate interests pursued by organization or third party</w:t>
      </w:r>
    </w:p>
    <w:p>
      <w:pPr>
        <w:pStyle w:val="ListNumber2"/>
        <w:spacing w:after="120"/>
      </w:pPr>
      <w:r>
        <w:rPr>
          <w:b/>
        </w:rPr>
        <w:t>When to Use:</w:t>
      </w:r>
      <w:r>
        <w:t>Fraud prevention, network security, internal business analytics, direct marketing (in some cases)</w:t>
      </w:r>
    </w:p>
    <w:p>
      <w:pPr>
        <w:pStyle w:val="ListNumber2"/>
        <w:spacing w:after="120"/>
      </w:pPr>
      <w:r>
        <w:rPr>
          <w:b/>
        </w:rPr>
        <w:t>Requirements:</w:t>
      </w:r>
      <w:r>
        <w:t>Conduct legitimate interest assessment (LIA) balancing organization needs vs. individual rights</w:t>
      </w:r>
    </w:p>
    <w:p>
      <w:pPr>
        <w:pStyle w:val="ListNumber2"/>
        <w:spacing w:after="120"/>
      </w:pPr>
      <w:r>
        <w:rPr>
          <w:b/>
        </w:rPr>
        <w:t>Cannot Use:</w:t>
      </w:r>
      <w:r>
        <w:t>If individual's rights override organization's interests; cannot use for special category data</w:t>
      </w:r>
    </w:p>
    <w:p>
      <w:pPr>
        <w:pStyle w:val="ListNumber2"/>
        <w:spacing w:after="240"/>
      </w:pPr>
      <w:r>
        <w:rPr>
          <w:b/>
        </w:rPr>
        <w:t>Example:</w:t>
      </w:r>
      <w:r>
        <w:t>Processing for fraud detection, analyzing website usage to improve service, sharing data with vendors for service delivery</w:t>
      </w:r>
    </w:p>
    <w:p>
      <w:pPr>
        <w:spacing w:after="240"/>
      </w:pPr>
      <w:r>
        <w:rPr>
          <w:b/>
        </w:rPr>
        <w:t>Example:</w:t>
      </w:r>
      <w:r>
        <w:t>"Yes, send me marketing emails about products" [checkbox - not pre-checked]</w:t>
      </w:r>
    </w:p>
    <w:p>
      <w:pPr>
        <w:spacing w:after="240"/>
      </w:pPr>
      <w:r>
        <w:rPr>
          <w:b/>
        </w:rPr>
        <w:t>Contract:</w:t>
      </w:r>
      <w:r>
        <w:t>Processing necessary to fulfill contract with individual</w:t>
      </w:r>
    </w:p>
    <w:p>
      <w:pPr>
        <w:spacing w:after="240"/>
      </w:pPr>
      <w:r>
        <w:rPr>
          <w:b/>
        </w:rPr>
        <w:t>Example:</w:t>
      </w:r>
      <w:r>
        <w:t>Collecting shipping address to deliver purchased product; collecting payment info to process transaction</w:t>
      </w:r>
    </w:p>
    <w:p>
      <w:pPr>
        <w:spacing w:after="240"/>
      </w:pPr>
      <w:r>
        <w:rPr>
          <w:b/>
        </w:rPr>
        <w:t>Legal Obligation:</w:t>
      </w:r>
      <w:r>
        <w:t>Processing required to comply with legal obligation</w:t>
      </w:r>
    </w:p>
    <w:p>
      <w:pPr>
        <w:spacing w:after="240"/>
      </w:pPr>
      <w:r>
        <w:rPr>
          <w:b/>
        </w:rPr>
        <w:t>Example:</w:t>
      </w:r>
      <w:r>
        <w:t>Retaining employment records per labor laws; reporting to tax authorities; responding to subpoenas</w:t>
      </w:r>
    </w:p>
    <w:p>
      <w:pPr>
        <w:spacing w:after="240"/>
      </w:pPr>
      <w:r>
        <w:rPr>
          <w:b/>
        </w:rPr>
        <w:t>Vital Interests:</w:t>
      </w:r>
      <w:r>
        <w:t>Processing necessary to protect life or physical safety</w:t>
      </w:r>
    </w:p>
    <w:p>
      <w:pPr>
        <w:spacing w:after="240"/>
      </w:pPr>
      <w:r>
        <w:rPr>
          <w:b/>
        </w:rPr>
        <w:t>Example:</w:t>
      </w:r>
      <w:r>
        <w:t>Sharing medical information with emergency responders; disclosing location in life-threatening situation</w:t>
      </w:r>
    </w:p>
    <w:p>
      <w:pPr>
        <w:spacing w:after="240"/>
      </w:pPr>
      <w:r>
        <w:rPr>
          <w:b/>
        </w:rPr>
        <w:t>Public Task:</w:t>
      </w:r>
      <w:r>
        <w:t>Processing necessary for task in public interest or official function</w:t>
      </w:r>
    </w:p>
    <w:p>
      <w:pPr>
        <w:spacing w:after="240"/>
      </w:pPr>
      <w:r>
        <w:rPr>
          <w:b/>
        </w:rPr>
        <w:t>Not Applicable:</w:t>
      </w:r>
      <w:r>
        <w:t>Most private sector organizations</w:t>
      </w:r>
    </w:p>
    <w:p>
      <w:pPr>
        <w:spacing w:after="240"/>
      </w:pPr>
      <w:r>
        <w:rPr>
          <w:b/>
        </w:rPr>
        <w:t>Legitimate Interest:</w:t>
      </w:r>
      <w:r>
        <w:t>Processing necessary for legitimate interests pursued by organization or third party</w:t>
      </w:r>
    </w:p>
    <w:p>
      <w:pPr>
        <w:spacing w:after="240"/>
      </w:pPr>
      <w:r>
        <w:rPr>
          <w:b/>
        </w:rPr>
        <w:t>For Most Business Processing:</w:t>
      </w:r>
      <w:r>
        <w:t>-</w:t>
      </w:r>
      <w:r>
        <w:rPr>
          <w:b/>
        </w:rPr>
        <w:t>Customer Data:</w:t>
      </w:r>
      <w:r>
        <w:t>Contract (to provide purchased service) + Legitimate Interest (for business analytics, service improvement) + Consent (for marketing)</w:t>
        <w:br/>
        <w:t>-</w:t>
      </w:r>
      <w:r>
        <w:rPr>
          <w:b/>
        </w:rPr>
        <w:t>Employee Data:</w:t>
      </w:r>
      <w:r>
        <w:t>Contract (employment relationship) + Legal Obligation (tax, employment law) + Legitimate Interest (business operations)</w:t>
        <w:br/>
        <w:t>-</w:t>
      </w:r>
      <w:r>
        <w:rPr>
          <w:b/>
        </w:rPr>
        <w:t>Marketing:</w:t>
      </w:r>
      <w:r>
        <w:t>Consent preferred; Legitimate Interest possible but riskier (easy to object)</w:t>
      </w:r>
    </w:p>
    <w:p>
      <w:pPr>
        <w:spacing w:after="240"/>
      </w:pPr>
      <w:r>
        <w:rPr>
          <w:b/>
        </w:rPr>
        <w:t>CCPA Note:</w:t>
      </w:r>
      <w:r>
        <w:t>CCPA doesn't require specific "lawful basis" but does require privacy notice and opt-out for sales/sharing of personal information.</w:t>
      </w:r>
    </w:p>
    <w:p>
      <w:pPr>
        <w:pStyle w:val="Heading4"/>
        <w:spacing w:after="240"/>
      </w:pPr>
      <w:r>
        <w:t>1.5.3 Special Categories of Data (Sensitive Personal Information)</w:t>
      </w:r>
    </w:p>
    <w:p>
      <w:pPr>
        <w:spacing w:after="240"/>
      </w:pPr>
      <w:r>
        <w:t>Some data types require heightened protection and stricter collection controls.</w:t>
      </w:r>
    </w:p>
    <w:p>
      <w:pPr>
        <w:spacing w:after="240"/>
      </w:pPr>
      <w:r>
        <w:rPr>
          <w:b/>
        </w:rPr>
        <w:t>GDPR Special Categories (Article 9):</w:t>
      </w:r>
      <w:r>
        <w:t>- Racial or ethnic origin</w:t>
        <w:br/>
        <w:t>- Political opinions</w:t>
        <w:br/>
        <w:t>- Religious or philosophical beliefs</w:t>
        <w:br/>
        <w:t>- Trade union membership</w:t>
        <w:br/>
        <w:t>- Genetic data</w:t>
        <w:br/>
        <w:t>- Biometric data (when used for identification)</w:t>
        <w:br/>
        <w:t>- Health data</w:t>
        <w:br/>
        <w:t>- Sex life or sexual orientation</w:t>
      </w:r>
    </w:p>
    <w:p>
      <w:pPr>
        <w:spacing w:after="240"/>
      </w:pPr>
      <w:r>
        <w:rPr>
          <w:b/>
        </w:rPr>
        <w:t>GDPR Special Category Rules:</w:t>
      </w:r>
      <w:r>
        <w:t>-</w:t>
      </w:r>
      <w:r>
        <w:rPr>
          <w:b/>
        </w:rPr>
        <w:t>General Prohibition:</w:t>
      </w:r>
      <w:r>
        <w:t>Cannot process special category data unless explicit exception applies</w:t>
        <w:br/>
        <w:t>-</w:t>
      </w:r>
      <w:r>
        <w:rPr>
          <w:b/>
        </w:rPr>
        <w:t>Explicit Consent Required:</w:t>
      </w:r>
      <w:r>
        <w:t>In most cases, need explicit consent (not just regular consent)</w:t>
        <w:br/>
        <w:t>-</w:t>
      </w:r>
      <w:r>
        <w:rPr>
          <w:b/>
        </w:rPr>
        <w:t>Alternative Exceptions:</w:t>
      </w:r>
      <w:r>
        <w:t>Processing necessary for employment law, vital interests, legal claims, medical purposes, substantial public interest (with appropriate safeguards in each case)</w:t>
      </w:r>
    </w:p>
    <w:p>
      <w:pPr>
        <w:spacing w:after="240"/>
      </w:pPr>
      <w:r>
        <w:rPr>
          <w:b/>
        </w:rPr>
        <w:t>CCPA Sensitive Personal Information:</w:t>
      </w:r>
      <w:r>
        <w:t>- Social Security number, driver's license, passport</w:t>
        <w:br/>
        <w:t>- Account login + security/access code</w:t>
        <w:br/>
        <w:t>- Precise geolocation</w:t>
        <w:br/>
        <w:t>- Racial or ethnic origin, religious beliefs, union membership</w:t>
        <w:br/>
        <w:t>- Mail, email, text message contents (if not directed to business)</w:t>
        <w:br/>
        <w:t>- Genetic data</w:t>
        <w:br/>
        <w:t>- Biometric information for identification</w:t>
        <w:br/>
        <w:t>- Health information</w:t>
        <w:br/>
        <w:t>- Sex life or sexual orientation</w:t>
      </w:r>
    </w:p>
    <w:p>
      <w:pPr>
        <w:spacing w:after="240"/>
      </w:pPr>
      <w:r>
        <w:rPr>
          <w:b/>
        </w:rPr>
        <w:t>CCPA Sensitive Data Rules:</w:t>
      </w:r>
      <w:r>
        <w:t>-</w:t>
      </w:r>
      <w:r>
        <w:rPr>
          <w:b/>
        </w:rPr>
        <w:t>Opt-In or Limit Use:</w:t>
      </w:r>
      <w:r>
        <w:t>Consumers can limit use of sensitive personal information to necessary business purposes</w:t>
        <w:br/>
        <w:t>-</w:t>
      </w:r>
      <w:r>
        <w:rPr>
          <w:b/>
        </w:rPr>
        <w:t>Notice:</w:t>
      </w:r>
      <w:r>
        <w:t>Must disclose collection and use of sensitive information</w:t>
        <w:br/>
        <w:t>-</w:t>
      </w:r>
      <w:r>
        <w:rPr>
          <w:b/>
        </w:rPr>
        <w:t>Enhanced Protection:</w:t>
      </w:r>
      <w:r>
        <w:t>Best practice to provide heightened security for sensitive data</w:t>
      </w:r>
    </w:p>
    <w:p>
      <w:pPr>
        <w:spacing w:after="240"/>
      </w:pPr>
      <w:r>
        <w:rPr>
          <w:b/>
        </w:rPr>
        <w:t>Organizational Requirements for Special/Sensitive Data:</w:t>
      </w:r>
    </w:p>
    <w:p>
      <w:pPr>
        <w:pStyle w:val="ListNumber3"/>
        <w:spacing w:after="120"/>
      </w:pPr>
      <w:r>
        <w:rPr>
          <w:b/>
        </w:rPr>
        <w:t>Identify and Classify:</w:t>
      </w:r>
      <w:r>
        <w:t>Mark special/sensitive data as RESTRICTED classification</w:t>
      </w:r>
    </w:p>
    <w:p>
      <w:pPr>
        <w:pStyle w:val="ListNumber3"/>
        <w:spacing w:after="120"/>
      </w:pPr>
      <w:r>
        <w:rPr>
          <w:b/>
        </w:rPr>
        <w:t>Document Lawful Basis:</w:t>
      </w:r>
      <w:r>
        <w:t>Document explicit consent or applicable exception</w:t>
      </w:r>
    </w:p>
    <w:p>
      <w:pPr>
        <w:pStyle w:val="ListNumber3"/>
        <w:spacing w:after="120"/>
      </w:pPr>
      <w:r>
        <w:rPr>
          <w:b/>
        </w:rPr>
        <w:t>Minimize Collection:</w:t>
      </w:r>
      <w:r>
        <w:t>Collect only if absolutely necessary; consider alternatives</w:t>
      </w:r>
    </w:p>
    <w:p>
      <w:pPr>
        <w:pStyle w:val="ListNumber3"/>
        <w:spacing w:after="120"/>
      </w:pPr>
      <w:r>
        <w:rPr>
          <w:b/>
        </w:rPr>
        <w:t>Enhanced Security:</w:t>
      </w:r>
      <w:r>
        <w:t>Implement strongest technical controls (encryption, strict access, monitoring)</w:t>
      </w:r>
    </w:p>
    <w:p>
      <w:pPr>
        <w:pStyle w:val="ListNumber3"/>
        <w:spacing w:after="120"/>
      </w:pPr>
      <w:r>
        <w:rPr>
          <w:b/>
        </w:rPr>
        <w:t>Limited Retention:</w:t>
      </w:r>
      <w:r>
        <w:t>Retain only as long as necessary; delete promptly when purpose fulfilled</w:t>
      </w:r>
    </w:p>
    <w:p>
      <w:pPr>
        <w:pStyle w:val="ListNumber3"/>
        <w:spacing w:after="120"/>
      </w:pPr>
      <w:r>
        <w:rPr>
          <w:b/>
        </w:rPr>
        <w:t>Data Subject Rights:</w:t>
      </w:r>
      <w:r>
        <w:t>Be prepared to respond to access, deletion, objection requests</w:t>
      </w:r>
    </w:p>
    <w:p>
      <w:pPr>
        <w:pStyle w:val="ListNumber3"/>
        <w:spacing w:after="120"/>
      </w:pPr>
      <w:r>
        <w:rPr>
          <w:b/>
        </w:rPr>
        <w:t>Privacy Impact Assessment:</w:t>
      </w:r>
      <w:r>
        <w:t>Conduct PIA before new processing of special categories</w:t>
      </w:r>
    </w:p>
    <w:p>
      <w:pPr>
        <w:pStyle w:val="ListNumber3"/>
        <w:spacing w:after="240"/>
      </w:pPr>
      <w:r>
        <w:rPr>
          <w:b/>
        </w:rPr>
        <w:t>Training:</w:t>
      </w:r>
      <w:r>
        <w:t>Train personnel handling special categories on sensitivity and requirements</w:t>
      </w:r>
    </w:p>
    <w:p>
      <w:pPr>
        <w:spacing w:after="240"/>
      </w:pPr>
      <w:r>
        <w:rPr>
          <w:b/>
        </w:rPr>
        <w:t>Examples:</w:t>
      </w:r>
    </w:p>
    <w:p>
      <w:pPr>
        <w:spacing w:after="240"/>
      </w:pPr>
      <w:r>
        <w:rPr>
          <w:b/>
        </w:rPr>
        <w:t>Appropriate Special Category Collection:</w:t>
      </w:r>
      <w:r>
        <w:t>-</w:t>
      </w:r>
      <w:r>
        <w:rPr>
          <w:b/>
        </w:rPr>
        <w:t>Healthcare Provider:</w:t>
      </w:r>
      <w:r>
        <w:t>Collecting health information to provide medical services (explicit consent + medical purpose exception)</w:t>
        <w:br/>
        <w:t>-</w:t>
      </w:r>
      <w:r>
        <w:rPr>
          <w:b/>
        </w:rPr>
        <w:t>Financial Services:</w:t>
      </w:r>
      <w:r>
        <w:t>Collecting SSN for credit check and tax reporting (legal obligation)</w:t>
        <w:br/>
        <w:t>-</w:t>
      </w:r>
      <w:r>
        <w:rPr>
          <w:b/>
        </w:rPr>
        <w:t>Employer:</w:t>
      </w:r>
      <w:r>
        <w:t>Collecting religious accommodation requests (employment law exception)</w:t>
        <w:br/>
        <w:t>-</w:t>
      </w:r>
      <w:r>
        <w:rPr>
          <w:b/>
        </w:rPr>
        <w:t>Genetics Company:</w:t>
      </w:r>
      <w:r>
        <w:t>Collecting genetic data with explicit consent for analysis services</w:t>
      </w:r>
    </w:p>
    <w:p>
      <w:pPr>
        <w:spacing w:after="240"/>
      </w:pPr>
      <w:r>
        <w:rPr>
          <w:b/>
        </w:rPr>
        <w:t>Inappropriate Special Category Collection:</w:t>
      </w:r>
      <w:r>
        <w:t>-</w:t>
      </w:r>
      <w:r>
        <w:rPr>
          <w:b/>
        </w:rPr>
        <w:t>General Retailer:</w:t>
      </w:r>
      <w:r>
        <w:t>Collecting health information without clear medical purpose</w:t>
        <w:br/>
        <w:t>-</w:t>
      </w:r>
      <w:r>
        <w:rPr>
          <w:b/>
        </w:rPr>
        <w:t>Social Media:</w:t>
      </w:r>
      <w:r>
        <w:t>Inferring sexual orientation from behavior without explicit consent</w:t>
        <w:br/>
        <w:t>-</w:t>
      </w:r>
      <w:r>
        <w:rPr>
          <w:b/>
        </w:rPr>
        <w:t>Employer:</w:t>
      </w:r>
      <w:r>
        <w:t>Collecting religious information unrelated to accommodation</w:t>
        <w:br/>
        <w:t>-</w:t>
      </w:r>
      <w:r>
        <w:rPr>
          <w:b/>
        </w:rPr>
        <w:t>Marketing Company:</w:t>
      </w:r>
      <w:r>
        <w:t>Collecting biometric data (facial recognition) without explicit consent</w:t>
      </w:r>
    </w:p>
    <w:p>
      <w:pPr>
        <w:pStyle w:val="Heading4"/>
        <w:spacing w:after="240"/>
      </w:pPr>
      <w:r>
        <w:t>1.5.4 Data Collection Approval Process</w:t>
      </w:r>
    </w:p>
    <w:p>
      <w:pPr>
        <w:spacing w:after="240"/>
      </w:pPr>
      <w:r>
        <w:t>Significant new data collection requires review and approval to ensure compliance and risk management.</w:t>
      </w:r>
    </w:p>
    <w:p>
      <w:pPr>
        <w:spacing w:after="240"/>
      </w:pPr>
      <w:r>
        <w:rPr>
          <w:b/>
        </w:rPr>
        <w:t>Requires Approval:</w:t>
      </w:r>
      <w:r>
        <w:t>- New data collection activities (new forms, surveys, system implementations)</w:t>
        <w:br/>
        <w:t>- Collection of special categories/sensitive personal information</w:t>
        <w:br/>
        <w:t>- Collection from new sources (data purchases, web scraping, third-party data)</w:t>
        <w:br/>
        <w:t>- Significant changes to existing collection (new data fields, new purposes)</w:t>
        <w:br/>
        <w:t>- Collection involving children (&lt;13 in US, &lt;16 in EU)</w:t>
        <w:br/>
        <w:t>- Collection with high privacy risk (large scale, sensitive data, automated decision-making)</w:t>
      </w:r>
    </w:p>
    <w:p>
      <w:pPr>
        <w:spacing w:after="240"/>
      </w:pPr>
      <w:r>
        <w:rPr>
          <w:b/>
        </w:rPr>
        <w:t>Approval Process:</w:t>
      </w:r>
    </w:p>
    <w:p>
      <w:pPr>
        <w:pStyle w:val="ListNumber"/>
        <w:spacing w:after="120"/>
      </w:pPr>
      <w:r>
        <w:rPr>
          <w:b/>
        </w:rPr>
        <w:t>Data Collection Proposal:</w:t>
      </w:r>
    </w:p>
    <w:p>
      <w:pPr>
        <w:pStyle w:val="ListNumber"/>
        <w:spacing w:after="120"/>
      </w:pPr>
      <w:r>
        <w:t>Requestor completes Data Collection Proposal Form</w:t>
      </w:r>
    </w:p>
    <w:p>
      <w:pPr>
        <w:pStyle w:val="ListNumber"/>
        <w:spacing w:after="120"/>
      </w:pPr>
      <w:r>
        <w:t>Describes: data to be collected, purpose, lawful basis, source, volume, systems, retention</w:t>
      </w:r>
    </w:p>
    <w:p>
      <w:pPr>
        <w:pStyle w:val="ListNumber"/>
        <w:spacing w:after="120"/>
      </w:pPr>
      <w:r>
        <w:t>Privacy Impact Assessment (PIA):</w:t>
      </w:r>
    </w:p>
    <w:p>
      <w:pPr>
        <w:pStyle w:val="ListNumber"/>
        <w:spacing w:after="120"/>
      </w:pPr>
      <w:r>
        <w:t>Privacy Team conducts PIA for high-risk processing</w:t>
      </w:r>
    </w:p>
    <w:p>
      <w:pPr>
        <w:pStyle w:val="ListNumber"/>
        <w:spacing w:after="120"/>
      </w:pPr>
      <w:r>
        <w:t>Assesses privacy risks and required mitigations</w:t>
      </w:r>
    </w:p>
    <w:p>
      <w:pPr>
        <w:pStyle w:val="ListNumber"/>
        <w:spacing w:after="120"/>
      </w:pPr>
      <w:r>
        <w:t>Evaluates necessity and proportionality</w:t>
      </w:r>
    </w:p>
    <w:p>
      <w:pPr>
        <w:pStyle w:val="ListNumber"/>
        <w:spacing w:after="120"/>
      </w:pPr>
      <w:r>
        <w:t>Review and Approval:</w:t>
      </w:r>
    </w:p>
    <w:p>
      <w:pPr>
        <w:pStyle w:val="ListNumber"/>
        <w:spacing w:after="120"/>
      </w:pPr>
      <w:r>
        <w:rPr>
          <w:b/>
        </w:rPr>
        <w:t>Privacy Team:</w:t>
      </w:r>
      <w:r>
        <w:t>Reviews for privacy compliance; provides recommendations</w:t>
      </w:r>
    </w:p>
    <w:p>
      <w:pPr>
        <w:pStyle w:val="ListNumber"/>
        <w:spacing w:after="120"/>
      </w:pPr>
      <w:r>
        <w:rPr>
          <w:b/>
        </w:rPr>
        <w:t>Security Team:</w:t>
      </w:r>
      <w:r>
        <w:t>Reviews security implications and controls</w:t>
      </w:r>
    </w:p>
    <w:p>
      <w:pPr>
        <w:pStyle w:val="ListNumber"/>
        <w:spacing w:after="120"/>
      </w:pPr>
      <w:r>
        <w:rPr>
          <w:b/>
        </w:rPr>
        <w:t>Legal:</w:t>
      </w:r>
      <w:r>
        <w:t>Reviews legal basis and regulatory compliance</w:t>
      </w:r>
    </w:p>
    <w:p>
      <w:pPr>
        <w:pStyle w:val="ListNumber"/>
        <w:spacing w:after="120"/>
      </w:pPr>
      <w:r>
        <w:t>Data Owner: Approves business case and assumes ownership</w:t>
      </w:r>
    </w:p>
    <w:p>
      <w:pPr>
        <w:pStyle w:val="ListNumber"/>
        <w:spacing w:after="120"/>
      </w:pPr>
      <w:r>
        <w:t>Implementation:</w:t>
      </w:r>
    </w:p>
    <w:p>
      <w:pPr>
        <w:pStyle w:val="ListNumber"/>
        <w:spacing w:after="120"/>
      </w:pPr>
      <w:r>
        <w:t>Implement required controls (encryption, access controls, privacy notice)</w:t>
      </w:r>
    </w:p>
    <w:p>
      <w:pPr>
        <w:pStyle w:val="ListNumber"/>
        <w:spacing w:after="120"/>
      </w:pPr>
      <w:r>
        <w:t>Configure systems per requirements</w:t>
      </w:r>
    </w:p>
    <w:p>
      <w:pPr>
        <w:pStyle w:val="ListNumber"/>
        <w:spacing w:after="120"/>
      </w:pPr>
      <w:r>
        <w:t>Document data flow and classification</w:t>
      </w:r>
    </w:p>
    <w:p>
      <w:pPr>
        <w:pStyle w:val="ListNumber"/>
        <w:spacing w:after="120"/>
      </w:pPr>
      <w:r>
        <w:t>Train personnel on handling requirements</w:t>
      </w:r>
    </w:p>
    <w:p>
      <w:pPr>
        <w:pStyle w:val="ListNumber"/>
        <w:spacing w:after="120"/>
      </w:pPr>
      <w:r>
        <w:t>Monitoring:</w:t>
      </w:r>
    </w:p>
    <w:p>
      <w:pPr>
        <w:pStyle w:val="ListNumber"/>
        <w:spacing w:after="120"/>
      </w:pPr>
      <w:r>
        <w:t>Periodic review of approved collection activities</w:t>
      </w:r>
    </w:p>
    <w:p>
      <w:pPr>
        <w:pStyle w:val="ListNumber"/>
        <w:spacing w:after="120"/>
      </w:pPr>
      <w:r>
        <w:t>Monitor for scope creep (using data beyond approved purpose)</w:t>
      </w:r>
    </w:p>
    <w:p>
      <w:pPr>
        <w:pStyle w:val="ListNumber"/>
        <w:spacing w:after="240"/>
      </w:pPr>
      <w:r>
        <w:t>Update PIA if processing changes significantly</w:t>
      </w:r>
    </w:p>
    <w:p>
      <w:pPr>
        <w:spacing w:after="240"/>
      </w:pPr>
      <w:r>
        <w:t>Describes: data to be collected, purpose, lawful basis, source, volume, systems, retention</w:t>
      </w:r>
    </w:p>
    <w:p>
      <w:pPr>
        <w:spacing w:after="240"/>
      </w:pPr>
      <w:r>
        <w:rPr>
          <w:b/>
        </w:rPr>
        <w:t>Privacy Impact Assessment (PIA):</w:t>
      </w:r>
    </w:p>
    <w:p>
      <w:pPr>
        <w:spacing w:after="240"/>
      </w:pPr>
      <w:r>
        <w:t>Evaluates necessity and proportionality</w:t>
      </w:r>
    </w:p>
    <w:p>
      <w:pPr>
        <w:spacing w:after="240"/>
      </w:pPr>
      <w:r>
        <w:rPr>
          <w:b/>
        </w:rPr>
        <w:t>Review and Approval:</w:t>
      </w:r>
    </w:p>
    <w:p>
      <w:pPr>
        <w:spacing w:after="240"/>
      </w:pPr>
      <w:r>
        <w:rPr>
          <w:b/>
        </w:rPr>
        <w:t>Data Owner:</w:t>
      </w:r>
      <w:r>
        <w:t>Approves business case and assumes ownership</w:t>
      </w:r>
    </w:p>
    <w:p>
      <w:pPr>
        <w:spacing w:after="240"/>
      </w:pPr>
      <w:r>
        <w:rPr>
          <w:b/>
        </w:rPr>
        <w:t>Implementation:</w:t>
      </w:r>
    </w:p>
    <w:p>
      <w:pPr>
        <w:spacing w:after="240"/>
      </w:pPr>
      <w:r>
        <w:t>Train personnel on handling requirements</w:t>
      </w:r>
    </w:p>
    <w:p>
      <w:pPr>
        <w:spacing w:after="240"/>
      </w:pPr>
      <w:r>
        <w:rPr>
          <w:b/>
        </w:rPr>
        <w:t>Monitoring:</w:t>
      </w:r>
    </w:p>
    <w:p>
      <w:pPr>
        <w:spacing w:after="240"/>
      </w:pPr>
      <w:r>
        <w:rPr>
          <w:b/>
        </w:rPr>
        <w:t>Exceptions (No Formal Approval Required):</w:t>
      </w:r>
      <w:r>
        <w:t>- Collection of non-sensitive internal business data for routine operations</w:t>
        <w:br/>
        <w:t>- Data collection already covered by existing approved processes</w:t>
        <w:br/>
        <w:t>- Minimal risk collection (names/emails for business communications with employees)</w:t>
        <w:br/>
        <w:t>- Emergency processing (with retrospective approval)</w:t>
      </w:r>
    </w:p>
    <w:p>
      <w:pPr>
        <w:pStyle w:val="Heading4"/>
        <w:spacing w:after="240"/>
      </w:pPr>
      <w:r>
        <w:t>1.5.5 Third-Party Data Sources</w:t>
      </w:r>
    </w:p>
    <w:p>
      <w:pPr>
        <w:spacing w:after="240"/>
      </w:pPr>
      <w:r>
        <w:t>When acquiring data from third parties (purchased lists, data aggregators, partners), additional due diligence required.</w:t>
      </w:r>
    </w:p>
    <w:p>
      <w:pPr>
        <w:spacing w:after="240"/>
      </w:pPr>
      <w:r>
        <w:rPr>
          <w:b/>
        </w:rPr>
        <w:t>Due Diligence Requirements:</w:t>
      </w:r>
    </w:p>
    <w:p>
      <w:pPr>
        <w:pStyle w:val="ListNumber2"/>
        <w:spacing w:after="120"/>
      </w:pPr>
      <w:r>
        <w:rPr>
          <w:b/>
        </w:rPr>
        <w:t>Verify Lawful Collection:</w:t>
      </w:r>
    </w:p>
    <w:p>
      <w:pPr>
        <w:pStyle w:val="ListNumber2"/>
        <w:spacing w:after="120"/>
      </w:pPr>
      <w:r>
        <w:t>How did third party originally collect data?</w:t>
      </w:r>
    </w:p>
    <w:p>
      <w:pPr>
        <w:pStyle w:val="ListNumber2"/>
        <w:spacing w:after="120"/>
      </w:pPr>
      <w:r>
        <w:t>Did they have lawful basis and proper consents?</w:t>
      </w:r>
    </w:p>
    <w:p>
      <w:pPr>
        <w:pStyle w:val="ListNumber2"/>
        <w:spacing w:after="120"/>
      </w:pPr>
      <w:r>
        <w:t>Are consents transferable to you (data purchaser)?</w:t>
      </w:r>
    </w:p>
    <w:p>
      <w:pPr>
        <w:pStyle w:val="ListNumber2"/>
        <w:spacing w:after="120"/>
      </w:pPr>
      <w:r>
        <w:t>Contractual Protections:</w:t>
      </w:r>
    </w:p>
    <w:p>
      <w:pPr>
        <w:pStyle w:val="ListNumber2"/>
        <w:spacing w:after="120"/>
      </w:pPr>
      <w:r>
        <w:t>Representations and warranties about lawful collection</w:t>
      </w:r>
    </w:p>
    <w:p>
      <w:pPr>
        <w:pStyle w:val="ListNumber2"/>
        <w:spacing w:after="120"/>
      </w:pPr>
      <w:r>
        <w:t>Indemnification for claims about improper collection</w:t>
      </w:r>
    </w:p>
    <w:p>
      <w:pPr>
        <w:pStyle w:val="ListNumber2"/>
        <w:spacing w:after="120"/>
      </w:pPr>
      <w:r>
        <w:t>Compliance with privacy laws</w:t>
      </w:r>
    </w:p>
    <w:p>
      <w:pPr>
        <w:pStyle w:val="ListNumber2"/>
        <w:spacing w:after="120"/>
      </w:pPr>
      <w:r>
        <w:t>Data Subject Rights:</w:t>
      </w:r>
    </w:p>
    <w:p>
      <w:pPr>
        <w:pStyle w:val="ListNumber2"/>
        <w:spacing w:after="120"/>
      </w:pPr>
      <w:r>
        <w:t>How will data subjects exercise rights (access, deletion)?</w:t>
      </w:r>
    </w:p>
    <w:p>
      <w:pPr>
        <w:pStyle w:val="ListNumber2"/>
        <w:spacing w:after="120"/>
      </w:pPr>
      <w:r>
        <w:t>Is third party responsible for honoring requests or are you?</w:t>
      </w:r>
    </w:p>
    <w:p>
      <w:pPr>
        <w:pStyle w:val="ListNumber2"/>
        <w:spacing w:after="120"/>
      </w:pPr>
      <w:r>
        <w:t>Mechanism for communicating data subject requests</w:t>
      </w:r>
    </w:p>
    <w:p>
      <w:pPr>
        <w:pStyle w:val="ListNumber2"/>
        <w:spacing w:after="120"/>
      </w:pPr>
      <w:r>
        <w:t>Data Quality:</w:t>
      </w:r>
    </w:p>
    <w:p>
      <w:pPr>
        <w:pStyle w:val="ListNumber2"/>
        <w:spacing w:after="120"/>
      </w:pPr>
      <w:r>
        <w:t>How current is data?</w:t>
      </w:r>
    </w:p>
    <w:p>
      <w:pPr>
        <w:pStyle w:val="ListNumber2"/>
        <w:spacing w:after="120"/>
      </w:pPr>
      <w:r>
        <w:t>What is accuracy rate?</w:t>
      </w:r>
    </w:p>
    <w:p>
      <w:pPr>
        <w:pStyle w:val="ListNumber2"/>
        <w:spacing w:after="120"/>
      </w:pPr>
      <w:r>
        <w:t>How is data validated and updated?</w:t>
      </w:r>
    </w:p>
    <w:p>
      <w:pPr>
        <w:pStyle w:val="ListNumber2"/>
        <w:spacing w:after="120"/>
      </w:pPr>
      <w:r>
        <w:t>Privacy Notices:</w:t>
      </w:r>
    </w:p>
    <w:p>
      <w:pPr>
        <w:pStyle w:val="ListNumber2"/>
        <w:spacing w:after="120"/>
      </w:pPr>
      <w:r>
        <w:t>Do privacy notices cover data sharing/sale to you?</w:t>
      </w:r>
    </w:p>
    <w:p>
      <w:pPr>
        <w:pStyle w:val="ListNumber2"/>
        <w:spacing w:after="120"/>
      </w:pPr>
      <w:r>
        <w:t>Will you need to provide separate privacy notice?</w:t>
      </w:r>
    </w:p>
    <w:p>
      <w:pPr>
        <w:pStyle w:val="ListNumber2"/>
        <w:spacing w:after="240"/>
      </w:pPr>
      <w:r>
        <w:t>Are individuals aware their data may be shared?</w:t>
      </w:r>
    </w:p>
    <w:p>
      <w:pPr>
        <w:spacing w:after="240"/>
      </w:pPr>
      <w:r>
        <w:t>Are consents transferable to you (data purchaser)?</w:t>
      </w:r>
    </w:p>
    <w:p>
      <w:pPr>
        <w:spacing w:after="240"/>
      </w:pPr>
      <w:r>
        <w:rPr>
          <w:b/>
        </w:rPr>
        <w:t>Contractual Protections:</w:t>
      </w:r>
    </w:p>
    <w:p>
      <w:pPr>
        <w:spacing w:after="240"/>
      </w:pPr>
      <w:r>
        <w:t>Compliance with privacy laws</w:t>
      </w:r>
    </w:p>
    <w:p>
      <w:pPr>
        <w:spacing w:after="240"/>
      </w:pPr>
      <w:r>
        <w:rPr>
          <w:b/>
        </w:rPr>
        <w:t>Data Subject Rights:</w:t>
      </w:r>
    </w:p>
    <w:p>
      <w:pPr>
        <w:spacing w:after="240"/>
      </w:pPr>
      <w:r>
        <w:t>Mechanism for communicating data subject requests</w:t>
      </w:r>
    </w:p>
    <w:p>
      <w:pPr>
        <w:spacing w:after="240"/>
      </w:pPr>
      <w:r>
        <w:rPr>
          <w:b/>
        </w:rPr>
        <w:t>Data Quality:</w:t>
      </w:r>
    </w:p>
    <w:p>
      <w:pPr>
        <w:spacing w:after="240"/>
      </w:pPr>
      <w:r>
        <w:t>How is data validated and updated?</w:t>
      </w:r>
    </w:p>
    <w:p>
      <w:pPr>
        <w:spacing w:after="240"/>
      </w:pPr>
      <w:r>
        <w:rPr>
          <w:b/>
        </w:rPr>
        <w:t>Privacy Notices:</w:t>
      </w:r>
    </w:p>
    <w:p>
      <w:pPr>
        <w:spacing w:after="240"/>
      </w:pPr>
      <w:r>
        <w:rPr>
          <w:b/>
        </w:rPr>
        <w:t>High-Risk Third-Party Data:</w:t>
      </w:r>
      <w:r>
        <w:t>- Data brokers/aggregators (higher risk of consent issues)</w:t>
        <w:br/>
        <w:t>- Scraped web data (often lacks proper consent)</w:t>
        <w:br/>
        <w:t>- Social media data (platform terms may prohibit)</w:t>
        <w:br/>
        <w:t>- Healthcare data (HIPAA restrictions on sale)</w:t>
        <w:br/>
        <w:t>- International data (transfer restrictions)</w:t>
      </w:r>
    </w:p>
    <w:p>
      <w:pPr>
        <w:spacing w:after="240"/>
      </w:pPr>
      <w:r>
        <w:rPr>
          <w:b/>
        </w:rPr>
        <w:t>Best Practices:</w:t>
      </w:r>
      <w:r>
        <w:t>- Prefer first-party data collection (directly from individuals) over third-party purchases</w:t>
        <w:br/>
        <w:t>- If purchasing data, use reputable sources with strong compliance records</w:t>
        <w:br/>
        <w:t>- Document due diligence and lawful basis</w:t>
        <w:br/>
        <w:t>- Provide clear privacy notice to individuals about third-party sources</w:t>
        <w:br/>
        <w:t>- Be prepared to honor data subject rights (deletion, objection) even for purchased data</w:t>
      </w:r>
    </w:p>
    <w:p>
      <w:pPr>
        <w:pStyle w:val="Heading3"/>
        <w:spacing w:after="240"/>
      </w:pPr>
      <w:r>
        <w:t>1.6 Data Storage and Protection</w:t>
      </w:r>
    </w:p>
    <w:p>
      <w:pPr>
        <w:pStyle w:val="Heading4"/>
        <w:spacing w:after="240"/>
      </w:pPr>
      <w:r>
        <w:t>1.6.1 Approved Storage Locations</w:t>
      </w:r>
    </w:p>
    <w:p>
      <w:pPr>
        <w:spacing w:after="240"/>
      </w:pPr>
      <w:r>
        <w:t>Data must be stored only in approved locations meeting security requirements for its classification.</w:t>
      </w:r>
    </w:p>
    <w:p>
      <w:pPr>
        <w:spacing w:after="240"/>
      </w:pPr>
      <w:r>
        <w:rPr>
          <w:b/>
        </w:rPr>
        <w:t>PUBLIC Data:</w:t>
      </w:r>
      <w:r>
        <w:t>Any reasonable location (no restrictions)</w:t>
      </w:r>
    </w:p>
    <w:p>
      <w:pPr>
        <w:spacing w:after="240"/>
      </w:pPr>
      <w:r>
        <w:rPr>
          <w:b/>
        </w:rPr>
        <w:t>INTERNAL Data:</w:t>
      </w:r>
      <w:r>
        <w:t>- Company-managed file servers and network shares</w:t>
        <w:br/>
        <w:t>- Company-provided cloud storage (Microsoft 365/OneDrive, Google Workspace, SharePoint)</w:t>
        <w:br/>
        <w:t>- Company workstations and laptops (managed devices)</w:t>
        <w:br/>
        <w:t>- Company-approved collaboration platforms (Teams, Slack with enterprise agreement)</w:t>
        <w:br/>
        <w:t>- Company-approved document management systems</w:t>
      </w:r>
    </w:p>
    <w:p>
      <w:pPr>
        <w:spacing w:after="240"/>
      </w:pPr>
      <w:r>
        <w:rPr>
          <w:b/>
        </w:rPr>
        <w:t>Prohibited for INTERNAL:</w:t>
      </w:r>
      <w:r>
        <w:t>- Personal cloud storage (personal Dropbox, personal Google Drive)</w:t>
        <w:br/>
        <w:t>- Personal email accounts</w:t>
        <w:br/>
        <w:t>- Unmanaged personal devices</w:t>
        <w:br/>
        <w:t>- Public cloud storage</w:t>
      </w:r>
    </w:p>
    <w:p>
      <w:pPr>
        <w:spacing w:after="240"/>
      </w:pPr>
      <w:r>
        <w:rPr>
          <w:b/>
        </w:rPr>
        <w:t>CONFIDENTIAL Data:</w:t>
      </w:r>
      <w:r>
        <w:t>- Encrypted file servers and databases</w:t>
        <w:br/>
        <w:t>- Encrypted company cloud storage with multi-factor authentication</w:t>
        <w:br/>
        <w:t>- Company-approved SaaS applications with appropriate security (SOC 2, encryption, MFA)</w:t>
        <w:br/>
        <w:t>- Encrypted backups in approved backup systems</w:t>
        <w:br/>
        <w:t>- Encrypted laptops/mobile devices (full disk encryption required)</w:t>
      </w:r>
    </w:p>
    <w:p>
      <w:pPr>
        <w:spacing w:after="240"/>
      </w:pPr>
      <w:r>
        <w:rPr>
          <w:b/>
        </w:rPr>
        <w:t>Prohibited for CONFIDENTIAL:</w:t>
      </w:r>
      <w:r>
        <w:t>- Unencrypted storage systems</w:t>
        <w:br/>
        <w:t>- Personal devices (unless approved and encrypted with mobile device management)</w:t>
        <w:br/>
        <w:t>- Public cloud without encryption</w:t>
        <w:br/>
        <w:t>- Systems without access controls</w:t>
        <w:br/>
        <w:t>- Email attachments (prefer secure file sharing)</w:t>
      </w:r>
    </w:p>
    <w:p>
      <w:pPr>
        <w:spacing w:after="240"/>
      </w:pPr>
      <w:r>
        <w:rPr>
          <w:b/>
        </w:rPr>
        <w:t>RESTRICTED Data:</w:t>
      </w:r>
      <w:r>
        <w:t>- Dedicated secure systems with encryption, access logging, and enhanced monitoring</w:t>
        <w:br/>
        <w:t>- Systems with HSM or key management service for encryption keys</w:t>
        <w:br/>
        <w:t>- Approved secure SaaS with Business Associate Agreements (for PHI) or equivalent</w:t>
        <w:br/>
        <w:t>- Encrypted databases with column-level security or Transparent Data Encryption</w:t>
        <w:br/>
        <w:t>- Secure enclaves or isolated environments for extremely sensitive data</w:t>
      </w:r>
    </w:p>
    <w:p>
      <w:pPr>
        <w:spacing w:after="240"/>
      </w:pPr>
      <w:r>
        <w:rPr>
          <w:b/>
        </w:rPr>
        <w:t>Prohibited for RESTRICTED:</w:t>
      </w:r>
      <w:r>
        <w:t>- General file shares (even if encrypted - requires dedicated systems)</w:t>
        <w:br/>
        <w:t>- Email (any method - too high risk even with encryption)</w:t>
        <w:br/>
        <w:t>- Personal devices (even with MDM - too high risk)</w:t>
        <w:br/>
        <w:t>- Mobile devices (unless specifically approved for particular use case with extreme controls)</w:t>
        <w:br/>
        <w:t>- Unmonitored systems</w:t>
      </w:r>
    </w:p>
    <w:p>
      <w:pPr>
        <w:spacing w:after="240"/>
      </w:pPr>
      <w:r>
        <w:rPr>
          <w:b/>
        </w:rPr>
        <w:t>Cloud Storage Requirements:</w:t>
      </w:r>
    </w:p>
    <w:p>
      <w:pPr>
        <w:spacing w:after="240"/>
      </w:pPr>
      <w:r>
        <w:t>For CONFID</w:t>
      </w:r>
    </w:p>
    <w:p>
      <w:pPr>
        <w:spacing w:after="240"/>
      </w:pPr>
      <w:r>
        <w:t>ENTIAL and RESTRICTED in cloud:</w:t>
        <w:br/>
        <w:t>-</w:t>
      </w:r>
      <w:r>
        <w:rPr>
          <w:b/>
        </w:rPr>
        <w:t>Encryption:</w:t>
      </w:r>
      <w:r>
        <w:t>Server-side encryption enabled; client-side encryption for RESTRICTED</w:t>
        <w:br/>
        <w:t>-</w:t>
      </w:r>
      <w:r>
        <w:rPr>
          <w:b/>
        </w:rPr>
        <w:t>Key Management:</w:t>
      </w:r>
      <w:r>
        <w:t>Organization-managed keys preferred over vendor-managed for RESTRICTED</w:t>
        <w:br/>
        <w:t>-</w:t>
      </w:r>
      <w:r>
        <w:rPr>
          <w:b/>
        </w:rPr>
        <w:t>Access Controls:</w:t>
      </w:r>
      <w:r>
        <w:t>Role-based access with minimum necessary principle; MFA required</w:t>
        <w:br/>
        <w:t>-</w:t>
      </w:r>
      <w:r>
        <w:rPr>
          <w:b/>
        </w:rPr>
        <w:t>Data Residency:</w:t>
      </w:r>
      <w:r>
        <w:t>Understand where data physically stored; may require specific regions for compliance</w:t>
        <w:br/>
        <w:t>-</w:t>
      </w:r>
      <w:r>
        <w:rPr>
          <w:b/>
        </w:rPr>
        <w:t>Vendor Security:</w:t>
      </w:r>
      <w:r>
        <w:t>SOC 2 Type II report; security certifications; Business Associate Agreement if PHI</w:t>
        <w:br/>
        <w:t>-</w:t>
      </w:r>
      <w:r>
        <w:rPr>
          <w:b/>
        </w:rPr>
        <w:t>Backup:</w:t>
      </w:r>
      <w:r>
        <w:t>Automated backups with encryption; test recovery</w:t>
        <w:br/>
        <w:t>-</w:t>
      </w:r>
      <w:r>
        <w:rPr>
          <w:b/>
        </w:rPr>
        <w:t>Monitoring:</w:t>
      </w:r>
      <w:r>
        <w:t>Audit logging enabled; alerts for unusual access</w:t>
      </w:r>
    </w:p>
    <w:p>
      <w:pPr>
        <w:spacing w:after="240"/>
      </w:pPr>
      <w:r>
        <w:rPr>
          <w:b/>
        </w:rPr>
        <w:t>Geographic Restrictions:</w:t>
      </w:r>
    </w:p>
    <w:p>
      <w:pPr>
        <w:spacing w:after="240"/>
      </w:pPr>
      <w:r>
        <w:t>Some data subject to geographic storage requirements:</w:t>
        <w:br/>
        <w:t>-</w:t>
      </w:r>
      <w:r>
        <w:rPr>
          <w:b/>
        </w:rPr>
        <w:t>GDPR:</w:t>
      </w:r>
      <w:r>
        <w:t>Personal data of EU residents may have transfer restrictions (adequacy decisions, Standard Contractual Clauses, Binding Corporate Rules)</w:t>
        <w:br/>
        <w:t>-</w:t>
      </w:r>
      <w:r>
        <w:rPr>
          <w:b/>
        </w:rPr>
        <w:t>China:</w:t>
      </w:r>
      <w:r>
        <w:t>Personal data of Chinese citizens must be stored in China (with limited exceptions)</w:t>
        <w:br/>
        <w:t>-</w:t>
      </w:r>
      <w:r>
        <w:rPr>
          <w:b/>
        </w:rPr>
        <w:t>Russia:</w:t>
      </w:r>
      <w:r>
        <w:t>Personal data of Russian citizens must be stored in Russia</w:t>
        <w:br/>
        <w:t>-</w:t>
      </w:r>
      <w:r>
        <w:rPr>
          <w:b/>
        </w:rPr>
        <w:t>Sector-Specific:</w:t>
      </w:r>
      <w:r>
        <w:t>Some industries (finance, healthcare, government) have data residency requirements</w:t>
      </w:r>
    </w:p>
    <w:p>
      <w:pPr>
        <w:spacing w:after="240"/>
      </w:pPr>
      <w:r>
        <w:rPr>
          <w:b/>
        </w:rPr>
        <w:t>Action Required:</w:t>
      </w:r>
      <w:r>
        <w:t>Identify applicable geographic restrictions; configure cloud storage regions appropriately; document data locations for compliance.</w:t>
      </w:r>
    </w:p>
    <w:p>
      <w:pPr>
        <w:pStyle w:val="Heading4"/>
        <w:spacing w:after="240"/>
      </w:pPr>
      <w:r>
        <w:t>1.6.2 Encryption Requirements</w:t>
      </w:r>
    </w:p>
    <w:p>
      <w:pPr>
        <w:spacing w:after="240"/>
      </w:pPr>
      <w:r>
        <w:t>Encryption is critical defense protecting data confidentiality from unauthorized access, theft, or interception.</w:t>
      </w:r>
    </w:p>
    <w:p>
      <w:pPr>
        <w:spacing w:after="240"/>
      </w:pPr>
      <w:r>
        <w:rPr>
          <w:b/>
        </w:rPr>
        <w:t>Encryption at Rest (Data in Storage):</w:t>
      </w:r>
    </w:p>
    <w:tbl>
      <w:tblPr>
        <w:tblW w:type="auto" w:w="0"/>
        <w:tblLook w:firstColumn="1" w:firstRow="1" w:lastColumn="0" w:lastRow="0" w:noHBand="0" w:noVBand="1" w:val="04A0"/>
      </w:tblPr>
      <w:tblGrid>
        <w:gridCol w:w="2340"/>
        <w:gridCol w:w="2340"/>
        <w:gridCol w:w="2340"/>
        <w:gridCol w:w="2340"/>
      </w:tblGrid>
      <w:tr>
        <w:tc>
          <w:tcPr>
            <w:tcW w:type="dxa" w:w="2340"/>
          </w:tcPr>
          <w:p>
            <w:r>
              <w:t>Classification</w:t>
            </w:r>
          </w:p>
        </w:tc>
        <w:tc>
          <w:tcPr>
            <w:tcW w:type="dxa" w:w="2340"/>
          </w:tcPr>
          <w:p>
            <w:r>
              <w:t>Requirement</w:t>
            </w:r>
          </w:p>
        </w:tc>
        <w:tc>
          <w:tcPr>
            <w:tcW w:type="dxa" w:w="2340"/>
          </w:tcPr>
          <w:p>
            <w:r>
              <w:t>Method</w:t>
            </w:r>
          </w:p>
        </w:tc>
        <w:tc>
          <w:tcPr>
            <w:tcW w:type="dxa" w:w="2340"/>
          </w:tcPr>
          <w:p>
            <w:r>
              <w:t>Key Management</w:t>
            </w:r>
          </w:p>
        </w:tc>
      </w:tr>
      <w:tr>
        <w:tc>
          <w:tcPr>
            <w:tcW w:type="dxa" w:w="2340"/>
          </w:tcPr>
          <w:p>
            <w:r>
              <w:t>PUBLIC</w:t>
            </w:r>
          </w:p>
        </w:tc>
        <w:tc>
          <w:tcPr>
            <w:tcW w:type="dxa" w:w="2340"/>
          </w:tcPr>
          <w:p>
            <w:r>
              <w:t>Not required</w:t>
            </w:r>
          </w:p>
        </w:tc>
        <w:tc>
          <w:tcPr>
            <w:tcW w:type="dxa" w:w="2340"/>
          </w:tcPr>
          <w:p>
            <w:r>
              <w:t>N/A</w:t>
            </w:r>
          </w:p>
        </w:tc>
        <w:tc>
          <w:tcPr>
            <w:tcW w:type="dxa" w:w="2340"/>
          </w:tcPr>
          <w:p>
            <w:r>
              <w:t>N/A</w:t>
            </w:r>
          </w:p>
        </w:tc>
      </w:tr>
      <w:tr>
        <w:tc>
          <w:tcPr>
            <w:tcW w:type="dxa" w:w="2340"/>
          </w:tcPr>
          <w:p>
            <w:r>
              <w:t>INTERNAL</w:t>
            </w:r>
          </w:p>
        </w:tc>
        <w:tc>
          <w:tcPr>
            <w:tcW w:type="dxa" w:w="2340"/>
          </w:tcPr>
          <w:p>
            <w:r>
              <w:t>Recommended (especially for mobile devices)</w:t>
            </w:r>
          </w:p>
        </w:tc>
        <w:tc>
          <w:tcPr>
            <w:tcW w:type="dxa" w:w="2340"/>
          </w:tcPr>
          <w:p>
            <w:r>
              <w:t>Full disk encryption (BitLocker, FileVault)</w:t>
            </w:r>
          </w:p>
        </w:tc>
        <w:tc>
          <w:tcPr>
            <w:tcW w:type="dxa" w:w="2340"/>
          </w:tcPr>
          <w:p>
            <w:r>
              <w:t>Standard key management</w:t>
            </w:r>
          </w:p>
        </w:tc>
      </w:tr>
      <w:tr>
        <w:tc>
          <w:tcPr>
            <w:tcW w:type="dxa" w:w="2340"/>
          </w:tcPr>
          <w:p>
            <w:r>
              <w:t>CONFIDENTIAL</w:t>
            </w:r>
          </w:p>
        </w:tc>
        <w:tc>
          <w:tcPr>
            <w:tcW w:type="dxa" w:w="2340"/>
          </w:tcPr>
          <w:p>
            <w:r>
              <w:t>Required</w:t>
            </w:r>
          </w:p>
        </w:tc>
        <w:tc>
          <w:tcPr>
            <w:tcW w:type="dxa" w:w="2340"/>
          </w:tcPr>
          <w:p>
            <w:r>
              <w:t>Full disk encryption + database encryption (TDE or column-level) for structured data</w:t>
            </w:r>
          </w:p>
        </w:tc>
        <w:tc>
          <w:tcPr>
            <w:tcW w:type="dxa" w:w="2340"/>
          </w:tcPr>
          <w:p>
            <w:r>
              <w:t>Keys stored separately from data; key rotation annually</w:t>
            </w:r>
          </w:p>
        </w:tc>
      </w:tr>
      <w:tr>
        <w:tc>
          <w:tcPr>
            <w:tcW w:type="dxa" w:w="2340"/>
          </w:tcPr>
          <w:p>
            <w:r>
              <w:t>RESTRICTED</w:t>
            </w:r>
          </w:p>
        </w:tc>
        <w:tc>
          <w:tcPr>
            <w:tcW w:type="dxa" w:w="2340"/>
          </w:tcPr>
          <w:p>
            <w:r>
              <w:t>Required with strong protection</w:t>
            </w:r>
          </w:p>
        </w:tc>
        <w:tc>
          <w:tcPr>
            <w:tcW w:type="dxa" w:w="2340"/>
          </w:tcPr>
          <w:p>
            <w:r>
              <w:t>Full disk encryption + database encryption + application-level encryption; HSM or KMS for key management</w:t>
            </w:r>
          </w:p>
        </w:tc>
        <w:tc>
          <w:tcPr>
            <w:tcW w:type="dxa" w:w="2340"/>
          </w:tcPr>
          <w:p>
            <w:r>
              <w:t>Keys in HSM or KMS; separated from data; rotation every 6 months; access logged</w:t>
            </w:r>
          </w:p>
        </w:tc>
      </w:tr>
    </w:tbl>
    <w:p>
      <w:pPr>
        <w:spacing w:after="120"/>
      </w:pPr>
    </w:p>
    <w:p>
      <w:pPr>
        <w:spacing w:after="240"/>
      </w:pPr>
      <w:r>
        <w:rPr>
          <w:b/>
        </w:rPr>
        <w:t>Encryption in Transit (Data Being Transmitted):</w:t>
      </w:r>
    </w:p>
    <w:tbl>
      <w:tblPr>
        <w:tblW w:type="auto" w:w="0"/>
        <w:tblLook w:firstColumn="1" w:firstRow="1" w:lastColumn="0" w:lastRow="0" w:noHBand="0" w:noVBand="1" w:val="04A0"/>
      </w:tblPr>
      <w:tblGrid>
        <w:gridCol w:w="2340"/>
        <w:gridCol w:w="2340"/>
        <w:gridCol w:w="2340"/>
        <w:gridCol w:w="2340"/>
      </w:tblGrid>
      <w:tr>
        <w:tc>
          <w:tcPr>
            <w:tcW w:type="dxa" w:w="2340"/>
          </w:tcPr>
          <w:p>
            <w:r>
              <w:t>Classification</w:t>
            </w:r>
          </w:p>
        </w:tc>
        <w:tc>
          <w:tcPr>
            <w:tcW w:type="dxa" w:w="2340"/>
          </w:tcPr>
          <w:p>
            <w:r>
              <w:t>Requirement</w:t>
            </w:r>
          </w:p>
        </w:tc>
        <w:tc>
          <w:tcPr>
            <w:tcW w:type="dxa" w:w="2340"/>
          </w:tcPr>
          <w:p>
            <w:r>
              <w:t>Protocol</w:t>
            </w:r>
          </w:p>
        </w:tc>
        <w:tc>
          <w:tcPr>
            <w:tcW w:type="dxa" w:w="2340"/>
          </w:tcPr>
          <w:p>
            <w:r>
              <w:t>Notes</w:t>
            </w:r>
          </w:p>
        </w:tc>
      </w:tr>
      <w:tr>
        <w:tc>
          <w:tcPr>
            <w:tcW w:type="dxa" w:w="2340"/>
          </w:tcPr>
          <w:p>
            <w:r>
              <w:t>PUBLIC</w:t>
            </w:r>
          </w:p>
        </w:tc>
        <w:tc>
          <w:tcPr>
            <w:tcW w:type="dxa" w:w="2340"/>
          </w:tcPr>
          <w:p>
            <w:r>
              <w:t>Not required (but recommended)</w:t>
            </w:r>
          </w:p>
        </w:tc>
        <w:tc>
          <w:tcPr>
            <w:tcW w:type="dxa" w:w="2340"/>
          </w:tcPr>
          <w:p>
            <w:r>
              <w:t>HTTPS, TLS 1.2+</w:t>
            </w:r>
          </w:p>
        </w:tc>
        <w:tc>
          <w:tcPr>
            <w:tcW w:type="dxa" w:w="2340"/>
          </w:tcPr>
          <w:p>
            <w:r>
              <w:t>Use HTTPS for all web traffic per best practice</w:t>
            </w:r>
          </w:p>
        </w:tc>
      </w:tr>
      <w:tr>
        <w:tc>
          <w:tcPr>
            <w:tcW w:type="dxa" w:w="2340"/>
          </w:tcPr>
          <w:p>
            <w:r>
              <w:t>INTERNAL</w:t>
            </w:r>
          </w:p>
        </w:tc>
        <w:tc>
          <w:tcPr>
            <w:tcW w:type="dxa" w:w="2340"/>
          </w:tcPr>
          <w:p>
            <w:r>
              <w:t>Required if leaving company network</w:t>
            </w:r>
          </w:p>
        </w:tc>
        <w:tc>
          <w:tcPr>
            <w:tcW w:type="dxa" w:w="2340"/>
          </w:tcPr>
          <w:p>
            <w:r>
              <w:t>TLS 1.2+, VPN</w:t>
            </w:r>
          </w:p>
        </w:tc>
        <w:tc>
          <w:tcPr>
            <w:tcW w:type="dxa" w:w="2340"/>
          </w:tcPr>
          <w:p>
            <w:r>
              <w:t>Internal network: TLS recommended but not strictly required</w:t>
            </w:r>
          </w:p>
        </w:tc>
      </w:tr>
      <w:tr>
        <w:tc>
          <w:tcPr>
            <w:tcW w:type="dxa" w:w="2340"/>
          </w:tcPr>
          <w:p>
            <w:r>
              <w:t>CONFIDENTIAL</w:t>
            </w:r>
          </w:p>
        </w:tc>
        <w:tc>
          <w:tcPr>
            <w:tcW w:type="dxa" w:w="2340"/>
          </w:tcPr>
          <w:p>
            <w:r>
              <w:t>Required always</w:t>
            </w:r>
          </w:p>
        </w:tc>
        <w:tc>
          <w:tcPr>
            <w:tcW w:type="dxa" w:w="2340"/>
          </w:tcPr>
          <w:p>
            <w:r>
              <w:t>TLS 1.2+, SFTP, secure email, VPN</w:t>
            </w:r>
          </w:p>
        </w:tc>
        <w:tc>
          <w:tcPr>
            <w:tcW w:type="dxa" w:w="2340"/>
          </w:tcPr>
          <w:p>
            <w:r>
              <w:t>Even on internal network; verify encryption enabled</w:t>
            </w:r>
          </w:p>
        </w:tc>
      </w:tr>
      <w:tr>
        <w:tc>
          <w:tcPr>
            <w:tcW w:type="dxa" w:w="2340"/>
          </w:tcPr>
          <w:p>
            <w:r>
              <w:t>RESTRICTED</w:t>
            </w:r>
          </w:p>
        </w:tc>
        <w:tc>
          <w:tcPr>
            <w:tcW w:type="dxa" w:w="2340"/>
          </w:tcPr>
          <w:p>
            <w:r>
              <w:t>Required with strong encryption</w:t>
            </w:r>
          </w:p>
        </w:tc>
        <w:tc>
          <w:tcPr>
            <w:tcW w:type="dxa" w:w="2340"/>
          </w:tcPr>
          <w:p>
            <w:r>
              <w:t>TLS 1.3 preferred, TLS 1.2 minimum; mutual TLS for high-security; encrypted email with verification</w:t>
            </w:r>
          </w:p>
        </w:tc>
        <w:tc>
          <w:tcPr>
            <w:tcW w:type="dxa" w:w="2340"/>
          </w:tcPr>
          <w:p>
            <w:r>
              <w:t>Always encrypt; verify recipient authorized; log transmission</w:t>
            </w:r>
          </w:p>
        </w:tc>
      </w:tr>
    </w:tbl>
    <w:p>
      <w:pPr>
        <w:spacing w:after="120"/>
      </w:pPr>
    </w:p>
    <w:p>
      <w:pPr>
        <w:spacing w:after="240"/>
      </w:pPr>
      <w:r>
        <w:rPr>
          <w:b/>
        </w:rPr>
        <w:t>Encryption Standards:</w:t>
      </w:r>
    </w:p>
    <w:p>
      <w:pPr>
        <w:spacing w:after="240"/>
      </w:pPr>
      <w:r>
        <w:t>Refer to Cryptography Policy for full standards. Summary:</w:t>
        <w:br/>
        <w:t>-</w:t>
      </w:r>
      <w:r>
        <w:rPr>
          <w:b/>
        </w:rPr>
        <w:t>Symmetric:</w:t>
      </w:r>
      <w:r>
        <w:t>AES-256 preferred, AES-128 minimum</w:t>
        <w:br/>
        <w:t>-</w:t>
      </w:r>
      <w:r>
        <w:rPr>
          <w:b/>
        </w:rPr>
        <w:t>Asymmetric:</w:t>
      </w:r>
      <w:r>
        <w:t>RSA-2048 minimum (RSA-4096 preferred), or ECC P-256 minimum (P-384 preferred)</w:t>
        <w:br/>
        <w:t>-</w:t>
      </w:r>
      <w:r>
        <w:rPr>
          <w:b/>
        </w:rPr>
        <w:t>Hashing:</w:t>
      </w:r>
      <w:r>
        <w:t>SHA-256 minimum</w:t>
        <w:br/>
        <w:t>-</w:t>
      </w:r>
      <w:r>
        <w:rPr>
          <w:b/>
        </w:rPr>
        <w:t>TLS:</w:t>
      </w:r>
      <w:r>
        <w:t>TLS 1.3 recommended, TLS 1.2 minimum; disable TLS 1.0/1.1 and SSL 3.0/2.0</w:t>
        <w:br/>
        <w:t>-</w:t>
      </w:r>
      <w:r>
        <w:rPr>
          <w:b/>
        </w:rPr>
        <w:t>Wireless:</w:t>
      </w:r>
      <w:r>
        <w:t>WPA3 or WPA2-Enterprise</w:t>
      </w:r>
    </w:p>
    <w:p>
      <w:pPr>
        <w:spacing w:after="240"/>
      </w:pPr>
      <w:r>
        <w:rPr>
          <w:b/>
        </w:rPr>
        <w:t>Key Management Requirements:</w:t>
      </w:r>
    </w:p>
    <w:p>
      <w:pPr>
        <w:pStyle w:val="ListBullet"/>
        <w:spacing w:after="120"/>
      </w:pPr>
      <w:r>
        <w:rPr>
          <w:b/>
        </w:rPr>
        <w:t>Separation:</w:t>
      </w:r>
      <w:r>
        <w:t>Encryption keys stored separately from encrypted data</w:t>
      </w:r>
    </w:p>
    <w:p>
      <w:pPr>
        <w:pStyle w:val="ListBullet"/>
        <w:spacing w:after="120"/>
      </w:pPr>
      <w:r>
        <w:rPr>
          <w:b/>
        </w:rPr>
        <w:t>Protection:</w:t>
      </w:r>
      <w:r>
        <w:t>Keys encrypted with key encryption keys (KEKs) or stored in HSM/KMS</w:t>
      </w:r>
    </w:p>
    <w:p>
      <w:pPr>
        <w:pStyle w:val="ListBullet"/>
        <w:spacing w:after="120"/>
      </w:pPr>
      <w:r>
        <w:rPr>
          <w:b/>
        </w:rPr>
        <w:t>Access Control:</w:t>
      </w:r>
      <w:r>
        <w:t>Keys accessible only to authorized custodians; access logged</w:t>
      </w:r>
    </w:p>
    <w:p>
      <w:pPr>
        <w:pStyle w:val="ListBullet"/>
        <w:spacing w:after="120"/>
      </w:pPr>
      <w:r>
        <w:rPr>
          <w:b/>
        </w:rPr>
        <w:t>Backup:</w:t>
      </w:r>
      <w:r>
        <w:t>Keys backed up securely; test key recovery</w:t>
      </w:r>
    </w:p>
    <w:p>
      <w:pPr>
        <w:pStyle w:val="ListBullet"/>
        <w:spacing w:after="120"/>
      </w:pPr>
      <w:r>
        <w:rPr>
          <w:b/>
        </w:rPr>
        <w:t>Rotation:</w:t>
      </w:r>
      <w:r>
        <w:t>Keys rotated per schedule (annually for CONFIDENTIAL, semi-annually for RESTRICTED)</w:t>
      </w:r>
    </w:p>
    <w:p>
      <w:pPr>
        <w:pStyle w:val="ListBullet"/>
        <w:spacing w:after="240"/>
      </w:pPr>
      <w:r>
        <w:rPr>
          <w:b/>
        </w:rPr>
        <w:t>Destruction:</w:t>
      </w:r>
      <w:r>
        <w:t>Keys securely destroyed when no longer needed (after data deleted and retention expired)</w:t>
      </w:r>
    </w:p>
    <w:p>
      <w:pPr>
        <w:spacing w:after="240"/>
      </w:pPr>
      <w:r>
        <w:t>See Cryptography Policy for comprehensive key management requirements.</w:t>
      </w:r>
    </w:p>
    <w:p>
      <w:pPr>
        <w:pStyle w:val="Heading4"/>
        <w:spacing w:after="240"/>
      </w:pPr>
      <w:r>
        <w:t>1.6.3 Access Controls</w:t>
      </w:r>
    </w:p>
    <w:p>
      <w:pPr>
        <w:spacing w:after="240"/>
      </w:pPr>
      <w:r>
        <w:t>Access to data must be restricted based on business need and data classification.</w:t>
      </w:r>
    </w:p>
    <w:p>
      <w:pPr>
        <w:spacing w:after="240"/>
      </w:pPr>
      <w:r>
        <w:rPr>
          <w:b/>
        </w:rPr>
        <w:t>Access Control Principles:</w:t>
      </w:r>
    </w:p>
    <w:p>
      <w:pPr>
        <w:spacing w:after="240"/>
      </w:pPr>
      <w:r>
        <w:rPr>
          <w:b/>
        </w:rPr>
        <w:t>Least Privilege:</w:t>
      </w:r>
      <w:r>
        <w:t>Users granted minimum access required for job functions; no more, no less.</w:t>
      </w:r>
    </w:p>
    <w:p>
      <w:pPr>
        <w:spacing w:after="240"/>
      </w:pPr>
      <w:r>
        <w:rPr>
          <w:b/>
        </w:rPr>
        <w:t>Need-to-Know:</w:t>
      </w:r>
      <w:r>
        <w:t>Even among authorized users, limit access to those with legitimate business need to access specific data.</w:t>
      </w:r>
    </w:p>
    <w:p>
      <w:pPr>
        <w:spacing w:after="240"/>
      </w:pPr>
      <w:r>
        <w:rPr>
          <w:b/>
        </w:rPr>
        <w:t>Role-Based Access Control (RBAC):</w:t>
      </w:r>
      <w:r>
        <w:t>Access assigned based on job role, not individual identity (where practical).</w:t>
      </w:r>
    </w:p>
    <w:p>
      <w:pPr>
        <w:spacing w:after="240"/>
      </w:pPr>
      <w:r>
        <w:rPr>
          <w:b/>
        </w:rPr>
        <w:t>Separation of Duties:</w:t>
      </w:r>
      <w:r>
        <w:t>Critical functions require multiple people (e.g., payment authorization and processing separated).</w:t>
      </w:r>
    </w:p>
    <w:p>
      <w:pPr>
        <w:spacing w:after="240"/>
      </w:pPr>
      <w:r>
        <w:rPr>
          <w:b/>
        </w:rPr>
        <w:t>Regular Review:</w:t>
      </w:r>
      <w:r>
        <w:t>Access rights reviewed periodically to remove unnecessary access.</w:t>
      </w:r>
    </w:p>
    <w:p>
      <w:pPr>
        <w:spacing w:after="240"/>
      </w:pPr>
      <w:r>
        <w:rPr>
          <w:b/>
        </w:rPr>
        <w:t>Access Control Requirements by Classification:</w:t>
      </w:r>
    </w:p>
    <w:p>
      <w:pPr>
        <w:spacing w:after="240"/>
      </w:pPr>
      <w:r>
        <w:rPr>
          <w:b/>
        </w:rPr>
        <w:t>PUBLIC:</w:t>
      </w:r>
      <w:r>
        <w:t>No access controls required (publicly accessible)</w:t>
      </w:r>
    </w:p>
    <w:p>
      <w:pPr>
        <w:spacing w:after="240"/>
      </w:pPr>
      <w:r>
        <w:rPr>
          <w:b/>
        </w:rPr>
        <w:t>INTERNAL:</w:t>
      </w:r>
      <w:r>
        <w:t>-</w:t>
      </w:r>
      <w:r>
        <w:rPr>
          <w:b/>
        </w:rPr>
        <w:t>Authentication:</w:t>
      </w:r>
      <w:r>
        <w:t>Username and password (standard strength)</w:t>
        <w:br/>
        <w:t>-</w:t>
      </w:r>
      <w:r>
        <w:rPr>
          <w:b/>
        </w:rPr>
        <w:t>Authorization:</w:t>
      </w:r>
      <w:r>
        <w:t>Employees and contractors only; role-based</w:t>
        <w:br/>
        <w:t>-</w:t>
      </w:r>
      <w:r>
        <w:rPr>
          <w:b/>
        </w:rPr>
        <w:t>MFA:</w:t>
      </w:r>
      <w:r>
        <w:t>Not required (but recommended for administrative access)</w:t>
        <w:br/>
        <w:t>-</w:t>
      </w:r>
      <w:r>
        <w:rPr>
          <w:b/>
        </w:rPr>
        <w:t>Review:</w:t>
      </w:r>
      <w:r>
        <w:t>Annual access review</w:t>
      </w:r>
    </w:p>
    <w:p>
      <w:pPr>
        <w:spacing w:after="240"/>
      </w:pPr>
      <w:r>
        <w:rPr>
          <w:b/>
        </w:rPr>
        <w:t>CONFIDENTIAL:</w:t>
      </w:r>
      <w:r>
        <w:t>-</w:t>
      </w:r>
      <w:r>
        <w:rPr>
          <w:b/>
        </w:rPr>
        <w:t>Authentication:</w:t>
      </w:r>
      <w:r>
        <w:t>Strong passwords; MFA recommended for remote access</w:t>
        <w:br/>
        <w:t>-</w:t>
      </w:r>
      <w:r>
        <w:rPr>
          <w:b/>
        </w:rPr>
        <w:t>Authorization:</w:t>
      </w:r>
      <w:r>
        <w:t>Need-to-know basis; Data Owner approval; role-based access</w:t>
        <w:br/>
        <w:t>-</w:t>
      </w:r>
      <w:r>
        <w:rPr>
          <w:b/>
        </w:rPr>
        <w:t>MFA:</w:t>
      </w:r>
      <w:r>
        <w:t>Required for administrative access; recommended for general access</w:t>
        <w:br/>
        <w:t>-</w:t>
      </w:r>
      <w:r>
        <w:rPr>
          <w:b/>
        </w:rPr>
        <w:t>Review:</w:t>
      </w:r>
      <w:r>
        <w:t>Quarterly access review; immediate removal upon termination or role change</w:t>
      </w:r>
    </w:p>
    <w:p>
      <w:pPr>
        <w:spacing w:after="240"/>
      </w:pPr>
      <w:r>
        <w:rPr>
          <w:b/>
        </w:rPr>
        <w:t>RESTRICTED:</w:t>
      </w:r>
      <w:r>
        <w:t>-</w:t>
      </w:r>
      <w:r>
        <w:rPr>
          <w:b/>
        </w:rPr>
        <w:t>Authentication:</w:t>
      </w:r>
      <w:r>
        <w:t>Strong passwords; MFA required for all access</w:t>
        <w:br/>
        <w:t>-</w:t>
      </w:r>
      <w:r>
        <w:rPr>
          <w:b/>
        </w:rPr>
        <w:t>Authorization:</w:t>
      </w:r>
      <w:r>
        <w:t>Minimum necessary basis; explicit individual approval; documented justification; time-limited where practical</w:t>
        <w:br/>
        <w:t>-</w:t>
      </w:r>
      <w:r>
        <w:rPr>
          <w:b/>
        </w:rPr>
        <w:t>MFA:</w:t>
      </w:r>
      <w:r>
        <w:t>Required for all access</w:t>
        <w:br/>
        <w:t>-</w:t>
      </w:r>
      <w:r>
        <w:rPr>
          <w:b/>
        </w:rPr>
        <w:t>Additional:</w:t>
      </w:r>
      <w:r>
        <w:t>Privileged access management (PAM) for administrative access; session recording for high-risk access</w:t>
        <w:br/>
        <w:t>-</w:t>
      </w:r>
      <w:r>
        <w:rPr>
          <w:b/>
        </w:rPr>
        <w:t>Review:</w:t>
      </w:r>
      <w:r>
        <w:t>Monthly access review; immediate removal upon any role change; real-time monitoring and alerting</w:t>
      </w:r>
    </w:p>
    <w:p>
      <w:pPr>
        <w:spacing w:after="240"/>
      </w:pPr>
      <w:r>
        <w:rPr>
          <w:b/>
        </w:rPr>
        <w:t>Access Request and Approval Process:</w:t>
      </w:r>
    </w:p>
    <w:p>
      <w:pPr>
        <w:pStyle w:val="ListNumber3"/>
        <w:spacing w:after="120"/>
      </w:pPr>
      <w:r>
        <w:rPr>
          <w:b/>
        </w:rPr>
        <w:t>Request:</w:t>
      </w:r>
      <w:r>
        <w:t>User or manager submits access request specifying: data/system, level of access, business justification, duration</w:t>
      </w:r>
    </w:p>
    <w:p>
      <w:pPr>
        <w:pStyle w:val="ListNumber3"/>
        <w:spacing w:after="120"/>
      </w:pPr>
      <w:r>
        <w:rPr>
          <w:b/>
        </w:rPr>
        <w:t>Approval:</w:t>
      </w:r>
      <w:r>
        <w:t>Data Owner approves or denies; for RESTRICTED, may require multiple approvals (Data Owner + Security + Legal)</w:t>
      </w:r>
    </w:p>
    <w:p>
      <w:pPr>
        <w:pStyle w:val="ListNumber3"/>
        <w:spacing w:after="120"/>
      </w:pPr>
      <w:r>
        <w:rPr>
          <w:b/>
        </w:rPr>
        <w:t>Provisioning:</w:t>
      </w:r>
      <w:r>
        <w:t>IT Custodians provision access per approval</w:t>
      </w:r>
    </w:p>
    <w:p>
      <w:pPr>
        <w:pStyle w:val="ListNumber3"/>
        <w:spacing w:after="120"/>
      </w:pPr>
      <w:r>
        <w:rPr>
          <w:b/>
        </w:rPr>
        <w:t>Documentation:</w:t>
      </w:r>
      <w:r>
        <w:t>Access request and approval documented in ticketing system or access management system</w:t>
      </w:r>
    </w:p>
    <w:p>
      <w:pPr>
        <w:pStyle w:val="ListNumber3"/>
        <w:spacing w:after="120"/>
      </w:pPr>
      <w:r>
        <w:rPr>
          <w:b/>
        </w:rPr>
        <w:t>Notification:</w:t>
      </w:r>
      <w:r>
        <w:t>User notified when access granted</w:t>
      </w:r>
    </w:p>
    <w:p>
      <w:pPr>
        <w:pStyle w:val="ListNumber3"/>
        <w:spacing w:after="240"/>
      </w:pPr>
      <w:r>
        <w:rPr>
          <w:b/>
        </w:rPr>
        <w:t>Expiration:</w:t>
      </w:r>
      <w:r>
        <w:t>Access automatically expires if time-limited; user must re-request if still needed</w:t>
      </w:r>
    </w:p>
    <w:p>
      <w:pPr>
        <w:spacing w:after="240"/>
      </w:pPr>
      <w:r>
        <w:rPr>
          <w:b/>
        </w:rPr>
        <w:t>Access Termination:</w:t>
      </w:r>
    </w:p>
    <w:p>
      <w:pPr>
        <w:pStyle w:val="ListBullet"/>
        <w:spacing w:after="120"/>
      </w:pPr>
      <w:r>
        <w:rPr>
          <w:b/>
        </w:rPr>
        <w:t>Upon Termination:</w:t>
      </w:r>
      <w:r>
        <w:t>All access revoked immediately (within 24 hours of termination notice)</w:t>
      </w:r>
    </w:p>
    <w:p>
      <w:pPr>
        <w:pStyle w:val="ListBullet"/>
        <w:spacing w:after="120"/>
      </w:pPr>
      <w:r>
        <w:rPr>
          <w:b/>
        </w:rPr>
        <w:t>Upon Transfer:</w:t>
      </w:r>
      <w:r>
        <w:t>Access reviewed and adjusted to match new role; old access removed if no longer needed</w:t>
      </w:r>
    </w:p>
    <w:p>
      <w:pPr>
        <w:pStyle w:val="ListBullet"/>
        <w:spacing w:after="120"/>
      </w:pPr>
      <w:r>
        <w:rPr>
          <w:b/>
        </w:rPr>
        <w:t>Upon Leave:</w:t>
      </w:r>
      <w:r>
        <w:t>Access may be suspended during extended leave; restored upon return</w:t>
      </w:r>
    </w:p>
    <w:p>
      <w:pPr>
        <w:pStyle w:val="ListBullet"/>
        <w:spacing w:after="240"/>
      </w:pPr>
      <w:r>
        <w:rPr>
          <w:b/>
        </w:rPr>
        <w:t>Periodic:</w:t>
      </w:r>
      <w:r>
        <w:t>Unused access (no use in 90 days) flagged for review and potential removal</w:t>
      </w:r>
    </w:p>
    <w:p>
      <w:pPr>
        <w:spacing w:after="240"/>
      </w:pPr>
      <w:r>
        <w:rPr>
          <w:b/>
        </w:rPr>
        <w:t>Access Logging and Monitoring:</w:t>
      </w:r>
    </w:p>
    <w:p>
      <w:pPr>
        <w:pStyle w:val="ListBullet"/>
        <w:spacing w:after="120"/>
      </w:pPr>
      <w:r>
        <w:rPr>
          <w:b/>
        </w:rPr>
        <w:t>CONFIDENTIAL and RESTRICTED:</w:t>
      </w:r>
      <w:r>
        <w:t>All access logged (who, what, when, where, action)</w:t>
      </w:r>
    </w:p>
    <w:p>
      <w:pPr>
        <w:pStyle w:val="ListBullet"/>
        <w:spacing w:after="120"/>
      </w:pPr>
      <w:r>
        <w:rPr>
          <w:b/>
        </w:rPr>
        <w:t>Log Retention:</w:t>
      </w:r>
      <w:r>
        <w:t>Access logs retained per retention schedule (typically 1-7 years)</w:t>
      </w:r>
    </w:p>
    <w:p>
      <w:pPr>
        <w:pStyle w:val="ListBullet"/>
        <w:spacing w:after="120"/>
      </w:pPr>
      <w:r>
        <w:rPr>
          <w:b/>
        </w:rPr>
        <w:t>Monitoring:</w:t>
      </w:r>
      <w:r>
        <w:t>Logs monitored for anomalies (unusual access times, bulk downloads, access by terminated users, privilege escalation)</w:t>
      </w:r>
    </w:p>
    <w:p>
      <w:pPr>
        <w:pStyle w:val="ListBullet"/>
        <w:spacing w:after="120"/>
      </w:pPr>
      <w:r>
        <w:rPr>
          <w:b/>
        </w:rPr>
        <w:t>Alerts:</w:t>
      </w:r>
      <w:r>
        <w:t>Real-time alerts for high-risk actions (RESTRICTED data access by unauthorized user, admin privilege use, data export)</w:t>
      </w:r>
    </w:p>
    <w:p>
      <w:pPr>
        <w:pStyle w:val="ListBullet"/>
        <w:spacing w:after="240"/>
      </w:pPr>
      <w:r>
        <w:rPr>
          <w:b/>
        </w:rPr>
        <w:t>Review:</w:t>
      </w:r>
      <w:r>
        <w:t>Regular log review (weekly for RESTRICTED, monthly for CONFIDENTIAL)</w:t>
      </w:r>
    </w:p>
    <w:p>
      <w:pPr>
        <w:pStyle w:val="Heading4"/>
        <w:spacing w:after="240"/>
      </w:pPr>
      <w:r>
        <w:t>1.6.4 Physical Security</w:t>
      </w:r>
    </w:p>
    <w:p>
      <w:pPr>
        <w:spacing w:after="240"/>
      </w:pPr>
      <w:r>
        <w:t>Physical security protects data from unauthorized physical access, theft, and environmental damage.</w:t>
      </w:r>
    </w:p>
    <w:p>
      <w:pPr>
        <w:spacing w:after="240"/>
      </w:pPr>
      <w:r>
        <w:rPr>
          <w:b/>
        </w:rPr>
        <w:t>Physical Media Storage:</w:t>
      </w:r>
    </w:p>
    <w:p>
      <w:pPr>
        <w:spacing w:after="240"/>
      </w:pPr>
      <w:r>
        <w:rPr>
          <w:b/>
        </w:rPr>
        <w:t>Paper Documents:</w:t>
      </w:r>
      <w:r>
        <w:t>-</w:t>
      </w:r>
      <w:r>
        <w:rPr>
          <w:b/>
        </w:rPr>
        <w:t>CONFIDENTIAL/RESTRICTED:</w:t>
      </w:r>
      <w:r>
        <w:t>Locked file cabinets or rooms; access control; inventory tracking</w:t>
        <w:br/>
        <w:t>-</w:t>
      </w:r>
      <w:r>
        <w:rPr>
          <w:b/>
        </w:rPr>
        <w:t>INTERNAL:</w:t>
      </w:r>
      <w:r>
        <w:t>Secured areas (not public access); unlocked filing in secured offices acceptable</w:t>
        <w:br/>
        <w:t>-</w:t>
      </w:r>
      <w:r>
        <w:rPr>
          <w:b/>
        </w:rPr>
        <w:t>Clean Desk Policy:</w:t>
      </w:r>
      <w:r>
        <w:t>CONFIDENTIAL/RESTRICTED documents not left on desks overnight; locked in cabinets</w:t>
      </w:r>
    </w:p>
    <w:p>
      <w:pPr>
        <w:spacing w:after="240"/>
      </w:pPr>
      <w:r>
        <w:rPr>
          <w:b/>
        </w:rPr>
        <w:t>Backup Tapes/Drives:</w:t>
      </w:r>
      <w:r>
        <w:t>- Locked cages or rooms within data center</w:t>
        <w:br/>
        <w:t>- Access restricted to backup administrators</w:t>
        <w:br/>
        <w:t>- Sign-out log for removal</w:t>
        <w:br/>
        <w:t>- Encrypted (especially for offsite transport)</w:t>
        <w:br/>
        <w:t>- Inventory tracking</w:t>
      </w:r>
    </w:p>
    <w:p>
      <w:pPr>
        <w:spacing w:after="240"/>
      </w:pPr>
      <w:r>
        <w:rPr>
          <w:b/>
        </w:rPr>
        <w:t>Removable Media (USB drives, external drives):</w:t>
      </w:r>
      <w:r>
        <w:t>- Encrypted if containing INTERNAL or higher classification</w:t>
        <w:br/>
        <w:t>- Stored in locked cabinets or drawers when not in use</w:t>
        <w:br/>
        <w:t>- Inventory tracking for RESTRICTED data media</w:t>
        <w:br/>
        <w:t>- Approved and registered before use (prevent unauthorized USB devices)</w:t>
      </w:r>
    </w:p>
    <w:p>
      <w:pPr>
        <w:spacing w:after="240"/>
      </w:pPr>
      <w:r>
        <w:rPr>
          <w:b/>
        </w:rPr>
        <w:t>Mobile Devices:</w:t>
      </w:r>
      <w:r>
        <w:t>- Physical controls (cable locks for laptops when in public)</w:t>
        <w:br/>
        <w:t>- Remote wipe capability if lost or stolen</w:t>
        <w:br/>
        <w:t>- Report lost/stolen immediately</w:t>
      </w:r>
    </w:p>
    <w:p>
      <w:pPr>
        <w:spacing w:after="240"/>
      </w:pPr>
      <w:r>
        <w:rPr>
          <w:b/>
        </w:rPr>
        <w:t>Data Center Physical Security:</w:t>
      </w:r>
    </w:p>
    <w:p>
      <w:pPr>
        <w:pStyle w:val="ListBullet"/>
        <w:spacing w:after="120"/>
      </w:pPr>
      <w:r>
        <w:rPr>
          <w:b/>
        </w:rPr>
        <w:t>Perimeter Security:</w:t>
      </w:r>
      <w:r>
        <w:t>Fencing, gates, security personnel</w:t>
      </w:r>
    </w:p>
    <w:p>
      <w:pPr>
        <w:pStyle w:val="ListBullet"/>
        <w:spacing w:after="120"/>
      </w:pPr>
      <w:r>
        <w:rPr>
          <w:b/>
        </w:rPr>
        <w:t>Access Control:</w:t>
      </w:r>
      <w:r>
        <w:t>Badge access; biometrics for high-security areas; visitor log</w:t>
      </w:r>
    </w:p>
    <w:p>
      <w:pPr>
        <w:pStyle w:val="ListBullet"/>
        <w:spacing w:after="120"/>
      </w:pPr>
      <w:r>
        <w:rPr>
          <w:b/>
        </w:rPr>
        <w:t>Video Surveillance:</w:t>
      </w:r>
      <w:r>
        <w:t>Cameras monitoring entrances, server rooms, equipment areas</w:t>
      </w:r>
    </w:p>
    <w:p>
      <w:pPr>
        <w:pStyle w:val="ListBullet"/>
        <w:spacing w:after="120"/>
      </w:pPr>
      <w:r>
        <w:rPr>
          <w:b/>
        </w:rPr>
        <w:t>Environmental Controls:</w:t>
      </w:r>
      <w:r>
        <w:t>Fire suppression, HVAC, humidity control, power backup</w:t>
      </w:r>
    </w:p>
    <w:p>
      <w:pPr>
        <w:pStyle w:val="ListBullet"/>
        <w:spacing w:after="240"/>
      </w:pPr>
      <w:r>
        <w:rPr>
          <w:b/>
        </w:rPr>
        <w:t>Equipment Security:</w:t>
      </w:r>
      <w:r>
        <w:t>Locked racks or cages; asset tracking</w:t>
      </w:r>
    </w:p>
    <w:p>
      <w:pPr>
        <w:spacing w:after="240"/>
      </w:pPr>
      <w:r>
        <w:rPr>
          <w:b/>
        </w:rPr>
        <w:t>Office Physical Security:</w:t>
      </w:r>
    </w:p>
    <w:p>
      <w:pPr>
        <w:pStyle w:val="ListBullet"/>
        <w:spacing w:after="120"/>
      </w:pPr>
      <w:r>
        <w:rPr>
          <w:b/>
        </w:rPr>
        <w:t>Visitor Management:</w:t>
      </w:r>
      <w:r>
        <w:t>Reception control; visitor badges; escort requirements</w:t>
      </w:r>
    </w:p>
    <w:p>
      <w:pPr>
        <w:pStyle w:val="ListBullet"/>
        <w:spacing w:after="120"/>
      </w:pPr>
      <w:r>
        <w:rPr>
          <w:b/>
        </w:rPr>
        <w:t>Access Control:</w:t>
      </w:r>
      <w:r>
        <w:t>Badge access to secured areas; role-based physical access</w:t>
      </w:r>
    </w:p>
    <w:p>
      <w:pPr>
        <w:pStyle w:val="ListBullet"/>
        <w:spacing w:after="120"/>
      </w:pPr>
      <w:r>
        <w:rPr>
          <w:b/>
        </w:rPr>
        <w:t>Secure Areas:</w:t>
      </w:r>
      <w:r>
        <w:t>Locked rooms/cabinets for CONFIDENTIAL/RESTRICTED data</w:t>
      </w:r>
    </w:p>
    <w:p>
      <w:pPr>
        <w:pStyle w:val="ListBullet"/>
        <w:spacing w:after="240"/>
      </w:pPr>
      <w:r>
        <w:rPr>
          <w:b/>
        </w:rPr>
        <w:t>Printer Security:</w:t>
      </w:r>
      <w:r>
        <w:t>Printers in secured areas for RESTRICTED printing; immediate retrieval; secure print release</w:t>
      </w:r>
    </w:p>
    <w:p>
      <w:pPr>
        <w:spacing w:after="240"/>
      </w:pPr>
      <w:r>
        <w:rPr>
          <w:b/>
        </w:rPr>
        <w:t>Workstation Security:</w:t>
      </w:r>
    </w:p>
    <w:p>
      <w:pPr>
        <w:pStyle w:val="ListBullet"/>
        <w:spacing w:after="120"/>
      </w:pPr>
      <w:r>
        <w:rPr>
          <w:b/>
        </w:rPr>
        <w:t>Screen Locks:</w:t>
      </w:r>
      <w:r>
        <w:t>Automatic lock after 10-15 minutes inactivity; immediate lock when leaving desk (Windows+L)</w:t>
      </w:r>
    </w:p>
    <w:p>
      <w:pPr>
        <w:pStyle w:val="ListBullet"/>
        <w:spacing w:after="120"/>
      </w:pPr>
      <w:r>
        <w:rPr>
          <w:b/>
        </w:rPr>
        <w:t>Privacy Screens:</w:t>
      </w:r>
      <w:r>
        <w:t>Use privacy screen filters in public or open environments</w:t>
      </w:r>
    </w:p>
    <w:p>
      <w:pPr>
        <w:pStyle w:val="ListBullet"/>
        <w:spacing w:after="240"/>
      </w:pPr>
      <w:r>
        <w:rPr>
          <w:b/>
        </w:rPr>
        <w:t>Visual Privacy:</w:t>
      </w:r>
      <w:r>
        <w:t>Avoid displaying CONFIDENTIAL/RESTRICTED on screens visible to unauthorized personnel</w:t>
      </w:r>
    </w:p>
    <w:p>
      <w:pPr>
        <w:spacing w:after="240"/>
      </w:pPr>
      <w:r>
        <w:rPr>
          <w:b/>
        </w:rPr>
        <w:t>Facility Access Termination:</w:t>
      </w:r>
    </w:p>
    <w:p>
      <w:pPr>
        <w:pStyle w:val="ListBullet"/>
        <w:spacing w:after="120"/>
      </w:pPr>
      <w:r>
        <w:t>Revoke physical access (badges, keys, combinations) immediately upon termination</w:t>
      </w:r>
    </w:p>
    <w:p>
      <w:pPr>
        <w:pStyle w:val="ListBullet"/>
        <w:spacing w:after="120"/>
      </w:pPr>
      <w:r>
        <w:t>Collect company property (laptops, phones, badges, keys) during exit process</w:t>
      </w:r>
    </w:p>
    <w:p>
      <w:pPr>
        <w:pStyle w:val="ListBullet"/>
        <w:spacing w:after="240"/>
      </w:pPr>
      <w:r>
        <w:t>Disable remote access simultaneously with physical access revocation</w:t>
      </w:r>
    </w:p>
    <w:p>
      <w:pPr>
        <w:pStyle w:val="Heading4"/>
        <w:spacing w:after="240"/>
      </w:pPr>
      <w:r>
        <w:t>1.6.5 Data Storage Considerations</w:t>
      </w:r>
    </w:p>
    <w:p>
      <w:pPr>
        <w:spacing w:after="240"/>
      </w:pPr>
      <w:r>
        <w:rPr>
          <w:b/>
        </w:rPr>
        <w:t>Database Storage:</w:t>
      </w:r>
    </w:p>
    <w:p>
      <w:pPr>
        <w:pStyle w:val="ListBullet"/>
        <w:spacing w:after="120"/>
      </w:pPr>
      <w:r>
        <w:rPr>
          <w:b/>
        </w:rPr>
        <w:t>Encryption:</w:t>
      </w:r>
      <w:r>
        <w:t>Transparent Data Encryption (TDE) for CONFIDENTIAL/RESTRICTED databases; column-level encryption for especially sensitive fields</w:t>
      </w:r>
    </w:p>
    <w:p>
      <w:pPr>
        <w:pStyle w:val="ListBullet"/>
        <w:spacing w:after="120"/>
      </w:pPr>
      <w:r>
        <w:rPr>
          <w:b/>
        </w:rPr>
        <w:t>Backup:</w:t>
      </w:r>
      <w:r>
        <w:t>Encrypted database backups; test restores; offsite backup for disaster recovery</w:t>
      </w:r>
    </w:p>
    <w:p>
      <w:pPr>
        <w:pStyle w:val="ListBullet"/>
        <w:spacing w:after="120"/>
      </w:pPr>
      <w:r>
        <w:rPr>
          <w:b/>
        </w:rPr>
        <w:t>Access:</w:t>
      </w:r>
      <w:r>
        <w:t>Database access distinct from application access; DBAs should not access production data unnecessarily (least privilege)</w:t>
      </w:r>
    </w:p>
    <w:p>
      <w:pPr>
        <w:pStyle w:val="ListBullet"/>
        <w:spacing w:after="120"/>
      </w:pPr>
      <w:r>
        <w:rPr>
          <w:b/>
        </w:rPr>
        <w:t>Monitoring:</w:t>
      </w:r>
      <w:r>
        <w:t>Query logging for sensitive tables; alert on unusual queries (SELECT *, bulk exports)</w:t>
      </w:r>
    </w:p>
    <w:p>
      <w:pPr>
        <w:pStyle w:val="ListBullet"/>
        <w:spacing w:after="240"/>
      </w:pPr>
      <w:r>
        <w:rPr>
          <w:b/>
        </w:rPr>
        <w:t>Masking:</w:t>
      </w:r>
      <w:r>
        <w:t>Data masking in non-production environments (obfuscate real data in dev/test)</w:t>
      </w:r>
    </w:p>
    <w:p>
      <w:pPr>
        <w:spacing w:after="240"/>
      </w:pPr>
      <w:r>
        <w:rPr>
          <w:b/>
        </w:rPr>
        <w:t>File Storage:</w:t>
      </w:r>
    </w:p>
    <w:p>
      <w:pPr>
        <w:pStyle w:val="ListBullet"/>
        <w:spacing w:after="120"/>
      </w:pPr>
      <w:r>
        <w:rPr>
          <w:b/>
        </w:rPr>
        <w:t>Organization:</w:t>
      </w:r>
      <w:r>
        <w:t>Logical folder structure supporting data classification and access control</w:t>
      </w:r>
    </w:p>
    <w:p>
      <w:pPr>
        <w:pStyle w:val="ListBullet"/>
        <w:spacing w:after="120"/>
      </w:pPr>
      <w:r>
        <w:rPr>
          <w:b/>
        </w:rPr>
        <w:t>Versioning:</w:t>
      </w:r>
      <w:r>
        <w:t>Version control for critical documents (prevent loss from overwriting)</w:t>
      </w:r>
    </w:p>
    <w:p>
      <w:pPr>
        <w:pStyle w:val="ListBullet"/>
        <w:spacing w:after="120"/>
      </w:pPr>
      <w:r>
        <w:rPr>
          <w:b/>
        </w:rPr>
        <w:t>Sharing:</w:t>
      </w:r>
      <w:r>
        <w:t>Controlled sharing (no public links for CONFIDENTIAL; time-limited share links with passwords)</w:t>
      </w:r>
    </w:p>
    <w:p>
      <w:pPr>
        <w:pStyle w:val="ListBullet"/>
        <w:spacing w:after="240"/>
      </w:pPr>
      <w:r>
        <w:rPr>
          <w:b/>
        </w:rPr>
        <w:t>Sync:</w:t>
      </w:r>
      <w:r>
        <w:t>Avoid syncing RESTRICTED to personal devices (cloud sync may copy to unmanaged devices)</w:t>
      </w:r>
    </w:p>
    <w:p>
      <w:pPr>
        <w:spacing w:after="240"/>
      </w:pPr>
      <w:r>
        <w:rPr>
          <w:b/>
        </w:rPr>
        <w:t>Email Storage:</w:t>
      </w:r>
    </w:p>
    <w:p>
      <w:pPr>
        <w:pStyle w:val="ListBullet"/>
        <w:spacing w:after="120"/>
      </w:pPr>
      <w:r>
        <w:rPr>
          <w:b/>
        </w:rPr>
        <w:t>Retention:</w:t>
      </w:r>
      <w:r>
        <w:t>Apply email retention schedule; auto-delete after retention period</w:t>
      </w:r>
    </w:p>
    <w:p>
      <w:pPr>
        <w:pStyle w:val="ListBullet"/>
        <w:spacing w:after="120"/>
      </w:pPr>
      <w:r>
        <w:rPr>
          <w:b/>
        </w:rPr>
        <w:t>Archiving:</w:t>
      </w:r>
      <w:r>
        <w:t>Archive important emails to archive system (not mailbox forever)</w:t>
      </w:r>
    </w:p>
    <w:p>
      <w:pPr>
        <w:pStyle w:val="ListBullet"/>
        <w:spacing w:after="120"/>
      </w:pPr>
      <w:r>
        <w:rPr>
          <w:b/>
        </w:rPr>
        <w:t>Size Limits:</w:t>
      </w:r>
      <w:r>
        <w:t>Enforce mailbox size limits encouraging regular cleanup</w:t>
      </w:r>
    </w:p>
    <w:p>
      <w:pPr>
        <w:pStyle w:val="ListBullet"/>
        <w:spacing w:after="120"/>
      </w:pPr>
      <w:r>
        <w:rPr>
          <w:b/>
        </w:rPr>
        <w:t>Sensitive Data:</w:t>
      </w:r>
      <w:r>
        <w:t>Avoid storing RESTRICTED in email; use secure file shares instead</w:t>
      </w:r>
    </w:p>
    <w:p>
      <w:pPr>
        <w:pStyle w:val="ListBullet"/>
        <w:spacing w:after="240"/>
      </w:pPr>
      <w:r>
        <w:rPr>
          <w:b/>
        </w:rPr>
        <w:t>Encryption:</w:t>
      </w:r>
      <w:r>
        <w:t>Email encryption for CONFIDENTIAL/RESTRICTED in transit and at rest</w:t>
      </w:r>
    </w:p>
    <w:p>
      <w:pPr>
        <w:spacing w:after="240"/>
      </w:pPr>
      <w:r>
        <w:rPr>
          <w:b/>
        </w:rPr>
        <w:t>Cloud Storage:</w:t>
      </w:r>
    </w:p>
    <w:p>
      <w:pPr>
        <w:pStyle w:val="ListBullet"/>
        <w:spacing w:after="120"/>
      </w:pPr>
      <w:r>
        <w:rPr>
          <w:b/>
        </w:rPr>
        <w:t>Classification:</w:t>
      </w:r>
      <w:r>
        <w:t>Apply classification tags/metadata to cloud-stored files</w:t>
      </w:r>
    </w:p>
    <w:p>
      <w:pPr>
        <w:pStyle w:val="ListBullet"/>
        <w:spacing w:after="120"/>
      </w:pPr>
      <w:r>
        <w:rPr>
          <w:b/>
        </w:rPr>
        <w:t>Sharing:</w:t>
      </w:r>
      <w:r>
        <w:t>Disable public sharing for CONFIDENTIAL; require authentication + authorization</w:t>
      </w:r>
    </w:p>
    <w:p>
      <w:pPr>
        <w:pStyle w:val="ListBullet"/>
        <w:spacing w:after="120"/>
      </w:pPr>
      <w:r>
        <w:rPr>
          <w:b/>
        </w:rPr>
        <w:t>Auditing:</w:t>
      </w:r>
      <w:r>
        <w:t>Enable cloud access logging; review regularly</w:t>
      </w:r>
    </w:p>
    <w:p>
      <w:pPr>
        <w:pStyle w:val="ListBullet"/>
        <w:spacing w:after="120"/>
      </w:pPr>
      <w:r>
        <w:rPr>
          <w:b/>
        </w:rPr>
        <w:t>DLP:</w:t>
      </w:r>
      <w:r>
        <w:t>Use Data Loss Prevention tools to prevent accidental sharing of RESTRICTED</w:t>
      </w:r>
    </w:p>
    <w:p>
      <w:pPr>
        <w:pStyle w:val="ListBullet"/>
        <w:spacing w:after="240"/>
      </w:pPr>
      <w:r>
        <w:rPr>
          <w:b/>
        </w:rPr>
        <w:t>Lifecycle:</w:t>
      </w:r>
      <w:r>
        <w:t>Configure lifecycle policies (archive after X days, delete after Y days)</w:t>
      </w:r>
    </w:p>
    <w:p>
      <w:pPr>
        <w:spacing w:after="240"/>
      </w:pPr>
      <w:r>
        <w:rPr>
          <w:b/>
        </w:rPr>
        <w:t>Backup Storage:</w:t>
      </w:r>
    </w:p>
    <w:p>
      <w:pPr>
        <w:pStyle w:val="ListBullet"/>
        <w:spacing w:after="120"/>
      </w:pPr>
      <w:r>
        <w:rPr>
          <w:b/>
        </w:rPr>
        <w:t>Encryption:</w:t>
      </w:r>
      <w:r>
        <w:t>All backups encrypted (see Section 1.7.6 for backup retention)</w:t>
      </w:r>
    </w:p>
    <w:p>
      <w:pPr>
        <w:pStyle w:val="ListBullet"/>
        <w:spacing w:after="120"/>
      </w:pPr>
      <w:r>
        <w:rPr>
          <w:b/>
        </w:rPr>
        <w:t>Offsite:</w:t>
      </w:r>
      <w:r>
        <w:t>Backups stored offsite (different building or cloud) for disaster recovery</w:t>
      </w:r>
    </w:p>
    <w:p>
      <w:pPr>
        <w:pStyle w:val="ListBullet"/>
        <w:spacing w:after="120"/>
      </w:pPr>
      <w:r>
        <w:rPr>
          <w:b/>
        </w:rPr>
        <w:t>Testing:</w:t>
      </w:r>
      <w:r>
        <w:t>Test restore monthly; full disaster recovery test annually</w:t>
      </w:r>
    </w:p>
    <w:p>
      <w:pPr>
        <w:pStyle w:val="ListBullet"/>
        <w:spacing w:after="120"/>
      </w:pPr>
      <w:r>
        <w:rPr>
          <w:b/>
        </w:rPr>
        <w:t>Access:</w:t>
      </w:r>
      <w:r>
        <w:t>Backup media access restricted to backup administrators</w:t>
      </w:r>
    </w:p>
    <w:p>
      <w:pPr>
        <w:pStyle w:val="ListBullet"/>
        <w:spacing w:after="240"/>
      </w:pPr>
      <w:r>
        <w:rPr>
          <w:b/>
        </w:rPr>
        <w:t>Inventory:</w:t>
      </w:r>
      <w:r>
        <w:t>Track backup tapes/drives location and contents</w:t>
      </w:r>
    </w:p>
    <w:p>
      <w:pPr>
        <w:pStyle w:val="Heading3"/>
        <w:spacing w:after="240"/>
      </w:pPr>
      <w:r>
        <w:t>1.7 Data Retention and Disposal</w:t>
      </w:r>
    </w:p>
    <w:p>
      <w:pPr>
        <w:pStyle w:val="Heading4"/>
        <w:spacing w:after="240"/>
      </w:pPr>
      <w:r>
        <w:t>1.7.1 Retention Principles</w:t>
      </w:r>
    </w:p>
    <w:p>
      <w:pPr>
        <w:spacing w:after="240"/>
      </w:pPr>
      <w:r>
        <w:rPr>
          <w:b/>
        </w:rPr>
        <w:t>Legal and Regulatory Compliance:</w:t>
      </w:r>
      <w:r>
        <w:t>Retain data as long as required by law (statutes of limitations, regulations, contractual obligations); not longer than necessary (privacy principle).</w:t>
      </w:r>
    </w:p>
    <w:p>
      <w:pPr>
        <w:spacing w:after="240"/>
      </w:pPr>
      <w:r>
        <w:rPr>
          <w:b/>
        </w:rPr>
        <w:t>Business Need:</w:t>
      </w:r>
      <w:r>
        <w:t>Retain data supporting ongoing business operations, decision-making, customer relationships, financial reporting, and dispute resolution.</w:t>
      </w:r>
    </w:p>
    <w:p>
      <w:pPr>
        <w:spacing w:after="240"/>
      </w:pPr>
      <w:r>
        <w:rPr>
          <w:b/>
        </w:rPr>
        <w:t>Data Minimization:</w:t>
      </w:r>
      <w:r>
        <w:t>Delete data when no longer needed; don't hoard "just in case" (creates privacy risk, storage cost, breach exposure).</w:t>
      </w:r>
    </w:p>
    <w:p>
      <w:pPr>
        <w:spacing w:after="240"/>
      </w:pPr>
      <w:r>
        <w:rPr>
          <w:b/>
        </w:rPr>
        <w:t>Consistency:</w:t>
      </w:r>
      <w:r>
        <w:t>Apply retention schedules consistently; don't delete some and keep identical others based on individual judgment.</w:t>
      </w:r>
    </w:p>
    <w:p>
      <w:pPr>
        <w:spacing w:after="240"/>
      </w:pPr>
      <w:r>
        <w:rPr>
          <w:b/>
        </w:rPr>
        <w:t>Legal Hold Priority:</w:t>
      </w:r>
      <w:r>
        <w:t>Legal holds override normal retention; preserve data indefinitely when litigation, investigation, or audit anticipated or ongoing.</w:t>
      </w:r>
    </w:p>
    <w:p>
      <w:pPr>
        <w:spacing w:after="240"/>
      </w:pPr>
      <w:r>
        <w:rPr>
          <w:b/>
        </w:rPr>
        <w:t>Documentation:</w:t>
      </w:r>
      <w:r>
        <w:t>Document retention decisions, schedules, and disposal activities for audit and compliance.</w:t>
      </w:r>
    </w:p>
    <w:p>
      <w:pPr>
        <w:pStyle w:val="Heading4"/>
        <w:spacing w:after="240"/>
      </w:pPr>
      <w:r>
        <w:t>1.7.2 Retention Schedule Development</w:t>
      </w:r>
    </w:p>
    <w:p>
      <w:pPr>
        <w:spacing w:after="240"/>
      </w:pPr>
      <w:r>
        <w:t>Retention schedules specify how long each data type is retained before disposal.</w:t>
      </w:r>
    </w:p>
    <w:p>
      <w:pPr>
        <w:spacing w:after="240"/>
      </w:pPr>
      <w:r>
        <w:rPr>
          <w:b/>
        </w:rPr>
        <w:t>Retention Schedule Components:</w:t>
      </w:r>
    </w:p>
    <w:p>
      <w:pPr>
        <w:pStyle w:val="ListNumber"/>
        <w:spacing w:after="120"/>
      </w:pPr>
      <w:r>
        <w:rPr>
          <w:b/>
        </w:rPr>
        <w:t>Data Category:</w:t>
      </w:r>
      <w:r>
        <w:t>Type of data (customer data, financial records, employee files, contracts, etc.)</w:t>
      </w:r>
    </w:p>
    <w:p>
      <w:pPr>
        <w:pStyle w:val="ListNumber"/>
        <w:spacing w:after="120"/>
      </w:pPr>
      <w:r>
        <w:rPr>
          <w:b/>
        </w:rPr>
        <w:t>Description:</w:t>
      </w:r>
      <w:r>
        <w:t>What specific data is included in category</w:t>
      </w:r>
    </w:p>
    <w:p>
      <w:pPr>
        <w:pStyle w:val="ListNumber"/>
        <w:spacing w:after="120"/>
      </w:pPr>
      <w:r>
        <w:rPr>
          <w:b/>
        </w:rPr>
        <w:t>Retention Period:</w:t>
      </w:r>
      <w:r>
        <w:t>How long to retain (from creation, last use, termination, etc.)</w:t>
      </w:r>
    </w:p>
    <w:p>
      <w:pPr>
        <w:pStyle w:val="ListNumber"/>
        <w:spacing w:after="120"/>
      </w:pPr>
      <w:r>
        <w:rPr>
          <w:b/>
        </w:rPr>
        <w:t>Legal/Regulatory Basis:</w:t>
      </w:r>
      <w:r>
        <w:t>Statute, regulation, or business reason for retention period</w:t>
      </w:r>
    </w:p>
    <w:p>
      <w:pPr>
        <w:pStyle w:val="ListNumber"/>
        <w:spacing w:after="120"/>
      </w:pPr>
      <w:r>
        <w:rPr>
          <w:b/>
        </w:rPr>
        <w:t>Disposition Action:</w:t>
      </w:r>
      <w:r>
        <w:t>What to do at end of retention (delete, archive, destroy)</w:t>
      </w:r>
    </w:p>
    <w:p>
      <w:pPr>
        <w:pStyle w:val="ListNumber"/>
        <w:spacing w:after="240"/>
      </w:pPr>
      <w:r>
        <w:rPr>
          <w:b/>
        </w:rPr>
        <w:t>Exceptions:</w:t>
      </w:r>
      <w:r>
        <w:t>Special cases (legal hold, active litigation, regulatory inquiry)</w:t>
      </w:r>
    </w:p>
    <w:p>
      <w:pPr>
        <w:spacing w:after="240"/>
      </w:pPr>
      <w:r>
        <w:rPr>
          <w:b/>
        </w:rPr>
        <w:t>Retention Period Considerations:</w:t>
      </w:r>
    </w:p>
    <w:p>
      <w:pPr>
        <w:spacing w:after="240"/>
      </w:pPr>
      <w:r>
        <w:rPr>
          <w:b/>
        </w:rPr>
        <w:t>Legal Requirements:</w:t>
      </w:r>
      <w:r>
        <w:t>-</w:t>
      </w:r>
      <w:r>
        <w:rPr>
          <w:b/>
        </w:rPr>
        <w:t>Tax Records:</w:t>
      </w:r>
      <w:r>
        <w:t>Typically 7 years (IRS, state tax authorities)</w:t>
        <w:br/>
        <w:t>-</w:t>
      </w:r>
      <w:r>
        <w:rPr>
          <w:b/>
        </w:rPr>
        <w:t>Employment Records:</w:t>
      </w:r>
      <w:r>
        <w:t>1-7 years depending on record type (EEOC, FLSA, OSHA)</w:t>
        <w:br/>
        <w:t>-</w:t>
      </w:r>
      <w:r>
        <w:rPr>
          <w:b/>
        </w:rPr>
        <w:t>Financial Records:</w:t>
      </w:r>
      <w:r>
        <w:t>7 years (generally accepted for most business records)</w:t>
        <w:br/>
        <w:t>-</w:t>
      </w:r>
      <w:r>
        <w:rPr>
          <w:b/>
        </w:rPr>
        <w:t>Contracts:</w:t>
      </w:r>
      <w:r>
        <w:t>Duration of contract + statute of limitations (typically 4-10 years)</w:t>
        <w:br/>
        <w:t>-</w:t>
      </w:r>
      <w:r>
        <w:rPr>
          <w:b/>
        </w:rPr>
        <w:t>Medical Records:</w:t>
      </w:r>
      <w:r>
        <w:t>6 years from creation or last use (HIPAA); state laws may require longer</w:t>
        <w:br/>
        <w:t>-</w:t>
      </w:r>
      <w:r>
        <w:rPr>
          <w:b/>
        </w:rPr>
        <w:t>Securities Records:</w:t>
      </w:r>
      <w:r>
        <w:t>3-6 years depending on type (SEC rules)</w:t>
        <w:br/>
        <w:t>-</w:t>
      </w:r>
      <w:r>
        <w:rPr>
          <w:b/>
        </w:rPr>
        <w:t>Litigation Documents:</w:t>
      </w:r>
      <w:r>
        <w:t>Until case resolved + appeals period</w:t>
      </w:r>
    </w:p>
    <w:p>
      <w:pPr>
        <w:spacing w:after="240"/>
      </w:pPr>
      <w:r>
        <w:rPr>
          <w:b/>
        </w:rPr>
        <w:t>Business Needs:</w:t>
      </w:r>
      <w:r>
        <w:t>-</w:t>
      </w:r>
      <w:r>
        <w:rPr>
          <w:b/>
        </w:rPr>
        <w:t>Active Customer Data:</w:t>
      </w:r>
      <w:r>
        <w:t>Retain while customer relationship active + reasonable period after (3-5 years typically)</w:t>
        <w:br/>
        <w:t>-</w:t>
      </w:r>
      <w:r>
        <w:rPr>
          <w:b/>
        </w:rPr>
        <w:t>Transaction Data:</w:t>
      </w:r>
      <w:r>
        <w:t>Retain for audit, dispute resolution, customer service (5-7 years common)</w:t>
        <w:br/>
        <w:t>-</w:t>
      </w:r>
      <w:r>
        <w:rPr>
          <w:b/>
        </w:rPr>
        <w:t>Business Intelligence:</w:t>
      </w:r>
      <w:r>
        <w:t>Longer retention may benefit analytics but balance against privacy risk</w:t>
        <w:br/>
        <w:t>-</w:t>
      </w:r>
      <w:r>
        <w:rPr>
          <w:b/>
        </w:rPr>
        <w:t>Operational Data:</w:t>
      </w:r>
      <w:r>
        <w:t>Retain as long as operationally useful; evaluate regularly</w:t>
      </w:r>
    </w:p>
    <w:p>
      <w:pPr>
        <w:spacing w:after="240"/>
      </w:pPr>
      <w:r>
        <w:rPr>
          <w:b/>
        </w:rPr>
        <w:t>Privacy Considerations:</w:t>
      </w:r>
      <w:r>
        <w:t>- GDPR/CCPA: Retain personal data no longer than necessary for purpose</w:t>
        <w:br/>
        <w:t>- Routine deletion demonstrates data minimization and reduces breach risk</w:t>
        <w:br/>
        <w:t>- Indefinite retention requires strong justification</w:t>
      </w:r>
    </w:p>
    <w:p>
      <w:pPr>
        <w:spacing w:after="240"/>
      </w:pPr>
      <w:r>
        <w:rPr>
          <w:b/>
        </w:rPr>
        <w:t>Common Retention Periods (General Guidance - Not Legal Advice):</w:t>
      </w:r>
    </w:p>
    <w:tbl>
      <w:tblPr>
        <w:tblW w:type="auto" w:w="0"/>
        <w:tblLook w:firstColumn="1" w:firstRow="1" w:lastColumn="0" w:lastRow="0" w:noHBand="0" w:noVBand="1" w:val="04A0"/>
      </w:tblPr>
      <w:tblGrid>
        <w:gridCol w:w="2340"/>
        <w:gridCol w:w="2340"/>
        <w:gridCol w:w="2340"/>
        <w:gridCol w:w="2340"/>
      </w:tblGrid>
      <w:tr>
        <w:tc>
          <w:tcPr>
            <w:tcW w:type="dxa" w:w="2340"/>
          </w:tcPr>
          <w:p>
            <w:r>
              <w:t>Data Type</w:t>
            </w:r>
          </w:p>
        </w:tc>
        <w:tc>
          <w:tcPr>
            <w:tcW w:type="dxa" w:w="2340"/>
          </w:tcPr>
          <w:p>
            <w:r>
              <w:t>Typical Retention</w:t>
            </w:r>
          </w:p>
        </w:tc>
        <w:tc>
          <w:tcPr>
            <w:tcW w:type="dxa" w:w="2340"/>
          </w:tcPr>
          <w:p>
            <w:r>
              <w:t>Basis</w:t>
            </w:r>
          </w:p>
        </w:tc>
        <w:tc>
          <w:tcPr>
            <w:tcW w:type="dxa" w:w="2340"/>
          </w:tcPr>
          <w:p>
            <w:r>
              <w:t>Disposition</w:t>
            </w:r>
          </w:p>
        </w:tc>
      </w:tr>
      <w:tr>
        <w:tc>
          <w:tcPr>
            <w:tcW w:type="dxa" w:w="2340"/>
          </w:tcPr>
          <w:p>
            <w:r>
              <w:t>Customer contact info</w:t>
            </w:r>
          </w:p>
        </w:tc>
        <w:tc>
          <w:tcPr>
            <w:tcW w:type="dxa" w:w="2340"/>
          </w:tcPr>
          <w:p>
            <w:r>
              <w:t>3-5 years after last contact</w:t>
            </w:r>
          </w:p>
        </w:tc>
        <w:tc>
          <w:tcPr>
            <w:tcW w:type="dxa" w:w="2340"/>
          </w:tcPr>
          <w:p>
            <w:r>
              <w:t>Business need + privacy</w:t>
            </w:r>
          </w:p>
        </w:tc>
        <w:tc>
          <w:tcPr>
            <w:tcW w:type="dxa" w:w="2340"/>
          </w:tcPr>
          <w:p>
            <w:r>
              <w:t>Secure deletion</w:t>
            </w:r>
          </w:p>
        </w:tc>
      </w:tr>
      <w:tr>
        <w:tc>
          <w:tcPr>
            <w:tcW w:type="dxa" w:w="2340"/>
          </w:tcPr>
          <w:p>
            <w:r>
              <w:t>Customer transaction records</w:t>
            </w:r>
          </w:p>
        </w:tc>
        <w:tc>
          <w:tcPr>
            <w:tcW w:type="dxa" w:w="2340"/>
          </w:tcPr>
          <w:p>
            <w:r>
              <w:t>7 years</w:t>
            </w:r>
          </w:p>
        </w:tc>
        <w:tc>
          <w:tcPr>
            <w:tcW w:type="dxa" w:w="2340"/>
          </w:tcPr>
          <w:p>
            <w:r>
              <w:t>Tax/financial</w:t>
            </w:r>
          </w:p>
        </w:tc>
        <w:tc>
          <w:tcPr>
            <w:tcW w:type="dxa" w:w="2340"/>
          </w:tcPr>
          <w:p>
            <w:r>
              <w:t>Secure deletion</w:t>
            </w:r>
          </w:p>
        </w:tc>
      </w:tr>
      <w:tr>
        <w:tc>
          <w:tcPr>
            <w:tcW w:type="dxa" w:w="2340"/>
          </w:tcPr>
          <w:p>
            <w:r>
              <w:t>Payment card data (PAN)</w:t>
            </w:r>
          </w:p>
        </w:tc>
        <w:tc>
          <w:tcPr>
            <w:tcW w:type="dxa" w:w="2340"/>
          </w:tcPr>
          <w:p>
            <w:r>
              <w:t>Do not store (delete immediately after authorization)</w:t>
            </w:r>
          </w:p>
        </w:tc>
        <w:tc>
          <w:tcPr>
            <w:tcW w:type="dxa" w:w="2340"/>
          </w:tcPr>
          <w:p>
            <w:r>
              <w:t>PCI DSS</w:t>
            </w:r>
          </w:p>
        </w:tc>
        <w:tc>
          <w:tcPr>
            <w:tcW w:type="dxa" w:w="2340"/>
          </w:tcPr>
          <w:p>
            <w:r>
              <w:t>Secure deletion</w:t>
            </w:r>
          </w:p>
        </w:tc>
      </w:tr>
      <w:tr>
        <w:tc>
          <w:tcPr>
            <w:tcW w:type="dxa" w:w="2340"/>
          </w:tcPr>
          <w:p>
            <w:r>
              <w:t>Employee personnel files</w:t>
            </w:r>
          </w:p>
        </w:tc>
        <w:tc>
          <w:tcPr>
            <w:tcW w:type="dxa" w:w="2340"/>
          </w:tcPr>
          <w:p>
            <w:r>
              <w:t>7 years after separation</w:t>
            </w:r>
          </w:p>
        </w:tc>
        <w:tc>
          <w:tcPr>
            <w:tcW w:type="dxa" w:w="2340"/>
          </w:tcPr>
          <w:p>
            <w:r>
              <w:t>Employment law</w:t>
            </w:r>
          </w:p>
        </w:tc>
        <w:tc>
          <w:tcPr>
            <w:tcW w:type="dxa" w:w="2340"/>
          </w:tcPr>
          <w:p>
            <w:r>
              <w:t>Secure deletion</w:t>
            </w:r>
          </w:p>
        </w:tc>
      </w:tr>
      <w:tr>
        <w:tc>
          <w:tcPr>
            <w:tcW w:type="dxa" w:w="2340"/>
          </w:tcPr>
          <w:p>
            <w:r>
              <w:t>Payroll records</w:t>
            </w:r>
          </w:p>
        </w:tc>
        <w:tc>
          <w:tcPr>
            <w:tcW w:type="dxa" w:w="2340"/>
          </w:tcPr>
          <w:p>
            <w:r>
              <w:t>7 years</w:t>
            </w:r>
          </w:p>
        </w:tc>
        <w:tc>
          <w:tcPr>
            <w:tcW w:type="dxa" w:w="2340"/>
          </w:tcPr>
          <w:p>
            <w:r>
              <w:t>IRS + state</w:t>
            </w:r>
          </w:p>
        </w:tc>
        <w:tc>
          <w:tcPr>
            <w:tcW w:type="dxa" w:w="2340"/>
          </w:tcPr>
          <w:p>
            <w:r>
              <w:t>Secure deletion</w:t>
            </w:r>
          </w:p>
        </w:tc>
      </w:tr>
      <w:tr>
        <w:tc>
          <w:tcPr>
            <w:tcW w:type="dxa" w:w="2340"/>
          </w:tcPr>
          <w:p>
            <w:r>
              <w:t>Tax returns and support</w:t>
            </w:r>
          </w:p>
        </w:tc>
        <w:tc>
          <w:tcPr>
            <w:tcW w:type="dxa" w:w="2340"/>
          </w:tcPr>
          <w:p>
            <w:r>
              <w:t>7 years</w:t>
            </w:r>
          </w:p>
        </w:tc>
        <w:tc>
          <w:tcPr>
            <w:tcW w:type="dxa" w:w="2340"/>
          </w:tcPr>
          <w:p>
            <w:r>
              <w:t>IRS</w:t>
            </w:r>
          </w:p>
        </w:tc>
        <w:tc>
          <w:tcPr>
            <w:tcW w:type="dxa" w:w="2340"/>
          </w:tcPr>
          <w:p>
            <w:r>
              <w:t>Secure deletion</w:t>
            </w:r>
          </w:p>
        </w:tc>
      </w:tr>
      <w:tr>
        <w:tc>
          <w:tcPr>
            <w:tcW w:type="dxa" w:w="2340"/>
          </w:tcPr>
          <w:p>
            <w:r>
              <w:t>Contracts (after expiration)</w:t>
            </w:r>
          </w:p>
        </w:tc>
        <w:tc>
          <w:tcPr>
            <w:tcW w:type="dxa" w:w="2340"/>
          </w:tcPr>
          <w:p>
            <w:r>
              <w:t>7 years</w:t>
            </w:r>
          </w:p>
        </w:tc>
        <w:tc>
          <w:tcPr>
            <w:tcW w:type="dxa" w:w="2340"/>
          </w:tcPr>
          <w:p>
            <w:r>
              <w:t>Statute of limitations</w:t>
            </w:r>
          </w:p>
        </w:tc>
        <w:tc>
          <w:tcPr>
            <w:tcW w:type="dxa" w:w="2340"/>
          </w:tcPr>
          <w:p>
            <w:r>
              <w:t>Secure deletion</w:t>
            </w:r>
          </w:p>
        </w:tc>
      </w:tr>
      <w:tr>
        <w:tc>
          <w:tcPr>
            <w:tcW w:type="dxa" w:w="2340"/>
          </w:tcPr>
          <w:p>
            <w:r>
              <w:t>Financial statements</w:t>
            </w:r>
          </w:p>
        </w:tc>
        <w:tc>
          <w:tcPr>
            <w:tcW w:type="dxa" w:w="2340"/>
          </w:tcPr>
          <w:p>
            <w:r>
              <w:t>7 years</w:t>
            </w:r>
          </w:p>
        </w:tc>
        <w:tc>
          <w:tcPr>
            <w:tcW w:type="dxa" w:w="2340"/>
          </w:tcPr>
          <w:p>
            <w:r>
              <w:t>IRS + auditors</w:t>
            </w:r>
          </w:p>
        </w:tc>
        <w:tc>
          <w:tcPr>
            <w:tcW w:type="dxa" w:w="2340"/>
          </w:tcPr>
          <w:p>
            <w:r>
              <w:t>Archive then delete</w:t>
            </w:r>
          </w:p>
        </w:tc>
      </w:tr>
      <w:tr>
        <w:tc>
          <w:tcPr>
            <w:tcW w:type="dxa" w:w="2340"/>
          </w:tcPr>
          <w:p>
            <w:r>
              <w:t>Email (general business)</w:t>
            </w:r>
          </w:p>
        </w:tc>
        <w:tc>
          <w:tcPr>
            <w:tcW w:type="dxa" w:w="2340"/>
          </w:tcPr>
          <w:p>
            <w:r>
              <w:t>3-7 years</w:t>
            </w:r>
          </w:p>
        </w:tc>
        <w:tc>
          <w:tcPr>
            <w:tcW w:type="dxa" w:w="2340"/>
          </w:tcPr>
          <w:p>
            <w:r>
              <w:t>Business + legal</w:t>
            </w:r>
          </w:p>
        </w:tc>
        <w:tc>
          <w:tcPr>
            <w:tcW w:type="dxa" w:w="2340"/>
          </w:tcPr>
          <w:p>
            <w:r>
              <w:t>Secure deletion</w:t>
            </w:r>
          </w:p>
        </w:tc>
      </w:tr>
      <w:tr>
        <w:tc>
          <w:tcPr>
            <w:tcW w:type="dxa" w:w="2340"/>
          </w:tcPr>
          <w:p>
            <w:r>
              <w:t>Medical records</w:t>
            </w:r>
          </w:p>
        </w:tc>
        <w:tc>
          <w:tcPr>
            <w:tcW w:type="dxa" w:w="2340"/>
          </w:tcPr>
          <w:p>
            <w:r>
              <w:t>6-10 years (varies by state)</w:t>
            </w:r>
          </w:p>
        </w:tc>
        <w:tc>
          <w:tcPr>
            <w:tcW w:type="dxa" w:w="2340"/>
          </w:tcPr>
          <w:p>
            <w:r>
              <w:t>HIPAA + state</w:t>
            </w:r>
          </w:p>
        </w:tc>
        <w:tc>
          <w:tcPr>
            <w:tcW w:type="dxa" w:w="2340"/>
          </w:tcPr>
          <w:p>
            <w:r>
              <w:t>HIPAA-compliant destruction</w:t>
            </w:r>
          </w:p>
        </w:tc>
      </w:tr>
      <w:tr>
        <w:tc>
          <w:tcPr>
            <w:tcW w:type="dxa" w:w="2340"/>
          </w:tcPr>
          <w:p>
            <w:r>
              <w:t>Security logs</w:t>
            </w:r>
          </w:p>
        </w:tc>
        <w:tc>
          <w:tcPr>
            <w:tcW w:type="dxa" w:w="2340"/>
          </w:tcPr>
          <w:p>
            <w:r>
              <w:t>1-2 years</w:t>
            </w:r>
          </w:p>
        </w:tc>
        <w:tc>
          <w:tcPr>
            <w:tcW w:type="dxa" w:w="2340"/>
          </w:tcPr>
          <w:p>
            <w:r>
              <w:t>Incident investigation + audit</w:t>
            </w:r>
          </w:p>
        </w:tc>
        <w:tc>
          <w:tcPr>
            <w:tcW w:type="dxa" w:w="2340"/>
          </w:tcPr>
          <w:p>
            <w:r>
              <w:t>Secure deletion</w:t>
            </w:r>
          </w:p>
        </w:tc>
      </w:tr>
      <w:tr>
        <w:tc>
          <w:tcPr>
            <w:tcW w:type="dxa" w:w="2340"/>
          </w:tcPr>
          <w:p>
            <w:r>
              <w:t>Backup tapes</w:t>
            </w:r>
          </w:p>
        </w:tc>
        <w:tc>
          <w:tcPr>
            <w:tcW w:type="dxa" w:w="2340"/>
          </w:tcPr>
          <w:p>
            <w:r>
              <w:t>Per data retention (typically 30-90 days for operational; 7 years for archival)</w:t>
            </w:r>
          </w:p>
        </w:tc>
        <w:tc>
          <w:tcPr>
            <w:tcW w:type="dxa" w:w="2340"/>
          </w:tcPr>
          <w:p>
            <w:r>
              <w:t>Recovery needs + compliance</w:t>
            </w:r>
          </w:p>
        </w:tc>
        <w:tc>
          <w:tcPr>
            <w:tcW w:type="dxa" w:w="2340"/>
          </w:tcPr>
          <w:p>
            <w:r>
              <w:t>Secure destruction</w:t>
            </w:r>
          </w:p>
        </w:tc>
      </w:tr>
    </w:tbl>
    <w:p>
      <w:pPr>
        <w:spacing w:after="120"/>
      </w:pPr>
    </w:p>
    <w:p>
      <w:pPr>
        <w:spacing w:after="240"/>
      </w:pPr>
      <w:r>
        <w:rPr>
          <w:b/>
        </w:rPr>
        <w:t>Note:</w:t>
      </w:r>
      <w:r>
        <w:t>These are general guidance. Consult legal counsel for organization-specific requirements based on industry, location, and specific circumstances.</w:t>
      </w:r>
    </w:p>
    <w:p>
      <w:pPr>
        <w:pStyle w:val="Heading4"/>
        <w:spacing w:after="240"/>
      </w:pPr>
      <w:r>
        <w:t>1.7.3 Retention Implementation</w:t>
      </w:r>
    </w:p>
    <w:p>
      <w:pPr>
        <w:spacing w:after="240"/>
      </w:pPr>
      <w:r>
        <w:rPr>
          <w:b/>
        </w:rPr>
        <w:t>Automated Retention:</w:t>
      </w:r>
    </w:p>
    <w:p>
      <w:pPr>
        <w:spacing w:after="240"/>
      </w:pPr>
      <w:r>
        <w:t>Implement technical controls automating retention where possible:</w:t>
        <w:br/>
        <w:t>-</w:t>
      </w:r>
      <w:r>
        <w:rPr>
          <w:b/>
        </w:rPr>
        <w:t>Email Retention Policies:</w:t>
      </w:r>
      <w:r>
        <w:t>Microsoft 365 retention policies, Google Workspace retention rules (auto-delete email after X years)</w:t>
        <w:br/>
        <w:t>-</w:t>
      </w:r>
      <w:r>
        <w:rPr>
          <w:b/>
        </w:rPr>
        <w:t>File Lifecycle Management:</w:t>
      </w:r>
      <w:r>
        <w:t>SharePoint retention policies, AWS S3 lifecycle policies, Azure Blob lifecycle (move to archive after X days, delete after Y days)</w:t>
        <w:br/>
        <w:t>-</w:t>
      </w:r>
      <w:r>
        <w:rPr>
          <w:b/>
        </w:rPr>
        <w:t>Database Purging:</w:t>
      </w:r>
      <w:r>
        <w:t>Scheduled jobs deleting old records per retention schedule</w:t>
        <w:br/>
        <w:t>-</w:t>
      </w:r>
      <w:r>
        <w:rPr>
          <w:b/>
        </w:rPr>
        <w:t>Log Rotation:</w:t>
      </w:r>
      <w:r>
        <w:t>Automatic log rotation and deletion per retention periods</w:t>
      </w:r>
    </w:p>
    <w:p>
      <w:pPr>
        <w:spacing w:after="240"/>
      </w:pPr>
      <w:r>
        <w:t>Benefits: Consistency, compliance, reduced manual effort, storage optimization.</w:t>
      </w:r>
    </w:p>
    <w:p>
      <w:pPr>
        <w:spacing w:after="240"/>
      </w:pPr>
      <w:r>
        <w:rPr>
          <w:b/>
        </w:rPr>
        <w:t>Manual Retention:</w:t>
      </w:r>
    </w:p>
    <w:p>
      <w:pPr>
        <w:spacing w:after="240"/>
      </w:pPr>
      <w:r>
        <w:t>Some data requires manual review and deletion:</w:t>
        <w:br/>
        <w:t>- Paper records (shred at retention expiration)</w:t>
        <w:br/>
        <w:t>- Backup tapes (destroy at retention expiration)</w:t>
        <w:br/>
        <w:t>- Data requiring review before deletion (potential legal holds, ongoing matters)</w:t>
        <w:br/>
        <w:t>- Systems without automatic retention capabilities</w:t>
      </w:r>
    </w:p>
    <w:p>
      <w:pPr>
        <w:spacing w:after="240"/>
      </w:pPr>
      <w:r>
        <w:rPr>
          <w:b/>
        </w:rPr>
        <w:t>Retention Process:</w:t>
      </w:r>
    </w:p>
    <w:p>
      <w:pPr>
        <w:pStyle w:val="ListNumber2"/>
        <w:spacing w:after="120"/>
      </w:pPr>
      <w:r>
        <w:rPr>
          <w:b/>
        </w:rPr>
        <w:t>Identify Data Reaching Retention End:</w:t>
      </w:r>
      <w:r>
        <w:t>Automated reporting of data approaching retention expiration; manual review of paper records and backups</w:t>
      </w:r>
    </w:p>
    <w:p>
      <w:pPr>
        <w:pStyle w:val="ListNumber2"/>
        <w:spacing w:after="120"/>
      </w:pPr>
      <w:r>
        <w:rPr>
          <w:b/>
        </w:rPr>
        <w:t>Check for Legal Holds:</w:t>
      </w:r>
      <w:r>
        <w:t>Verify no legal hold affects data category; coordinate with Legal</w:t>
      </w:r>
    </w:p>
    <w:p>
      <w:pPr>
        <w:pStyle w:val="ListNumber2"/>
        <w:spacing w:after="120"/>
      </w:pPr>
      <w:r>
        <w:rPr>
          <w:b/>
        </w:rPr>
        <w:t>Approval:</w:t>
      </w:r>
      <w:r>
        <w:t>Data Owner approves disposal (may be automated for routine disposal); Legal approves for high-risk categories</w:t>
      </w:r>
    </w:p>
    <w:p>
      <w:pPr>
        <w:pStyle w:val="ListNumber2"/>
        <w:spacing w:after="120"/>
      </w:pPr>
      <w:r>
        <w:rPr>
          <w:b/>
        </w:rPr>
        <w:t>Execute Disposal:</w:t>
      </w:r>
      <w:r>
        <w:t>Secure deletion/destruction per data classification (see Section 1.7.5)</w:t>
      </w:r>
    </w:p>
    <w:p>
      <w:pPr>
        <w:pStyle w:val="ListNumber2"/>
        <w:spacing w:after="240"/>
      </w:pPr>
      <w:r>
        <w:rPr>
          <w:b/>
        </w:rPr>
        <w:t>Document:</w:t>
      </w:r>
      <w:r>
        <w:t>Record disposal date, method, approver, data description in disposal log</w:t>
      </w:r>
    </w:p>
    <w:p>
      <w:pPr>
        <w:pStyle w:val="Heading4"/>
        <w:spacing w:after="240"/>
      </w:pPr>
      <w:r>
        <w:t>1.7.4 Legal Holds (Litigation Holds)</w:t>
      </w:r>
    </w:p>
    <w:p>
      <w:pPr>
        <w:spacing w:after="240"/>
      </w:pPr>
      <w:r>
        <w:t>Legal holds suspend normal retention and disposal to preserve potentially relevant data for litigation, investigation, or regulatory inquiry.</w:t>
      </w:r>
    </w:p>
    <w:p>
      <w:pPr>
        <w:spacing w:after="240"/>
      </w:pPr>
      <w:r>
        <w:rPr>
          <w:b/>
        </w:rPr>
        <w:t>When Legal Holds Apply:</w:t>
      </w:r>
    </w:p>
    <w:p>
      <w:pPr>
        <w:pStyle w:val="ListBullet"/>
        <w:spacing w:after="120"/>
      </w:pPr>
      <w:r>
        <w:t>Litigation filed or reasonably anticipated</w:t>
      </w:r>
    </w:p>
    <w:p>
      <w:pPr>
        <w:pStyle w:val="ListBullet"/>
        <w:spacing w:after="120"/>
      </w:pPr>
      <w:r>
        <w:t>Regulatory investigation initiated or anticipated</w:t>
      </w:r>
    </w:p>
    <w:p>
      <w:pPr>
        <w:pStyle w:val="ListBullet"/>
        <w:spacing w:after="120"/>
      </w:pPr>
      <w:r>
        <w:t>Criminal investigation</w:t>
      </w:r>
    </w:p>
    <w:p>
      <w:pPr>
        <w:pStyle w:val="ListBullet"/>
        <w:spacing w:after="120"/>
      </w:pPr>
      <w:r>
        <w:t>Internal investigation of significant misconduct</w:t>
      </w:r>
    </w:p>
    <w:p>
      <w:pPr>
        <w:pStyle w:val="ListBullet"/>
        <w:spacing w:after="240"/>
      </w:pPr>
      <w:r>
        <w:t>Audit or examination requiring data preservation</w:t>
      </w:r>
    </w:p>
    <w:p>
      <w:pPr>
        <w:spacing w:after="240"/>
      </w:pPr>
      <w:r>
        <w:rPr>
          <w:b/>
        </w:rPr>
        <w:t>Legal Hold Process:</w:t>
      </w:r>
    </w:p>
    <w:p>
      <w:pPr>
        <w:pStyle w:val="ListNumber3"/>
        <w:spacing w:after="120"/>
      </w:pPr>
      <w:r>
        <w:rPr>
          <w:b/>
        </w:rPr>
        <w:t>Legal Determination:</w:t>
      </w:r>
      <w:r>
        <w:t>Legal Counsel determines legal hold necessary; defines scope (date range, custodians, data types, systems)</w:t>
      </w:r>
    </w:p>
    <w:p>
      <w:pPr>
        <w:pStyle w:val="ListNumber3"/>
        <w:spacing w:after="120"/>
      </w:pPr>
      <w:r>
        <w:rPr>
          <w:b/>
        </w:rPr>
        <w:t>Legal Hold Notice:</w:t>
      </w:r>
      <w:r>
        <w:t>Legal issues written hold notice to data custodians and relevant personnel specifying: matter description, data to preserve, systems affected, start date, preservation obligations, point of contact</w:t>
      </w:r>
    </w:p>
    <w:p>
      <w:pPr>
        <w:pStyle w:val="ListNumber3"/>
        <w:spacing w:after="120"/>
      </w:pPr>
      <w:r>
        <w:rPr>
          <w:b/>
        </w:rPr>
        <w:t>Suspension of Deletion:</w:t>
      </w:r>
      <w:r>
        <w:t>Immediately suspend automated and manual deletion of in-scope data; disable retention policies for affected data; preserve backups that would normally be overwritten</w:t>
      </w:r>
    </w:p>
    <w:p>
      <w:pPr>
        <w:pStyle w:val="ListNumber3"/>
        <w:spacing w:after="120"/>
      </w:pPr>
      <w:r>
        <w:rPr>
          <w:b/>
        </w:rPr>
        <w:t>Custodian Acknowledgment:</w:t>
      </w:r>
      <w:r>
        <w:t>Custodians acknowledge receipt and understanding of hold; confirm compliance</w:t>
      </w:r>
    </w:p>
    <w:p>
      <w:pPr>
        <w:pStyle w:val="ListNumber3"/>
        <w:spacing w:after="120"/>
      </w:pPr>
      <w:r>
        <w:rPr>
          <w:b/>
        </w:rPr>
        <w:t>Ongoing Compliance:</w:t>
      </w:r>
      <w:r>
        <w:t>Custodians continue preserving data throughout hold duration; new relevant data created during hold also preserved</w:t>
      </w:r>
    </w:p>
    <w:p>
      <w:pPr>
        <w:pStyle w:val="ListNumber3"/>
        <w:spacing w:after="120"/>
      </w:pPr>
      <w:r>
        <w:rPr>
          <w:b/>
        </w:rPr>
        <w:t>Release:</w:t>
      </w:r>
      <w:r>
        <w:t>Legal Counsel releases hold when matter resolved; provides written notice; resume normal retention and disposal</w:t>
      </w:r>
    </w:p>
    <w:p>
      <w:pPr>
        <w:pStyle w:val="ListNumber3"/>
        <w:spacing w:after="240"/>
      </w:pPr>
      <w:r>
        <w:rPr>
          <w:b/>
        </w:rPr>
        <w:t>Documentation:</w:t>
      </w:r>
      <w:r>
        <w:t>Legal maintains log of all legal holds (start date, scope, custodians, release date)</w:t>
      </w:r>
    </w:p>
    <w:p>
      <w:pPr>
        <w:spacing w:after="240"/>
      </w:pPr>
      <w:r>
        <w:rPr>
          <w:b/>
        </w:rPr>
        <w:t>Personnel Obligations Under Legal Hold:</w:t>
      </w:r>
    </w:p>
    <w:p>
      <w:pPr>
        <w:pStyle w:val="ListBullet"/>
        <w:spacing w:after="120"/>
      </w:pPr>
      <w:r>
        <w:rPr>
          <w:b/>
        </w:rPr>
        <w:t>Preserve All Data:</w:t>
      </w:r>
      <w:r>
        <w:t>Do not delete, alter, or destroy any data within hold scope</w:t>
      </w:r>
    </w:p>
    <w:p>
      <w:pPr>
        <w:pStyle w:val="ListBullet"/>
        <w:spacing w:after="120"/>
      </w:pPr>
      <w:r>
        <w:rPr>
          <w:b/>
        </w:rPr>
        <w:t>Suspend Auto-Deletion:</w:t>
      </w:r>
      <w:r>
        <w:t>Disable auto-delete rules for email, files in hold scope</w:t>
      </w:r>
    </w:p>
    <w:p>
      <w:pPr>
        <w:pStyle w:val="ListBullet"/>
        <w:spacing w:after="120"/>
      </w:pPr>
      <w:r>
        <w:rPr>
          <w:b/>
        </w:rPr>
        <w:t>Preserve Backups:</w:t>
      </w:r>
      <w:r>
        <w:t>Do not overwrite or destroy backup tapes containing hold data</w:t>
      </w:r>
    </w:p>
    <w:p>
      <w:pPr>
        <w:pStyle w:val="ListBullet"/>
        <w:spacing w:after="120"/>
      </w:pPr>
      <w:r>
        <w:rPr>
          <w:b/>
        </w:rPr>
        <w:t>No Alteration:</w:t>
      </w:r>
      <w:r>
        <w:t>Do not modify documents even for routine business purposes if hold applies (create new versions instead)</w:t>
      </w:r>
    </w:p>
    <w:p>
      <w:pPr>
        <w:pStyle w:val="ListBullet"/>
        <w:spacing w:after="120"/>
      </w:pPr>
      <w:r>
        <w:rPr>
          <w:b/>
        </w:rPr>
        <w:t>Ask Questions:</w:t>
      </w:r>
      <w:r>
        <w:t>If unsure whether data is in scope, ask Legal before taking action</w:t>
      </w:r>
    </w:p>
    <w:p>
      <w:pPr>
        <w:pStyle w:val="ListBullet"/>
        <w:spacing w:after="240"/>
      </w:pPr>
      <w:r>
        <w:rPr>
          <w:b/>
        </w:rPr>
        <w:t>Report Violations:</w:t>
      </w:r>
      <w:r>
        <w:t>Report any deletions or alterations immediately to Legal</w:t>
      </w:r>
    </w:p>
    <w:p>
      <w:pPr>
        <w:spacing w:after="240"/>
      </w:pPr>
      <w:r>
        <w:rPr>
          <w:b/>
        </w:rPr>
        <w:t>Conflicts Between Retention and Legal Hold:</w:t>
      </w:r>
    </w:p>
    <w:p>
      <w:pPr>
        <w:spacing w:after="240"/>
      </w:pPr>
      <w:r>
        <w:rPr>
          <w:b/>
        </w:rPr>
        <w:t>Legal Hold Always Wins:</w:t>
      </w:r>
      <w:r>
        <w:t>Legal hold overrides retention schedule; data past retention expiration must still be preserved if on legal hold; cannot cite "retention schedule requires deletion" to avoid hold.</w:t>
      </w:r>
    </w:p>
    <w:p>
      <w:pPr>
        <w:spacing w:after="240"/>
      </w:pPr>
      <w:r>
        <w:rPr>
          <w:b/>
        </w:rPr>
        <w:t>Example:</w:t>
      </w:r>
      <w:r>
        <w:t>Email retention policy deletes email after 5 years. Litigation filed in year 4. 6-year-old emails that would normally be deleted must be preserved if relevant to litigation.</w:t>
      </w:r>
    </w:p>
    <w:p>
      <w:pPr>
        <w:pStyle w:val="Heading4"/>
        <w:spacing w:after="240"/>
      </w:pPr>
      <w:r>
        <w:t>1.7.5 Secure Disposal Methods</w:t>
      </w:r>
    </w:p>
    <w:p>
      <w:pPr>
        <w:spacing w:after="240"/>
      </w:pPr>
      <w:r>
        <w:t>At end of retention period (and no legal hold), data must be securely disposed to prevent unauthorized recovery.</w:t>
      </w:r>
    </w:p>
    <w:p>
      <w:pPr>
        <w:spacing w:after="240"/>
      </w:pPr>
      <w:r>
        <w:rPr>
          <w:b/>
        </w:rPr>
        <w:t>Disposal Methods by Classification:</w:t>
      </w:r>
    </w:p>
    <w:p>
      <w:pPr>
        <w:spacing w:after="240"/>
      </w:pPr>
      <w:r>
        <w:rPr>
          <w:b/>
        </w:rPr>
        <w:t>PUBLIC Data:</w:t>
      </w:r>
      <w:r>
        <w:t>-</w:t>
      </w:r>
      <w:r>
        <w:rPr>
          <w:b/>
        </w:rPr>
        <w:t>Method:</w:t>
      </w:r>
      <w:r>
        <w:t>Standard deletion (delete files, empty recycle bin/trash)</w:t>
        <w:br/>
        <w:t>-</w:t>
      </w:r>
      <w:r>
        <w:rPr>
          <w:b/>
        </w:rPr>
        <w:t>Rationale:</w:t>
      </w:r>
      <w:r>
        <w:t>Already public; no recovery concern</w:t>
        <w:br/>
        <w:t>-</w:t>
      </w:r>
      <w:r>
        <w:rPr>
          <w:b/>
        </w:rPr>
        <w:t>Verification:</w:t>
      </w:r>
      <w:r>
        <w:t>None required</w:t>
      </w:r>
    </w:p>
    <w:p>
      <w:pPr>
        <w:spacing w:after="240"/>
      </w:pPr>
      <w:r>
        <w:rPr>
          <w:b/>
        </w:rPr>
        <w:t>INTERNAL Data:</w:t>
      </w:r>
      <w:r>
        <w:t>-</w:t>
      </w:r>
      <w:r>
        <w:rPr>
          <w:b/>
        </w:rPr>
        <w:t>Method:</w:t>
      </w:r>
      <w:r>
        <w:t>Secure deletion (prevent casual recovery)</w:t>
        <w:br/>
        <w:t>-</w:t>
      </w:r>
      <w:r>
        <w:rPr>
          <w:b/>
        </w:rPr>
        <w:t>Electronic:</w:t>
      </w:r>
      <w:r>
        <w:t>Delete files, overwrite with zeros or random data (one pass sufficient); or use operating system secure delete (Shift+Delete,</w:t>
      </w:r>
      <w:r>
        <w:rPr>
          <w:rFonts w:ascii="Courier New" w:hAnsi="Courier New"/>
        </w:rPr>
        <w:t>srm</w:t>
      </w:r>
      <w:r>
        <w:t>, secure empty trash)</w:t>
        <w:br/>
        <w:t>-</w:t>
      </w:r>
      <w:r>
        <w:rPr>
          <w:b/>
        </w:rPr>
        <w:t>Paper:</w:t>
      </w:r>
      <w:r>
        <w:t>Cross-cut shred (particles &lt;5mm), office shredder acceptable</w:t>
        <w:br/>
        <w:t>-</w:t>
      </w:r>
      <w:r>
        <w:rPr>
          <w:b/>
        </w:rPr>
        <w:t>Verification:</w:t>
      </w:r>
      <w:r>
        <w:t>IT confirmation of deletion for bulk disposal; none for routine disposal</w:t>
        <w:br/>
        <w:t>-</w:t>
      </w:r>
      <w:r>
        <w:rPr>
          <w:b/>
        </w:rPr>
        <w:t>Rationale:</w:t>
      </w:r>
      <w:r>
        <w:t>Prevent casual recovery by unauthorized personnel</w:t>
      </w:r>
    </w:p>
    <w:p>
      <w:pPr>
        <w:spacing w:after="240"/>
      </w:pPr>
      <w:r>
        <w:rPr>
          <w:b/>
        </w:rPr>
        <w:t>CONFIDENTIAL Data:</w:t>
      </w:r>
      <w:r>
        <w:t>-</w:t>
      </w:r>
      <w:r>
        <w:rPr>
          <w:b/>
        </w:rPr>
        <w:t>Method:</w:t>
      </w:r>
      <w:r>
        <w:t>Secure deletion with verification</w:t>
        <w:br/>
        <w:t>-</w:t>
      </w:r>
      <w:r>
        <w:rPr>
          <w:b/>
        </w:rPr>
        <w:t>Electronic:</w:t>
      </w:r>
      <w:r>
        <w:t>Cryptographic wiping (overwrite multiple passes per NIST SP 800-88), secure delete tools (DBAN, Eraser,</w:t>
      </w:r>
      <w:r>
        <w:rPr>
          <w:rFonts w:ascii="Courier New" w:hAnsi="Courier New"/>
        </w:rPr>
        <w:t>shred -n 7</w:t>
      </w:r>
      <w:r>
        <w:t>), or encryption key destruction (if data encrypted - destroy keys renders data unrecoverable)</w:t>
        <w:br/>
        <w:t>-</w:t>
      </w:r>
      <w:r>
        <w:rPr>
          <w:b/>
        </w:rPr>
        <w:t>Databases:</w:t>
      </w:r>
      <w:r>
        <w:t>Database purge commands with verification; or database deletion followed by unused space wiping</w:t>
        <w:br/>
        <w:t>-</w:t>
      </w:r>
      <w:r>
        <w:rPr>
          <w:b/>
        </w:rPr>
        <w:t>Paper:</w:t>
      </w:r>
      <w:r>
        <w:t>Cross-cut shred (&lt;5mm), industrial shredder; or pulverization/incineration for large volumes</w:t>
        <w:br/>
        <w:t>-</w:t>
      </w:r>
      <w:r>
        <w:rPr>
          <w:b/>
        </w:rPr>
        <w:t>Media (USB, drives, tapes):</w:t>
      </w:r>
      <w:r>
        <w:t>Degaussing (magnetic media) or physical destruction (shred, crush, incinerate)</w:t>
        <w:br/>
        <w:t>-</w:t>
      </w:r>
      <w:r>
        <w:rPr>
          <w:b/>
        </w:rPr>
        <w:t>Verification:</w:t>
      </w:r>
      <w:r>
        <w:t>IT verification of disposal; maintain disposal log</w:t>
        <w:br/>
        <w:t>-</w:t>
      </w:r>
      <w:r>
        <w:rPr>
          <w:b/>
        </w:rPr>
        <w:t>Rationale:</w:t>
      </w:r>
      <w:r>
        <w:t>Prevent recovery even with technical tools</w:t>
      </w:r>
    </w:p>
    <w:p>
      <w:pPr>
        <w:spacing w:after="240"/>
      </w:pPr>
      <w:r>
        <w:rPr>
          <w:b/>
        </w:rPr>
        <w:t>RESTRICTED Data:</w:t>
      </w:r>
      <w:r>
        <w:t>-</w:t>
      </w:r>
      <w:r>
        <w:rPr>
          <w:b/>
        </w:rPr>
        <w:t>Method:</w:t>
      </w:r>
      <w:r>
        <w:t>Certified destruction</w:t>
        <w:br/>
        <w:t>-</w:t>
      </w:r>
      <w:r>
        <w:rPr>
          <w:b/>
        </w:rPr>
        <w:t>Electronic:</w:t>
      </w:r>
      <w:r>
        <w:t>-</w:t>
      </w:r>
      <w:r>
        <w:rPr>
          <w:b/>
        </w:rPr>
        <w:t>Approved Sanitization:</w:t>
      </w:r>
      <w:r>
        <w:t>Per NIST SP 800-88 (cryptographic erasure, purging with verification, or physical destruction)</w:t>
        <w:br/>
        <w:t xml:space="preserve">  -</w:t>
      </w:r>
      <w:r>
        <w:rPr>
          <w:b/>
        </w:rPr>
        <w:t>Degaussing:</w:t>
      </w:r>
      <w:r>
        <w:t>For magnetic media (hard drives, tapes)</w:t>
        <w:br/>
        <w:t xml:space="preserve">  -</w:t>
      </w:r>
      <w:r>
        <w:rPr>
          <w:b/>
        </w:rPr>
        <w:t>Physical Destruction:</w:t>
      </w:r>
      <w:r>
        <w:t>Shred, crush, disintegrate, incinerate (reducing to particles &lt;2mm or ash)</w:t>
        <w:br/>
        <w:t xml:space="preserve">  -</w:t>
      </w:r>
      <w:r>
        <w:rPr>
          <w:b/>
        </w:rPr>
        <w:t>Encryption Key Destruction:</w:t>
      </w:r>
      <w:r>
        <w:t>If data encrypted with strong encryption, destroying keys (per Cryptography Policy) renders data unrecoverable</w:t>
        <w:br/>
        <w:t>-</w:t>
      </w:r>
      <w:r>
        <w:rPr>
          <w:b/>
        </w:rPr>
        <w:t>Paper:</w:t>
      </w:r>
      <w:r>
        <w:t>Industrial shredding to particles &lt;5mm; incineration; pulping</w:t>
        <w:br/>
        <w:t>-</w:t>
      </w:r>
      <w:r>
        <w:rPr>
          <w:b/>
        </w:rPr>
        <w:t>Media:</w:t>
      </w:r>
      <w:r>
        <w:t>Physical destruction (shredding, crushing, disintegration); degaussing is insufficient alone for RESTRICTED</w:t>
        <w:br/>
        <w:t>-</w:t>
      </w:r>
      <w:r>
        <w:rPr>
          <w:b/>
        </w:rPr>
        <w:t>Third-Party Destruction:</w:t>
      </w:r>
      <w:r>
        <w:t>Use certified destruction vendors (NAID AAA certified); obtain certificate of destruction</w:t>
        <w:br/>
        <w:t>-</w:t>
      </w:r>
      <w:r>
        <w:rPr>
          <w:b/>
        </w:rPr>
        <w:t>Verification:</w:t>
      </w:r>
      <w:r>
        <w:t>Certificate of destruction required for all RESTRICTED disposal; maintain detailed disposal log</w:t>
        <w:br/>
        <w:t>-</w:t>
      </w:r>
      <w:r>
        <w:rPr>
          <w:b/>
        </w:rPr>
        <w:t>Rationale:</w:t>
      </w:r>
      <w:r>
        <w:t>Prevent any recovery possibility; meet regulatory destruction requirements</w:t>
      </w:r>
    </w:p>
    <w:p>
      <w:pPr>
        <w:spacing w:after="240"/>
      </w:pPr>
      <w:r>
        <w:rPr>
          <w:b/>
        </w:rPr>
        <w:t>NIST SP 800-88 Sanitization Methods:</w:t>
      </w:r>
    </w:p>
    <w:p>
      <w:pPr>
        <w:pStyle w:val="ListBullet"/>
        <w:spacing w:after="120"/>
      </w:pPr>
      <w:r>
        <w:rPr>
          <w:b/>
        </w:rPr>
        <w:t>Clear:</w:t>
      </w:r>
      <w:r>
        <w:t>Overwriting storage space with non-sensitive data (all zeros, random data); sufficient for INTERNAL and some CONFIDENTIAL in low-threat environments</w:t>
      </w:r>
    </w:p>
    <w:p>
      <w:pPr>
        <w:pStyle w:val="ListBullet"/>
        <w:spacing w:after="120"/>
      </w:pPr>
      <w:r>
        <w:rPr>
          <w:b/>
        </w:rPr>
        <w:t>Purge:</w:t>
      </w:r>
      <w:r>
        <w:t>Physical or logical technique rendering target data recovery infeasible using state-of-the-art laboratory techniques; sufficient for CONFIDENTIAL and some RESTRICTED</w:t>
      </w:r>
    </w:p>
    <w:p>
      <w:pPr>
        <w:pStyle w:val="ListBullet"/>
        <w:spacing w:after="240"/>
      </w:pPr>
      <w:r>
        <w:rPr>
          <w:b/>
        </w:rPr>
        <w:t>Destroy:</w:t>
      </w:r>
      <w:r>
        <w:t>Physical destruction of media; required for RESTRICTED when reuse not planned</w:t>
      </w:r>
    </w:p>
    <w:p>
      <w:pPr>
        <w:spacing w:after="240"/>
      </w:pPr>
      <w:r>
        <w:rPr>
          <w:b/>
        </w:rPr>
        <w:t>Disposal Timing:</w:t>
      </w:r>
    </w:p>
    <w:p>
      <w:pPr>
        <w:pStyle w:val="ListBullet"/>
        <w:spacing w:after="120"/>
      </w:pPr>
      <w:r>
        <w:rPr>
          <w:b/>
        </w:rPr>
        <w:t>Immediate:</w:t>
      </w:r>
      <w:r>
        <w:t>Payment card data (PAN, CVV, full magnetic stripe data) - delete immediately after authorization; authentication credentials after reset/rotation</w:t>
      </w:r>
    </w:p>
    <w:p>
      <w:pPr>
        <w:pStyle w:val="ListBullet"/>
        <w:spacing w:after="120"/>
      </w:pPr>
      <w:r>
        <w:rPr>
          <w:b/>
        </w:rPr>
        <w:t>Per Schedule:</w:t>
      </w:r>
      <w:r>
        <w:t>Most data disposed at end of defined retention period</w:t>
      </w:r>
    </w:p>
    <w:p>
      <w:pPr>
        <w:pStyle w:val="ListBullet"/>
        <w:spacing w:after="120"/>
      </w:pPr>
      <w:r>
        <w:rPr>
          <w:b/>
        </w:rPr>
        <w:t>Upon Request:</w:t>
      </w:r>
      <w:r>
        <w:t>Personal data when individual exercises deletion right (subject to legal retention requirements)</w:t>
      </w:r>
    </w:p>
    <w:p>
      <w:pPr>
        <w:pStyle w:val="ListBullet"/>
        <w:spacing w:after="240"/>
      </w:pPr>
      <w:r>
        <w:rPr>
          <w:b/>
        </w:rPr>
        <w:t>System Decommissioning:</w:t>
      </w:r>
      <w:r>
        <w:t>All data on decommissioned systems disposed per classification before disposal or reuse</w:t>
      </w:r>
    </w:p>
    <w:p>
      <w:pPr>
        <w:spacing w:after="240"/>
      </w:pPr>
      <w:r>
        <w:rPr>
          <w:b/>
        </w:rPr>
        <w:t>Disposal Documentation:</w:t>
      </w:r>
    </w:p>
    <w:p>
      <w:pPr>
        <w:spacing w:after="240"/>
      </w:pPr>
      <w:r>
        <w:t>Maintain disposal records:</w:t>
        <w:br/>
        <w:t>- Date of disposal</w:t>
        <w:br/>
        <w:t>- Data description (category, classification, approximate volume)</w:t>
        <w:br/>
        <w:t>- Disposal method</w:t>
        <w:br/>
        <w:t>- Responsible party (individual or vendor)</w:t>
        <w:br/>
        <w:t>- Approver (Data Owner or Legal for high-sensitivity)</w:t>
        <w:br/>
        <w:t>- Certificate of destruction (for RESTRICTED, third-party destruction)</w:t>
      </w:r>
    </w:p>
    <w:p>
      <w:pPr>
        <w:spacing w:after="240"/>
      </w:pPr>
      <w:r>
        <w:t>Retain disposal records per retention schedule (typically 3-7 years).</w:t>
      </w:r>
    </w:p>
    <w:p>
      <w:pPr>
        <w:pStyle w:val="Heading4"/>
        <w:spacing w:after="240"/>
      </w:pPr>
      <w:r>
        <w:t>1.7.6 Backup Data Retention</w:t>
      </w:r>
    </w:p>
    <w:p>
      <w:pPr>
        <w:spacing w:after="240"/>
      </w:pPr>
      <w:r>
        <w:t>Backups create additional data copies requiring retention management.</w:t>
      </w:r>
    </w:p>
    <w:p>
      <w:pPr>
        <w:spacing w:after="240"/>
      </w:pPr>
      <w:r>
        <w:rPr>
          <w:b/>
        </w:rPr>
        <w:t>Backup Types and Retention:</w:t>
      </w:r>
    </w:p>
    <w:p>
      <w:pPr>
        <w:spacing w:after="240"/>
      </w:pPr>
      <w:r>
        <w:rPr>
          <w:b/>
        </w:rPr>
        <w:t>Operational Backups (Short-Term):</w:t>
      </w:r>
      <w:r>
        <w:t>-</w:t>
      </w:r>
      <w:r>
        <w:rPr>
          <w:b/>
        </w:rPr>
        <w:t>Purpose:</w:t>
      </w:r>
      <w:r>
        <w:t>Near-term recovery from failures, corruption, user errors</w:t>
        <w:br/>
        <w:t>-</w:t>
      </w:r>
      <w:r>
        <w:rPr>
          <w:b/>
        </w:rPr>
        <w:t>Retention:</w:t>
      </w:r>
      <w:r>
        <w:t>30-90 days typically</w:t>
        <w:br/>
        <w:t>-</w:t>
      </w:r>
      <w:r>
        <w:rPr>
          <w:b/>
        </w:rPr>
        <w:t>Media:</w:t>
      </w:r>
      <w:r>
        <w:t>Disk-to-disk backup, snapshots, incremental backups</w:t>
        <w:br/>
        <w:t>-</w:t>
      </w:r>
      <w:r>
        <w:rPr>
          <w:b/>
        </w:rPr>
        <w:t>Disposal:</w:t>
      </w:r>
      <w:r>
        <w:t>Overwrite as backup rotation cycles; secure deletion when backup system decommissioned</w:t>
      </w:r>
    </w:p>
    <w:p>
      <w:pPr>
        <w:spacing w:after="240"/>
      </w:pPr>
      <w:r>
        <w:rPr>
          <w:b/>
        </w:rPr>
        <w:t>Archival Backups (Long-Term):</w:t>
      </w:r>
      <w:r>
        <w:t>-</w:t>
      </w:r>
      <w:r>
        <w:rPr>
          <w:b/>
        </w:rPr>
        <w:t>Purpose:</w:t>
      </w:r>
      <w:r>
        <w:t>Compliance, historical reference, legal requirements</w:t>
        <w:br/>
        <w:t>-</w:t>
      </w:r>
      <w:r>
        <w:rPr>
          <w:b/>
        </w:rPr>
        <w:t>Retention:</w:t>
      </w:r>
      <w:r>
        <w:t>Per data retention schedule (often 7 years for business records)</w:t>
        <w:br/>
        <w:t>-</w:t>
      </w:r>
      <w:r>
        <w:rPr>
          <w:b/>
        </w:rPr>
        <w:t>Media:</w:t>
      </w:r>
      <w:r>
        <w:t>Tape, offsite storage, cloud archival storage</w:t>
        <w:br/>
        <w:t>-</w:t>
      </w:r>
      <w:r>
        <w:rPr>
          <w:b/>
        </w:rPr>
        <w:t>Disposal:</w:t>
      </w:r>
      <w:r>
        <w:t>Secure destruction of tapes (shred, degauss, incinerate); secure deletion of cloud archives</w:t>
      </w:r>
    </w:p>
    <w:p>
      <w:pPr>
        <w:spacing w:after="240"/>
      </w:pPr>
      <w:r>
        <w:rPr>
          <w:b/>
        </w:rPr>
        <w:t>Legal Hold and Backups:</w:t>
      </w:r>
    </w:p>
    <w:p>
      <w:pPr>
        <w:spacing w:after="240"/>
      </w:pPr>
      <w:r>
        <w:t>If legal hold applies, backups containing in-scope data must be preserved even if normal backup rotation would overwrite. Actions:</w:t>
        <w:br/>
        <w:t>- Suspend automated backup rotation/deletion for affected backups</w:t>
        <w:br/>
        <w:t>- Set aside (sequester) affected backup tapes</w:t>
        <w:br/>
        <w:t>- Create separate backups for hold data if feasible</w:t>
        <w:br/>
        <w:t>- Document which backups preserved for legal hold</w:t>
      </w:r>
    </w:p>
    <w:p>
      <w:pPr>
        <w:spacing w:after="240"/>
      </w:pPr>
      <w:r>
        <w:rPr>
          <w:b/>
        </w:rPr>
        <w:t>Backup Encryption and Disposal:</w:t>
      </w:r>
    </w:p>
    <w:p>
      <w:pPr>
        <w:spacing w:after="240"/>
      </w:pPr>
      <w:r>
        <w:t>If backups encrypted:</w:t>
        <w:br/>
        <w:t>-</w:t>
      </w:r>
      <w:r>
        <w:rPr>
          <w:b/>
        </w:rPr>
        <w:t>Encryption Key Destruction:</w:t>
      </w:r>
      <w:r>
        <w:t>Destroying encryption keys renders backup data unrecoverable (cryptographic erasure)</w:t>
        <w:br/>
        <w:t>-</w:t>
      </w:r>
      <w:r>
        <w:rPr>
          <w:b/>
        </w:rPr>
        <w:t>Physical Destruction:</w:t>
      </w:r>
      <w:r>
        <w:t>Still recommended for highest sensitivity even if keys destroyed (defense in depth)</w:t>
        <w:br/>
        <w:t>-</w:t>
      </w:r>
      <w:r>
        <w:rPr>
          <w:b/>
        </w:rPr>
        <w:t>Key Retention:</w:t>
      </w:r>
      <w:r>
        <w:t>Retain backup encryption keys for same duration as backups (need keys to restore)</w:t>
      </w:r>
    </w:p>
    <w:p>
      <w:pPr>
        <w:spacing w:after="240"/>
      </w:pPr>
      <w:r>
        <w:rPr>
          <w:b/>
        </w:rPr>
        <w:t>Backup Disposal Methods:</w:t>
      </w:r>
    </w:p>
    <w:p>
      <w:pPr>
        <w:pStyle w:val="ListBullet"/>
        <w:spacing w:after="120"/>
      </w:pPr>
      <w:r>
        <w:rPr>
          <w:b/>
        </w:rPr>
        <w:t>Disk Backups:</w:t>
      </w:r>
      <w:r>
        <w:t>Secure deletion of backup files per data classification</w:t>
      </w:r>
    </w:p>
    <w:p>
      <w:pPr>
        <w:pStyle w:val="ListBullet"/>
        <w:spacing w:after="120"/>
      </w:pPr>
      <w:r>
        <w:rPr>
          <w:b/>
        </w:rPr>
        <w:t>Tape Backups:</w:t>
      </w:r>
      <w:r>
        <w:t>Degaussing (erases magnetic data) + physical destruction (shred, crush)</w:t>
      </w:r>
    </w:p>
    <w:p>
      <w:pPr>
        <w:pStyle w:val="ListBullet"/>
        <w:spacing w:after="240"/>
      </w:pPr>
      <w:r>
        <w:rPr>
          <w:b/>
        </w:rPr>
        <w:t>Cloud Backups:</w:t>
      </w:r>
      <w:r>
        <w:t>Secure deletion per cloud provider capabilities; verify deletion completed</w:t>
      </w:r>
    </w:p>
    <w:p>
      <w:pPr>
        <w:pStyle w:val="Heading3"/>
        <w:spacing w:after="240"/>
      </w:pPr>
      <w:r>
        <w:t>1.8 Data Access and Use</w:t>
      </w:r>
    </w:p>
    <w:p>
      <w:pPr>
        <w:pStyle w:val="Heading4"/>
        <w:spacing w:after="240"/>
      </w:pPr>
      <w:r>
        <w:t>1.8.1 Authorized Use of Data</w:t>
      </w:r>
    </w:p>
    <w:p>
      <w:pPr>
        <w:spacing w:after="240"/>
      </w:pPr>
      <w:r>
        <w:t>Organizational data may only be used for authorized business purposes. Prohibited uses include personal use, unauthorized disclosure, and use beyond business need.</w:t>
      </w:r>
    </w:p>
    <w:p>
      <w:pPr>
        <w:spacing w:after="240"/>
      </w:pPr>
      <w:r>
        <w:rPr>
          <w:b/>
        </w:rPr>
        <w:t>Authorized Uses:</w:t>
      </w:r>
    </w:p>
    <w:p>
      <w:pPr>
        <w:pStyle w:val="ListBullet"/>
        <w:spacing w:after="120"/>
      </w:pPr>
      <w:r>
        <w:rPr>
          <w:b/>
        </w:rPr>
        <w:t>Job Functions:</w:t>
      </w:r>
      <w:r>
        <w:t>Using data necessary to perform assigned job responsibilities</w:t>
      </w:r>
    </w:p>
    <w:p>
      <w:pPr>
        <w:pStyle w:val="ListBullet"/>
        <w:spacing w:after="120"/>
      </w:pPr>
      <w:r>
        <w:rPr>
          <w:b/>
        </w:rPr>
        <w:t>Business Operations:</w:t>
      </w:r>
      <w:r>
        <w:t>Using data to support operational processes (sales, customer service, product delivery, administration)</w:t>
      </w:r>
    </w:p>
    <w:p>
      <w:pPr>
        <w:pStyle w:val="ListBullet"/>
        <w:spacing w:after="120"/>
      </w:pPr>
      <w:r>
        <w:rPr>
          <w:b/>
        </w:rPr>
        <w:t>Business Analytics:</w:t>
      </w:r>
      <w:r>
        <w:t>Analyzing data for business insights, performance measurement, strategic planning</w:t>
      </w:r>
    </w:p>
    <w:p>
      <w:pPr>
        <w:pStyle w:val="ListBullet"/>
        <w:spacing w:after="120"/>
      </w:pPr>
      <w:r>
        <w:rPr>
          <w:b/>
        </w:rPr>
        <w:t>Compliance:</w:t>
      </w:r>
      <w:r>
        <w:t>Using data to comply with legal, regulatory, or contractual obligations</w:t>
      </w:r>
    </w:p>
    <w:p>
      <w:pPr>
        <w:pStyle w:val="ListBullet"/>
        <w:spacing w:after="120"/>
      </w:pPr>
      <w:r>
        <w:rPr>
          <w:b/>
        </w:rPr>
        <w:t>Security:</w:t>
      </w:r>
      <w:r>
        <w:t>Monitoring data access and usage to detect security incidents</w:t>
      </w:r>
    </w:p>
    <w:p>
      <w:pPr>
        <w:pStyle w:val="ListBullet"/>
        <w:spacing w:after="240"/>
      </w:pPr>
      <w:r>
        <w:rPr>
          <w:b/>
        </w:rPr>
        <w:t>Approved Projects:</w:t>
      </w:r>
      <w:r>
        <w:t>Using data for approved business projects with proper authorization</w:t>
      </w:r>
    </w:p>
    <w:p>
      <w:pPr>
        <w:spacing w:after="240"/>
      </w:pPr>
      <w:r>
        <w:rPr>
          <w:b/>
        </w:rPr>
        <w:t>Unauthorized Uses:</w:t>
      </w:r>
    </w:p>
    <w:p>
      <w:pPr>
        <w:pStyle w:val="ListBullet"/>
        <w:spacing w:after="120"/>
      </w:pPr>
      <w:r>
        <w:rPr>
          <w:b/>
        </w:rPr>
        <w:t>Personal Use:</w:t>
      </w:r>
      <w:r>
        <w:t>Using organizational data for personal benefit (copying customer list for personal business, using company data for personal projects)</w:t>
      </w:r>
    </w:p>
    <w:p>
      <w:pPr>
        <w:pStyle w:val="ListBullet"/>
        <w:spacing w:after="120"/>
      </w:pPr>
      <w:r>
        <w:rPr>
          <w:b/>
        </w:rPr>
        <w:t>Unauthorized Disclosure:</w:t>
      </w:r>
      <w:r>
        <w:t>Sharing data with unauthorized parties (sending customer data to personal email, sharing with competitors, posting on social media)</w:t>
      </w:r>
    </w:p>
    <w:p>
      <w:pPr>
        <w:pStyle w:val="ListBullet"/>
        <w:spacing w:after="120"/>
      </w:pPr>
      <w:r>
        <w:rPr>
          <w:b/>
        </w:rPr>
        <w:t>Excessive Access:</w:t>
      </w:r>
      <w:r>
        <w:t>Accessing data beyond business need (curiosity access, accessing celebrity records, viewing ex-partner's data)</w:t>
      </w:r>
    </w:p>
    <w:p>
      <w:pPr>
        <w:pStyle w:val="ListBullet"/>
        <w:spacing w:after="120"/>
      </w:pPr>
      <w:r>
        <w:rPr>
          <w:b/>
        </w:rPr>
        <w:t>Data Theft:</w:t>
      </w:r>
      <w:r>
        <w:t>Copying data for unauthorized purposes (exfiltration before termination, competitive intelligence for new employer)</w:t>
      </w:r>
    </w:p>
    <w:p>
      <w:pPr>
        <w:pStyle w:val="ListBullet"/>
        <w:spacing w:after="120"/>
      </w:pPr>
      <w:r>
        <w:rPr>
          <w:b/>
        </w:rPr>
        <w:t>Unauthorized Modification:</w:t>
      </w:r>
      <w:r>
        <w:t>Altering data without authorization (changing records to cover mistakes, falsifying data)</w:t>
      </w:r>
    </w:p>
    <w:p>
      <w:pPr>
        <w:pStyle w:val="ListBullet"/>
        <w:spacing w:after="240"/>
      </w:pPr>
      <w:r>
        <w:rPr>
          <w:b/>
        </w:rPr>
        <w:t>Unauthorized Sale:</w:t>
      </w:r>
      <w:r>
        <w:t>Selling or monetizing organizational data without authorization</w:t>
      </w:r>
    </w:p>
    <w:p>
      <w:pPr>
        <w:spacing w:after="240"/>
      </w:pPr>
      <w:r>
        <w:rPr>
          <w:b/>
        </w:rPr>
        <w:t>Monitoring and Enforcement:</w:t>
      </w:r>
    </w:p>
    <w:p>
      <w:pPr>
        <w:spacing w:after="240"/>
      </w:pPr>
      <w:r>
        <w:t>Organizations may monitor data access and use to ensure compliance:</w:t>
        <w:br/>
        <w:t>- Access logging (who accessed what data when)</w:t>
        <w:br/>
        <w:t>- Usage analytics (access patterns, bulk downloads, unusual queries)</w:t>
        <w:br/>
        <w:t>- Data Loss Prevention (DLP) monitoring for unusual data transfers</w:t>
        <w:br/>
        <w:t>- Regular access audits</w:t>
        <w:br/>
        <w:t>- Investigation of suspected misuse</w:t>
      </w:r>
    </w:p>
    <w:p>
      <w:pPr>
        <w:spacing w:after="240"/>
      </w:pPr>
      <w:r>
        <w:t>Violations may result in:</w:t>
        <w:br/>
        <w:t>- Formal warning and training</w:t>
        <w:br/>
        <w:t>- Disciplinary action up to termination</w:t>
        <w:br/>
        <w:t>- Legal action (civil lawsuit, criminal prosecution for data theft)</w:t>
        <w:br/>
        <w:t>- Reporting to law enforcement (trade secret theft, fraud)</w:t>
      </w:r>
    </w:p>
    <w:p>
      <w:pPr>
        <w:pStyle w:val="Heading4"/>
        <w:spacing w:after="240"/>
      </w:pPr>
      <w:r>
        <w:t>1.8.2 Data Masking and Anonymization</w:t>
      </w:r>
    </w:p>
    <w:p>
      <w:pPr>
        <w:spacing w:after="240"/>
      </w:pPr>
      <w:r>
        <w:t>Data masking and anonymization reduce risk by obscuring sensitive data while retaining utility.</w:t>
      </w:r>
    </w:p>
    <w:p>
      <w:pPr>
        <w:spacing w:after="240"/>
      </w:pPr>
      <w:r>
        <w:rPr>
          <w:b/>
        </w:rPr>
        <w:t>Data Masking:</w:t>
      </w:r>
    </w:p>
    <w:p>
      <w:pPr>
        <w:spacing w:after="240"/>
      </w:pPr>
      <w:r>
        <w:t>Replacing sensitive data with realistic but fictitious data. Used in non-production environments (development, testing, training) to protect privacy while maintaining realistic data for system functionality.</w:t>
      </w:r>
    </w:p>
    <w:p>
      <w:pPr>
        <w:spacing w:after="240"/>
      </w:pPr>
      <w:r>
        <w:rPr>
          <w:b/>
        </w:rPr>
        <w:t>Masking Techniques:</w:t>
      </w:r>
      <w:r>
        <w:t>-</w:t>
      </w:r>
      <w:r>
        <w:rPr>
          <w:b/>
        </w:rPr>
        <w:t>Substitution:</w:t>
      </w:r>
      <w:r>
        <w:t>Replace with realistic data from lookup table (real names → fake names)</w:t>
        <w:br/>
        <w:t>-</w:t>
      </w:r>
      <w:r>
        <w:rPr>
          <w:b/>
        </w:rPr>
        <w:t>Shuffling:</w:t>
      </w:r>
      <w:r>
        <w:t>Randomize within dataset (randomize which customer has which phone number)</w:t>
        <w:br/>
        <w:t>-</w:t>
      </w:r>
      <w:r>
        <w:rPr>
          <w:b/>
        </w:rPr>
        <w:t>Encryption:</w:t>
      </w:r>
      <w:r>
        <w:t>Encrypt sensitive fields (reversible if key available)</w:t>
        <w:br/>
        <w:t>-</w:t>
      </w:r>
      <w:r>
        <w:rPr>
          <w:b/>
        </w:rPr>
        <w:t>Nulling:</w:t>
      </w:r>
      <w:r>
        <w:t>Replace with NULL or generic value (all credit cards → "XXXX-XXXX-XXXX-1234")</w:t>
        <w:br/>
        <w:t>-</w:t>
      </w:r>
      <w:r>
        <w:rPr>
          <w:b/>
        </w:rPr>
        <w:t>Masking:</w:t>
      </w:r>
      <w:r>
        <w:t>Partially obscure (show last 4 digits of SSN: "XXX-XX-1234")</w:t>
      </w:r>
    </w:p>
    <w:p>
      <w:pPr>
        <w:spacing w:after="240"/>
      </w:pPr>
      <w:r>
        <w:rPr>
          <w:b/>
        </w:rPr>
        <w:t>Use Cases:</w:t>
      </w:r>
      <w:r>
        <w:t>- Development and testing environments</w:t>
        <w:br/>
        <w:t>- Training environments</w:t>
        <w:br/>
        <w:t>- Third-party analytics (mask before sharing)</w:t>
        <w:br/>
        <w:t>- Customer service displays (mask on screen, full data in secure backend)</w:t>
      </w:r>
    </w:p>
    <w:p>
      <w:pPr>
        <w:spacing w:after="240"/>
      </w:pPr>
      <w:r>
        <w:rPr>
          <w:b/>
        </w:rPr>
        <w:t>Anonymization:</w:t>
      </w:r>
    </w:p>
    <w:p>
      <w:pPr>
        <w:spacing w:after="240"/>
      </w:pPr>
      <w:r>
        <w:t>Removing identifying information such that individuals cannot reasonably be re-identified. True anonymization removes data from privacy regulations (no longer "personal data").</w:t>
      </w:r>
    </w:p>
    <w:p>
      <w:pPr>
        <w:spacing w:after="240"/>
      </w:pPr>
      <w:r>
        <w:rPr>
          <w:b/>
        </w:rPr>
        <w:t>Anonymization Techniques:</w:t>
      </w:r>
      <w:r>
        <w:t>-</w:t>
      </w:r>
      <w:r>
        <w:rPr>
          <w:b/>
        </w:rPr>
        <w:t>Direct Identifier Removal:</w:t>
      </w:r>
      <w:r>
        <w:t>Remove names, addresses, email, phone, SSN, account numbers</w:t>
        <w:br/>
        <w:t>-</w:t>
      </w:r>
      <w:r>
        <w:rPr>
          <w:b/>
        </w:rPr>
        <w:t>Quasi-Identifier Generalization:</w:t>
      </w:r>
      <w:r>
        <w:t>Generalize identifying combinations (age 27 → age range 25-29; ZIP code 12345 → region 12XXX)</w:t>
        <w:br/>
        <w:t>-</w:t>
      </w:r>
      <w:r>
        <w:rPr>
          <w:b/>
        </w:rPr>
        <w:t>Aggregation:</w:t>
      </w:r>
      <w:r>
        <w:t>Provide only aggregate statistics (no individual records)</w:t>
        <w:br/>
        <w:t>-</w:t>
      </w:r>
      <w:r>
        <w:rPr>
          <w:b/>
        </w:rPr>
        <w:t>Noise Addition:</w:t>
      </w:r>
      <w:r>
        <w:t>Add statistical noise preventing individual identification</w:t>
        <w:br/>
        <w:t>-</w:t>
      </w:r>
      <w:r>
        <w:rPr>
          <w:b/>
        </w:rPr>
        <w:t>K-Anonymity:</w:t>
      </w:r>
      <w:r>
        <w:t>Ensure each individual indistinguishable from at least k-1 others in dataset</w:t>
      </w:r>
    </w:p>
    <w:p>
      <w:pPr>
        <w:spacing w:after="240"/>
      </w:pPr>
      <w:r>
        <w:rPr>
          <w:b/>
        </w:rPr>
        <w:t>Anonymization Challenges:</w:t>
      </w:r>
      <w:r>
        <w:t>-</w:t>
      </w:r>
      <w:r>
        <w:rPr>
          <w:b/>
        </w:rPr>
        <w:t>Re-identification Risk:</w:t>
      </w:r>
      <w:r>
        <w:t>Seemingly anonymized data may be re-identified by combining with other datasets (famously: Netflix Prize data re-identified by matching with IMDB)</w:t>
        <w:br/>
        <w:t>-</w:t>
      </w:r>
      <w:r>
        <w:rPr>
          <w:b/>
        </w:rPr>
        <w:t>Regulatory Standards:</w:t>
      </w:r>
      <w:r>
        <w:t>GDPR requires anonymization to be "irreversible" - very high bar</w:t>
        <w:br/>
        <w:t>-</w:t>
      </w:r>
      <w:r>
        <w:rPr>
          <w:b/>
        </w:rPr>
        <w:t>Utility vs. Privacy Trade-off:</w:t>
      </w:r>
      <w:r>
        <w:t>Aggressive anonymization reduces data utility</w:t>
      </w:r>
    </w:p>
    <w:p>
      <w:pPr>
        <w:spacing w:after="240"/>
      </w:pPr>
      <w:r>
        <w:rPr>
          <w:b/>
        </w:rPr>
        <w:t>Best Practices:</w:t>
      </w:r>
      <w:r>
        <w:t>- Conduct re-identification risk assessment before treating data as anonymized</w:t>
        <w:br/>
        <w:t>- Consider pseudonymization (reversible de-identification with key) if full anonymization not achievable</w:t>
        <w:br/>
        <w:t>- Document anonymization methods and risk assessment</w:t>
        <w:br/>
        <w:t>- Don't claim data is anonymized unless it truly meets regulatory standards</w:t>
        <w:br/>
        <w:t>- Treat pseudonymized data as personal data requiring protection</w:t>
      </w:r>
    </w:p>
    <w:p>
      <w:pPr>
        <w:spacing w:after="240"/>
      </w:pPr>
      <w:r>
        <w:rPr>
          <w:b/>
        </w:rPr>
        <w:t>Pseudonymization vs. Anonymization:</w:t>
      </w:r>
    </w:p>
    <w:p>
      <w:pPr>
        <w:spacing w:after="240"/>
      </w:pPr>
      <w:r>
        <w:rPr>
          <w:b/>
        </w:rPr>
        <w:t>Pseudonymization:</w:t>
      </w:r>
      <w:r>
        <w:t>Replace identifying fields with pseudonyms (IDs). Original identity can be recovered with key or lookup table. Still personal data under GDPR/CCPA but lower risk. Used when may need to re-identify later (link datasets, respond to data subject requests).</w:t>
      </w:r>
    </w:p>
    <w:p>
      <w:pPr>
        <w:spacing w:after="240"/>
      </w:pPr>
      <w:r>
        <w:rPr>
          <w:b/>
        </w:rPr>
        <w:t>Anonymization:</w:t>
      </w:r>
      <w:r>
        <w:t>Permanently remove identifying information with no reasonable re-identification means. No longer personal data. Used when never need individual identity (pure analytics, public research datasets).</w:t>
      </w:r>
    </w:p>
    <w:p>
      <w:pPr>
        <w:pStyle w:val="Heading4"/>
        <w:spacing w:after="240"/>
      </w:pPr>
      <w:r>
        <w:t>1.8.3 Data Sharing and Disclosure</w:t>
      </w:r>
    </w:p>
    <w:p>
      <w:pPr>
        <w:spacing w:after="240"/>
      </w:pPr>
      <w:r>
        <w:t>Sharing data with third parties or external parties requires controls ensuring proper protection and legal compliance.</w:t>
      </w:r>
    </w:p>
    <w:p>
      <w:pPr>
        <w:spacing w:after="240"/>
      </w:pPr>
      <w:r>
        <w:rPr>
          <w:b/>
        </w:rPr>
        <w:t>Internal Sharing (Within Organization):</w:t>
      </w:r>
    </w:p>
    <w:p>
      <w:pPr>
        <w:pStyle w:val="ListBullet"/>
        <w:spacing w:after="120"/>
      </w:pPr>
      <w:r>
        <w:rPr>
          <w:b/>
        </w:rPr>
        <w:t>Need-to-Know:</w:t>
      </w:r>
      <w:r>
        <w:t>Share data only with employees having legitimate business need</w:t>
      </w:r>
    </w:p>
    <w:p>
      <w:pPr>
        <w:pStyle w:val="ListBullet"/>
        <w:spacing w:after="120"/>
      </w:pPr>
      <w:r>
        <w:rPr>
          <w:b/>
        </w:rPr>
        <w:t>Data Owner Approval:</w:t>
      </w:r>
      <w:r>
        <w:t>Confidential/Restricted sharing requires Data Owner approval</w:t>
      </w:r>
    </w:p>
    <w:p>
      <w:pPr>
        <w:pStyle w:val="ListBullet"/>
        <w:spacing w:after="120"/>
      </w:pPr>
      <w:r>
        <w:rPr>
          <w:b/>
        </w:rPr>
        <w:t>Access Controls:</w:t>
      </w:r>
      <w:r>
        <w:t>Use role-based access rather than emailing files when possible</w:t>
      </w:r>
    </w:p>
    <w:p>
      <w:pPr>
        <w:pStyle w:val="ListBullet"/>
        <w:spacing w:after="240"/>
      </w:pPr>
      <w:r>
        <w:rPr>
          <w:b/>
        </w:rPr>
        <w:t>Classification Marking:</w:t>
      </w:r>
      <w:r>
        <w:t>Ensure recipient understands data classification and handling requirements</w:t>
      </w:r>
    </w:p>
    <w:p>
      <w:pPr>
        <w:spacing w:after="240"/>
      </w:pPr>
      <w:r>
        <w:rPr>
          <w:b/>
        </w:rPr>
        <w:t>External Sharing (Outside Organization):</w:t>
      </w:r>
    </w:p>
    <w:p>
      <w:pPr>
        <w:spacing w:after="240"/>
      </w:pPr>
      <w:r>
        <w:t>Requires heightened controls and often legal agreements.</w:t>
      </w:r>
    </w:p>
    <w:p>
      <w:pPr>
        <w:spacing w:after="240"/>
      </w:pPr>
      <w:r>
        <w:rPr>
          <w:b/>
        </w:rPr>
        <w:t>Legal Agreements Required:</w:t>
      </w:r>
    </w:p>
    <w:p>
      <w:pPr>
        <w:spacing w:after="240"/>
      </w:pPr>
      <w:r>
        <w:rPr>
          <w:b/>
        </w:rPr>
        <w:t>Non-Disclosure Agreement (NDA):</w:t>
      </w:r>
      <w:r>
        <w:t>- Required before sharing Confidential or Restricted data with external parties</w:t>
        <w:br/>
        <w:t>- Specifies confidentiality obligations, permitted uses, return/destruction requirements</w:t>
        <w:br/>
        <w:t>- Exceptions: Sharing for which other agreements provide equivalent protection (DPA, BAA, customer contracts)</w:t>
      </w:r>
    </w:p>
    <w:p>
      <w:pPr>
        <w:spacing w:after="240"/>
      </w:pPr>
      <w:r>
        <w:rPr>
          <w:b/>
        </w:rPr>
        <w:t>Data Processing Agreement (DPA):</w:t>
      </w:r>
      <w:r>
        <w:t>- Required under GDPR when sharing personal data with processor (vendor processing on your behalf)</w:t>
        <w:br/>
        <w:t>- Specifies processor obligations: process only per instructions, implement security measures, notify of breaches, assist with data subject rights, delete/return data at end</w:t>
        <w:br/>
        <w:t>- Required for: Cloud vendors, SaaS applications, outsourced services processing personal data</w:t>
      </w:r>
    </w:p>
    <w:p>
      <w:pPr>
        <w:spacing w:after="240"/>
      </w:pPr>
      <w:r>
        <w:rPr>
          <w:b/>
        </w:rPr>
        <w:t>Business Associate Agreement (BAA):</w:t>
      </w:r>
      <w:r>
        <w:t>- Required under HIPAA before sharing PHI with Business Associate</w:t>
        <w:br/>
        <w:t>- Specifies BA obligations: implement safeguards, report breaches, restrict uses/disclosures, ensure subcontractor compliance, return/destroy PHI at end</w:t>
        <w:br/>
        <w:t>- Non-negotiable for HIPAA compliance</w:t>
      </w:r>
    </w:p>
    <w:p>
      <w:pPr>
        <w:spacing w:after="240"/>
      </w:pPr>
      <w:r>
        <w:rPr>
          <w:b/>
        </w:rPr>
        <w:t>Service Level Agreement (SLA):</w:t>
      </w:r>
      <w:r>
        <w:t>- Defines service commitments including data security, availability, recovery</w:t>
        <w:br/>
        <w:t>- May incorporate security requirements by reference</w:t>
      </w:r>
    </w:p>
    <w:p>
      <w:pPr>
        <w:spacing w:after="240"/>
      </w:pPr>
      <w:r>
        <w:rPr>
          <w:b/>
        </w:rPr>
        <w:t>Approval Process for External Sharing:</w:t>
      </w:r>
    </w:p>
    <w:p>
      <w:pPr>
        <w:pStyle w:val="ListNumber"/>
        <w:spacing w:after="120"/>
      </w:pPr>
      <w:r>
        <w:rPr>
          <w:b/>
        </w:rPr>
        <w:t>Business Justification:</w:t>
      </w:r>
      <w:r>
        <w:t>Document why sharing necessary and with whom</w:t>
      </w:r>
    </w:p>
    <w:p>
      <w:pPr>
        <w:pStyle w:val="ListNumber"/>
        <w:spacing w:after="120"/>
      </w:pPr>
      <w:r>
        <w:rPr>
          <w:b/>
        </w:rPr>
        <w:t>Data Inventory:</w:t>
      </w:r>
      <w:r>
        <w:t>Identify exactly what data will be shared</w:t>
      </w:r>
    </w:p>
    <w:p>
      <w:pPr>
        <w:pStyle w:val="ListNumber"/>
        <w:spacing w:after="120"/>
      </w:pPr>
      <w:r>
        <w:rPr>
          <w:b/>
        </w:rPr>
        <w:t>Classification:</w:t>
      </w:r>
      <w:r>
        <w:t>Classify data to be shared</w:t>
      </w:r>
    </w:p>
    <w:p>
      <w:pPr>
        <w:pStyle w:val="ListNumber"/>
        <w:spacing w:after="120"/>
      </w:pPr>
      <w:r>
        <w:rPr>
          <w:b/>
        </w:rPr>
        <w:t>Legal Review:</w:t>
      </w:r>
      <w:r>
        <w:t>Legal reviews and negotiates appropriate agreement (NDA, DPA, BAA)</w:t>
      </w:r>
    </w:p>
    <w:p>
      <w:pPr>
        <w:pStyle w:val="ListNumber"/>
        <w:spacing w:after="120"/>
      </w:pPr>
      <w:r>
        <w:rPr>
          <w:b/>
        </w:rPr>
        <w:t>Security Assessment:</w:t>
      </w:r>
      <w:r>
        <w:t>Security team assesses recipient's security controls (questionnaire, SOC 2 report, on-site assessment)</w:t>
      </w:r>
    </w:p>
    <w:p>
      <w:pPr>
        <w:pStyle w:val="ListNumber"/>
        <w:spacing w:after="120"/>
      </w:pPr>
      <w:r>
        <w:rPr>
          <w:b/>
        </w:rPr>
        <w:t>Data Owner Approval:</w:t>
      </w:r>
      <w:r>
        <w:t>Data Owner approves sharing</w:t>
      </w:r>
    </w:p>
    <w:p>
      <w:pPr>
        <w:pStyle w:val="ListNumber"/>
        <w:spacing w:after="120"/>
      </w:pPr>
      <w:r>
        <w:rPr>
          <w:b/>
        </w:rPr>
        <w:t>Implementation:</w:t>
      </w:r>
      <w:r>
        <w:t>Share via secure method (encrypted file transfer, secure API, secure portal)</w:t>
      </w:r>
    </w:p>
    <w:p>
      <w:pPr>
        <w:pStyle w:val="ListNumber"/>
        <w:spacing w:after="240"/>
      </w:pPr>
      <w:r>
        <w:rPr>
          <w:b/>
        </w:rPr>
        <w:t>Monitoring:</w:t>
      </w:r>
      <w:r>
        <w:t>Monitor ongoing compliance with agreement terms</w:t>
      </w:r>
    </w:p>
    <w:p>
      <w:pPr>
        <w:spacing w:after="240"/>
      </w:pPr>
      <w:r>
        <w:rPr>
          <w:b/>
        </w:rPr>
        <w:t>Prohibited Sharing:</w:t>
      </w:r>
    </w:p>
    <w:p>
      <w:pPr>
        <w:pStyle w:val="ListBullet"/>
        <w:spacing w:after="120"/>
      </w:pPr>
      <w:r>
        <w:t>Sharing with unauthorized parties (no business relationship, no agreement)</w:t>
      </w:r>
    </w:p>
    <w:p>
      <w:pPr>
        <w:pStyle w:val="ListBullet"/>
        <w:spacing w:after="120"/>
      </w:pPr>
      <w:r>
        <w:t>Sharing beyond scope of agreement (using data for purposes not authorized in DPA)</w:t>
      </w:r>
    </w:p>
    <w:p>
      <w:pPr>
        <w:pStyle w:val="ListBullet"/>
        <w:spacing w:after="120"/>
      </w:pPr>
      <w:r>
        <w:t>Sharing via insecure methods (unencrypted email for Confidential/Restricted)</w:t>
      </w:r>
    </w:p>
    <w:p>
      <w:pPr>
        <w:pStyle w:val="ListBullet"/>
        <w:spacing w:after="120"/>
      </w:pPr>
      <w:r>
        <w:t>Sharing without required legal agreements (DPA, BAA, NDA)</w:t>
      </w:r>
    </w:p>
    <w:p>
      <w:pPr>
        <w:pStyle w:val="ListBullet"/>
        <w:spacing w:after="240"/>
      </w:pPr>
      <w:r>
        <w:t>Onward sharing by recipients without approval (no sub-processing without approval)</w:t>
      </w:r>
    </w:p>
    <w:p>
      <w:pPr>
        <w:spacing w:after="240"/>
      </w:pPr>
      <w:r>
        <w:rPr>
          <w:b/>
        </w:rPr>
        <w:t>International Data Transfers:</w:t>
      </w:r>
    </w:p>
    <w:p>
      <w:pPr>
        <w:spacing w:after="240"/>
      </w:pPr>
      <w:r>
        <w:t>Sharing personal data internationally (especially from EU/EEA) has additional requirements:</w:t>
      </w:r>
    </w:p>
    <w:p>
      <w:pPr>
        <w:spacing w:after="240"/>
      </w:pPr>
      <w:r>
        <w:rPr>
          <w:b/>
        </w:rPr>
        <w:t>GDPR International Transfer Mechanisms:</w:t>
      </w:r>
      <w:r>
        <w:t>-</w:t>
      </w:r>
      <w:r>
        <w:rPr>
          <w:b/>
        </w:rPr>
        <w:t>Adequacy Decision:</w:t>
      </w:r>
      <w:r>
        <w:t>EU Commission determined recipient country has adequate data protection (e.g., EU-UK, EU-Japan)</w:t>
        <w:br/>
        <w:t>-</w:t>
      </w:r>
      <w:r>
        <w:rPr>
          <w:b/>
        </w:rPr>
        <w:t>Standard Contractual Clauses (SCCs):</w:t>
      </w:r>
      <w:r>
        <w:t>Use EU-approved contract clauses; conduct Transfer Impact Assessment</w:t>
        <w:br/>
        <w:t>-</w:t>
      </w:r>
      <w:r>
        <w:rPr>
          <w:b/>
        </w:rPr>
        <w:t>Binding Corporate Rules (BCRs):</w:t>
      </w:r>
      <w:r>
        <w:t>Internal rules approved by Data Protection Authority for multinational corporations</w:t>
        <w:br/>
        <w:t>-</w:t>
      </w:r>
      <w:r>
        <w:rPr>
          <w:b/>
        </w:rPr>
        <w:t>Exceptions:</w:t>
      </w:r>
      <w:r>
        <w:t>Explicit consent, contract necessity, legal claims, public interest (limited use)</w:t>
      </w:r>
    </w:p>
    <w:p>
      <w:pPr>
        <w:spacing w:after="240"/>
      </w:pPr>
      <w:r>
        <w:rPr>
          <w:b/>
        </w:rPr>
        <w:t>US-EU Data Transfers:</w:t>
      </w:r>
      <w:r>
        <w:t>- Privacy Shield invalidated (Schrems II); SCCs now primary mechanism</w:t>
        <w:br/>
        <w:t>- Must conduct Transfer Impact Assessment considering US surveillance laws</w:t>
        <w:br/>
        <w:t>- Supplementary measures may be required (encryption, contractual limitations)</w:t>
      </w:r>
    </w:p>
    <w:p>
      <w:pPr>
        <w:spacing w:after="240"/>
      </w:pPr>
      <w:r>
        <w:rPr>
          <w:b/>
        </w:rPr>
        <w:t>China Data Transfers:</w:t>
      </w:r>
      <w:r>
        <w:t>- Personal data of Chinese citizens subject to data localization requirements</w:t>
        <w:br/>
        <w:t>- Cross-border transfers require security assessment or standard contracts</w:t>
        <w:br/>
        <w:t>- Critical Information Infrastructure data must remain in China</w:t>
      </w:r>
    </w:p>
    <w:p>
      <w:pPr>
        <w:spacing w:after="240"/>
      </w:pPr>
      <w:r>
        <w:rPr>
          <w:b/>
        </w:rPr>
        <w:t>Action Items:</w:t>
      </w:r>
      <w:r>
        <w:t>- Identify international data transfers</w:t>
        <w:br/>
        <w:t>- Implement appropriate transfer mechanisms (SCCs, adequacy)</w:t>
        <w:br/>
        <w:t>- Conduct Transfer Impact Assessments for high-risk transfers</w:t>
        <w:br/>
        <w:t>- Document transfer mechanisms for compliance</w:t>
      </w:r>
    </w:p>
    <w:p>
      <w:pPr>
        <w:pStyle w:val="Heading3"/>
        <w:spacing w:after="240"/>
      </w:pPr>
      <w:r>
        <w:t>1.9 Data Quality and Integrity</w:t>
      </w:r>
    </w:p>
    <w:p>
      <w:pPr>
        <w:spacing w:after="240"/>
      </w:pPr>
      <w:r>
        <w:t>Data quality ensures data is accurate, complete, consistent, and fit for purpose.</w:t>
      </w:r>
    </w:p>
    <w:p>
      <w:pPr>
        <w:pStyle w:val="Heading4"/>
        <w:spacing w:after="240"/>
      </w:pPr>
      <w:r>
        <w:t>1.9.1 Data Quality Dimensions</w:t>
      </w:r>
    </w:p>
    <w:p>
      <w:pPr>
        <w:spacing w:after="240"/>
      </w:pPr>
      <w:r>
        <w:rPr>
          <w:b/>
        </w:rPr>
        <w:t>Accuracy:</w:t>
      </w:r>
      <w:r>
        <w:t>Data correctly represents real-world entity or event. Inaccurate data leads to poor decisions.</w:t>
      </w:r>
    </w:p>
    <w:p>
      <w:pPr>
        <w:spacing w:after="240"/>
      </w:pPr>
      <w:r>
        <w:rPr>
          <w:b/>
        </w:rPr>
        <w:t>Examples of Accuracy Issues:</w:t>
      </w:r>
      <w:r>
        <w:t>- Wrong customer address (delivery failures)</w:t>
        <w:br/>
        <w:t>- Incorrect product prices (revenue impact)</w:t>
        <w:br/>
        <w:t>- Misspelled names (customer dissatisfaction, inability to contact)</w:t>
      </w:r>
    </w:p>
    <w:p>
      <w:pPr>
        <w:spacing w:after="240"/>
      </w:pPr>
      <w:r>
        <w:rPr>
          <w:b/>
        </w:rPr>
        <w:t>Completeness:</w:t>
      </w:r>
      <w:r>
        <w:t>All required data present; no missing critical fields.</w:t>
      </w:r>
    </w:p>
    <w:p>
      <w:pPr>
        <w:spacing w:after="240"/>
      </w:pPr>
      <w:r>
        <w:rPr>
          <w:b/>
        </w:rPr>
        <w:t>Examples of Completeness Issues:</w:t>
      </w:r>
      <w:r>
        <w:t>- Customer record missing email (cannot send notifications)</w:t>
        <w:br/>
        <w:t>- Transaction missing date (cannot reconcile accounts)</w:t>
        <w:br/>
        <w:t>- Required fields left blank (incomplete information)</w:t>
      </w:r>
    </w:p>
    <w:p>
      <w:pPr>
        <w:spacing w:after="240"/>
      </w:pPr>
      <w:r>
        <w:rPr>
          <w:b/>
        </w:rPr>
        <w:t>Consistency:</w:t>
      </w:r>
      <w:r>
        <w:t>Data uniform across systems; no contradictions.</w:t>
      </w:r>
    </w:p>
    <w:p>
      <w:pPr>
        <w:spacing w:after="240"/>
      </w:pPr>
      <w:r>
        <w:rPr>
          <w:b/>
        </w:rPr>
        <w:t>Examples of Consistency Issues:</w:t>
      </w:r>
      <w:r>
        <w:t>- Customer name spelled differently in CRM vs. billing system</w:t>
        <w:br/>
        <w:t>- Product price different in catalog vs. inventory system</w:t>
        <w:br/>
        <w:t>- Employee title inconsistent between HR system and directory</w:t>
      </w:r>
    </w:p>
    <w:p>
      <w:pPr>
        <w:spacing w:after="240"/>
      </w:pPr>
      <w:r>
        <w:rPr>
          <w:b/>
        </w:rPr>
        <w:t>Timeliness:</w:t>
      </w:r>
      <w:r>
        <w:t>Data up-to-date and available when needed.</w:t>
      </w:r>
    </w:p>
    <w:p>
      <w:pPr>
        <w:spacing w:after="240"/>
      </w:pPr>
      <w:r>
        <w:rPr>
          <w:b/>
        </w:rPr>
        <w:t>Examples of Timeliness Issues:</w:t>
      </w:r>
      <w:r>
        <w:t>- Outdated customer addresses (mailings returned)</w:t>
        <w:br/>
        <w:t>- Stale inventory data (stockouts or overstock)</w:t>
        <w:br/>
        <w:t>- Delayed financial reporting (can't make timely decisions)</w:t>
      </w:r>
    </w:p>
    <w:p>
      <w:pPr>
        <w:spacing w:after="240"/>
      </w:pPr>
      <w:r>
        <w:rPr>
          <w:b/>
        </w:rPr>
        <w:t>Validity:</w:t>
      </w:r>
      <w:r>
        <w:t>Data conforms to defined formats, rules, and constraints.</w:t>
      </w:r>
    </w:p>
    <w:p>
      <w:pPr>
        <w:spacing w:after="240"/>
      </w:pPr>
      <w:r>
        <w:rPr>
          <w:b/>
        </w:rPr>
        <w:t>Examples of Validity Issues:</w:t>
      </w:r>
      <w:r>
        <w:t>- Invalid email formats (cannot deliver email)</w:t>
        <w:br/>
        <w:t>- Dates in wrong format (parsing errors)</w:t>
        <w:br/>
        <w:t>- Values outside acceptable ranges (negative quantities, invalid codes)</w:t>
      </w:r>
    </w:p>
    <w:p>
      <w:pPr>
        <w:spacing w:after="240"/>
      </w:pPr>
      <w:r>
        <w:rPr>
          <w:b/>
        </w:rPr>
        <w:t>Uniqueness:</w:t>
      </w:r>
      <w:r>
        <w:t>No duplicates; each record represents single entity.</w:t>
      </w:r>
    </w:p>
    <w:p>
      <w:pPr>
        <w:spacing w:after="240"/>
      </w:pPr>
      <w:r>
        <w:rPr>
          <w:b/>
        </w:rPr>
        <w:t>Examples of Uniqueness Issues:</w:t>
      </w:r>
      <w:r>
        <w:t>- Duplicate customer records (fragmented view, multiple invoices)</w:t>
        <w:br/>
        <w:t>- Duplicate transactions (double-counting revenue)</w:t>
        <w:br/>
        <w:t>- Duplicate employee records (payroll errors)</w:t>
      </w:r>
    </w:p>
    <w:p>
      <w:pPr>
        <w:pStyle w:val="Heading4"/>
        <w:spacing w:after="240"/>
      </w:pPr>
      <w:r>
        <w:t>1.9.2 Data Quality Responsibilities</w:t>
      </w:r>
    </w:p>
    <w:p>
      <w:pPr>
        <w:spacing w:after="240"/>
      </w:pPr>
      <w:r>
        <w:rPr>
          <w:b/>
        </w:rPr>
        <w:t>Data Owners:</w:t>
      </w:r>
      <w:r>
        <w:t>Define data quality requirements; monitor quality metrics; fund quality improvement initiatives; approve quality standards.</w:t>
      </w:r>
    </w:p>
    <w:p>
      <w:pPr>
        <w:spacing w:after="240"/>
      </w:pPr>
      <w:r>
        <w:rPr>
          <w:b/>
        </w:rPr>
        <w:t>Data Stewards:</w:t>
      </w:r>
      <w:r>
        <w:t>Implement quality controls; monitor data quality; investigate quality issues; coordinate quality improvements.</w:t>
      </w:r>
    </w:p>
    <w:p>
      <w:pPr>
        <w:spacing w:after="240"/>
      </w:pPr>
      <w:r>
        <w:rPr>
          <w:b/>
        </w:rPr>
        <w:t>Data Custodians (IT):</w:t>
      </w:r>
      <w:r>
        <w:t>Implement technical quality controls (validation, constraints, de-duplication); maintain data quality tools; support quality monitoring.</w:t>
      </w:r>
    </w:p>
    <w:p>
      <w:pPr>
        <w:spacing w:after="240"/>
      </w:pPr>
      <w:r>
        <w:rPr>
          <w:b/>
        </w:rPr>
        <w:t>Data Creators/Users:</w:t>
      </w:r>
      <w:r>
        <w:t>Enter data accurately; follow data entry standards; report quality issues; validate data before use.</w:t>
      </w:r>
    </w:p>
    <w:p>
      <w:pPr>
        <w:pStyle w:val="Heading4"/>
        <w:spacing w:after="240"/>
      </w:pPr>
      <w:r>
        <w:t>1.9.3 Data Quality Controls</w:t>
      </w:r>
    </w:p>
    <w:p>
      <w:pPr>
        <w:spacing w:after="240"/>
      </w:pPr>
      <w:r>
        <w:rPr>
          <w:b/>
        </w:rPr>
        <w:t>Preventive Controls (Prevent Poor Quality Data Entry):</w:t>
      </w:r>
    </w:p>
    <w:p>
      <w:pPr>
        <w:spacing w:after="240"/>
      </w:pPr>
      <w:r>
        <w:rPr>
          <w:b/>
        </w:rPr>
        <w:t>Input Validation:</w:t>
      </w:r>
      <w:r>
        <w:t>- Required fields (cannot submit without)</w:t>
        <w:br/>
        <w:t>- Format validation (email format, phone format, date format)</w:t>
        <w:br/>
        <w:t>- Range checks (age 0-120, quantities ≥0, valid state codes)</w:t>
        <w:br/>
        <w:t>- Lookup validation (select from list, not free-form entry where possible)</w:t>
        <w:br/>
        <w:t>- Duplicate detection (warn if similar record already exists)</w:t>
      </w:r>
    </w:p>
    <w:p>
      <w:pPr>
        <w:spacing w:after="240"/>
      </w:pPr>
      <w:r>
        <w:rPr>
          <w:b/>
        </w:rPr>
        <w:t>Data Entry Standards:</w:t>
      </w:r>
      <w:r>
        <w:t>- Standard abbreviations and codes</w:t>
        <w:br/>
        <w:t>- Consistent capitalization rules</w:t>
        <w:br/>
        <w:t>- Standard date/time formats</w:t>
        <w:br/>
        <w:t>- Consistent naming conventions</w:t>
      </w:r>
    </w:p>
    <w:p>
      <w:pPr>
        <w:spacing w:after="240"/>
      </w:pPr>
      <w:r>
        <w:rPr>
          <w:b/>
        </w:rPr>
        <w:t>User Training:</w:t>
      </w:r>
      <w:r>
        <w:t>- Train users on data entry standards</w:t>
        <w:br/>
        <w:t>- Explain importance of data quality</w:t>
        <w:br/>
        <w:t>- Provide examples of correct entry</w:t>
        <w:br/>
        <w:t>- Regular refresher training</w:t>
      </w:r>
    </w:p>
    <w:p>
      <w:pPr>
        <w:spacing w:after="240"/>
      </w:pPr>
      <w:r>
        <w:rPr>
          <w:b/>
        </w:rPr>
        <w:t>Detective Controls (Identify Existing Quality Issues):</w:t>
      </w:r>
    </w:p>
    <w:p>
      <w:pPr>
        <w:spacing w:after="240"/>
      </w:pPr>
      <w:r>
        <w:rPr>
          <w:b/>
        </w:rPr>
        <w:t>Data Profiling:</w:t>
      </w:r>
      <w:r>
        <w:t>- Analyze data to understand patterns, distributions, anomalies</w:t>
        <w:br/>
        <w:t>- Identify null values, outliers, inconsistencies</w:t>
        <w:br/>
        <w:t>- Detect duplicates and near-duplicates</w:t>
      </w:r>
    </w:p>
    <w:p>
      <w:pPr>
        <w:spacing w:after="240"/>
      </w:pPr>
      <w:r>
        <w:rPr>
          <w:b/>
        </w:rPr>
        <w:t>Data Quality Monitoring:</w:t>
      </w:r>
      <w:r>
        <w:t>- Define quality metrics (% completeness, error rate, duplicate rate)</w:t>
        <w:br/>
        <w:t>- Monitor metrics over time</w:t>
        <w:br/>
        <w:t>- Alert when quality degrades below threshold</w:t>
      </w:r>
    </w:p>
    <w:p>
      <w:pPr>
        <w:spacing w:after="240"/>
      </w:pPr>
      <w:r>
        <w:rPr>
          <w:b/>
        </w:rPr>
        <w:t>Data Quality Audits:</w:t>
      </w:r>
      <w:r>
        <w:t>- Periodic manual review of data samples</w:t>
        <w:br/>
        <w:t>- Verify accuracy against source documents</w:t>
        <w:br/>
        <w:t>- Check compliance with quality standards</w:t>
      </w:r>
    </w:p>
    <w:p>
      <w:pPr>
        <w:spacing w:after="240"/>
      </w:pPr>
      <w:r>
        <w:rPr>
          <w:b/>
        </w:rPr>
        <w:t>Corrective Controls (Fix Quality Issues):</w:t>
      </w:r>
    </w:p>
    <w:p>
      <w:pPr>
        <w:spacing w:after="240"/>
      </w:pPr>
      <w:r>
        <w:rPr>
          <w:b/>
        </w:rPr>
        <w:t>Data Cleansing:</w:t>
      </w:r>
      <w:r>
        <w:t>- Correct known errors (fix misspellings, standardize formats)</w:t>
        <w:br/>
        <w:t>- Fill missing values (where appropriate sources available)</w:t>
        <w:br/>
        <w:t>- De-duplicate records (merge duplicates)</w:t>
        <w:br/>
        <w:t>- Standardize data (consistent codes, abbreviations)</w:t>
      </w:r>
    </w:p>
    <w:p>
      <w:pPr>
        <w:spacing w:after="240"/>
      </w:pPr>
      <w:r>
        <w:rPr>
          <w:b/>
        </w:rPr>
        <w:t>Master Data Management (MDM):</w:t>
      </w:r>
      <w:r>
        <w:t>- Establish single source of truth for critical entities (customers, products, employees)</w:t>
        <w:br/>
        <w:t>- Synchronize data across systems</w:t>
        <w:br/>
        <w:t>- Implement data governance workflows (approval for changes)</w:t>
      </w:r>
    </w:p>
    <w:p>
      <w:pPr>
        <w:pStyle w:val="Heading4"/>
        <w:spacing w:after="240"/>
      </w:pPr>
      <w:r>
        <w:t>1.9.4 Data Integrity Protection</w:t>
      </w:r>
    </w:p>
    <w:p>
      <w:pPr>
        <w:spacing w:after="240"/>
      </w:pPr>
      <w:r>
        <w:t>Data integrity ensures data is not improperly modified, deleted, or corrupted.</w:t>
      </w:r>
    </w:p>
    <w:p>
      <w:pPr>
        <w:spacing w:after="240"/>
      </w:pPr>
      <w:r>
        <w:rPr>
          <w:b/>
        </w:rPr>
        <w:t>Technical Controls:</w:t>
      </w:r>
    </w:p>
    <w:p>
      <w:pPr>
        <w:spacing w:after="240"/>
      </w:pPr>
      <w:r>
        <w:rPr>
          <w:b/>
        </w:rPr>
        <w:t>Access Controls:</w:t>
      </w:r>
      <w:r>
        <w:t>Prevent unauthorized modification (role-based access, least privilege)</w:t>
      </w:r>
    </w:p>
    <w:p>
      <w:pPr>
        <w:spacing w:after="240"/>
      </w:pPr>
      <w:r>
        <w:rPr>
          <w:b/>
        </w:rPr>
        <w:t>Audit Logging:</w:t>
      </w:r>
      <w:r>
        <w:t>Log all data modifications (who, what, when, old value, new value) for investigation and accountability</w:t>
      </w:r>
    </w:p>
    <w:p>
      <w:pPr>
        <w:spacing w:after="240"/>
      </w:pPr>
      <w:r>
        <w:rPr>
          <w:b/>
        </w:rPr>
        <w:t>Database Constraints:</w:t>
      </w:r>
      <w:r>
        <w:t>Primary keys, foreign keys, NOT NULL constraints, check constraints prevent invalid data entry</w:t>
      </w:r>
    </w:p>
    <w:p>
      <w:pPr>
        <w:spacing w:after="240"/>
      </w:pPr>
      <w:r>
        <w:rPr>
          <w:b/>
        </w:rPr>
        <w:t>Transaction Controls:</w:t>
      </w:r>
      <w:r>
        <w:t>ACID properties (Atomicity, Consistency, Isolation, Durability) ensure database integrity</w:t>
      </w:r>
    </w:p>
    <w:p>
      <w:pPr>
        <w:spacing w:after="240"/>
      </w:pPr>
      <w:r>
        <w:rPr>
          <w:b/>
        </w:rPr>
        <w:t>Checksums/Hashing:</w:t>
      </w:r>
      <w:r>
        <w:t>Verify data hasn't been altered (hash files, use message authentication codes)</w:t>
      </w:r>
    </w:p>
    <w:p>
      <w:pPr>
        <w:spacing w:after="240"/>
      </w:pPr>
      <w:r>
        <w:rPr>
          <w:b/>
        </w:rPr>
        <w:t>Encryption:</w:t>
      </w:r>
      <w:r>
        <w:t>Prevent tampering (authenticated encryption modes like AES-GCM)</w:t>
      </w:r>
    </w:p>
    <w:p>
      <w:pPr>
        <w:spacing w:after="240"/>
      </w:pPr>
      <w:r>
        <w:rPr>
          <w:b/>
        </w:rPr>
        <w:t>Backup and Recovery:</w:t>
      </w:r>
      <w:r>
        <w:t>Recover from corruption or accidental deletion</w:t>
      </w:r>
    </w:p>
    <w:p>
      <w:pPr>
        <w:spacing w:after="240"/>
      </w:pPr>
      <w:r>
        <w:rPr>
          <w:b/>
        </w:rPr>
        <w:t>Operational Controls:</w:t>
      </w:r>
    </w:p>
    <w:p>
      <w:pPr>
        <w:spacing w:after="240"/>
      </w:pPr>
      <w:r>
        <w:rPr>
          <w:b/>
        </w:rPr>
        <w:t>Change Management:</w:t>
      </w:r>
      <w:r>
        <w:t>Formal approval for significant data changes; test changes in non-production first</w:t>
      </w:r>
    </w:p>
    <w:p>
      <w:pPr>
        <w:spacing w:after="240"/>
      </w:pPr>
      <w:r>
        <w:rPr>
          <w:b/>
        </w:rPr>
        <w:t>Separation of Duties:</w:t>
      </w:r>
      <w:r>
        <w:t>Separate authorization and execution of critical changes</w:t>
      </w:r>
    </w:p>
    <w:p>
      <w:pPr>
        <w:spacing w:after="240"/>
      </w:pPr>
      <w:r>
        <w:rPr>
          <w:b/>
        </w:rPr>
        <w:t>Data Validation:</w:t>
      </w:r>
      <w:r>
        <w:t>Validate data before accepting (reject invalid, out-of-range, illogical data)</w:t>
      </w:r>
    </w:p>
    <w:p>
      <w:pPr>
        <w:spacing w:after="240"/>
      </w:pPr>
      <w:r>
        <w:rPr>
          <w:b/>
        </w:rPr>
        <w:t>Error Handling:</w:t>
      </w:r>
      <w:r>
        <w:t>Graceful error handling (don't corrupt data when errors occur)</w:t>
      </w:r>
    </w:p>
    <w:p>
      <w:pPr>
        <w:spacing w:after="240"/>
      </w:pPr>
      <w:r>
        <w:rPr>
          <w:b/>
        </w:rPr>
        <w:t>Reconciliation:</w:t>
      </w:r>
      <w:r>
        <w:t>Regularly reconcile data between systems (detect discrepancies)</w:t>
      </w:r>
    </w:p>
    <w:p>
      <w:pPr>
        <w:pStyle w:val="Heading3"/>
        <w:spacing w:after="240"/>
      </w:pPr>
      <w:r>
        <w:t>1.10 Compliance and Monitoring</w:t>
      </w:r>
    </w:p>
    <w:p>
      <w:pPr>
        <w:pStyle w:val="Heading4"/>
        <w:spacing w:after="240"/>
      </w:pPr>
      <w:r>
        <w:t>1.10.1 Compliance Assessment</w:t>
      </w:r>
    </w:p>
    <w:p>
      <w:pPr>
        <w:spacing w:after="240"/>
      </w:pPr>
      <w:r>
        <w:rPr>
          <w:b/>
        </w:rPr>
        <w:t>Initial Assessment:</w:t>
      </w:r>
      <w:r>
        <w:t>- Conduct comprehensive data inventory (Section 1.1.2)</w:t>
        <w:br/>
        <w:t>- Classify all identified data per framework (Section 1.4)</w:t>
        <w:br/>
        <w:t>- Assess current handling against policy requirements</w:t>
        <w:br/>
        <w:t>- Identify gaps and compliance issues</w:t>
        <w:br/>
        <w:t>- Prioritize remediation (highest risk first)</w:t>
      </w:r>
    </w:p>
    <w:p>
      <w:pPr>
        <w:spacing w:after="240"/>
      </w:pPr>
      <w:r>
        <w:rPr>
          <w:b/>
        </w:rPr>
        <w:t>Ongoing Compliance:</w:t>
      </w:r>
      <w:r>
        <w:t>-</w:t>
      </w:r>
      <w:r>
        <w:rPr>
          <w:b/>
        </w:rPr>
        <w:t>Annual Review:</w:t>
      </w:r>
      <w:r>
        <w:t>Comprehensive data management compliance review annually</w:t>
        <w:br/>
        <w:t>-</w:t>
      </w:r>
      <w:r>
        <w:rPr>
          <w:b/>
        </w:rPr>
        <w:t>Quarterly Spot Checks:</w:t>
      </w:r>
      <w:r>
        <w:t>Sample data categories for compliance verification</w:t>
        <w:br/>
        <w:t>-</w:t>
      </w:r>
      <w:r>
        <w:rPr>
          <w:b/>
        </w:rPr>
        <w:t>New System Review:</w:t>
      </w:r>
      <w:r>
        <w:t>Assess compliance before new systems go live</w:t>
        <w:br/>
        <w:t>-</w:t>
      </w:r>
      <w:r>
        <w:rPr>
          <w:b/>
        </w:rPr>
        <w:t>Audit Preparation:</w:t>
      </w:r>
      <w:r>
        <w:t>Maintain documentation for internal and external audits</w:t>
      </w:r>
    </w:p>
    <w:p>
      <w:pPr>
        <w:spacing w:after="240"/>
      </w:pPr>
      <w:r>
        <w:rPr>
          <w:b/>
        </w:rPr>
        <w:t>Compliance Metrics:</w:t>
      </w:r>
      <w:r>
        <w:t>- % of data with assigned owner</w:t>
        <w:br/>
        <w:t>- % of data classified</w:t>
        <w:br/>
        <w:t>- % of data stored per classification requirements</w:t>
        <w:br/>
        <w:t>- % of data encrypted per requirements</w:t>
        <w:br/>
        <w:t>- % of data with defined retention period</w:t>
        <w:br/>
        <w:t>- Retention compliance rate (% disposed per schedule)</w:t>
        <w:br/>
        <w:t>- Access review completion rate</w:t>
        <w:br/>
        <w:t>- Data quality metrics (accuracy, completeness)</w:t>
      </w:r>
    </w:p>
    <w:p>
      <w:pPr>
        <w:pStyle w:val="Heading4"/>
        <w:spacing w:after="240"/>
      </w:pPr>
      <w:r>
        <w:t>1.10.2 Data Inventory and Mapping</w:t>
      </w:r>
    </w:p>
    <w:p>
      <w:pPr>
        <w:spacing w:after="240"/>
      </w:pPr>
      <w:r>
        <w:rPr>
          <w:b/>
        </w:rPr>
        <w:t>Data Inventory:</w:t>
      </w:r>
    </w:p>
    <w:p>
      <w:pPr>
        <w:spacing w:after="240"/>
      </w:pPr>
      <w:r>
        <w:t>Maintain comprehensive inventory of organizational data:</w:t>
        <w:br/>
        <w:t>- Data categories and types</w:t>
        <w:br/>
        <w:t>- Data locations (systems, databases, applications)</w:t>
        <w:br/>
        <w:t>- Data owners</w:t>
        <w:br/>
        <w:t>- Data classifications</w:t>
        <w:br/>
        <w:t>- Data volumes</w:t>
        <w:br/>
        <w:t>- Processing purposes</w:t>
        <w:br/>
        <w:t>- Legal basis (for personal data)</w:t>
        <w:br/>
        <w:t>- Retention periods</w:t>
        <w:br/>
        <w:t>- Third parties with access</w:t>
      </w:r>
    </w:p>
    <w:p>
      <w:pPr>
        <w:spacing w:after="240"/>
      </w:pPr>
      <w:r>
        <w:rPr>
          <w:b/>
        </w:rPr>
        <w:t>Data Mapping:</w:t>
      </w:r>
    </w:p>
    <w:p>
      <w:pPr>
        <w:spacing w:after="240"/>
      </w:pPr>
      <w:r>
        <w:t>Document data flows:</w:t>
        <w:br/>
        <w:t>- Where data comes from (sources)</w:t>
        <w:br/>
        <w:t>- Where data goes (recipients, transfers)</w:t>
        <w:br/>
        <w:t>- How data moves (APIs, file transfers, integrations)</w:t>
        <w:br/>
        <w:t>- Transformations applied</w:t>
        <w:br/>
        <w:t>- Data lineage (origin to disposal)</w:t>
      </w:r>
    </w:p>
    <w:p>
      <w:pPr>
        <w:spacing w:after="240"/>
      </w:pPr>
      <w:r>
        <w:rPr>
          <w:b/>
        </w:rPr>
        <w:t>Tools:</w:t>
      </w:r>
      <w:r>
        <w:t>- Data discovery tools (scan systems to find data)</w:t>
        <w:br/>
        <w:t>- Data classification tools (auto-classify based on content)</w:t>
        <w:br/>
        <w:t>- Data flow mapping tools (visualize data movement)</w:t>
        <w:br/>
        <w:t>- Spreadsheets or databases for inventory tracking</w:t>
      </w:r>
    </w:p>
    <w:p>
      <w:pPr>
        <w:spacing w:after="240"/>
      </w:pPr>
      <w:r>
        <w:rPr>
          <w:b/>
        </w:rPr>
        <w:t>Update Frequency:</w:t>
      </w:r>
      <w:r>
        <w:t>- Review inventory quarterly</w:t>
        <w:br/>
        <w:t>- Update when new systems deployed</w:t>
        <w:br/>
        <w:t>- Update when data processing changes</w:t>
        <w:br/>
        <w:t>- Update for mergers/acquisitions</w:t>
      </w:r>
    </w:p>
    <w:p>
      <w:pPr>
        <w:pStyle w:val="Heading4"/>
        <w:spacing w:after="240"/>
      </w:pPr>
      <w:r>
        <w:t>1.10.3 Audits and Assessments</w:t>
      </w:r>
    </w:p>
    <w:p>
      <w:pPr>
        <w:spacing w:after="240"/>
      </w:pPr>
      <w:r>
        <w:rPr>
          <w:b/>
        </w:rPr>
        <w:t>Internal Audits:</w:t>
      </w:r>
      <w:r>
        <w:t>- Internal audit team conducts periodic data management audits</w:t>
        <w:br/>
        <w:t>- Assess compliance with policy requirements</w:t>
        <w:br/>
        <w:t>- Test controls (access controls, encryption, retention, disposal)</w:t>
        <w:br/>
        <w:t>- Review documentation (data inventory, retention schedule, disposal records)</w:t>
        <w:br/>
        <w:t>- Report findings to Data Officer and executive leadership</w:t>
      </w:r>
    </w:p>
    <w:p>
      <w:pPr>
        <w:spacing w:after="240"/>
      </w:pPr>
      <w:r>
        <w:rPr>
          <w:b/>
        </w:rPr>
        <w:t>External Audits:</w:t>
      </w:r>
      <w:r>
        <w:t>- External auditors (SOC 2, ISO 27001, HITRUST) assess data management</w:t>
        <w:br/>
        <w:t>- Review policy and procedures</w:t>
        <w:br/>
        <w:t>- Test controls implementation</w:t>
        <w:br/>
        <w:t>- Interview personnel</w:t>
        <w:br/>
        <w:t>- Examine evidence (access logs, disposal records, data classification)</w:t>
        <w:br/>
        <w:t>- Issue reports with findings and recommendations</w:t>
      </w:r>
    </w:p>
    <w:p>
      <w:pPr>
        <w:spacing w:after="240"/>
      </w:pPr>
      <w:r>
        <w:rPr>
          <w:b/>
        </w:rPr>
        <w:t>Regulatory Examinations:</w:t>
      </w:r>
      <w:r>
        <w:t>- Regulators may examine data practices</w:t>
        <w:br/>
        <w:t>- HIPAA: HHS Office for Civil Rights audits</w:t>
        <w:br/>
        <w:t>- PCI DSS: Qualified Security Assessors (QSAs) assess compliance</w:t>
        <w:br/>
        <w:t>- Privacy: State attorneys general, Data Protection Authorities examine</w:t>
      </w:r>
    </w:p>
    <w:p>
      <w:pPr>
        <w:spacing w:after="240"/>
      </w:pPr>
      <w:r>
        <w:rPr>
          <w:b/>
        </w:rPr>
        <w:t>Audit Evidence Collection:</w:t>
      </w:r>
    </w:p>
    <w:p>
      <w:pPr>
        <w:spacing w:after="240"/>
      </w:pPr>
      <w:r>
        <w:t>Maintain evidence for audits:</w:t>
        <w:br/>
        <w:t>- Current data inventory</w:t>
        <w:br/>
        <w:t>- Data classification records</w:t>
        <w:br/>
        <w:t>- Retention schedule with legal basis</w:t>
        <w:br/>
        <w:t>- Disposal logs and certificates</w:t>
        <w:br/>
        <w:t>- Access reviews and approvals</w:t>
        <w:br/>
        <w:t>- Data processing agreements</w:t>
        <w:br/>
        <w:t>- Privacy impact assessments</w:t>
        <w:br/>
        <w:t>- Training records</w:t>
        <w:br/>
        <w:t>- Policy review and approval records</w:t>
        <w:br/>
        <w:t>- Incident reports and response documentation</w:t>
      </w:r>
    </w:p>
    <w:p>
      <w:pPr>
        <w:pStyle w:val="Heading4"/>
        <w:spacing w:after="240"/>
      </w:pPr>
      <w:r>
        <w:t>1.10.4 Data Management Training</w:t>
      </w:r>
    </w:p>
    <w:p>
      <w:pPr>
        <w:spacing w:after="240"/>
      </w:pPr>
      <w:r>
        <w:rPr>
          <w:b/>
        </w:rPr>
        <w:t>All Personnel:</w:t>
      </w:r>
      <w:r>
        <w:t>-</w:t>
      </w:r>
      <w:r>
        <w:rPr>
          <w:b/>
        </w:rPr>
        <w:t>Annual Training:</w:t>
      </w:r>
      <w:r>
        <w:t>Data management overview, classification, handling requirements, data subject rights, incident reporting</w:t>
        <w:br/>
        <w:t>-</w:t>
      </w:r>
      <w:r>
        <w:rPr>
          <w:b/>
        </w:rPr>
        <w:t>New Hire Training:</w:t>
      </w:r>
      <w:r>
        <w:t>Data management fundamentals during onboarding</w:t>
        <w:br/>
        <w:t>-</w:t>
      </w:r>
      <w:r>
        <w:rPr>
          <w:b/>
        </w:rPr>
        <w:t>Refresher Training:</w:t>
      </w:r>
      <w:r>
        <w:t>Updates when policy changes</w:t>
        <w:br/>
        <w:t>-</w:t>
      </w:r>
      <w:r>
        <w:rPr>
          <w:b/>
        </w:rPr>
        <w:t>Just-in-Time Training:</w:t>
      </w:r>
      <w:r>
        <w:t>When taking on new data handling responsibilities</w:t>
      </w:r>
    </w:p>
    <w:p>
      <w:pPr>
        <w:spacing w:after="240"/>
      </w:pPr>
      <w:r>
        <w:rPr>
          <w:b/>
        </w:rPr>
        <w:t>Role-Specific Training:</w:t>
      </w:r>
      <w:r>
        <w:t>-</w:t>
      </w:r>
      <w:r>
        <w:rPr>
          <w:b/>
        </w:rPr>
        <w:t>Data Owners:</w:t>
      </w:r>
      <w:r>
        <w:t>Ownership responsibilities, classification decision-making, approval processes, retention decisions</w:t>
        <w:br/>
        <w:t>-</w:t>
      </w:r>
      <w:r>
        <w:rPr>
          <w:b/>
        </w:rPr>
        <w:t>IT/Data Custodians:</w:t>
      </w:r>
      <w:r>
        <w:t>Technical implementation, encryption, access controls, retention automation, secure disposal</w:t>
        <w:br/>
        <w:t>-</w:t>
      </w:r>
      <w:r>
        <w:rPr>
          <w:b/>
        </w:rPr>
        <w:t>Privacy Team:</w:t>
      </w:r>
      <w:r>
        <w:t>Privacy regulations, data subject rights, PIAs, consent management</w:t>
        <w:br/>
        <w:t>-</w:t>
      </w:r>
      <w:r>
        <w:rPr>
          <w:b/>
        </w:rPr>
        <w:t>Developers:</w:t>
      </w:r>
      <w:r>
        <w:t>Privacy by design, secure coding, data minimization, anonymization</w:t>
        <w:br/>
        <w:t>-</w:t>
      </w:r>
      <w:r>
        <w:rPr>
          <w:b/>
        </w:rPr>
        <w:t>Legal:</w:t>
      </w:r>
      <w:r>
        <w:t>Legal requirements, retention, legal holds, data agreements</w:t>
        <w:br/>
        <w:t>-</w:t>
      </w:r>
      <w:r>
        <w:rPr>
          <w:b/>
        </w:rPr>
        <w:t>Management:</w:t>
      </w:r>
      <w:r>
        <w:t>Data governance, risk management, incident response, regulatory compliance</w:t>
      </w:r>
    </w:p>
    <w:p>
      <w:pPr>
        <w:spacing w:after="240"/>
      </w:pPr>
      <w:r>
        <w:rPr>
          <w:b/>
        </w:rPr>
        <w:t>Training Methods:</w:t>
      </w:r>
      <w:r>
        <w:t>- Instructor-led training (for technical audiences)</w:t>
        <w:br/>
        <w:t>- Online training modules (self-paced, tracked)</w:t>
        <w:br/>
        <w:t>- Documentation and guides (reference materials)</w:t>
        <w:br/>
        <w:t>- Simulations and exercises (data breach tabletop, data subject rights requests)</w:t>
        <w:br/>
        <w:t>- Awareness campaigns (posters, emails, newsletters)</w:t>
      </w:r>
    </w:p>
    <w:p>
      <w:pPr>
        <w:spacing w:after="240"/>
      </w:pPr>
      <w:r>
        <w:rPr>
          <w:b/>
        </w:rPr>
        <w:t>Training Effectiveness:</w:t>
      </w:r>
      <w:r>
        <w:t>- Training completion tracking</w:t>
        <w:br/>
        <w:t>- Assessment scores (quizzes, tests)</w:t>
        <w:br/>
        <w:t>- Reduction in data incidents</w:t>
        <w:br/>
        <w:t>- Audit findings (fewer data management deficiencies)</w:t>
        <w:br/>
        <w:t>- Employee surveys (understanding of requirements)</w:t>
      </w:r>
    </w:p>
    <w:p>
      <w:pPr>
        <w:pStyle w:val="Heading3"/>
        <w:spacing w:after="240"/>
      </w:pPr>
      <w:r>
        <w:t>1.11 Data Subject Rights</w:t>
      </w:r>
    </w:p>
    <w:p>
      <w:pPr>
        <w:spacing w:after="240"/>
      </w:pPr>
      <w:r>
        <w:t>Under privacy regulations (GDPR, CCPA), individuals have rights over their personal data.</w:t>
      </w:r>
    </w:p>
    <w:p>
      <w:pPr>
        <w:pStyle w:val="Heading4"/>
        <w:spacing w:after="240"/>
      </w:pPr>
      <w:r>
        <w:t>1.11.1 Right to Access</w:t>
      </w:r>
    </w:p>
    <w:p>
      <w:pPr>
        <w:spacing w:after="240"/>
      </w:pPr>
      <w:r>
        <w:rPr>
          <w:b/>
        </w:rPr>
        <w:t>Right:</w:t>
      </w:r>
      <w:r>
        <w:t>Data subjects can request copy of their personal data.</w:t>
      </w:r>
    </w:p>
    <w:p>
      <w:pPr>
        <w:spacing w:after="240"/>
      </w:pPr>
      <w:r>
        <w:rPr>
          <w:b/>
        </w:rPr>
        <w:t>Process:</w:t>
      </w:r>
      <w:r>
        <w:t>1.</w:t>
      </w:r>
      <w:r>
        <w:rPr>
          <w:b/>
        </w:rPr>
        <w:t>Request Receipt:</w:t>
      </w:r>
      <w:r>
        <w:t>Receive request (email, web form, letter)</w:t>
        <w:br/>
        <w:t>2.</w:t>
      </w:r>
      <w:r>
        <w:rPr>
          <w:b/>
        </w:rPr>
        <w:t>Identity Verification:</w:t>
      </w:r>
      <w:r>
        <w:t>Verify identity before providing data (prevent disclosure to wrong person)</w:t>
        <w:br/>
        <w:t>3.</w:t>
      </w:r>
      <w:r>
        <w:rPr>
          <w:b/>
        </w:rPr>
        <w:t>Search:</w:t>
      </w:r>
      <w:r>
        <w:t>Locate all personal data about individual across systems</w:t>
        <w:br/>
        <w:t>4.</w:t>
      </w:r>
      <w:r>
        <w:rPr>
          <w:b/>
        </w:rPr>
        <w:t>Compilation:</w:t>
      </w:r>
      <w:r>
        <w:t>Compile data into understandable format (PDF, spreadsheet, data export)</w:t>
        <w:br/>
        <w:t>5.</w:t>
      </w:r>
      <w:r>
        <w:rPr>
          <w:b/>
        </w:rPr>
        <w:t>Review:</w:t>
      </w:r>
      <w:r>
        <w:t>Review data before disclosure (redact third-party personal data, confidential business information)</w:t>
        <w:br/>
        <w:t>6.</w:t>
      </w:r>
      <w:r>
        <w:rPr>
          <w:b/>
        </w:rPr>
        <w:t>Response:</w:t>
      </w:r>
      <w:r>
        <w:t>Provide data to individual within timeframe (30 days GDPR/CCPA; 45 days with extension if complex)</w:t>
      </w:r>
    </w:p>
    <w:p>
      <w:pPr>
        <w:spacing w:after="240"/>
      </w:pPr>
      <w:r>
        <w:rPr>
          <w:b/>
        </w:rPr>
        <w:t>Challenges:</w:t>
      </w:r>
      <w:r>
        <w:t>- Data across many systems (need good data inventory)</w:t>
        <w:br/>
        <w:t>- Volume of data (e-discovery tools may help)</w:t>
        <w:br/>
        <w:t>- Third-party data (require vendors to assist)</w:t>
      </w:r>
    </w:p>
    <w:p>
      <w:pPr>
        <w:pStyle w:val="Heading4"/>
        <w:spacing w:after="240"/>
      </w:pPr>
      <w:r>
        <w:t>1.11.2 Right to Deletion (Right to Erasure)</w:t>
      </w:r>
    </w:p>
    <w:p>
      <w:pPr>
        <w:spacing w:after="240"/>
      </w:pPr>
      <w:r>
        <w:rPr>
          <w:b/>
        </w:rPr>
        <w:t>Right:</w:t>
      </w:r>
      <w:r>
        <w:t>Data subjects can request deletion of their personal data.</w:t>
      </w:r>
    </w:p>
    <w:p>
      <w:pPr>
        <w:spacing w:after="240"/>
      </w:pPr>
      <w:r>
        <w:rPr>
          <w:b/>
        </w:rPr>
        <w:t>Process:</w:t>
      </w:r>
      <w:r>
        <w:t>1.</w:t>
      </w:r>
      <w:r>
        <w:rPr>
          <w:b/>
        </w:rPr>
        <w:t>Request Receipt:</w:t>
      </w:r>
      <w:r>
        <w:t>Receive deletion request</w:t>
        <w:br/>
        <w:t>2.</w:t>
      </w:r>
      <w:r>
        <w:rPr>
          <w:b/>
        </w:rPr>
        <w:t>Verification:</w:t>
      </w:r>
      <w:r>
        <w:t>Verify identity</w:t>
        <w:br/>
        <w:t>3.</w:t>
      </w:r>
      <w:r>
        <w:rPr>
          <w:b/>
        </w:rPr>
        <w:t>Assess Exceptions:</w:t>
      </w:r>
      <w:r>
        <w:t>Determine if legal basis to retain (legal obligations, legal claims, vital interests)</w:t>
        <w:br/>
        <w:t>4.</w:t>
      </w:r>
      <w:r>
        <w:rPr>
          <w:b/>
        </w:rPr>
        <w:t>Delete:</w:t>
      </w:r>
      <w:r>
        <w:t>Delete data from all systems (production, backups, archives) if no retention requirement</w:t>
        <w:br/>
        <w:t>5.</w:t>
      </w:r>
      <w:r>
        <w:rPr>
          <w:b/>
        </w:rPr>
        <w:t>Third Parties:</w:t>
      </w:r>
      <w:r>
        <w:t>Request third parties delete (if data shared)</w:t>
        <w:br/>
        <w:t>6.</w:t>
      </w:r>
      <w:r>
        <w:rPr>
          <w:b/>
        </w:rPr>
        <w:t>Confirm:</w:t>
      </w:r>
      <w:r>
        <w:t>Confirm deletion to individual</w:t>
      </w:r>
    </w:p>
    <w:p>
      <w:pPr>
        <w:spacing w:after="240"/>
      </w:pPr>
      <w:r>
        <w:rPr>
          <w:b/>
        </w:rPr>
        <w:t>Exceptions (May Refuse Deletion):</w:t>
      </w:r>
      <w:r>
        <w:t>- Legal retention requirements (tax records, employment records)</w:t>
        <w:br/>
        <w:t>- Legal claims (data needed for litigation defense)</w:t>
        <w:br/>
        <w:t>- Compliance obligations (regulations requiring retention)</w:t>
        <w:br/>
        <w:t>- Vital interests (life or death situation)</w:t>
        <w:br/>
        <w:t>- Public interest or scientific research (with safeguards)</w:t>
      </w:r>
    </w:p>
    <w:p>
      <w:pPr>
        <w:spacing w:after="240"/>
      </w:pPr>
      <w:r>
        <w:rPr>
          <w:b/>
        </w:rPr>
        <w:t>Note:</w:t>
      </w:r>
      <w:r>
        <w:t>CCPA has broader exceptions than GDPR; businesses can deny many deletion requests under CCPA if business need to retain.</w:t>
      </w:r>
    </w:p>
    <w:p>
      <w:pPr>
        <w:pStyle w:val="Heading4"/>
        <w:spacing w:after="240"/>
      </w:pPr>
      <w:r>
        <w:t>1.11.3 Right to Correction (Rectification)</w:t>
      </w:r>
    </w:p>
    <w:p>
      <w:pPr>
        <w:spacing w:after="240"/>
      </w:pPr>
      <w:r>
        <w:rPr>
          <w:b/>
        </w:rPr>
        <w:t>Right:</w:t>
      </w:r>
      <w:r>
        <w:t>Data subjects can request correction of inaccurate or incomplete personal data.</w:t>
      </w:r>
    </w:p>
    <w:p>
      <w:pPr>
        <w:spacing w:after="240"/>
      </w:pPr>
      <w:r>
        <w:rPr>
          <w:b/>
        </w:rPr>
        <w:t>Process:</w:t>
      </w:r>
      <w:r>
        <w:t>1.</w:t>
      </w:r>
      <w:r>
        <w:rPr>
          <w:b/>
        </w:rPr>
        <w:t>Request Receipt:</w:t>
      </w:r>
      <w:r>
        <w:t>Receive correction request</w:t>
        <w:br/>
        <w:t>2.</w:t>
      </w:r>
      <w:r>
        <w:rPr>
          <w:b/>
        </w:rPr>
        <w:t>Verification:</w:t>
      </w:r>
      <w:r>
        <w:t>Verify identity</w:t>
        <w:br/>
        <w:t>3.</w:t>
      </w:r>
      <w:r>
        <w:rPr>
          <w:b/>
        </w:rPr>
        <w:t>Assessment:</w:t>
      </w:r>
      <w:r>
        <w:t>Verify inaccuracy (data subject must demonstrate inaccuracy)</w:t>
        <w:br/>
        <w:t>4.</w:t>
      </w:r>
      <w:r>
        <w:rPr>
          <w:b/>
        </w:rPr>
        <w:t>Correction:</w:t>
      </w:r>
      <w:r>
        <w:t>Correct data in all systems</w:t>
        <w:br/>
        <w:t>5.</w:t>
      </w:r>
      <w:r>
        <w:rPr>
          <w:b/>
        </w:rPr>
        <w:t>Third Parties:</w:t>
      </w:r>
      <w:r>
        <w:t>Notify third parties of correction (if data shared)</w:t>
        <w:br/>
        <w:t>6.</w:t>
      </w:r>
      <w:r>
        <w:rPr>
          <w:b/>
        </w:rPr>
        <w:t>Confirm:</w:t>
      </w:r>
      <w:r>
        <w:t>Confirm correction to individual</w:t>
      </w:r>
    </w:p>
    <w:p>
      <w:pPr>
        <w:pStyle w:val="Heading4"/>
        <w:spacing w:after="240"/>
      </w:pPr>
      <w:r>
        <w:t>1.11.4 Right to Data Portability</w:t>
      </w:r>
    </w:p>
    <w:p>
      <w:pPr>
        <w:spacing w:after="240"/>
      </w:pPr>
      <w:r>
        <w:rPr>
          <w:b/>
        </w:rPr>
        <w:t>Right:</w:t>
      </w:r>
      <w:r>
        <w:t>Data subjects can receive their personal data in structured, commonly used, machine-readable format; can transmit to another controller.</w:t>
      </w:r>
    </w:p>
    <w:p>
      <w:pPr>
        <w:spacing w:after="240"/>
      </w:pPr>
      <w:r>
        <w:rPr>
          <w:b/>
        </w:rPr>
        <w:t>Scope:</w:t>
      </w:r>
      <w:r>
        <w:t>Applies to data subject provided and processed by consent or contract; not inferred or derived data.</w:t>
      </w:r>
    </w:p>
    <w:p>
      <w:pPr>
        <w:spacing w:after="240"/>
      </w:pPr>
      <w:r>
        <w:rPr>
          <w:b/>
        </w:rPr>
        <w:t>Process:</w:t>
      </w:r>
      <w:r>
        <w:t>1.</w:t>
      </w:r>
      <w:r>
        <w:rPr>
          <w:b/>
        </w:rPr>
        <w:t>Request Receipt:</w:t>
      </w:r>
      <w:r>
        <w:t>Receive portability request</w:t>
        <w:br/>
        <w:t>2.</w:t>
      </w:r>
      <w:r>
        <w:rPr>
          <w:b/>
        </w:rPr>
        <w:t>Verification:</w:t>
      </w:r>
      <w:r>
        <w:t>Verify identity</w:t>
        <w:br/>
        <w:t>3.</w:t>
      </w:r>
      <w:r>
        <w:rPr>
          <w:b/>
        </w:rPr>
        <w:t>Export:</w:t>
      </w:r>
      <w:r>
        <w:t>Export personal data in portable format (JSON, XML, CSV)</w:t>
        <w:br/>
        <w:t>4.</w:t>
      </w:r>
      <w:r>
        <w:rPr>
          <w:b/>
        </w:rPr>
        <w:t>Provide:</w:t>
      </w:r>
      <w:r>
        <w:t>Provide to data subject or transmit directly to another controller if technically feasible</w:t>
      </w:r>
    </w:p>
    <w:p>
      <w:pPr>
        <w:spacing w:after="240"/>
      </w:pPr>
      <w:r>
        <w:rPr>
          <w:b/>
        </w:rPr>
        <w:t>CCPA:</w:t>
      </w:r>
      <w:r>
        <w:t>Similar right but less prescriptive on format.</w:t>
      </w:r>
    </w:p>
    <w:p>
      <w:pPr>
        <w:pStyle w:val="Heading4"/>
        <w:spacing w:after="240"/>
      </w:pPr>
      <w:r>
        <w:t>1.11.5 Right to Object / Opt-Out</w:t>
      </w:r>
    </w:p>
    <w:p>
      <w:pPr>
        <w:spacing w:after="240"/>
      </w:pPr>
      <w:r>
        <w:rPr>
          <w:b/>
        </w:rPr>
        <w:t>GDPR:</w:t>
      </w:r>
      <w:r>
        <w:t>Right to object to processing based on legitimate interests; right to object to direct marketing; right to object to automated decision-making.</w:t>
      </w:r>
    </w:p>
    <w:p>
      <w:pPr>
        <w:spacing w:after="240"/>
      </w:pPr>
      <w:r>
        <w:rPr>
          <w:b/>
        </w:rPr>
        <w:t>CCPA:</w:t>
      </w:r>
      <w:r>
        <w:t>Right to opt out of "sale" or "sharing" of personal information.</w:t>
      </w:r>
    </w:p>
    <w:p>
      <w:pPr>
        <w:spacing w:after="240"/>
      </w:pPr>
      <w:r>
        <w:rPr>
          <w:b/>
        </w:rPr>
        <w:t>Process:</w:t>
      </w:r>
      <w:r>
        <w:t>1.</w:t>
      </w:r>
      <w:r>
        <w:rPr>
          <w:b/>
        </w:rPr>
        <w:t>Request Receipt:</w:t>
      </w:r>
      <w:r>
        <w:t>Receive objection/opt-out request</w:t>
        <w:br/>
        <w:t>2.</w:t>
      </w:r>
      <w:r>
        <w:rPr>
          <w:b/>
        </w:rPr>
        <w:t>Stop Processing:</w:t>
      </w:r>
      <w:r>
        <w:t>Cease processing (if no overriding legitimate grounds)</w:t>
        <w:br/>
        <w:t>3.</w:t>
      </w:r>
      <w:r>
        <w:rPr>
          <w:b/>
        </w:rPr>
        <w:t>Suppress:</w:t>
      </w:r>
      <w:r>
        <w:t>Suppress from marketing lists (maintain minimal data to honor opt-out)</w:t>
        <w:br/>
        <w:t>4.</w:t>
      </w:r>
      <w:r>
        <w:rPr>
          <w:b/>
        </w:rPr>
        <w:t>Confirm:</w:t>
      </w:r>
      <w:r>
        <w:t>Confirm to individual</w:t>
      </w:r>
    </w:p>
    <w:p>
      <w:pPr>
        <w:pStyle w:val="Heading4"/>
        <w:spacing w:after="240"/>
      </w:pPr>
      <w:r>
        <w:t>1.11.6 Data Subject Request Management</w:t>
      </w:r>
    </w:p>
    <w:p>
      <w:pPr>
        <w:spacing w:after="240"/>
      </w:pPr>
      <w:r>
        <w:rPr>
          <w:b/>
        </w:rPr>
        <w:t>Centralized Process:</w:t>
      </w:r>
      <w:r>
        <w:t>- Single point of contact (Privacy Team, Data Protection Officer)</w:t>
        <w:br/>
        <w:t>- Request form or email address for submissions</w:t>
        <w:br/>
        <w:t>- Standardized request handling procedures</w:t>
        <w:br/>
        <w:t>- Tracking system for requests (ticketing, CRM)</w:t>
        <w:br/>
        <w:t>- Defined response timeframes (30-45 days)</w:t>
      </w:r>
    </w:p>
    <w:p>
      <w:pPr>
        <w:spacing w:after="240"/>
      </w:pPr>
      <w:r>
        <w:rPr>
          <w:b/>
        </w:rPr>
        <w:t>Response Timeframes:</w:t>
      </w:r>
      <w:r>
        <w:t>- GDPR: 1 month (30 days), extendable to 3 months if complex</w:t>
        <w:br/>
        <w:t>- CCPA: 45 days, extendable to 90 days if necessary</w:t>
        <w:br/>
        <w:t>- Other states: Varies (typically 30-60 days)</w:t>
      </w:r>
    </w:p>
    <w:p>
      <w:pPr>
        <w:spacing w:after="240"/>
      </w:pPr>
      <w:r>
        <w:rPr>
          <w:b/>
        </w:rPr>
        <w:t>Best Practices:</w:t>
      </w:r>
      <w:r>
        <w:t>- Provide clear information on how to submit requests</w:t>
        <w:br/>
        <w:t>- Acknowledge requests promptly (within days)</w:t>
        <w:br/>
        <w:t>- Track request volume and types</w:t>
        <w:br/>
        <w:t>- Automate where possible (self-service portals)</w:t>
        <w:br/>
        <w:t>- Test request process periodically</w:t>
        <w:br/>
        <w:t>- Train personnel on request handling</w:t>
        <w:br/>
        <w:t>- Maintain request logs for compliance demonstration</w:t>
      </w:r>
    </w:p>
    <w:p>
      <w:pPr>
        <w:pStyle w:val="Heading2"/>
        <w:spacing w:after="240"/>
      </w:pPr>
      <w:r>
        <w:t>Part 2: FAQ &amp; Practical Guidance</w:t>
      </w:r>
    </w:p>
    <w:p>
      <w:pPr>
        <w:spacing w:after="240"/>
      </w:pPr>
      <w:r>
        <w:rPr>
          <w:b/>
        </w:rPr>
        <w:t>Q: How do I know what classification level to assign to a specific document or dataset?</w:t>
      </w:r>
    </w:p>
    <w:p>
      <w:pPr>
        <w:spacing w:after="240"/>
        <w:ind w:left="360"/>
      </w:pPr>
      <w:r>
        <w:t>A: Start with the classification decision tree (Section 1.4.2). Key questions: Does it contain any RESTRICTED elements (PHI, PAN, SSN, biometrics, credentials)? If yes → RESTRICTED. Does it contain personal information or confidential business data? If yes → CONFIDENTIAL. Is it internal business information? If yes → INTERNAL. Is it already public? If yes → PUBLIC. When in doubt, classify higher and consult your Data Owner. Remember: If dataset contains mix, use most restrictive classification for entire dataset.</w:t>
      </w:r>
    </w:p>
    <w:p>
      <w:pPr>
        <w:spacing w:after="240"/>
      </w:pPr>
      <w:r>
        <w:rPr>
          <w:b/>
        </w:rPr>
        <w:t>Q: We have years of legacy data that's never been classified. Where do we start?</w:t>
      </w:r>
    </w:p>
    <w:p>
      <w:pPr>
        <w:spacing w:after="240"/>
        <w:ind w:left="360"/>
      </w:pPr>
      <w:r>
        <w:t>A: Use risk-based triage approach: (1) Identify highest-risk data first - databases with customer PII, financial systems, PHI, PCI data - classify immediately (weeks 1-4); (2) Next tackle employee data, intellectual property, confidential business data (months 2-3); (3) Then classify operational and transactional data (months 3-6); (4) Finally, historical archives and lowest-risk data (months 6-12). Apply conservative default classification (Internal or Confidential) until reviewed. Use data discovery and classification tools to accelerate. Don't let perfect be enemy of good - getting high-risk data classified matters most.</w:t>
      </w:r>
    </w:p>
    <w:p>
      <w:pPr>
        <w:spacing w:after="240"/>
      </w:pPr>
      <w:r>
        <w:rPr>
          <w:b/>
        </w:rPr>
        <w:t>Q: Can employees take work documents home on personal devices or email to personal accounts?</w:t>
      </w:r>
    </w:p>
    <w:p>
      <w:pPr>
        <w:spacing w:after="240"/>
        <w:ind w:left="360"/>
      </w:pPr>
      <w:r>
        <w:t>A: Depends on data classification: PUBLIC: Generally acceptable. INTERNAL: Prohibited on personal devices/accounts unless enrolled in Mobile Device Management (MDM) and device encrypted. CONFIDENTIAL/RESTRICTED: Prohibited on personal devices/accounts even with MDM (too high risk). Proper approach: Use company-provided devices, VPN for remote access, company email/file sharing systems. If truly needed: Formal approval, encrypted company device, documented exception. Personal convenience never outweighs data protection.</w:t>
      </w:r>
    </w:p>
    <w:p>
      <w:pPr>
        <w:spacing w:after="240"/>
      </w:pPr>
      <w:r>
        <w:rPr>
          <w:b/>
        </w:rPr>
        <w:t>Q: How long should we keep customer data after they stop doing business with us?</w:t>
      </w:r>
    </w:p>
    <w:p>
      <w:pPr>
        <w:spacing w:after="240"/>
        <w:ind w:left="360"/>
      </w:pPr>
      <w:r>
        <w:t>A: Balance legal, business, and privacy considerations. Typical approach: Retain 3-5 years after last customer contact for business continuity (customer may return, reference history needed, dispute resolution). Consider: Legal requirements (varies by industry - financial services may need 7 years; standard businesses often 3-5 years), business needs (how likely customer returns? how valuable is historical data?), privacy regulations (GDPR/CCPA require deletion when no longer needed - 3-5 years generally defensible). After retention period: Delete per data subject request, secure disposal per classification. Document retention rationale. If uncertain, 3 years is reasonable default for most industries (consult legal for specific situation).</w:t>
      </w:r>
    </w:p>
    <w:p>
      <w:pPr>
        <w:spacing w:after="240"/>
      </w:pPr>
      <w:r>
        <w:rPr>
          <w:b/>
        </w:rPr>
        <w:t>Q: What if business unit wants to keep data "just in case" even though retention period expired?</w:t>
      </w:r>
    </w:p>
    <w:p>
      <w:pPr>
        <w:spacing w:after="240"/>
        <w:ind w:left="360"/>
      </w:pPr>
      <w:r>
        <w:t>A: Retention periods exist for good reasons - limiting liability, reducing breach exposure, meeting privacy obligations. Keeping data indefinitely violates data minimization principle and increases risk. Response: (1) Ask: What specific business need? If legitimate ongoing use, data may still be within retention period; (2) Assess: Does keeping data expose organization to greater risk (breach, privacy violations) than benefit? Usually yes; (3) Compromise: If truly valuable, segregate and apply stricter controls; consider anonymization if identifiable data not needed; (4) Escalate: If business unit refuses, escalate to Data Owner and Legal. Data Officer has authority to enforce retention. Exception: Legal hold overrides retention - must keep if litigation risk.</w:t>
      </w:r>
    </w:p>
    <w:p>
      <w:pPr>
        <w:spacing w:after="240"/>
      </w:pPr>
      <w:r>
        <w:rPr>
          <w:b/>
        </w:rPr>
        <w:t>Q: Employee left device in taxi/airport. What do we do?</w:t>
      </w:r>
    </w:p>
    <w:p>
      <w:pPr>
        <w:spacing w:after="240"/>
        <w:ind w:left="360"/>
      </w:pPr>
      <w:r>
        <w:t>A: Immediate actions (within hours): (1) Report to IT immediately - IT initiates remote wipe if device enrolled in MDM; (2) Report to Data Privacy team - assess data breach risk based on data classification on device; (3) Change passwords/credentials - especially if device not encrypted; (4) Document incident. Then investigate: Was device encrypted? (If yes, lower breach risk). What data was on device? (Classification determines severity). Was device password-protected? Can device be tracked? Recovery possible? Assessment: PUBLIC/INTERNAL only + encrypted = low risk, report but likely no breach notification. CONFIDENTIAL + encrypted = moderate risk, formal assessment required. CONFIDENTIAL + unencrypted or RESTRICTED (any encryption) = likely breach, may require regulatory notification and individual notification. Lessons learned: Ensure all devices encrypted, MDM enrolled, auto-lock enabled, remote wipe capable.</w:t>
      </w:r>
    </w:p>
    <w:p>
      <w:pPr>
        <w:spacing w:after="240"/>
      </w:pPr>
      <w:r>
        <w:rPr>
          <w:b/>
        </w:rPr>
        <w:t>Q: Customer asks us to delete their data but we need it for tax/legal retention. What do we do?</w:t>
      </w:r>
    </w:p>
    <w:p>
      <w:pPr>
        <w:spacing w:after="240"/>
        <w:ind w:left="360"/>
      </w:pPr>
      <w:r>
        <w:t>A: Legal requirements trump deletion rights. Response to customer: "We've received your deletion request. We are required by [specify law: IRS tax retention, state employment law, etc.] to retain certain data for [timeframe]. We've deleted all data not subject to legal retention. Specifically: [describe what was deleted]. We will retain [describe specifically what's kept] until [date when retention expires], at which time it will be deleted. We have restricted access to this retained data to only those with legal need to access it." This satisfies GDPR/CCPA - both allow refusing deletion if legal obligation requires retention. Document: Request received, assessment, what deleted, what retained and why, when will be deleted.</w:t>
      </w:r>
    </w:p>
    <w:p>
      <w:pPr>
        <w:spacing w:after="240"/>
      </w:pPr>
      <w:r>
        <w:rPr>
          <w:b/>
        </w:rPr>
        <w:t>Q: How do we handle data when employee terminates?</w:t>
      </w:r>
    </w:p>
    <w:p>
      <w:pPr>
        <w:spacing w:after="240"/>
        <w:ind w:left="360"/>
      </w:pPr>
      <w:r>
        <w:t>A: Pre-termination (if possible - resignation with notice): (1) Identify data owned by employee (emails, documents, project files); (2) Transfer to manager or team; (3) Ensure no confidential data on personal devices. Upon termination: (1) Revoke all access immediately (within 24 hours); (2) Disable accounts (email, systems, physical access); (3) Collect company property (laptop, phone, badge); (4) Remote wipe mobile devices; (5) Legal hold check (any litigation involving employee? If yes, preserve their email/files). Post-termination: (1) Retain employee's data per retention schedule (emails: 3-7 years, HR files: 7 years); (2) Restrict access (only HR, legal, and manager with business need); (3) Secure disposal after retention period. For executives/sensitive positions: Consider forensic copy of devices before return; review for potential trade secret theft.</w:t>
      </w:r>
    </w:p>
    <w:p>
      <w:pPr>
        <w:spacing w:after="240"/>
      </w:pPr>
      <w:r>
        <w:rPr>
          <w:b/>
        </w:rPr>
        <w:t>Q: Vendor says they "need" access to production customer database to troubleshoot. Should we allow it?</w:t>
      </w:r>
    </w:p>
    <w:p>
      <w:pPr>
        <w:spacing w:after="240"/>
        <w:ind w:left="360"/>
      </w:pPr>
      <w:r>
        <w:t>A: Default answer: No. Alternatives preferred: (1) Provide sanitized/masked copy of production data (mask PII, PHI, PCI while maintaining data patterns for troubleshooting); (2) Reproduce issue in test environment using synthetic data; (3) Provide minimal data extract specifically for issue (not entire database). If production access truly unavoidable: (1) Documented business justification; (2) Data Owner approval; (3) Business Associate Agreement if PHI; Data Processing Agreement if personal data; (4) Time-limited access (24-48 hours); (5) Read-only access only (no modification); (6) Supervised access (vendor screen-shared with employee observing); (7) Audit logging of all access; (8) Immediate access revocation when complete; (9) Confirmation no data copied/exported. Never: Unrestricted standing access for vendors; access without agreement; unmonitored access to RESTRICTED data.</w:t>
      </w:r>
    </w:p>
    <w:p>
      <w:pPr>
        <w:spacing w:after="240"/>
      </w:pPr>
      <w:r>
        <w:rPr>
          <w:b/>
        </w:rPr>
        <w:t>Q: Department wants to use ChatGPT or other AI tool to analyze customer data. Concerns?</w:t>
      </w:r>
    </w:p>
    <w:p>
      <w:pPr>
        <w:spacing w:after="240"/>
        <w:ind w:left="360"/>
      </w:pPr>
      <w:r>
        <w:t>A: Significant concerns. Issues: (1) Data disclosure to third party (AI vendor); (2) Lack of data protection (most AI tools don't sign DPAs/BAAs, may use inputs for training); (3) Potential privacy violations (GDPR/CCPA restrict sharing personal data); (4) Loss of confidentiality (trade secrets, business data shared with AI vendor); (5) Compliance risk (HIPAA, PCI DSS typically prohibit). Response: (1) Prohibit use of public AI tools (ChatGPT, Claude, etc.) with CONFIDENTIAL or RESTRICTED data; (2) If business need legitimate, explore: Enterprise AI with contractual protections (Azure OpenAI Service with BAA, private ChatGPT instances), on-premises AI models, de-identified data (anonymize before AI analysis); (3) Require Data Owner + Privacy + Security approval before any AI use with sensitive data; (4) Document: What data shared, with whom, for what purpose, protections in place, compliance assessment. Be especially cautious with: PHI (HIPAA restrictions), PCI data (PCI prohibits), trade secrets (competitive risk), personal data (privacy laws).</w:t>
      </w:r>
    </w:p>
    <w:p>
      <w:pPr>
        <w:spacing w:after="240"/>
      </w:pPr>
      <w:r>
        <w:rPr>
          <w:b/>
        </w:rPr>
        <w:t>Q: What's the difference between archiving and backup, and how does it affect retention?</w:t>
      </w:r>
    </w:p>
    <w:p>
      <w:pPr>
        <w:spacing w:after="240"/>
        <w:ind w:left="360"/>
      </w:pPr>
      <w:r>
        <w:t>A: Different purposes, different retention: Backup: Short-term recovery from technical failures, corruption, user errors. Typically 30-90 days retention. Overwrites cyclically. Purpose: Operational resilience. Archive: Long-term preservation for compliance, legal, or business reference. Retention: Years (often 7 years). Immutable (doesn't overwrite). Purpose: Compliance, legal holds, historical reference. Both need retention management: Backups: Delete after 30-90 days unless legal hold. Archives: Retain per data retention schedule, then secure disposal. Impact on data subject deletion requests: Must delete from both backups (within next backup cycle) and archives (unless legal exception applies). Impact on legal holds: Must preserve both backups (suspend rotation) and archives. Cost implications: Archives often cheaper per GB (tape, cold storage) than backups (disk, fast access). Right-size: Don't use expensive backups for long-term retention that should be archived.</w:t>
      </w:r>
    </w:p>
    <w:p>
      <w:pPr>
        <w:pStyle w:val="Heading2"/>
        <w:spacing w:after="240"/>
      </w:pPr>
      <w:r>
        <w:t>Part 3: Framework Addendums</w:t>
      </w:r>
    </w:p>
    <w:p>
      <w:pPr>
        <w:pStyle w:val="Heading3"/>
        <w:spacing w:after="240"/>
      </w:pPr>
      <w:r>
        <w:t>HIPAA Addendum - Protected Health Information Management</w:t>
      </w:r>
    </w:p>
    <w:p>
      <w:pPr>
        <w:spacing w:after="240"/>
      </w:pPr>
      <w:r>
        <w:rPr>
          <w:b/>
        </w:rPr>
        <w:t>Applicability:</w:t>
      </w:r>
      <w:r>
        <w:t>When Example Corp is HIPAA Covered Entity or Business Associate handling Protected Health Information.</w:t>
      </w:r>
    </w:p>
    <w:p>
      <w:pPr>
        <w:spacing w:after="240"/>
      </w:pPr>
      <w:r>
        <w:rPr>
          <w:b/>
        </w:rPr>
        <w:t>Definitions:</w:t>
      </w:r>
    </w:p>
    <w:p>
      <w:pPr>
        <w:spacing w:after="240"/>
      </w:pPr>
      <w:r>
        <w:rPr>
          <w:b/>
        </w:rPr>
        <w:t>Protected Health Information (PHI):</w:t>
      </w:r>
      <w:r>
        <w:t>Individually identifiable health information maintained by covered entity or business associate. Includes: Medical records and history, diagnoses and treatment information, test results, prescriptions and medications, billing and insurance information, any health information linked to identifiable individual (name, SSN, medical record number, etc.).</w:t>
      </w:r>
    </w:p>
    <w:p>
      <w:pPr>
        <w:spacing w:after="240"/>
      </w:pPr>
      <w:r>
        <w:rPr>
          <w:b/>
        </w:rPr>
        <w:t>Electronic Protected Health Information (ePHI):</w:t>
      </w:r>
      <w:r>
        <w:t>PHI stored or transmitted electronically.</w:t>
      </w:r>
    </w:p>
    <w:p>
      <w:pPr>
        <w:spacing w:after="240"/>
      </w:pPr>
      <w:r>
        <w:rPr>
          <w:b/>
        </w:rPr>
        <w:t>Covered Entity:</w:t>
      </w:r>
      <w:r>
        <w:t>Healthcare providers conducting electronic transactions, health plans, healthcare clearinghouses.</w:t>
      </w:r>
    </w:p>
    <w:p>
      <w:pPr>
        <w:spacing w:after="240"/>
      </w:pPr>
      <w:r>
        <w:rPr>
          <w:b/>
        </w:rPr>
        <w:t>Business Associate:</w:t>
      </w:r>
      <w:r>
        <w:t>Entity performing functions or services involving PHI on behalf of covered entity.</w:t>
      </w:r>
    </w:p>
    <w:p>
      <w:pPr>
        <w:pStyle w:val="Heading4"/>
        <w:spacing w:after="240"/>
      </w:pPr>
      <w:r>
        <w:t>HIPAA Privacy Rule - Data Management Requirements</w:t>
      </w:r>
    </w:p>
    <w:p>
      <w:pPr>
        <w:spacing w:after="240"/>
      </w:pPr>
      <w:r>
        <w:rPr>
          <w:b/>
        </w:rPr>
        <w:t>§ 164.502 - Uses and Disclosures:</w:t>
      </w:r>
    </w:p>
    <w:p>
      <w:pPr>
        <w:spacing w:after="240"/>
      </w:pPr>
      <w:r>
        <w:t>PHI may only be used or disclosed: (1) To individual (subject of information); (2) For treatment, payment, healthcare operations (TPO) without authorization; (3) When individual authorizes in writing; (4) For specific purposes required/permitted by regulation (public health, law enforcement, research with waiver, etc.).</w:t>
      </w:r>
    </w:p>
    <w:p>
      <w:pPr>
        <w:spacing w:after="240"/>
      </w:pPr>
      <w:r>
        <w:rPr>
          <w:b/>
        </w:rPr>
        <w:t>Minimum Necessary Standard (§ 164.502(b)):</w:t>
      </w:r>
    </w:p>
    <w:p>
      <w:pPr>
        <w:spacing w:after="240"/>
      </w:pPr>
      <w:r>
        <w:t>Covered entities must limit PHI access, use, and disclosure to minimum necessary to accomplish purpose. Exceptions: Treatment (no minimum necessary), individual's request (give all requested), required by law.</w:t>
      </w:r>
    </w:p>
    <w:p>
      <w:pPr>
        <w:spacing w:after="240"/>
      </w:pPr>
      <w:r>
        <w:rPr>
          <w:b/>
        </w:rPr>
        <w:t>Implementation:</w:t>
      </w:r>
      <w:r>
        <w:t>- Define roles and access levels (clinical vs. administrative vs. billing)</w:t>
        <w:br/>
        <w:t>- Role-based access controls limiting access to minimum necessary</w:t>
        <w:br/>
        <w:t>- Document minimum necessary determinations</w:t>
        <w:br/>
        <w:t>- Train workforce on minimum necessary principle</w:t>
        <w:br/>
        <w:t>- Regular access reviews ensuring compliance</w:t>
      </w:r>
    </w:p>
    <w:p>
      <w:pPr>
        <w:spacing w:after="240"/>
      </w:pPr>
      <w:r>
        <w:rPr>
          <w:b/>
        </w:rPr>
        <w:t>Data Classification:</w:t>
      </w:r>
      <w:r>
        <w:t>All PHI is RESTRICTED classification requiring maximum protection (Section 1.4.1).</w:t>
      </w:r>
    </w:p>
    <w:p>
      <w:pPr>
        <w:spacing w:after="240"/>
      </w:pPr>
      <w:r>
        <w:rPr>
          <w:b/>
        </w:rPr>
        <w:t>Individual Rights (§ 164.524, 164.526, 164.528):</w:t>
      </w:r>
    </w:p>
    <w:p>
      <w:pPr>
        <w:spacing w:after="240"/>
      </w:pPr>
      <w:r>
        <w:rPr>
          <w:b/>
        </w:rPr>
        <w:t>Right to Access (§ 164.524):</w:t>
      </w:r>
      <w:r>
        <w:t>- Individuals have right to inspect and obtain copy of PHI</w:t>
        <w:br/>
        <w:t>- Covered entity must respond within 30 days (can extend 30 more days once)</w:t>
        <w:br/>
        <w:t>- Can charge reasonable cost-based fee for copies</w:t>
        <w:br/>
        <w:t>- Can deny in limited circumstances (endangerment, legal proceedings, etc.)</w:t>
      </w:r>
    </w:p>
    <w:p>
      <w:pPr>
        <w:spacing w:after="240"/>
      </w:pPr>
      <w:r>
        <w:rPr>
          <w:b/>
        </w:rPr>
        <w:t>Right to Amend (§ 164.526):</w:t>
      </w:r>
      <w:r>
        <w:t>- Individuals can request amendment of incorrect or incomplete PHI</w:t>
        <w:br/>
        <w:t>- Covered entity must respond within 60 days (can extend 30 more days once)</w:t>
        <w:br/>
        <w:t>- Can deny if: not created by covered entity, not part of designated record set, not available for inspection, or accurate and complete</w:t>
      </w:r>
    </w:p>
    <w:p>
      <w:pPr>
        <w:spacing w:after="240"/>
      </w:pPr>
      <w:r>
        <w:rPr>
          <w:b/>
        </w:rPr>
        <w:t>Right to Accounting of Disclosures (§ 164.528):</w:t>
      </w:r>
      <w:r>
        <w:t>- Individuals can request list of PHI disclosures made in last 6 years</w:t>
        <w:br/>
        <w:t>- Must provide within 60 days (can extend 30 more days)</w:t>
        <w:br/>
        <w:t>- Excludes: TPO disclosures, disclosures to individual, disclosures pursuant to authorization, disclosures for facility directory or to persons involved in care</w:t>
      </w:r>
    </w:p>
    <w:p>
      <w:pPr>
        <w:spacing w:after="240"/>
      </w:pPr>
      <w:r>
        <w:rPr>
          <w:b/>
        </w:rPr>
        <w:t>Process:</w:t>
      </w:r>
      <w:r>
        <w:t>Designate Privacy Officer to handle these requests per Section 1.11 (Data Subject Rights).</w:t>
      </w:r>
    </w:p>
    <w:p>
      <w:pPr>
        <w:pStyle w:val="Heading4"/>
        <w:spacing w:after="240"/>
      </w:pPr>
      <w:r>
        <w:t>HIPAA Security Rule - ePHI Safeguards</w:t>
      </w:r>
    </w:p>
    <w:p>
      <w:pPr>
        <w:spacing w:after="240"/>
      </w:pPr>
      <w:r>
        <w:rPr>
          <w:b/>
        </w:rPr>
        <w:t>Administrative Safeguards (§ 164.308):</w:t>
      </w:r>
    </w:p>
    <w:p>
      <w:pPr>
        <w:spacing w:after="240"/>
      </w:pPr>
      <w:r>
        <w:rPr>
          <w:b/>
        </w:rPr>
        <w:t>Security Management Process (§ 164.308(a)(1)):</w:t>
      </w:r>
      <w:r>
        <w:t>- Conduct risk analysis identifying ePHI risks and vulnerabilities</w:t>
        <w:br/>
        <w:t>- Implement risk management (policies, procedures, controls reducing risk)</w:t>
        <w:br/>
        <w:t>- Sanction policy (discipline workforce members violating policies)</w:t>
        <w:br/>
        <w:t>- Information system activity review (audit logs, incident reports)</w:t>
      </w:r>
    </w:p>
    <w:p>
      <w:pPr>
        <w:spacing w:after="240"/>
      </w:pPr>
      <w:r>
        <w:rPr>
          <w:b/>
        </w:rPr>
        <w:t>Workforce Security (§ 164.308(a)(3)):</w:t>
      </w:r>
      <w:r>
        <w:t>- Authorization and supervision of workforce accessing ePHI</w:t>
        <w:br/>
        <w:t>- Workforce clearance procedures (background checks, role verification)</w:t>
        <w:br/>
        <w:t>- Termination procedures (access revocation, exit interview)</w:t>
      </w:r>
    </w:p>
    <w:p>
      <w:pPr>
        <w:spacing w:after="240"/>
      </w:pPr>
      <w:r>
        <w:rPr>
          <w:b/>
        </w:rPr>
        <w:t>Access Management (§ 164.308(a)(4)):</w:t>
      </w:r>
      <w:r>
        <w:t>- Access authorization (Data Owner approval, documented justification)</w:t>
        <w:br/>
        <w:t>- Access establishment and modification (provisioning per approvals)</w:t>
      </w:r>
    </w:p>
    <w:p>
      <w:pPr>
        <w:spacing w:after="240"/>
      </w:pPr>
      <w:r>
        <w:rPr>
          <w:b/>
        </w:rPr>
        <w:t>Technical Safeguards (§ 164.312):</w:t>
      </w:r>
    </w:p>
    <w:p>
      <w:pPr>
        <w:spacing w:after="240"/>
      </w:pPr>
      <w:r>
        <w:rPr>
          <w:b/>
        </w:rPr>
        <w:t>Access Control (§ 164.312(a)):</w:t>
      </w:r>
      <w:r>
        <w:t>- Unique user identification (individual accounts, no sharing)</w:t>
        <w:br/>
        <w:t>- Emergency access procedure (break-glass access documented and audited)</w:t>
        <w:br/>
        <w:t>- Automatic logoff (session timeout)</w:t>
        <w:br/>
        <w:t>- Encryption and decryption (addressable - see below)</w:t>
      </w:r>
    </w:p>
    <w:p>
      <w:pPr>
        <w:spacing w:after="240"/>
      </w:pPr>
      <w:r>
        <w:rPr>
          <w:b/>
        </w:rPr>
        <w:t>Audit Controls (§ 164.312(b)):</w:t>
      </w:r>
      <w:r>
        <w:t>- Implement hardware, software, or procedural mechanisms recording and examining ePHI access and activity</w:t>
        <w:br/>
        <w:t>- Audit logs per Section 1.6.3</w:t>
      </w:r>
    </w:p>
    <w:p>
      <w:pPr>
        <w:spacing w:after="240"/>
      </w:pPr>
      <w:r>
        <w:rPr>
          <w:b/>
        </w:rPr>
        <w:t>Integrity (§ 164.312(c)):</w:t>
      </w:r>
      <w:r>
        <w:t>- Implement policies and procedures to protect ePHI from improper alteration or destruction</w:t>
        <w:br/>
        <w:t>- Integrity controls per Section 1.9.4</w:t>
      </w:r>
    </w:p>
    <w:p>
      <w:pPr>
        <w:spacing w:after="240"/>
      </w:pPr>
      <w:r>
        <w:rPr>
          <w:b/>
        </w:rPr>
        <w:t>Transmission Security (§ 164.312(e)):</w:t>
      </w:r>
      <w:r>
        <w:t>- Implement technical security measures guarding against unauthorized ePHI access during transmission</w:t>
        <w:br/>
        <w:t>- Integrity controls (detect modification during transmission)</w:t>
        <w:br/>
        <w:t>- Encryption (addressable - see below)</w:t>
      </w:r>
    </w:p>
    <w:p>
      <w:pPr>
        <w:spacing w:after="240"/>
      </w:pPr>
      <w:r>
        <w:rPr>
          <w:b/>
        </w:rPr>
        <w:t>Physical Safeguards (§ 164.310):</w:t>
      </w:r>
    </w:p>
    <w:p>
      <w:pPr>
        <w:spacing w:after="240"/>
      </w:pPr>
      <w:r>
        <w:rPr>
          <w:b/>
        </w:rPr>
        <w:t>Facility Access Controls (§ 164.310(a)):</w:t>
      </w:r>
      <w:r>
        <w:t>- Limit physical access to facilities and workstations accessing ePHI</w:t>
        <w:br/>
        <w:t>- Physical security per Section 1.6.4</w:t>
      </w:r>
    </w:p>
    <w:p>
      <w:pPr>
        <w:spacing w:after="240"/>
      </w:pPr>
      <w:r>
        <w:rPr>
          <w:b/>
        </w:rPr>
        <w:t>Workstation and Device Security (§ 164.310(b), (c)):</w:t>
      </w:r>
      <w:r>
        <w:t>- Implement policies specifying proper use of and access to workstations</w:t>
        <w:br/>
        <w:t>- Implement policies for ePHI removal, transfer, re-use, or disposal of electronic media</w:t>
        <w:br/>
        <w:t>- Device disposal per Section 1.7.5</w:t>
      </w:r>
    </w:p>
    <w:p>
      <w:pPr>
        <w:pStyle w:val="Heading4"/>
        <w:spacing w:after="240"/>
      </w:pPr>
      <w:r>
        <w:t>HIPAA Encryption Requirements</w:t>
      </w:r>
    </w:p>
    <w:p>
      <w:pPr>
        <w:spacing w:after="240"/>
      </w:pPr>
      <w:r>
        <w:rPr>
          <w:b/>
        </w:rPr>
        <w:t>"Addressable" Encryption:</w:t>
      </w:r>
    </w:p>
    <w:p>
      <w:pPr>
        <w:spacing w:after="240"/>
      </w:pPr>
      <w:r>
        <w:t>HIPAA Security Rule specifies encryption as "addressable" not "required." This means:</w:t>
        <w:br/>
        <w:t>- If reasonable and appropriate, implement encryption</w:t>
        <w:br/>
        <w:t>- If not implementing, document: why not reasonable and appropriate, alternative equivalent measures, why alternatives sufficient</w:t>
      </w:r>
    </w:p>
    <w:p>
      <w:pPr>
        <w:spacing w:after="240"/>
      </w:pPr>
      <w:r>
        <w:rPr>
          <w:b/>
        </w:rPr>
        <w:t>In Practice:</w:t>
      </w:r>
      <w:r>
        <w:t>Encryption is industry standard; not encrypting requires extensive justification and strong alternative controls. Most organizations encrypt.</w:t>
      </w:r>
    </w:p>
    <w:p>
      <w:pPr>
        <w:spacing w:after="240"/>
      </w:pPr>
      <w:r>
        <w:rPr>
          <w:b/>
        </w:rPr>
        <w:t>Encryption at Rest:</w:t>
      </w:r>
      <w:r>
        <w:t>§ 164.312(a)(2)(iv) - Addressable</w:t>
        <w:br/>
        <w:t>- Encrypt ePHI on laptops, workstations, servers, mobile devices, portable media, backups</w:t>
        <w:br/>
        <w:t>- Methods: Full disk encryption (BitLocker, FileVault), database encryption (TDE), file-level encryption</w:t>
        <w:br/>
        <w:t>- Per Section 1.6.2 RESTRICTED requirements</w:t>
      </w:r>
    </w:p>
    <w:p>
      <w:pPr>
        <w:spacing w:after="240"/>
      </w:pPr>
      <w:r>
        <w:rPr>
          <w:b/>
        </w:rPr>
        <w:t>Encryption in Transit:</w:t>
      </w:r>
      <w:r>
        <w:t>§ 164.312(e)(2)(ii) - Addressable</w:t>
        <w:br/>
        <w:t>- Encrypt ePHI transmitted over networks (internet, wireless, even internal for best practice)</w:t>
        <w:br/>
        <w:t>- Methods: TLS 1.2+ for web/APIs, VPN for remote access, secure email (TLS + S/MIME or secure portal)</w:t>
        <w:br/>
        <w:t>- Per Section 1.6.2 RESTRICTED requirements</w:t>
      </w:r>
    </w:p>
    <w:p>
      <w:pPr>
        <w:spacing w:after="240"/>
      </w:pPr>
      <w:r>
        <w:rPr>
          <w:b/>
        </w:rPr>
        <w:t>HIPAA Breach Notification Safe Harbor:</w:t>
      </w:r>
    </w:p>
    <w:p>
      <w:pPr>
        <w:spacing w:after="240"/>
      </w:pPr>
      <w:r>
        <w:t>If ePHI encrypted per NIST guidelines and encryption keys not compromised, breach notification not required (45 CFR § 164.402). Provides strong incentive for encryption.</w:t>
      </w:r>
    </w:p>
    <w:p>
      <w:pPr>
        <w:spacing w:after="240"/>
      </w:pPr>
      <w:r>
        <w:rPr>
          <w:b/>
        </w:rPr>
        <w:t>Requirements for Safe Harbor:</w:t>
      </w:r>
      <w:r>
        <w:t>- NIST-compliant encryption (NIST SP 800-111 for end-user devices, NIST SP 800-52 for transmission)</w:t>
        <w:br/>
        <w:t>- Encryption keys not acquired or disclosed during breach</w:t>
        <w:br/>
        <w:t>- Encrypted data cannot be read or put to use without decryption key</w:t>
      </w:r>
    </w:p>
    <w:p>
      <w:pPr>
        <w:pStyle w:val="Heading4"/>
        <w:spacing w:after="240"/>
      </w:pPr>
      <w:r>
        <w:t>HIPAA Data Retention and Disposal</w:t>
      </w:r>
    </w:p>
    <w:p>
      <w:pPr>
        <w:spacing w:after="240"/>
      </w:pPr>
      <w:r>
        <w:rPr>
          <w:b/>
        </w:rPr>
        <w:t>Retention Requirements (§ 164.530(j)):</w:t>
      </w:r>
    </w:p>
    <w:p>
      <w:pPr>
        <w:spacing w:after="240"/>
      </w:pPr>
      <w:r>
        <w:t>HIPAA requires retention of:</w:t>
        <w:br/>
        <w:t>- Privacy policies and procedures: 6 years from creation or last in effect (whichever later)</w:t>
        <w:br/>
        <w:t>- Disposition of PHI: 6 years from creation or last use (whichever later)</w:t>
        <w:br/>
        <w:t>- Complaints and dispositions: 6 years</w:t>
      </w:r>
    </w:p>
    <w:p>
      <w:pPr>
        <w:spacing w:after="240"/>
      </w:pPr>
      <w:r>
        <w:rPr>
          <w:b/>
        </w:rPr>
        <w:t>PHI Record Retention (Not HIPAA, but CMS and State Laws):</w:t>
      </w:r>
      <w:r>
        <w:t>- Medicare/Medicaid: 5 years (CMS requirement)</w:t>
        <w:br/>
        <w:t>- Most State Laws: 5-10 years from last patient encounter</w:t>
        <w:br/>
        <w:t>- Minors: Often until age of majority + statute of limitations</w:t>
        <w:br/>
        <w:t>- Organization Should: Consult state-specific requirements; typically 6-10 years is safe retention</w:t>
      </w:r>
    </w:p>
    <w:p>
      <w:pPr>
        <w:spacing w:after="240"/>
      </w:pPr>
      <w:r>
        <w:rPr>
          <w:b/>
        </w:rPr>
        <w:t>Disposal Requirements (§ 164.310(d)(2)):</w:t>
      </w:r>
    </w:p>
    <w:p>
      <w:pPr>
        <w:spacing w:after="240"/>
      </w:pPr>
      <w:r>
        <w:t>Covered entities must implement policies and procedures for disposal of ePHI and hardware/media containing ePHI.</w:t>
      </w:r>
    </w:p>
    <w:p>
      <w:pPr>
        <w:spacing w:after="240"/>
      </w:pPr>
      <w:r>
        <w:rPr>
          <w:b/>
        </w:rPr>
        <w:t>Disposal Methods:</w:t>
      </w:r>
      <w:r>
        <w:t>-</w:t>
      </w:r>
      <w:r>
        <w:rPr>
          <w:b/>
        </w:rPr>
        <w:t>Electronic Media:</w:t>
      </w:r>
      <w:r>
        <w:t>Clearing, purging, or destroying per NIST SP 800-88 (cryptographic erasure, degaussing, physical destruction)</w:t>
        <w:br/>
        <w:t>-</w:t>
      </w:r>
      <w:r>
        <w:rPr>
          <w:b/>
        </w:rPr>
        <w:t>Paper Records:</w:t>
      </w:r>
      <w:r>
        <w:t>Shredding, pulping, or incineration (particles unreadable, documents irretrievable)</w:t>
        <w:br/>
        <w:t>-</w:t>
      </w:r>
      <w:r>
        <w:rPr>
          <w:b/>
        </w:rPr>
        <w:t>Verification:</w:t>
      </w:r>
      <w:r>
        <w:t>Certificate of destruction for contracted disposal services</w:t>
        <w:br/>
        <w:t>- Per Section 1.7.5 RESTRICTED disposal requirements</w:t>
      </w:r>
    </w:p>
    <w:p>
      <w:pPr>
        <w:spacing w:after="240"/>
      </w:pPr>
      <w:r>
        <w:rPr>
          <w:b/>
        </w:rPr>
        <w:t>HIPAA Disposal Best Practices:</w:t>
      </w:r>
      <w:r>
        <w:t>- Shred all paper PHI (cross-cut shredder minimum)</w:t>
        <w:br/>
        <w:t>- Wipe electronic media before disposal or reuse</w:t>
        <w:br/>
        <w:t>- Use certified disposal vendors (NAID certified)</w:t>
        <w:br/>
        <w:t>- Obtain certificates of destruction</w:t>
        <w:br/>
        <w:t>- Maintain disposal logs</w:t>
        <w:br/>
        <w:t>- Do not place PHI in general trash or recycling</w:t>
      </w:r>
    </w:p>
    <w:p>
      <w:pPr>
        <w:pStyle w:val="Heading4"/>
        <w:spacing w:after="240"/>
      </w:pPr>
      <w:r>
        <w:t>Business Associate Agreements (BAAs)</w:t>
      </w:r>
    </w:p>
    <w:p>
      <w:pPr>
        <w:spacing w:after="240"/>
      </w:pPr>
      <w:r>
        <w:rPr>
          <w:b/>
        </w:rPr>
        <w:t>Requirement:</w:t>
      </w:r>
      <w:r>
        <w:t>Before disclosing PHI to Business Associate, covered entity must have signed BAA (§ 164.504(e)).</w:t>
      </w:r>
    </w:p>
    <w:p>
      <w:pPr>
        <w:spacing w:after="240"/>
      </w:pPr>
      <w:r>
        <w:rPr>
          <w:b/>
        </w:rPr>
        <w:t>Required BAA Terms:</w:t>
      </w:r>
      <w:r>
        <w:t>- Permitted uses and disclosures of PHI (limited to purposes specified)</w:t>
        <w:br/>
        <w:t>- BA must not use or disclose PHI except as permitted in agreement or required by law</w:t>
        <w:br/>
        <w:t>- BA must implement appropriate safeguards per HIPAA Security Rule</w:t>
        <w:br/>
        <w:t>- BA must report breaches and security incidents to covered entity</w:t>
        <w:br/>
        <w:t>- BA must ensure subcontractors agree to same restrictions (subcontractor BAAs)</w:t>
        <w:br/>
        <w:t>- BA must make PHI available to individuals per their rights (access, amendment, accounting)</w:t>
        <w:br/>
        <w:t>- BA must make internal practices, books, and records available to HHS for compliance review</w:t>
        <w:br/>
        <w:t>- BA must return or destroy all PHI at termination (including copies held by subcontractors)</w:t>
        <w:br/>
        <w:t>- Covered entity may terminate if BA materially breaches and doesn't cure</w:t>
      </w:r>
    </w:p>
    <w:p>
      <w:pPr>
        <w:spacing w:after="240"/>
      </w:pPr>
      <w:r>
        <w:rPr>
          <w:b/>
        </w:rPr>
        <w:t>Implementation:</w:t>
      </w:r>
      <w:r>
        <w:t>Use Legal-approved BAA template; require BAA before any PHI access; maintain BAA registry; monitor BA compliance per Section 1.8.3 third-party sharing.</w:t>
      </w:r>
    </w:p>
    <w:p>
      <w:pPr>
        <w:pStyle w:val="Heading4"/>
        <w:spacing w:after="240"/>
      </w:pPr>
      <w:r>
        <w:t>HIPAA Audit Evidence</w:t>
      </w:r>
    </w:p>
    <w:p>
      <w:pPr>
        <w:spacing w:after="240"/>
      </w:pPr>
      <w:r>
        <w:t>HHS Office for Civil Rights (OCR) audits require evidence of:</w:t>
        <w:br/>
        <w:t>- Risk analysis and risk management plan</w:t>
        <w:br/>
        <w:t>- Policies and procedures (privacy, security, breach notification)</w:t>
        <w:br/>
        <w:t>- Workforce training records (initial and annual)</w:t>
        <w:br/>
        <w:t>- Business Associate Agreements (all BAs with PHI access)</w:t>
        <w:br/>
        <w:t>- Access controls (role-based access, minimum necessary documentation, access logs)</w:t>
        <w:br/>
        <w:t>- Audit logs (ePHI access tracking, log review documentation)</w:t>
        <w:br/>
        <w:t>- Encryption implementations (at rest and in transit) or documented rationale if not encrypted</w:t>
        <w:br/>
        <w:t>- Incident response documentation (breach assessments, notifications)</w:t>
        <w:br/>
        <w:t>- Retention and disposal procedures and records</w:t>
        <w:br/>
        <w:t>- Individual rights request handling (access, amendment, accounting requests and responses)</w:t>
      </w:r>
    </w:p>
    <w:p>
      <w:pPr>
        <w:spacing w:after="240"/>
      </w:pPr>
      <w:r>
        <w:t>Maintain per Section 1.10.3.</w:t>
      </w:r>
    </w:p>
    <w:p>
      <w:pPr>
        <w:pStyle w:val="Heading3"/>
        <w:spacing w:after="240"/>
      </w:pPr>
      <w:r>
        <w:t>ISO 27001 Addendum - Information Classification and Media Handling</w:t>
      </w:r>
    </w:p>
    <w:p>
      <w:pPr>
        <w:spacing w:after="240"/>
      </w:pPr>
      <w:r>
        <w:rPr>
          <w:b/>
        </w:rPr>
        <w:t>Applicability:</w:t>
      </w:r>
      <w:r>
        <w:t>When Example Corp pursues or maintains ISO 27001 certification.</w:t>
      </w:r>
    </w:p>
    <w:p>
      <w:pPr>
        <w:pStyle w:val="Heading4"/>
        <w:spacing w:after="240"/>
      </w:pPr>
      <w:r>
        <w:t>ISO 27001 Annex A.8 - Asset Management</w:t>
      </w:r>
    </w:p>
    <w:p>
      <w:pPr>
        <w:spacing w:after="240"/>
      </w:pPr>
      <w:r>
        <w:rPr>
          <w:b/>
        </w:rPr>
        <w:t>A.8.1 - Responsibility for Assets:</w:t>
      </w:r>
    </w:p>
    <w:p>
      <w:pPr>
        <w:spacing w:after="240"/>
      </w:pPr>
      <w:r>
        <w:t>Assets (including information) should be identified and assigned owners responsible for their protection throughout lifecycle.</w:t>
      </w:r>
    </w:p>
    <w:p>
      <w:pPr>
        <w:spacing w:after="240"/>
      </w:pPr>
      <w:r>
        <w:rPr>
          <w:b/>
        </w:rPr>
        <w:t>Implementation:</w:t>
      </w:r>
      <w:r>
        <w:t>- Data inventory per Section 1.10.2</w:t>
        <w:br/>
        <w:t>- Data Owners assigned per Section 1.3</w:t>
        <w:br/>
        <w:t>- Asset register maintained documenting data assets, owners, classifications, locations</w:t>
      </w:r>
    </w:p>
    <w:p>
      <w:pPr>
        <w:spacing w:after="240"/>
      </w:pPr>
      <w:r>
        <w:rPr>
          <w:b/>
        </w:rPr>
        <w:t>A.8.2 - Information Classification:</w:t>
      </w:r>
    </w:p>
    <w:p>
      <w:pPr>
        <w:spacing w:after="240"/>
      </w:pPr>
      <w:r>
        <w:t>Information should be classified according to legal requirements, value, criticality, and sensitivity.</w:t>
      </w:r>
    </w:p>
    <w:p>
      <w:pPr>
        <w:spacing w:after="240"/>
      </w:pPr>
      <w:r>
        <w:rPr>
          <w:b/>
        </w:rPr>
        <w:t>A.8.2.1 - Classification of Information:</w:t>
      </w:r>
    </w:p>
    <w:p>
      <w:pPr>
        <w:spacing w:after="240"/>
      </w:pPr>
      <w:r>
        <w:t>Organization should classify information per impact if confidentiality, integrity, or availability compromised.</w:t>
      </w:r>
    </w:p>
    <w:p>
      <w:pPr>
        <w:spacing w:after="240"/>
      </w:pPr>
      <w:r>
        <w:rPr>
          <w:b/>
        </w:rPr>
        <w:t>Implementation:</w:t>
      </w:r>
      <w:r>
        <w:t>- Four-tier classification (Public, Internal, Confidential, Restricted) per Section 1.4.1</w:t>
        <w:br/>
        <w:t>- Classification criteria per Section 1.4.2</w:t>
        <w:br/>
        <w:t>- Classification markings per Section 1.4.2</w:t>
        <w:br/>
        <w:t>- Data classification assigned at creation and reviewed periodically</w:t>
      </w:r>
    </w:p>
    <w:p>
      <w:pPr>
        <w:spacing w:after="240"/>
      </w:pPr>
      <w:r>
        <w:rPr>
          <w:b/>
        </w:rPr>
        <w:t>A.8.2.2 - Labeling of Information:</w:t>
      </w:r>
    </w:p>
    <w:p>
      <w:pPr>
        <w:spacing w:after="240"/>
      </w:pPr>
      <w:r>
        <w:t>Appropriate procedures for information labeling implemented per classification.</w:t>
      </w:r>
    </w:p>
    <w:p>
      <w:pPr>
        <w:spacing w:after="240"/>
      </w:pPr>
      <w:r>
        <w:rPr>
          <w:b/>
        </w:rPr>
        <w:t>Implementation:</w:t>
      </w:r>
      <w:r>
        <w:t>- Electronic marking (metadata, file naming, system tags) per Section 1.4.2</w:t>
        <w:br/>
        <w:t>- Physical marking (headers/footers, cover sheets) per Section 1.4.2</w:t>
        <w:br/>
        <w:t>- Consistent labeling across organization</w:t>
        <w:br/>
        <w:t>- User training on recognizing and respecting classification labels</w:t>
      </w:r>
    </w:p>
    <w:p>
      <w:pPr>
        <w:spacing w:after="240"/>
      </w:pPr>
      <w:r>
        <w:rPr>
          <w:b/>
        </w:rPr>
        <w:t>A.8.2.3 - Handling of Assets:</w:t>
      </w:r>
    </w:p>
    <w:p>
      <w:pPr>
        <w:spacing w:after="240"/>
      </w:pPr>
      <w:r>
        <w:t>Procedures for handling assets developed per classification.</w:t>
      </w:r>
    </w:p>
    <w:p>
      <w:pPr>
        <w:spacing w:after="240"/>
      </w:pPr>
      <w:r>
        <w:rPr>
          <w:b/>
        </w:rPr>
        <w:t>Implementation:</w:t>
      </w:r>
      <w:r>
        <w:t>- Handling requirements by classification per Section 1.4.3 (storage, transmission, access, disposal)</w:t>
        <w:br/>
        <w:t>- Clear procedures documented and communicated</w:t>
        <w:br/>
        <w:t>- Training on handling requirements</w:t>
        <w:br/>
        <w:t>- Monitoring compliance with handling procedures</w:t>
      </w:r>
    </w:p>
    <w:p>
      <w:pPr>
        <w:spacing w:after="240"/>
      </w:pPr>
      <w:r>
        <w:rPr>
          <w:b/>
        </w:rPr>
        <w:t>A.8.3 - Media Handling:</w:t>
      </w:r>
    </w:p>
    <w:p>
      <w:pPr>
        <w:spacing w:after="240"/>
      </w:pPr>
      <w:r>
        <w:rPr>
          <w:b/>
        </w:rPr>
        <w:t>A.8.3.1 - Management of Removable Media:</w:t>
      </w:r>
    </w:p>
    <w:p>
      <w:pPr>
        <w:spacing w:after="240"/>
      </w:pPr>
      <w:r>
        <w:t>Procedures for managing removable media (USB drives, external disks, tapes, optical discs, mobile devices, laptops, printed reports).</w:t>
      </w:r>
    </w:p>
    <w:p>
      <w:pPr>
        <w:spacing w:after="240"/>
      </w:pPr>
      <w:r>
        <w:rPr>
          <w:b/>
        </w:rPr>
        <w:t>Implementation:</w:t>
      </w:r>
      <w:r>
        <w:t>- Approved removable media (organizational standards, encrypted devices preferred)</w:t>
        <w:br/>
        <w:t>- Inventory of removable media containing sensitive information</w:t>
        <w:br/>
        <w:t>- Access controls (who authorized to use removable media)</w:t>
        <w:br/>
        <w:t>- Encryption requirements per Section 1.6.2 (CONFIDENTIAL/RESTRICTED must be encrypted)</w:t>
        <w:br/>
        <w:t>- Physical security (secure storage when not in use)</w:t>
        <w:br/>
        <w:t>- Transport security (encrypted, courier or secure transport for high sensitivity)</w:t>
        <w:br/>
        <w:t>- Prohibition of unauthorized removable media (personal USB drives, unapproved devices)</w:t>
      </w:r>
    </w:p>
    <w:p>
      <w:pPr>
        <w:spacing w:after="240"/>
      </w:pPr>
      <w:r>
        <w:rPr>
          <w:b/>
        </w:rPr>
        <w:t>A.8.3.2 - Disposal of Media:</w:t>
      </w:r>
    </w:p>
    <w:p>
      <w:pPr>
        <w:spacing w:after="240"/>
      </w:pPr>
      <w:r>
        <w:t>Media disposed securely when no longer required per classification.</w:t>
      </w:r>
    </w:p>
    <w:p>
      <w:pPr>
        <w:spacing w:after="240"/>
      </w:pPr>
      <w:r>
        <w:rPr>
          <w:b/>
        </w:rPr>
        <w:t>Implementation:</w:t>
      </w:r>
      <w:r>
        <w:t>- Disposal methods per Section 1.7.5 aligned with data classification</w:t>
        <w:br/>
        <w:t>- Public: Standard disposal</w:t>
        <w:br/>
        <w:t>- Internal: Secure deletion</w:t>
        <w:br/>
        <w:t>- Confidential: Overwriting/shredding</w:t>
        <w:br/>
        <w:t>- Restricted: Certified destruction</w:t>
        <w:br/>
        <w:t>- Disposal documentation (disposal logs, certificates of destruction)</w:t>
        <w:br/>
        <w:t>- Physical destruction for high-sensitivity media (shredding, degaussing, incineration)</w:t>
      </w:r>
    </w:p>
    <w:p>
      <w:pPr>
        <w:spacing w:after="240"/>
      </w:pPr>
      <w:r>
        <w:rPr>
          <w:b/>
        </w:rPr>
        <w:t>A.8.3.3 - Physical Media Transfer:</w:t>
      </w:r>
    </w:p>
    <w:p>
      <w:pPr>
        <w:spacing w:after="240"/>
      </w:pPr>
      <w:r>
        <w:t>Media containing information protected against unauthorized access, misuse, or corruption during transport.</w:t>
      </w:r>
    </w:p>
    <w:p>
      <w:pPr>
        <w:spacing w:after="240"/>
      </w:pPr>
      <w:r>
        <w:rPr>
          <w:b/>
        </w:rPr>
        <w:t>Implementation:</w:t>
      </w:r>
      <w:r>
        <w:t>- Encryption required for media containing CONFIDENTIAL/RESTRICTED during transport</w:t>
        <w:br/>
        <w:t>- Approved couriers or shipping methods (tracked, insured, signature required)</w:t>
        <w:br/>
        <w:t>- Tamper-evident packaging</w:t>
        <w:br/>
        <w:t>- Inventory of media being transported (chain of custody)</w:t>
        <w:br/>
        <w:t>- Recipient verification and acknowledgment</w:t>
        <w:br/>
        <w:t>- Encryption for electronic transfers (TLS, VPN, encrypted file transfer)</w:t>
      </w:r>
    </w:p>
    <w:p>
      <w:pPr>
        <w:spacing w:after="240"/>
      </w:pPr>
      <w:r>
        <w:rPr>
          <w:b/>
        </w:rPr>
        <w:t>Annex A.11 - Physical and Environmental Security:</w:t>
      </w:r>
    </w:p>
    <w:p>
      <w:pPr>
        <w:spacing w:after="240"/>
      </w:pPr>
      <w:r>
        <w:rPr>
          <w:b/>
        </w:rPr>
        <w:t>A.11.2 - Equipment:</w:t>
      </w:r>
    </w:p>
    <w:p>
      <w:pPr>
        <w:spacing w:after="240"/>
      </w:pPr>
      <w:r>
        <w:rPr>
          <w:b/>
        </w:rPr>
        <w:t>A.11.2.5 - Secure Disposal or Re-use of Equipment:</w:t>
      </w:r>
    </w:p>
    <w:p>
      <w:pPr>
        <w:spacing w:after="240"/>
      </w:pPr>
      <w:r>
        <w:t>Storage media containing sensitive information securely disposed or sanitized before disposal or re-use.</w:t>
      </w:r>
    </w:p>
    <w:p>
      <w:pPr>
        <w:spacing w:after="240"/>
      </w:pPr>
      <w:r>
        <w:rPr>
          <w:b/>
        </w:rPr>
        <w:t>Implementation:</w:t>
      </w:r>
      <w:r>
        <w:t>- Equipment disposal procedures documenting sanitization requirements</w:t>
        <w:br/>
        <w:t>- Verification that all data removed before disposal (wiping, degaussing, destruction)</w:t>
        <w:br/>
        <w:t>- Destruction certificates for high-sensitivity equipment</w:t>
        <w:br/>
        <w:t>- Re-use: Complete data sanitization verified before re-purposing equipment internally</w:t>
        <w:br/>
        <w:t>- Decommissioning checklist including data sanitization step</w:t>
        <w:br/>
        <w:t>- Per Section 1.7.5 and Cryptography Policy secure disposal requirements</w:t>
      </w:r>
    </w:p>
    <w:p>
      <w:pPr>
        <w:spacing w:after="240"/>
      </w:pPr>
      <w:r>
        <w:rPr>
          <w:b/>
        </w:rPr>
        <w:t>A.11.2.6 - Security of Equipment and Assets Off-Premises:</w:t>
      </w:r>
    </w:p>
    <w:p>
      <w:pPr>
        <w:spacing w:after="240"/>
      </w:pPr>
      <w:r>
        <w:t>Assets taken off-premises protected per risk and classification.</w:t>
      </w:r>
    </w:p>
    <w:p>
      <w:pPr>
        <w:spacing w:after="240"/>
      </w:pPr>
      <w:r>
        <w:rPr>
          <w:b/>
        </w:rPr>
        <w:t>Implementation:</w:t>
      </w:r>
      <w:r>
        <w:t>- Laptops/mobile devices: Full disk encryption mandatory</w:t>
        <w:br/>
        <w:t>- Removable media: Encrypted if containing INTERNAL or higher</w:t>
        <w:br/>
        <w:t>- Physical security (cable locks, secure storage in hotels/vehicles)</w:t>
        <w:br/>
        <w:t>- Remote wipe capability for mobile devices</w:t>
        <w:br/>
        <w:t>- Lost/stolen reporting procedures</w:t>
        <w:br/>
        <w:t>- Per Section 1.6.4 physical security and Section 1.6.2 encryption requirements</w:t>
      </w:r>
    </w:p>
    <w:p>
      <w:pPr>
        <w:spacing w:after="240"/>
      </w:pPr>
      <w:r>
        <w:rPr>
          <w:b/>
        </w:rPr>
        <w:t>A.11.2.7 - Secure Disposal or Re-use of Equipment:</w:t>
      </w:r>
    </w:p>
    <w:p>
      <w:pPr>
        <w:spacing w:after="240"/>
      </w:pPr>
      <w:r>
        <w:t>Items containing storage media physically destroyed or media securely overwritten prior to disposal or re-use.</w:t>
      </w:r>
    </w:p>
    <w:p>
      <w:pPr>
        <w:spacing w:after="240"/>
      </w:pPr>
      <w:r>
        <w:rPr>
          <w:b/>
        </w:rPr>
        <w:t>Implementation:</w:t>
      </w:r>
      <w:r>
        <w:t>Same as A.11.2.5 (often duplicate requirements in ISO standards).</w:t>
      </w:r>
    </w:p>
    <w:p>
      <w:pPr>
        <w:spacing w:after="240"/>
      </w:pPr>
      <w:r>
        <w:rPr>
          <w:b/>
        </w:rPr>
        <w:t>A.11.2.8 - Unattended User Equipment:</w:t>
      </w:r>
    </w:p>
    <w:p>
      <w:pPr>
        <w:spacing w:after="240"/>
      </w:pPr>
      <w:r>
        <w:t>Users ensure appropriate protection for unattended equipment.</w:t>
      </w:r>
    </w:p>
    <w:p>
      <w:pPr>
        <w:spacing w:after="240"/>
      </w:pPr>
      <w:r>
        <w:rPr>
          <w:b/>
        </w:rPr>
        <w:t>Implementation:</w:t>
      </w:r>
      <w:r>
        <w:t>- Automatic screen lock (10-15 minutes inactivity)</w:t>
        <w:br/>
        <w:t>- Manual lock when leaving workstation (Windows+L, Ctrl+Alt+Del)</w:t>
        <w:br/>
        <w:t>- Physical security (cable locks for laptops in public spaces)</w:t>
        <w:br/>
        <w:t>- Clean desk policy (lock away paper documents, lock drawers)</w:t>
        <w:br/>
        <w:t>- Log off at end of day</w:t>
        <w:br/>
        <w:t>- User training on unattended equipment risks</w:t>
      </w:r>
    </w:p>
    <w:p>
      <w:pPr>
        <w:pStyle w:val="Heading4"/>
        <w:spacing w:after="240"/>
      </w:pPr>
      <w:r>
        <w:t>ISO 27001 Data Management Evidence</w:t>
      </w:r>
    </w:p>
    <w:p>
      <w:pPr>
        <w:spacing w:after="240"/>
      </w:pPr>
      <w:r>
        <w:t>Auditors assess:</w:t>
      </w:r>
    </w:p>
    <w:p>
      <w:pPr>
        <w:spacing w:after="240"/>
      </w:pPr>
      <w:r>
        <w:rPr>
          <w:b/>
        </w:rPr>
        <w:t>Policy and Procedures:</w:t>
      </w:r>
      <w:r>
        <w:t>- Information classification policy (this document)</w:t>
        <w:br/>
        <w:t>- Classification scheme defined with criteria</w:t>
        <w:br/>
        <w:t>- Handling procedures per classification level</w:t>
        <w:br/>
        <w:t>- Media handling procedures</w:t>
        <w:br/>
        <w:t>- Disposal procedures</w:t>
      </w:r>
    </w:p>
    <w:p>
      <w:pPr>
        <w:spacing w:after="240"/>
      </w:pPr>
      <w:r>
        <w:rPr>
          <w:b/>
        </w:rPr>
        <w:t>Asset Management:</w:t>
      </w:r>
      <w:r>
        <w:t>- Information asset inventory (data inventory Section 1.10.2)</w:t>
        <w:br/>
        <w:t>- Asset owners assigned and documented</w:t>
        <w:br/>
        <w:t>- Asset register maintained and current</w:t>
      </w:r>
    </w:p>
    <w:p>
      <w:pPr>
        <w:spacing w:after="240"/>
      </w:pPr>
      <w:r>
        <w:rPr>
          <w:b/>
        </w:rPr>
        <w:t>Classification Evidence:</w:t>
      </w:r>
      <w:r>
        <w:t>- Classified information examples</w:t>
        <w:br/>
        <w:t>- Classification labels/markings applied</w:t>
        <w:br/>
        <w:t>- Classification decisions documented</w:t>
        <w:br/>
        <w:t>- Training materials on classification</w:t>
      </w:r>
    </w:p>
    <w:p>
      <w:pPr>
        <w:spacing w:after="240"/>
      </w:pPr>
      <w:r>
        <w:rPr>
          <w:b/>
        </w:rPr>
        <w:t>Handling Evidence:</w:t>
      </w:r>
      <w:r>
        <w:t>- Handling procedures documented and communicated</w:t>
        <w:br/>
        <w:t>- Access controls aligned with classification</w:t>
        <w:br/>
        <w:t>- Encryption implementations per classification</w:t>
        <w:br/>
        <w:t>- Physical security measures per classification</w:t>
      </w:r>
    </w:p>
    <w:p>
      <w:pPr>
        <w:spacing w:after="240"/>
      </w:pPr>
      <w:r>
        <w:rPr>
          <w:b/>
        </w:rPr>
        <w:t>Media Handling:</w:t>
      </w:r>
      <w:r>
        <w:t>- Removable media inventory</w:t>
        <w:br/>
        <w:t>- Media handling procedures</w:t>
        <w:br/>
        <w:t>- Transport logs for high-sensitivity media</w:t>
        <w:br/>
        <w:t>- Disposal records and certificates</w:t>
      </w:r>
    </w:p>
    <w:p>
      <w:pPr>
        <w:spacing w:after="240"/>
      </w:pPr>
      <w:r>
        <w:rPr>
          <w:b/>
        </w:rPr>
        <w:t>Disposal Evidence:</w:t>
      </w:r>
      <w:r>
        <w:t>- Disposal logs (what, when, how, by whom)</w:t>
        <w:br/>
        <w:t>- Certificates of destruction</w:t>
        <w:br/>
        <w:t>- Disposal vendor certifications (NAID or equivalent)</w:t>
        <w:br/>
        <w:t>- Equipment sanitization records</w:t>
      </w:r>
    </w:p>
    <w:p>
      <w:pPr>
        <w:spacing w:after="240"/>
      </w:pPr>
      <w:r>
        <w:rPr>
          <w:b/>
        </w:rPr>
        <w:t>Training:</w:t>
      </w:r>
      <w:r>
        <w:t>- Training materials on classification and handling</w:t>
        <w:br/>
        <w:t>- Training attendance records</w:t>
        <w:br/>
        <w:t>- Awareness communications</w:t>
      </w:r>
    </w:p>
    <w:p>
      <w:pPr>
        <w:spacing w:after="240"/>
      </w:pPr>
      <w:r>
        <w:rPr>
          <w:b/>
        </w:rPr>
        <w:t>Compliance Monitoring:</w:t>
      </w:r>
      <w:r>
        <w:t>- Audit findings and corrective actions</w:t>
        <w:br/>
        <w:t>- Non-conformance reports related to classification/handling</w:t>
        <w:br/>
        <w:t>- Management review of classification effectiveness</w:t>
      </w:r>
    </w:p>
    <w:p>
      <w:pPr>
        <w:pStyle w:val="Heading3"/>
        <w:spacing w:after="240"/>
      </w:pPr>
      <w:r>
        <w:t>PCI DSS Addendum - Cardholder Data Management</w:t>
      </w:r>
    </w:p>
    <w:p>
      <w:pPr>
        <w:spacing w:after="240"/>
      </w:pPr>
      <w:r>
        <w:rPr>
          <w:b/>
        </w:rPr>
        <w:t>Applicability:</w:t>
      </w:r>
      <w:r>
        <w:t>When Example Corp stores, processes, or transmits payment cardholder data (PAN, cardholder name, expiration date, service code).</w:t>
      </w:r>
    </w:p>
    <w:p>
      <w:pPr>
        <w:spacing w:after="240"/>
      </w:pPr>
      <w:r>
        <w:rPr>
          <w:b/>
        </w:rPr>
        <w:t>Definitions:</w:t>
      </w:r>
    </w:p>
    <w:p>
      <w:pPr>
        <w:spacing w:after="240"/>
      </w:pPr>
      <w:r>
        <w:rPr>
          <w:b/>
        </w:rPr>
        <w:t>Cardholder Data (CHD):</w:t>
      </w:r>
      <w:r>
        <w:t>Primary Account Number (PAN) plus any of: cardholder name, expiration date, service code. Must protect per PCI DSS.</w:t>
      </w:r>
    </w:p>
    <w:p>
      <w:pPr>
        <w:spacing w:after="240"/>
      </w:pPr>
      <w:r>
        <w:rPr>
          <w:b/>
        </w:rPr>
        <w:t>Sensitive Authentication Data (SAD):</w:t>
      </w:r>
      <w:r>
        <w:t>Full magnetic stripe data, CAV2/CVC2/CVV2/CID, PINs/PIN blocks. Must NEVER store after authorization (even if encrypted).</w:t>
      </w:r>
    </w:p>
    <w:p>
      <w:pPr>
        <w:spacing w:after="240"/>
      </w:pPr>
      <w:r>
        <w:rPr>
          <w:b/>
        </w:rPr>
        <w:t>PAN (Primary Account Number):</w:t>
      </w:r>
      <w:r>
        <w:t>Payment card number (credit/debit card number). Core element requiring protection.</w:t>
      </w:r>
    </w:p>
    <w:p>
      <w:pPr>
        <w:spacing w:after="240"/>
      </w:pPr>
      <w:r>
        <w:rPr>
          <w:b/>
        </w:rPr>
        <w:t>Cardholder Data Environment (CDE):</w:t>
      </w:r>
      <w:r>
        <w:t>Systems, networks, people, and processes storing, processing, or transmitting cardholder data or sensitive authentication data, plus connected systems.</w:t>
      </w:r>
    </w:p>
    <w:p>
      <w:pPr>
        <w:pStyle w:val="Heading4"/>
        <w:spacing w:after="240"/>
      </w:pPr>
      <w:r>
        <w:t>PCI DSS Requirement 3 - Protect Stored Cardholder Data</w:t>
      </w:r>
    </w:p>
    <w:p>
      <w:pPr>
        <w:spacing w:after="240"/>
      </w:pPr>
      <w:r>
        <w:rPr>
          <w:b/>
        </w:rPr>
        <w:t>3.1 - Data Retention and Disposal:</w:t>
      </w:r>
    </w:p>
    <w:p>
      <w:pPr>
        <w:spacing w:after="240"/>
      </w:pPr>
      <w:r>
        <w:rPr>
          <w:b/>
        </w:rPr>
        <w:t>3.1.1 - Limit Cardholder Data Storage:</w:t>
      </w:r>
    </w:p>
    <w:p>
      <w:pPr>
        <w:spacing w:after="240"/>
      </w:pPr>
      <w:r>
        <w:t>Keep cardholder data storage to minimum required for legal, regulatory, or business purposes.</w:t>
      </w:r>
    </w:p>
    <w:p>
      <w:pPr>
        <w:spacing w:after="240"/>
      </w:pPr>
      <w:r>
        <w:rPr>
          <w:b/>
        </w:rPr>
        <w:t>Implementation:</w:t>
      </w:r>
      <w:r>
        <w:t>- Data retention policy explicitly covering cardholder data</w:t>
        <w:br/>
        <w:t>- Minimum retention period (typically delete immediately after authorization; retain only if business need like subscriptions, card-on-file, reconciliation)</w:t>
        <w:br/>
        <w:t>- Document business justification for any retention beyond immediate transaction processing</w:t>
        <w:br/>
        <w:t>- Regular data purging (automated deletion processes)</w:t>
      </w:r>
    </w:p>
    <w:p>
      <w:pPr>
        <w:spacing w:after="240"/>
      </w:pPr>
      <w:r>
        <w:rPr>
          <w:b/>
        </w:rPr>
        <w:t>Example Retention:</w:t>
      </w:r>
      <w:r>
        <w:t>- Authorization logs: 30-90 days (dispute resolution)</w:t>
        <w:br/>
        <w:t>- Transaction records with masked PAN (last 4 digits): Per business/legal requirements (typically 1-7 years)</w:t>
        <w:br/>
        <w:t>- Full PAN: Delete as soon as possible; if retained, strong justification required and maximum protections</w:t>
      </w:r>
    </w:p>
    <w:p>
      <w:pPr>
        <w:spacing w:after="240"/>
      </w:pPr>
      <w:r>
        <w:rPr>
          <w:b/>
        </w:rPr>
        <w:t>3.1.2 - Limit Storage to Necessary Data:</w:t>
      </w:r>
    </w:p>
    <w:p>
      <w:pPr>
        <w:spacing w:after="240"/>
      </w:pPr>
      <w:r>
        <w:t>Do not store sensitive authentication data after authorization (even if encrypted).</w:t>
      </w:r>
    </w:p>
    <w:p>
      <w:pPr>
        <w:spacing w:after="240"/>
      </w:pPr>
      <w:r>
        <w:rPr>
          <w:b/>
        </w:rPr>
        <w:t>Prohibited Storage (even encrypted):</w:t>
      </w:r>
      <w:r>
        <w:t>- Full magnetic stripe data</w:t>
        <w:br/>
        <w:t>- CAV2/CVC2/CVV2/CID security codes</w:t>
        <w:br/>
        <w:t>- PIN or PIN blocks</w:t>
      </w:r>
    </w:p>
    <w:p>
      <w:pPr>
        <w:spacing w:after="240"/>
      </w:pPr>
      <w:r>
        <w:rPr>
          <w:b/>
        </w:rPr>
        <w:t>Permitted Storage (with proper protection):</w:t>
      </w:r>
      <w:r>
        <w:t>- PAN (if business need)</w:t>
        <w:br/>
        <w:t>- Cardholder name</w:t>
        <w:br/>
        <w:t>- Expiration date</w:t>
        <w:br/>
        <w:t>- Service code</w:t>
      </w:r>
    </w:p>
    <w:p>
      <w:pPr>
        <w:spacing w:after="240"/>
      </w:pPr>
      <w:r>
        <w:rPr>
          <w:b/>
        </w:rPr>
        <w:t>Implementation:</w:t>
      </w:r>
      <w:r>
        <w:t>- Configure payment applications to not capture/store prohibited data</w:t>
        <w:br/>
        <w:t>- Purge prohibited data immediately after authorization</w:t>
        <w:br/>
        <w:t>- Monitor for accidental storage (logs, database scans)</w:t>
        <w:br/>
        <w:t>- Block transmission of prohibited data to non-payment systems</w:t>
      </w:r>
    </w:p>
    <w:p>
      <w:pPr>
        <w:spacing w:after="240"/>
      </w:pPr>
      <w:r>
        <w:rPr>
          <w:b/>
        </w:rPr>
        <w:t>3.2 - Do Not Store Sensitive Authentication Data:</w:t>
      </w:r>
    </w:p>
    <w:p>
      <w:pPr>
        <w:spacing w:after="240"/>
      </w:pPr>
      <w:r>
        <w:t>Render any stored authentication data unrecoverable (immediate purging or secure deletion).</w:t>
      </w:r>
    </w:p>
    <w:p>
      <w:pPr>
        <w:spacing w:after="240"/>
      </w:pPr>
      <w:r>
        <w:rPr>
          <w:b/>
        </w:rPr>
        <w:t>3.3 - Mask PAN When Displayed:</w:t>
      </w:r>
    </w:p>
    <w:p>
      <w:pPr>
        <w:spacing w:after="240"/>
      </w:pPr>
      <w:r>
        <w:t>Mask PAN when displayed (only show first 6 and last 4 digits maximum) unless business need for full PAN.</w:t>
      </w:r>
    </w:p>
    <w:p>
      <w:pPr>
        <w:spacing w:after="240"/>
      </w:pPr>
      <w:r>
        <w:rPr>
          <w:b/>
        </w:rPr>
        <w:t>Exceptions (full PAN display allowed):</w:t>
      </w:r>
      <w:r>
        <w:t>- Personnel with legitimate business need and documented authorization</w:t>
        <w:br/>
        <w:t>- Individuals legally authorized to view full PAN (cardholders requesting their own info)</w:t>
      </w:r>
    </w:p>
    <w:p>
      <w:pPr>
        <w:spacing w:after="240"/>
      </w:pPr>
      <w:r>
        <w:rPr>
          <w:b/>
        </w:rPr>
        <w:t>Implementation:</w:t>
      </w:r>
      <w:r>
        <w:t>- Application displays: mask by default, unmask only for authorized roles with business need</w:t>
        <w:br/>
        <w:t>- Printed receipts: only last 4 digits visible (never full PAN)</w:t>
        <w:br/>
        <w:t>- Screen captures/screenshots: mask PAN</w:t>
        <w:br/>
        <w:t>- Logs and audit trails: mask or truncate PAN (log "XXXX-XXXX-XXXX-1234" not full PAN)</w:t>
        <w:br/>
        <w:t>- Reports: mask unless authorized user with business need</w:t>
      </w:r>
    </w:p>
    <w:p>
      <w:pPr>
        <w:spacing w:after="240"/>
      </w:pPr>
      <w:r>
        <w:rPr>
          <w:b/>
        </w:rPr>
        <w:t>3.4 - Render PAN Unreadable:</w:t>
      </w:r>
    </w:p>
    <w:p>
      <w:pPr>
        <w:spacing w:after="240"/>
      </w:pPr>
      <w:r>
        <w:t>Render PAN unreadable anywhere stored (including portable media, backup media, logs).</w:t>
      </w:r>
    </w:p>
    <w:p>
      <w:pPr>
        <w:spacing w:after="240"/>
      </w:pPr>
      <w:r>
        <w:rPr>
          <w:b/>
        </w:rPr>
        <w:t>Methods:</w:t>
      </w:r>
      <w:r>
        <w:t>-</w:t>
      </w:r>
      <w:r>
        <w:rPr>
          <w:b/>
        </w:rPr>
        <w:t>Truncation:</w:t>
      </w:r>
      <w:r>
        <w:t>Display only necessary digits (first 6 and last 4); truncated PAN not considered cardholder data (no longer in scope)</w:t>
        <w:br/>
        <w:t>-</w:t>
      </w:r>
      <w:r>
        <w:rPr>
          <w:b/>
        </w:rPr>
        <w:t>Tokenization:</w:t>
      </w:r>
      <w:r>
        <w:t>Replace PAN with token (cryptographically strong, one-way); token used in place of PAN; original PAN in secure tokenization system</w:t>
        <w:br/>
        <w:t>-</w:t>
      </w:r>
      <w:r>
        <w:rPr>
          <w:b/>
        </w:rPr>
        <w:t>Index Tokens:</w:t>
      </w:r>
      <w:r>
        <w:t>PAN mapped to token via lookup table; lookup table secured</w:t>
        <w:br/>
        <w:t>-</w:t>
      </w:r>
      <w:r>
        <w:rPr>
          <w:b/>
        </w:rPr>
        <w:t>Strong Cryptography:</w:t>
      </w:r>
      <w:r>
        <w:t>Encrypt PAN per PCI cryptographic requirements (Section 3.5)</w:t>
      </w:r>
    </w:p>
    <w:p>
      <w:pPr>
        <w:spacing w:after="240"/>
      </w:pPr>
      <w:r>
        <w:rPr>
          <w:b/>
        </w:rPr>
        <w:t>Most Common:</w:t>
      </w:r>
      <w:r>
        <w:t>Encryption or tokenization. Truncation eliminates PCI scope but loses ability to process original PAN.</w:t>
      </w:r>
    </w:p>
    <w:p>
      <w:pPr>
        <w:spacing w:after="240"/>
      </w:pPr>
      <w:r>
        <w:rPr>
          <w:b/>
        </w:rPr>
        <w:t>3.5 - Cryptographic Keys for Encryption:</w:t>
      </w:r>
    </w:p>
    <w:p>
      <w:pPr>
        <w:spacing w:after="240"/>
      </w:pPr>
      <w:r>
        <w:rPr>
          <w:b/>
        </w:rPr>
        <w:t>3.5.1 - Documented Key Management:</w:t>
      </w:r>
    </w:p>
    <w:p>
      <w:pPr>
        <w:spacing w:after="240"/>
      </w:pPr>
      <w:r>
        <w:t>Document and implement key management processes and procedures.</w:t>
      </w:r>
    </w:p>
    <w:p>
      <w:pPr>
        <w:spacing w:after="240"/>
      </w:pPr>
      <w:r>
        <w:rPr>
          <w:b/>
        </w:rPr>
        <w:t>Key Management Requirements (per Cryptography Policy but PCI-specific):</w:t>
      </w:r>
    </w:p>
    <w:p>
      <w:pPr>
        <w:spacing w:after="240"/>
      </w:pPr>
      <w:r>
        <w:rPr>
          <w:b/>
        </w:rPr>
        <w:t>3.5.1.1 - Generate Strong Keys:</w:t>
      </w:r>
      <w:r>
        <w:t>- Key generation per industry-accepted standards (NIST, PCI)</w:t>
        <w:br/>
        <w:t>- Minimum key strengths: AES-128 symmetric, RSA-2048 asymmetric</w:t>
        <w:br/>
        <w:t>- Cryptographically secure random number generation</w:t>
      </w:r>
    </w:p>
    <w:p>
      <w:pPr>
        <w:spacing w:after="240"/>
      </w:pPr>
      <w:r>
        <w:rPr>
          <w:b/>
        </w:rPr>
        <w:t>3.5.1.2 - Secure Key Distribution:</w:t>
      </w:r>
      <w:r>
        <w:t>- Keys distributed securely (encrypted channels, manual secure procedures)</w:t>
        <w:br/>
        <w:t>- Split knowledge or dual control for manual plaintext key distribution</w:t>
        <w:br/>
        <w:t>- Avoid transmitting keys with encrypted data</w:t>
      </w:r>
    </w:p>
    <w:p>
      <w:pPr>
        <w:spacing w:after="240"/>
      </w:pPr>
      <w:r>
        <w:rPr>
          <w:b/>
        </w:rPr>
        <w:t>3.5.1.3 - Secure Key Storage:</w:t>
      </w:r>
    </w:p>
    <w:p>
      <w:pPr>
        <w:spacing w:after="240"/>
      </w:pPr>
      <w:r>
        <w:t>Keys stored securely in one of these forms:</w:t>
        <w:br/>
        <w:t>- Encrypted with key-encrypting key (KEK) at least as strong as data key</w:t>
        <w:br/>
        <w:t>- Within secure cryptographic device (HSM, PTS-approved device)</w:t>
        <w:br/>
        <w:t>- As at least two full-length key components or key shares (split knowledge)</w:t>
      </w:r>
    </w:p>
    <w:p>
      <w:pPr>
        <w:spacing w:after="240"/>
      </w:pPr>
      <w:r>
        <w:rPr>
          <w:b/>
        </w:rPr>
        <w:t>Per Section 1.6.2 and Cryptography Policy.</w:t>
      </w:r>
    </w:p>
    <w:p>
      <w:pPr>
        <w:spacing w:after="240"/>
      </w:pPr>
      <w:r>
        <w:rPr>
          <w:b/>
        </w:rPr>
        <w:t>3.5.1.4 - Periodic Key Changes:</w:t>
      </w:r>
    </w:p>
    <w:p>
      <w:pPr>
        <w:spacing w:after="240"/>
      </w:pPr>
      <w:r>
        <w:t>Cryptographic keys changed when:</w:t>
        <w:br/>
        <w:t>- Keys reach end of crypto-period (annually minimum)</w:t>
        <w:br/>
        <w:t>- Key integrity weakened (e.g., employee with key access leaves organization)</w:t>
        <w:br/>
        <w:t>- Keys suspected or known to be compromised</w:t>
      </w:r>
    </w:p>
    <w:p>
      <w:pPr>
        <w:spacing w:after="240"/>
      </w:pPr>
      <w:r>
        <w:rPr>
          <w:b/>
        </w:rPr>
        <w:t>3.5.1.5 - Retire/Replace Old Keys:</w:t>
      </w:r>
    </w:p>
    <w:p>
      <w:pPr>
        <w:spacing w:after="240"/>
      </w:pPr>
      <w:r>
        <w:t>Retired/replaced keys not used for encryption (may remain for decryption of historical data still within retention period).</w:t>
      </w:r>
    </w:p>
    <w:p>
      <w:pPr>
        <w:spacing w:after="240"/>
      </w:pPr>
      <w:r>
        <w:rPr>
          <w:b/>
        </w:rPr>
        <w:t>3.5.1.6 - Split Knowledge and Dual Control:</w:t>
      </w:r>
    </w:p>
    <w:p>
      <w:pPr>
        <w:spacing w:after="240"/>
      </w:pPr>
      <w:r>
        <w:t>If manual cleartext key management operations performed, use split knowledge and dual control:</w:t>
        <w:br/>
        <w:t>- Split knowledge: Key components maintained by different custodians; no single custodian has entire key</w:t>
        <w:br/>
        <w:t>- Dual control: Two people required to perform key operation; no single person can access or use key</w:t>
      </w:r>
    </w:p>
    <w:p>
      <w:pPr>
        <w:spacing w:after="240"/>
      </w:pPr>
      <w:r>
        <w:rPr>
          <w:b/>
        </w:rPr>
        <w:t>3.5.1.7 - Prevent Unauthorized Substitution:</w:t>
      </w:r>
    </w:p>
    <w:p>
      <w:pPr>
        <w:spacing w:after="240"/>
      </w:pPr>
      <w:r>
        <w:t>Prevent unauthorized substitution of keys (checksums, electronic signatures, dual control procedures).</w:t>
      </w:r>
    </w:p>
    <w:p>
      <w:pPr>
        <w:spacing w:after="240"/>
      </w:pPr>
      <w:r>
        <w:rPr>
          <w:b/>
        </w:rPr>
        <w:t>3.6 - Documented Key Custodians:</w:t>
      </w:r>
    </w:p>
    <w:p>
      <w:pPr>
        <w:spacing w:after="240"/>
      </w:pPr>
      <w:r>
        <w:t>Fully document and implement key management procedures including:</w:t>
        <w:br/>
        <w:t>- Key custodian roles and responsibilities</w:t>
        <w:br/>
        <w:t>- Acknowledgment of key custodian responsibilities</w:t>
      </w:r>
    </w:p>
    <w:p>
      <w:pPr>
        <w:spacing w:after="240"/>
      </w:pPr>
      <w:r>
        <w:rPr>
          <w:b/>
        </w:rPr>
        <w:t>Data Classification:</w:t>
      </w:r>
      <w:r>
        <w:t>Cardholder data (PAN, cardholder name, expiration, service code) is RESTRICTED classification per Section 1.4.1.</w:t>
      </w:r>
    </w:p>
    <w:p>
      <w:pPr>
        <w:spacing w:after="240"/>
      </w:pPr>
      <w:r>
        <w:rPr>
          <w:b/>
        </w:rPr>
        <w:t>Storage Requirements:</w:t>
      </w:r>
      <w:r>
        <w:t>Per RESTRICTED handling requirements (Section 1.4.3):</w:t>
        <w:br/>
        <w:t>- Dedicated secure systems with encryption, access logging, monitoring</w:t>
        <w:br/>
        <w:t>- Strong encryption with key management (HSM or KMS)</w:t>
        <w:br/>
        <w:t>- Minimum necessary access with explicit approvals</w:t>
        <w:br/>
        <w:t>- MFA required</w:t>
        <w:br/>
        <w:t>- Continuous monitoring and alerting</w:t>
      </w:r>
    </w:p>
    <w:p>
      <w:pPr>
        <w:pStyle w:val="Heading4"/>
        <w:spacing w:after="240"/>
      </w:pPr>
      <w:r>
        <w:t>PCI DSS Requirement 9 - Restrict Physical Access</w:t>
      </w:r>
    </w:p>
    <w:p>
      <w:pPr>
        <w:spacing w:after="240"/>
      </w:pPr>
      <w:r>
        <w:rPr>
          <w:b/>
        </w:rPr>
        <w:t>9.1 - Physical Access Controls:</w:t>
      </w:r>
    </w:p>
    <w:p>
      <w:pPr>
        <w:spacing w:after="240"/>
      </w:pPr>
      <w:r>
        <w:t>Appropriate facility entry controls to limit and monitor physical access to CDE.</w:t>
      </w:r>
    </w:p>
    <w:p>
      <w:pPr>
        <w:spacing w:after="240"/>
      </w:pPr>
      <w:r>
        <w:rPr>
          <w:b/>
        </w:rPr>
        <w:t>Implementation:</w:t>
      </w:r>
      <w:r>
        <w:t>- Badge access systems</w:t>
        <w:br/>
        <w:t>- Visitor logs and escorts</w:t>
        <w:br/>
        <w:t>- Physical barriers (locked doors, cages)</w:t>
        <w:br/>
        <w:t>- Video surveillance</w:t>
        <w:br/>
        <w:t>- Per Section 1.6.4 physical security requirements</w:t>
      </w:r>
    </w:p>
    <w:p>
      <w:pPr>
        <w:spacing w:after="240"/>
      </w:pPr>
      <w:r>
        <w:rPr>
          <w:b/>
        </w:rPr>
        <w:t>9.3 - Physical Access for Personnel:</w:t>
      </w:r>
    </w:p>
    <w:p>
      <w:pPr>
        <w:spacing w:after="240"/>
      </w:pPr>
      <w:r>
        <w:t>Control physical access for onsite personnel to CDE.</w:t>
      </w:r>
    </w:p>
    <w:p>
      <w:pPr>
        <w:spacing w:after="240"/>
      </w:pPr>
      <w:r>
        <w:rPr>
          <w:b/>
        </w:rPr>
        <w:t>Requirements:</w:t>
      </w:r>
      <w:r>
        <w:t>- Access authorization before granted</w:t>
        <w:br/>
        <w:t>- Access badge distinguishing personnel with CDE access</w:t>
        <w:br/>
        <w:t>- Access revoked immediately upon termination</w:t>
        <w:br/>
        <w:t>- Visitor badges returned or deactivated</w:t>
      </w:r>
    </w:p>
    <w:p>
      <w:pPr>
        <w:spacing w:after="240"/>
      </w:pPr>
      <w:r>
        <w:rPr>
          <w:b/>
        </w:rPr>
        <w:t>9.4 - Media and Backups:</w:t>
      </w:r>
    </w:p>
    <w:p>
      <w:pPr>
        <w:spacing w:after="240"/>
      </w:pPr>
      <w:r>
        <w:rPr>
          <w:b/>
        </w:rPr>
        <w:t>9.4.1 - Secure Storage:</w:t>
      </w:r>
    </w:p>
    <w:p>
      <w:pPr>
        <w:spacing w:after="240"/>
      </w:pPr>
      <w:r>
        <w:t>All media stored in secure area (locked cabinet, room, data center).</w:t>
      </w:r>
    </w:p>
    <w:p>
      <w:pPr>
        <w:spacing w:after="240"/>
      </w:pPr>
      <w:r>
        <w:rPr>
          <w:b/>
        </w:rPr>
        <w:t>9.4.2 - Inventory and Classification:</w:t>
      </w:r>
    </w:p>
    <w:p>
      <w:pPr>
        <w:spacing w:after="240"/>
      </w:pPr>
      <w:r>
        <w:t>Classify media and periodically inventory (at least annually).</w:t>
      </w:r>
    </w:p>
    <w:p>
      <w:pPr>
        <w:spacing w:after="240"/>
      </w:pPr>
      <w:r>
        <w:rPr>
          <w:b/>
        </w:rPr>
        <w:t>Classification:</w:t>
      </w:r>
      <w:r>
        <w:t>Cardholder data media = RESTRICTED; apply Section 1.6.4 controls.</w:t>
      </w:r>
    </w:p>
    <w:p>
      <w:pPr>
        <w:spacing w:after="240"/>
      </w:pPr>
      <w:r>
        <w:rPr>
          <w:b/>
        </w:rPr>
        <w:t>9.4.3 - Authorization Before Removal:</w:t>
      </w:r>
    </w:p>
    <w:p>
      <w:pPr>
        <w:spacing w:after="240"/>
      </w:pPr>
      <w:r>
        <w:t>Require management authorization before removing media from secure area.</w:t>
      </w:r>
    </w:p>
    <w:p>
      <w:pPr>
        <w:spacing w:after="240"/>
      </w:pPr>
      <w:r>
        <w:rPr>
          <w:b/>
        </w:rPr>
        <w:t>Implementation:</w:t>
      </w:r>
      <w:r>
        <w:t>- Sign-out log for media removal</w:t>
        <w:br/>
        <w:t>- Management approval documented</w:t>
        <w:br/>
        <w:t>- Purpose and destination documented</w:t>
      </w:r>
    </w:p>
    <w:p>
      <w:pPr>
        <w:spacing w:after="240"/>
      </w:pPr>
      <w:r>
        <w:rPr>
          <w:b/>
        </w:rPr>
        <w:t>9.4.4 - Media Audit Trail:</w:t>
      </w:r>
    </w:p>
    <w:p>
      <w:pPr>
        <w:spacing w:after="240"/>
      </w:pPr>
      <w:r>
        <w:t>Maintain accurate audit trail of media movements.</w:t>
      </w:r>
    </w:p>
    <w:p>
      <w:pPr>
        <w:spacing w:after="240"/>
      </w:pPr>
      <w:r>
        <w:rPr>
          <w:b/>
        </w:rPr>
        <w:t>9.4.5 - Secure Transport:</w:t>
      </w:r>
    </w:p>
    <w:p>
      <w:pPr>
        <w:spacing w:after="240"/>
      </w:pPr>
      <w:r>
        <w:t>Secure media sent outside facility.</w:t>
      </w:r>
    </w:p>
    <w:p>
      <w:pPr>
        <w:spacing w:after="240"/>
      </w:pPr>
      <w:r>
        <w:rPr>
          <w:b/>
        </w:rPr>
        <w:t>Methods:</w:t>
      </w:r>
      <w:r>
        <w:t>- Tracked and logged</w:t>
        <w:br/>
        <w:t>- Encrypted if cardholder data</w:t>
        <w:br/>
        <w:t>- Courier or registered mail</w:t>
        <w:br/>
        <w:t>- Management approval</w:t>
      </w:r>
    </w:p>
    <w:p>
      <w:pPr>
        <w:spacing w:after="240"/>
      </w:pPr>
      <w:r>
        <w:rPr>
          <w:b/>
        </w:rPr>
        <w:t>Per Section 1.6.4 physical security.</w:t>
      </w:r>
    </w:p>
    <w:p>
      <w:pPr>
        <w:spacing w:after="240"/>
      </w:pPr>
      <w:r>
        <w:rPr>
          <w:b/>
        </w:rPr>
        <w:t>9.4.6 - Secure Destruction:</w:t>
      </w:r>
    </w:p>
    <w:p>
      <w:pPr>
        <w:spacing w:after="240"/>
      </w:pPr>
      <w:r>
        <w:t>Securely destroy media when no longer needed for business or legal reasons.</w:t>
      </w:r>
    </w:p>
    <w:p>
      <w:pPr>
        <w:spacing w:after="240"/>
      </w:pPr>
      <w:r>
        <w:rPr>
          <w:b/>
        </w:rPr>
        <w:t>Methods:</w:t>
      </w:r>
      <w:r>
        <w:t>Per Section 1.7.5 RESTRICTED disposal requirements:</w:t>
        <w:br/>
        <w:t>- Cross-cut shred paper documents (unreadable particles)</w:t>
        <w:br/>
        <w:t>- Incinerate paper documents</w:t>
        <w:br/>
        <w:t>- Pulp hard-copy materials</w:t>
        <w:br/>
        <w:t>- Disintegrate hard drives</w:t>
        <w:br/>
        <w:t>- Degaussing magnetic media</w:t>
        <w:br/>
        <w:t>- NIST 800-88 electronic sanitization</w:t>
      </w:r>
    </w:p>
    <w:p>
      <w:pPr>
        <w:spacing w:after="240"/>
      </w:pPr>
      <w:r>
        <w:rPr>
          <w:b/>
        </w:rPr>
        <w:t>Certificate of Destruction required for third-party disposal.</w:t>
      </w:r>
    </w:p>
    <w:p>
      <w:pPr>
        <w:spacing w:after="240"/>
      </w:pPr>
      <w:r>
        <w:rPr>
          <w:b/>
        </w:rPr>
        <w:t>9.4.7 - Containers:</w:t>
      </w:r>
    </w:p>
    <w:p>
      <w:pPr>
        <w:spacing w:after="240"/>
      </w:pPr>
      <w:r>
        <w:t>Maintain strict control over distribution and storage of point-of-sale devices.</w:t>
      </w:r>
    </w:p>
    <w:p>
      <w:pPr>
        <w:spacing w:after="240"/>
      </w:pPr>
      <w:r>
        <w:rPr>
          <w:b/>
        </w:rPr>
        <w:t>Implementation:</w:t>
      </w:r>
      <w:r>
        <w:t>- Inventory of POI devices</w:t>
        <w:br/>
        <w:t>- Secure storage</w:t>
        <w:br/>
        <w:t>- Regular inspections for tampering</w:t>
        <w:br/>
        <w:t>- Separation of duties (different people distribute and inventory)</w:t>
      </w:r>
    </w:p>
    <w:p>
      <w:pPr>
        <w:pStyle w:val="Heading4"/>
        <w:spacing w:after="240"/>
      </w:pPr>
      <w:r>
        <w:t>PCI DSS Data Subject Rights and Transparency</w:t>
      </w:r>
    </w:p>
    <w:p>
      <w:pPr>
        <w:spacing w:after="240"/>
      </w:pPr>
      <w:r>
        <w:t>PCI DSS does not mandate specific data subject rights (GDPR/CCPA do), but cardholder data privacy is expected.</w:t>
      </w:r>
    </w:p>
    <w:p>
      <w:pPr>
        <w:spacing w:after="240"/>
      </w:pPr>
      <w:r>
        <w:rPr>
          <w:b/>
        </w:rPr>
        <w:t>Best Practices:</w:t>
      </w:r>
      <w:r>
        <w:t>- Provide cardholders ability to access their transaction history</w:t>
        <w:br/>
        <w:t>- Respond to cardholder requests to delete data (unless retention required for chargebacks/disputes)</w:t>
        <w:br/>
        <w:t>- Transparent privacy notice about cardholder data collection and use</w:t>
        <w:br/>
        <w:t>- Secure cardholders' ability to update their information</w:t>
      </w:r>
    </w:p>
    <w:p>
      <w:pPr>
        <w:spacing w:after="240"/>
      </w:pPr>
      <w:r>
        <w:rPr>
          <w:b/>
        </w:rPr>
        <w:t>Integration:</w:t>
      </w:r>
      <w:r>
        <w:t>PCI requirements complement GDPR/CCPA. If processing cardholders from EU/CA, both frameworks apply.</w:t>
      </w:r>
    </w:p>
    <w:p>
      <w:pPr>
        <w:pStyle w:val="Heading4"/>
        <w:spacing w:after="240"/>
      </w:pPr>
      <w:r>
        <w:t>PCI DSS Audit Evidence</w:t>
      </w:r>
    </w:p>
    <w:p>
      <w:pPr>
        <w:spacing w:after="240"/>
      </w:pPr>
      <w:r>
        <w:t>QSAs (Qualified Security Assessors) during PCI assessments require:</w:t>
      </w:r>
    </w:p>
    <w:p>
      <w:pPr>
        <w:spacing w:after="240"/>
      </w:pPr>
      <w:r>
        <w:rPr>
          <w:b/>
        </w:rPr>
        <w:t>Requirement 3 Evidence:</w:t>
      </w:r>
      <w:r>
        <w:t>- Data flow diagrams showing cardholder data locations and flows</w:t>
        <w:br/>
        <w:t>- Data retention policy with cardholder data retention periods and business justification</w:t>
        <w:br/>
        <w:t>- Evidence of data purging (automated deletion logs, manual deletion records)</w:t>
        <w:br/>
        <w:t>- Evidence prohibited data not stored (scans of databases/systems, application configurations)</w:t>
        <w:br/>
        <w:t>- Evidence of PAN masking (screenshots, code review, testing)</w:t>
        <w:br/>
        <w:t>- Encryption configurations (TDE, application encryption, full disk encryption)</w:t>
        <w:br/>
        <w:t>- Key management procedures documentation</w:t>
        <w:br/>
        <w:t>- Key generation, storage, rotation records</w:t>
        <w:br/>
        <w:t>- Key custodian assignments and acknowledgments</w:t>
        <w:br/>
        <w:t>- Access to encryption keys (logs, access controls)</w:t>
      </w:r>
    </w:p>
    <w:p>
      <w:pPr>
        <w:spacing w:after="240"/>
      </w:pPr>
      <w:r>
        <w:rPr>
          <w:b/>
        </w:rPr>
        <w:t>Requirement 9 Evidence:</w:t>
      </w:r>
      <w:r>
        <w:t>- Physical access control procedures</w:t>
        <w:br/>
        <w:t>- Badge access logs</w:t>
        <w:br/>
        <w:t>- Visitor logs</w:t>
        <w:br/>
        <w:t>- Video surveillance evidence (screenshots, retention policy)</w:t>
        <w:br/>
        <w:t>- Media inventory (list of media with cardholder data)</w:t>
        <w:br/>
        <w:t>- Media classification documentation</w:t>
        <w:br/>
        <w:t>- Media removal logs (sign-out sheets with management approvals)</w:t>
        <w:br/>
        <w:t>- Media disposal records and certificates of destruction</w:t>
        <w:br/>
        <w:t>- POI device inventory and inspection logs</w:t>
      </w:r>
    </w:p>
    <w:p>
      <w:pPr>
        <w:spacing w:after="240"/>
      </w:pPr>
      <w:r>
        <w:rPr>
          <w:b/>
        </w:rPr>
        <w:t>Quarterly Assessments:</w:t>
      </w:r>
      <w:r>
        <w:t>- Internal Security Assessor (ISA) or QSA assessment quarterly</w:t>
        <w:br/>
        <w:t>- Attestation of Compliance (AOC) annually</w:t>
        <w:br/>
        <w:t>- Report on Compliance (ROC) for Level 1 merchants (largest volume)</w:t>
      </w:r>
    </w:p>
    <w:p>
      <w:pPr>
        <w:pStyle w:val="Heading2"/>
        <w:spacing w:after="240"/>
      </w:pPr>
      <w:r>
        <w:t>Appendices</w:t>
      </w:r>
    </w:p>
    <w:p>
      <w:pPr>
        <w:pStyle w:val="Heading3"/>
        <w:spacing w:after="240"/>
      </w:pPr>
      <w:r>
        <w:t>Appendix A: Data Classification Quick Reference</w:t>
      </w:r>
    </w:p>
    <w:p>
      <w:pPr>
        <w:spacing w:after="240"/>
      </w:pPr>
      <w:r>
        <w:rPr>
          <w:b/>
        </w:rPr>
        <w:t>Decision Tree:</w:t>
      </w:r>
    </w:p>
    <w:p>
      <w:pPr>
        <w:spacing w:after="240"/>
      </w:pPr>
      <w:r>
        <w:rPr>
          <w:rFonts w:ascii="Courier New" w:hAnsi="Courier New"/>
          <w:sz w:val="20"/>
        </w:rPr>
        <w:t>START</w:t>
        <w:br/>
        <w:br/>
        <w:t>Contains ANY of these?</w:t>
        <w:br/>
        <w:t>- PHI or health information</w:t>
        <w:br/>
        <w:t>- Payment card data (PAN, full card number)</w:t>
        <w:br/>
        <w:t>- SSN or government ID</w:t>
        <w:br/>
        <w:t>- Biometric data (fingerprints, facial recognition)</w:t>
        <w:br/>
        <w:t>- Authentication credentials (passwords, private keys)</w:t>
        <w:br/>
        <w:t xml:space="preserve">   → YES → RESTRICTED</w:t>
        <w:br/>
        <w:br/>
        <w:t>Contains personal information (PII)?</w:t>
        <w:br/>
        <w:t xml:space="preserve">   → YES → CONFIDENTIAL</w:t>
        <w:br/>
        <w:br/>
        <w:t>Contains confidential business data?</w:t>
        <w:br/>
        <w:t>(financial data, IP, strategic plans, contracts)</w:t>
        <w:br/>
        <w:t xml:space="preserve">   → YES → CONFIDENTIAL</w:t>
        <w:br/>
        <w:br/>
        <w:t>Is it internal business information?</w:t>
        <w:br/>
        <w:t>(policies, org charts, meeting minutes)</w:t>
        <w:br/>
        <w:t xml:space="preserve">   → YES → INTERNAL</w:t>
        <w:br/>
        <w:br/>
        <w:t>Is it public or intended for public?</w:t>
        <w:br/>
        <w:t xml:space="preserve">   → YES → PUBLIC</w:t>
        <w:br/>
        <w:br/>
        <w:t>WHEN IN DOUBT → Classify as CONFIDENTIAL and ask Data Owner</w:t>
        <w:br/>
      </w:r>
    </w:p>
    <w:p>
      <w:pPr>
        <w:pStyle w:val="Heading3"/>
        <w:spacing w:after="240"/>
      </w:pPr>
      <w:r>
        <w:t>Appendix B: Data Retention Quick Reference</w:t>
      </w:r>
    </w:p>
    <w:tbl>
      <w:tblPr>
        <w:tblW w:type="auto" w:w="0"/>
        <w:tblLook w:firstColumn="1" w:firstRow="1" w:lastColumn="0" w:lastRow="0" w:noHBand="0" w:noVBand="1" w:val="04A0"/>
      </w:tblPr>
      <w:tblGrid>
        <w:gridCol w:w="2340"/>
        <w:gridCol w:w="2340"/>
        <w:gridCol w:w="2340"/>
        <w:gridCol w:w="2340"/>
      </w:tblGrid>
      <w:tr>
        <w:tc>
          <w:tcPr>
            <w:tcW w:type="dxa" w:w="2340"/>
          </w:tcPr>
          <w:p>
            <w:r>
              <w:t>Data Type</w:t>
            </w:r>
          </w:p>
        </w:tc>
        <w:tc>
          <w:tcPr>
            <w:tcW w:type="dxa" w:w="2340"/>
          </w:tcPr>
          <w:p>
            <w:r>
              <w:t>Retention Period</w:t>
            </w:r>
          </w:p>
        </w:tc>
        <w:tc>
          <w:tcPr>
            <w:tcW w:type="dxa" w:w="2340"/>
          </w:tcPr>
          <w:p>
            <w:r>
              <w:t>Legal Basis</w:t>
            </w:r>
          </w:p>
        </w:tc>
        <w:tc>
          <w:tcPr>
            <w:tcW w:type="dxa" w:w="2340"/>
          </w:tcPr>
          <w:p>
            <w:r>
              <w:t>Disposal</w:t>
            </w:r>
          </w:p>
        </w:tc>
      </w:tr>
      <w:tr>
        <w:tc>
          <w:tcPr>
            <w:tcW w:type="dxa" w:w="2340"/>
          </w:tcPr>
          <w:p>
            <w:r>
              <w:t>Customer contact info</w:t>
            </w:r>
          </w:p>
        </w:tc>
        <w:tc>
          <w:tcPr>
            <w:tcW w:type="dxa" w:w="2340"/>
          </w:tcPr>
          <w:p>
            <w:r>
              <w:t>3-5 years after last contact</w:t>
            </w:r>
          </w:p>
        </w:tc>
        <w:tc>
          <w:tcPr>
            <w:tcW w:type="dxa" w:w="2340"/>
          </w:tcPr>
          <w:p>
            <w:r>
              <w:t>Business need + privacy</w:t>
            </w:r>
          </w:p>
        </w:tc>
        <w:tc>
          <w:tcPr>
            <w:tcW w:type="dxa" w:w="2340"/>
          </w:tcPr>
          <w:p>
            <w:r>
              <w:t>Secure deletion</w:t>
            </w:r>
          </w:p>
        </w:tc>
      </w:tr>
      <w:tr>
        <w:tc>
          <w:tcPr>
            <w:tcW w:type="dxa" w:w="2340"/>
          </w:tcPr>
          <w:p>
            <w:r>
              <w:t>Customer transactions</w:t>
            </w:r>
          </w:p>
        </w:tc>
        <w:tc>
          <w:tcPr>
            <w:tcW w:type="dxa" w:w="2340"/>
          </w:tcPr>
          <w:p>
            <w:r>
              <w:t>7 years</w:t>
            </w:r>
          </w:p>
        </w:tc>
        <w:tc>
          <w:tcPr>
            <w:tcW w:type="dxa" w:w="2340"/>
          </w:tcPr>
          <w:p>
            <w:r>
              <w:t>Financial/tax</w:t>
            </w:r>
          </w:p>
        </w:tc>
        <w:tc>
          <w:tcPr>
            <w:tcW w:type="dxa" w:w="2340"/>
          </w:tcPr>
          <w:p>
            <w:r>
              <w:t>Secure deletion</w:t>
            </w:r>
          </w:p>
        </w:tc>
      </w:tr>
      <w:tr>
        <w:tc>
          <w:tcPr>
            <w:tcW w:type="dxa" w:w="2340"/>
          </w:tcPr>
          <w:p>
            <w:r>
              <w:t>Payment card data (PAN)</w:t>
            </w:r>
          </w:p>
        </w:tc>
        <w:tc>
          <w:tcPr>
            <w:tcW w:type="dxa" w:w="2340"/>
          </w:tcPr>
          <w:p>
            <w:r>
              <w:t>Do NOT store (delete after auth)</w:t>
            </w:r>
          </w:p>
        </w:tc>
        <w:tc>
          <w:tcPr>
            <w:tcW w:type="dxa" w:w="2340"/>
          </w:tcPr>
          <w:p>
            <w:r>
              <w:t>PCI DSS</w:t>
            </w:r>
          </w:p>
        </w:tc>
        <w:tc>
          <w:tcPr>
            <w:tcW w:type="dxa" w:w="2340"/>
          </w:tcPr>
          <w:p>
            <w:r>
              <w:t>Immediate deletion</w:t>
            </w:r>
          </w:p>
        </w:tc>
      </w:tr>
      <w:tr>
        <w:tc>
          <w:tcPr>
            <w:tcW w:type="dxa" w:w="2340"/>
          </w:tcPr>
          <w:p>
            <w:r>
              <w:t>Customer support records</w:t>
            </w:r>
          </w:p>
        </w:tc>
        <w:tc>
          <w:tcPr>
            <w:tcW w:type="dxa" w:w="2340"/>
          </w:tcPr>
          <w:p>
            <w:r>
              <w:t>3-5 years</w:t>
            </w:r>
          </w:p>
        </w:tc>
        <w:tc>
          <w:tcPr>
            <w:tcW w:type="dxa" w:w="2340"/>
          </w:tcPr>
          <w:p>
            <w:r>
              <w:t>Business + legal claims</w:t>
            </w:r>
          </w:p>
        </w:tc>
        <w:tc>
          <w:tcPr>
            <w:tcW w:type="dxa" w:w="2340"/>
          </w:tcPr>
          <w:p>
            <w:r>
              <w:t>Secure deletion</w:t>
            </w:r>
          </w:p>
        </w:tc>
      </w:tr>
      <w:tr>
        <w:tc>
          <w:tcPr>
            <w:tcW w:type="dxa" w:w="2340"/>
          </w:tcPr>
          <w:p>
            <w:r>
              <w:t>Employee personnel files</w:t>
            </w:r>
          </w:p>
        </w:tc>
        <w:tc>
          <w:tcPr>
            <w:tcW w:type="dxa" w:w="2340"/>
          </w:tcPr>
          <w:p>
            <w:r>
              <w:t>7 years after separation</w:t>
            </w:r>
          </w:p>
        </w:tc>
        <w:tc>
          <w:tcPr>
            <w:tcW w:type="dxa" w:w="2340"/>
          </w:tcPr>
          <w:p>
            <w:r>
              <w:t>Employment law</w:t>
            </w:r>
          </w:p>
        </w:tc>
        <w:tc>
          <w:tcPr>
            <w:tcW w:type="dxa" w:w="2340"/>
          </w:tcPr>
          <w:p>
            <w:r>
              <w:t>Secure deletion</w:t>
            </w:r>
          </w:p>
        </w:tc>
      </w:tr>
      <w:tr>
        <w:tc>
          <w:tcPr>
            <w:tcW w:type="dxa" w:w="2340"/>
          </w:tcPr>
          <w:p>
            <w:r>
              <w:t>Employee payroll</w:t>
            </w:r>
          </w:p>
        </w:tc>
        <w:tc>
          <w:tcPr>
            <w:tcW w:type="dxa" w:w="2340"/>
          </w:tcPr>
          <w:p>
            <w:r>
              <w:t>7 years</w:t>
            </w:r>
          </w:p>
        </w:tc>
        <w:tc>
          <w:tcPr>
            <w:tcW w:type="dxa" w:w="2340"/>
          </w:tcPr>
          <w:p>
            <w:r>
              <w:t>IRS</w:t>
            </w:r>
          </w:p>
        </w:tc>
        <w:tc>
          <w:tcPr>
            <w:tcW w:type="dxa" w:w="2340"/>
          </w:tcPr>
          <w:p>
            <w:r>
              <w:t>Secure deletion</w:t>
            </w:r>
          </w:p>
        </w:tc>
      </w:tr>
      <w:tr>
        <w:tc>
          <w:tcPr>
            <w:tcW w:type="dxa" w:w="2340"/>
          </w:tcPr>
          <w:p>
            <w:r>
              <w:t>I-9 forms</w:t>
            </w:r>
          </w:p>
        </w:tc>
        <w:tc>
          <w:tcPr>
            <w:tcW w:type="dxa" w:w="2340"/>
          </w:tcPr>
          <w:p>
            <w:r>
              <w:t>3 years after hire or 1 year after termination (whichever later)</w:t>
            </w:r>
          </w:p>
        </w:tc>
        <w:tc>
          <w:tcPr>
            <w:tcW w:type="dxa" w:w="2340"/>
          </w:tcPr>
          <w:p>
            <w:r>
              <w:t>Immigration law</w:t>
            </w:r>
          </w:p>
        </w:tc>
        <w:tc>
          <w:tcPr>
            <w:tcW w:type="dxa" w:w="2340"/>
          </w:tcPr>
          <w:p>
            <w:r>
              <w:t>Secure deletion</w:t>
            </w:r>
          </w:p>
        </w:tc>
      </w:tr>
      <w:tr>
        <w:tc>
          <w:tcPr>
            <w:tcW w:type="dxa" w:w="2340"/>
          </w:tcPr>
          <w:p>
            <w:r>
              <w:t>Performance reviews</w:t>
            </w:r>
          </w:p>
        </w:tc>
        <w:tc>
          <w:tcPr>
            <w:tcW w:type="dxa" w:w="2340"/>
          </w:tcPr>
          <w:p>
            <w:r>
              <w:t>Duration of employment + 2 years</w:t>
            </w:r>
          </w:p>
        </w:tc>
        <w:tc>
          <w:tcPr>
            <w:tcW w:type="dxa" w:w="2340"/>
          </w:tcPr>
          <w:p>
            <w:r>
              <w:t>Employment practices</w:t>
            </w:r>
          </w:p>
        </w:tc>
        <w:tc>
          <w:tcPr>
            <w:tcW w:type="dxa" w:w="2340"/>
          </w:tcPr>
          <w:p>
            <w:r>
              <w:t>Secure deletion</w:t>
            </w:r>
          </w:p>
        </w:tc>
      </w:tr>
      <w:tr>
        <w:tc>
          <w:tcPr>
            <w:tcW w:type="dxa" w:w="2340"/>
          </w:tcPr>
          <w:p>
            <w:r>
              <w:t>Tax records</w:t>
            </w:r>
          </w:p>
        </w:tc>
        <w:tc>
          <w:tcPr>
            <w:tcW w:type="dxa" w:w="2340"/>
          </w:tcPr>
          <w:p>
            <w:r>
              <w:t>7 years</w:t>
            </w:r>
          </w:p>
        </w:tc>
        <w:tc>
          <w:tcPr>
            <w:tcW w:type="dxa" w:w="2340"/>
          </w:tcPr>
          <w:p>
            <w:r>
              <w:t>IRS</w:t>
            </w:r>
          </w:p>
        </w:tc>
        <w:tc>
          <w:tcPr>
            <w:tcW w:type="dxa" w:w="2340"/>
          </w:tcPr>
          <w:p>
            <w:r>
              <w:t>Secure deletion</w:t>
            </w:r>
          </w:p>
        </w:tc>
      </w:tr>
      <w:tr>
        <w:tc>
          <w:tcPr>
            <w:tcW w:type="dxa" w:w="2340"/>
          </w:tcPr>
          <w:p>
            <w:r>
              <w:t>Contracts (after expiration)</w:t>
            </w:r>
          </w:p>
        </w:tc>
        <w:tc>
          <w:tcPr>
            <w:tcW w:type="dxa" w:w="2340"/>
          </w:tcPr>
          <w:p>
            <w:r>
              <w:t>7 years</w:t>
            </w:r>
          </w:p>
        </w:tc>
        <w:tc>
          <w:tcPr>
            <w:tcW w:type="dxa" w:w="2340"/>
          </w:tcPr>
          <w:p>
            <w:r>
              <w:t>Statute of limitations</w:t>
            </w:r>
          </w:p>
        </w:tc>
        <w:tc>
          <w:tcPr>
            <w:tcW w:type="dxa" w:w="2340"/>
          </w:tcPr>
          <w:p>
            <w:r>
              <w:t>Secure deletion</w:t>
            </w:r>
          </w:p>
        </w:tc>
      </w:tr>
      <w:tr>
        <w:tc>
          <w:tcPr>
            <w:tcW w:type="dxa" w:w="2340"/>
          </w:tcPr>
          <w:p>
            <w:r>
              <w:t>Financial statements</w:t>
            </w:r>
          </w:p>
        </w:tc>
        <w:tc>
          <w:tcPr>
            <w:tcW w:type="dxa" w:w="2340"/>
          </w:tcPr>
          <w:p>
            <w:r>
              <w:t>7 years</w:t>
            </w:r>
          </w:p>
        </w:tc>
        <w:tc>
          <w:tcPr>
            <w:tcW w:type="dxa" w:w="2340"/>
          </w:tcPr>
          <w:p>
            <w:r>
              <w:t>IRS + auditors</w:t>
            </w:r>
          </w:p>
        </w:tc>
        <w:tc>
          <w:tcPr>
            <w:tcW w:type="dxa" w:w="2340"/>
          </w:tcPr>
          <w:p>
            <w:r>
              <w:t>Secure deletion</w:t>
            </w:r>
          </w:p>
        </w:tc>
      </w:tr>
      <w:tr>
        <w:tc>
          <w:tcPr>
            <w:tcW w:type="dxa" w:w="2340"/>
          </w:tcPr>
          <w:p>
            <w:r>
              <w:t>Invoices and receipts</w:t>
            </w:r>
          </w:p>
        </w:tc>
        <w:tc>
          <w:tcPr>
            <w:tcW w:type="dxa" w:w="2340"/>
          </w:tcPr>
          <w:p>
            <w:r>
              <w:t>7 years</w:t>
            </w:r>
          </w:p>
        </w:tc>
        <w:tc>
          <w:tcPr>
            <w:tcW w:type="dxa" w:w="2340"/>
          </w:tcPr>
          <w:p>
            <w:r>
              <w:t>Tax/audit</w:t>
            </w:r>
          </w:p>
        </w:tc>
        <w:tc>
          <w:tcPr>
            <w:tcW w:type="dxa" w:w="2340"/>
          </w:tcPr>
          <w:p>
            <w:r>
              <w:t>Secure deletion</w:t>
            </w:r>
          </w:p>
        </w:tc>
      </w:tr>
      <w:tr>
        <w:tc>
          <w:tcPr>
            <w:tcW w:type="dxa" w:w="2340"/>
          </w:tcPr>
          <w:p>
            <w:r>
              <w:t>Email (general business)</w:t>
            </w:r>
          </w:p>
        </w:tc>
        <w:tc>
          <w:tcPr>
            <w:tcW w:type="dxa" w:w="2340"/>
          </w:tcPr>
          <w:p>
            <w:r>
              <w:t>3-7 years</w:t>
            </w:r>
          </w:p>
        </w:tc>
        <w:tc>
          <w:tcPr>
            <w:tcW w:type="dxa" w:w="2340"/>
          </w:tcPr>
          <w:p>
            <w:r>
              <w:t>Business + legal</w:t>
            </w:r>
          </w:p>
        </w:tc>
        <w:tc>
          <w:tcPr>
            <w:tcW w:type="dxa" w:w="2340"/>
          </w:tcPr>
          <w:p>
            <w:r>
              <w:t>Secure deletion</w:t>
            </w:r>
          </w:p>
        </w:tc>
      </w:tr>
      <w:tr>
        <w:tc>
          <w:tcPr>
            <w:tcW w:type="dxa" w:w="2340"/>
          </w:tcPr>
          <w:p>
            <w:r>
              <w:t>Email (legal/regulatory)</w:t>
            </w:r>
          </w:p>
        </w:tc>
        <w:tc>
          <w:tcPr>
            <w:tcW w:type="dxa" w:w="2340"/>
          </w:tcPr>
          <w:p>
            <w:r>
              <w:t>Per legal hold or regulation</w:t>
            </w:r>
          </w:p>
        </w:tc>
        <w:tc>
          <w:tcPr>
            <w:tcW w:type="dxa" w:w="2340"/>
          </w:tcPr>
          <w:p>
            <w:r>
              <w:t>Varies</w:t>
            </w:r>
          </w:p>
        </w:tc>
        <w:tc>
          <w:tcPr>
            <w:tcW w:type="dxa" w:w="2340"/>
          </w:tcPr>
          <w:p>
            <w:r>
              <w:t>Secure deletion after hold</w:t>
            </w:r>
          </w:p>
        </w:tc>
      </w:tr>
      <w:tr>
        <w:tc>
          <w:tcPr>
            <w:tcW w:type="dxa" w:w="2340"/>
          </w:tcPr>
          <w:p>
            <w:r>
              <w:t>Medical records (HIPAA)</w:t>
            </w:r>
          </w:p>
        </w:tc>
        <w:tc>
          <w:tcPr>
            <w:tcW w:type="dxa" w:w="2340"/>
          </w:tcPr>
          <w:p>
            <w:r>
              <w:t>6 years from creation or last use</w:t>
            </w:r>
          </w:p>
        </w:tc>
        <w:tc>
          <w:tcPr>
            <w:tcW w:type="dxa" w:w="2340"/>
          </w:tcPr>
          <w:p>
            <w:r>
              <w:t>HIPAA</w:t>
            </w:r>
          </w:p>
        </w:tc>
        <w:tc>
          <w:tcPr>
            <w:tcW w:type="dxa" w:w="2340"/>
          </w:tcPr>
          <w:p>
            <w:r>
              <w:t>HIPAA-compliant destruction</w:t>
            </w:r>
          </w:p>
        </w:tc>
      </w:tr>
      <w:tr>
        <w:tc>
          <w:tcPr>
            <w:tcW w:type="dxa" w:w="2340"/>
          </w:tcPr>
          <w:p>
            <w:r>
              <w:t>Marketing lists</w:t>
            </w:r>
          </w:p>
        </w:tc>
        <w:tc>
          <w:tcPr>
            <w:tcW w:type="dxa" w:w="2340"/>
          </w:tcPr>
          <w:p>
            <w:r>
              <w:t>3 years after last campaign</w:t>
            </w:r>
          </w:p>
        </w:tc>
        <w:tc>
          <w:tcPr>
            <w:tcW w:type="dxa" w:w="2340"/>
          </w:tcPr>
          <w:p>
            <w:r>
              <w:t>Business + privacy</w:t>
            </w:r>
          </w:p>
        </w:tc>
        <w:tc>
          <w:tcPr>
            <w:tcW w:type="dxa" w:w="2340"/>
          </w:tcPr>
          <w:p>
            <w:r>
              <w:t>Secure deletion</w:t>
            </w:r>
          </w:p>
        </w:tc>
      </w:tr>
      <w:tr>
        <w:tc>
          <w:tcPr>
            <w:tcW w:type="dxa" w:w="2340"/>
          </w:tcPr>
          <w:p>
            <w:r>
              <w:t>Website logs</w:t>
            </w:r>
          </w:p>
        </w:tc>
        <w:tc>
          <w:tcPr>
            <w:tcW w:type="dxa" w:w="2340"/>
          </w:tcPr>
          <w:p>
            <w:r>
              <w:t>1-2 years</w:t>
            </w:r>
          </w:p>
        </w:tc>
        <w:tc>
          <w:tcPr>
            <w:tcW w:type="dxa" w:w="2340"/>
          </w:tcPr>
          <w:p>
            <w:r>
              <w:t>Security + business</w:t>
            </w:r>
          </w:p>
        </w:tc>
        <w:tc>
          <w:tcPr>
            <w:tcW w:type="dxa" w:w="2340"/>
          </w:tcPr>
          <w:p>
            <w:r>
              <w:t>Secure deletion</w:t>
            </w:r>
          </w:p>
        </w:tc>
      </w:tr>
      <w:tr>
        <w:tc>
          <w:tcPr>
            <w:tcW w:type="dxa" w:w="2340"/>
          </w:tcPr>
          <w:p>
            <w:r>
              <w:t>Security logs</w:t>
            </w:r>
          </w:p>
        </w:tc>
        <w:tc>
          <w:tcPr>
            <w:tcW w:type="dxa" w:w="2340"/>
          </w:tcPr>
          <w:p>
            <w:r>
              <w:t>1-2 years</w:t>
            </w:r>
          </w:p>
        </w:tc>
        <w:tc>
          <w:tcPr>
            <w:tcW w:type="dxa" w:w="2340"/>
          </w:tcPr>
          <w:p>
            <w:r>
              <w:t>Incident response</w:t>
            </w:r>
          </w:p>
        </w:tc>
        <w:tc>
          <w:tcPr>
            <w:tcW w:type="dxa" w:w="2340"/>
          </w:tcPr>
          <w:p>
            <w:r>
              <w:t>Secure deletion</w:t>
            </w:r>
          </w:p>
        </w:tc>
      </w:tr>
      <w:tr>
        <w:tc>
          <w:tcPr>
            <w:tcW w:type="dxa" w:w="2340"/>
          </w:tcPr>
          <w:p>
            <w:r>
              <w:t>Audit logs (access to sensitive data)</w:t>
            </w:r>
          </w:p>
        </w:tc>
        <w:tc>
          <w:tcPr>
            <w:tcW w:type="dxa" w:w="2340"/>
          </w:tcPr>
          <w:p>
            <w:r>
              <w:t>1-7 years depending on data sensitivity</w:t>
            </w:r>
          </w:p>
        </w:tc>
        <w:tc>
          <w:tcPr>
            <w:tcW w:type="dxa" w:w="2340"/>
          </w:tcPr>
          <w:p>
            <w:r>
              <w:t>Compliance + investigation</w:t>
            </w:r>
          </w:p>
        </w:tc>
        <w:tc>
          <w:tcPr>
            <w:tcW w:type="dxa" w:w="2340"/>
          </w:tcPr>
          <w:p>
            <w:r>
              <w:t>Secure deletion</w:t>
            </w:r>
          </w:p>
        </w:tc>
      </w:tr>
      <w:tr>
        <w:tc>
          <w:tcPr>
            <w:tcW w:type="dxa" w:w="2340"/>
          </w:tcPr>
          <w:p>
            <w:r>
              <w:t>Backup tapes (operational)</w:t>
            </w:r>
          </w:p>
        </w:tc>
        <w:tc>
          <w:tcPr>
            <w:tcW w:type="dxa" w:w="2340"/>
          </w:tcPr>
          <w:p>
            <w:r>
              <w:t>30-90 days</w:t>
            </w:r>
          </w:p>
        </w:tc>
        <w:tc>
          <w:tcPr>
            <w:tcW w:type="dxa" w:w="2340"/>
          </w:tcPr>
          <w:p>
            <w:r>
              <w:t>Recovery</w:t>
            </w:r>
          </w:p>
        </w:tc>
        <w:tc>
          <w:tcPr>
            <w:tcW w:type="dxa" w:w="2340"/>
          </w:tcPr>
          <w:p>
            <w:r>
              <w:t>Overwrite/destroy</w:t>
            </w:r>
          </w:p>
        </w:tc>
      </w:tr>
      <w:tr>
        <w:tc>
          <w:tcPr>
            <w:tcW w:type="dxa" w:w="2340"/>
          </w:tcPr>
          <w:p>
            <w:r>
              <w:t>Backup tapes (archival)</w:t>
            </w:r>
          </w:p>
        </w:tc>
        <w:tc>
          <w:tcPr>
            <w:tcW w:type="dxa" w:w="2340"/>
          </w:tcPr>
          <w:p>
            <w:r>
              <w:t>Per data retention</w:t>
            </w:r>
          </w:p>
        </w:tc>
        <w:tc>
          <w:tcPr>
            <w:tcW w:type="dxa" w:w="2340"/>
          </w:tcPr>
          <w:p>
            <w:r>
              <w:t>Compliance</w:t>
            </w:r>
          </w:p>
        </w:tc>
        <w:tc>
          <w:tcPr>
            <w:tcW w:type="dxa" w:w="2340"/>
          </w:tcPr>
          <w:p>
            <w:r>
              <w:t>Destroy per data sensitivity</w:t>
            </w:r>
          </w:p>
        </w:tc>
      </w:tr>
      <w:tr>
        <w:tc>
          <w:tcPr>
            <w:tcW w:type="dxa" w:w="2340"/>
          </w:tcPr>
          <w:p>
            <w:r>
              <w:t>Video surveillance</w:t>
            </w:r>
          </w:p>
        </w:tc>
        <w:tc>
          <w:tcPr>
            <w:tcW w:type="dxa" w:w="2340"/>
          </w:tcPr>
          <w:p>
            <w:r>
              <w:t>30-90 days</w:t>
            </w:r>
          </w:p>
        </w:tc>
        <w:tc>
          <w:tcPr>
            <w:tcW w:type="dxa" w:w="2340"/>
          </w:tcPr>
          <w:p>
            <w:r>
              <w:t>Security</w:t>
            </w:r>
          </w:p>
        </w:tc>
        <w:tc>
          <w:tcPr>
            <w:tcW w:type="dxa" w:w="2340"/>
          </w:tcPr>
          <w:p>
            <w:r>
              <w:t>Overwrite unless incident</w:t>
            </w:r>
          </w:p>
        </w:tc>
      </w:tr>
    </w:tbl>
    <w:p>
      <w:pPr>
        <w:spacing w:after="120"/>
      </w:pPr>
    </w:p>
    <w:p>
      <w:pPr>
        <w:spacing w:after="240"/>
      </w:pPr>
      <w:r>
        <w:rPr>
          <w:b/>
        </w:rPr>
        <w:t>Notes:</w:t>
      </w:r>
      <w:r>
        <w:t>- Legal holds override retention schedule - must preserve data on hold indefinitely</w:t>
        <w:br/>
        <w:t>- These are general guidelines - consult legal counsel for organization-specific requirements</w:t>
        <w:br/>
        <w:t>- State laws may have different requirements - follow most restrictive applicable law</w:t>
        <w:br/>
        <w:t>- Longer retention may be appropriate for ongoing matters (active contracts, open investigations)</w:t>
      </w:r>
    </w:p>
    <w:p>
      <w:pPr>
        <w:pStyle w:val="Heading3"/>
        <w:spacing w:after="240"/>
      </w:pPr>
      <w:r>
        <w:t>Appendix C: Secure Disposal Methods Summary</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Classification</w:t>
            </w:r>
          </w:p>
        </w:tc>
        <w:tc>
          <w:tcPr>
            <w:tcW w:type="dxa" w:w="1872"/>
          </w:tcPr>
          <w:p>
            <w:r>
              <w:t>Electronic</w:t>
            </w:r>
          </w:p>
        </w:tc>
        <w:tc>
          <w:tcPr>
            <w:tcW w:type="dxa" w:w="1872"/>
          </w:tcPr>
          <w:p>
            <w:r>
              <w:t>Paper</w:t>
            </w:r>
          </w:p>
        </w:tc>
        <w:tc>
          <w:tcPr>
            <w:tcW w:type="dxa" w:w="1872"/>
          </w:tcPr>
          <w:p>
            <w:r>
              <w:t>Media (USB, Drives, Tapes)</w:t>
            </w:r>
          </w:p>
        </w:tc>
        <w:tc>
          <w:tcPr>
            <w:tcW w:type="dxa" w:w="1872"/>
          </w:tcPr>
          <w:p>
            <w:r>
              <w:t>Verification</w:t>
            </w:r>
          </w:p>
        </w:tc>
      </w:tr>
      <w:tr>
        <w:tc>
          <w:tcPr>
            <w:tcW w:type="dxa" w:w="1872"/>
          </w:tcPr>
          <w:p>
            <w:r>
              <w:t>PUBLIC</w:t>
            </w:r>
          </w:p>
        </w:tc>
        <w:tc>
          <w:tcPr>
            <w:tcW w:type="dxa" w:w="1872"/>
          </w:tcPr>
          <w:p>
            <w:r>
              <w:t>Simple deletion</w:t>
            </w:r>
          </w:p>
        </w:tc>
        <w:tc>
          <w:tcPr>
            <w:tcW w:type="dxa" w:w="1872"/>
          </w:tcPr>
          <w:p>
            <w:r>
              <w:t>Recycle or trash</w:t>
            </w:r>
          </w:p>
        </w:tc>
        <w:tc>
          <w:tcPr>
            <w:tcW w:type="dxa" w:w="1872"/>
          </w:tcPr>
          <w:p>
            <w:r>
              <w:t>Recycle</w:t>
            </w:r>
          </w:p>
        </w:tc>
        <w:tc>
          <w:tcPr>
            <w:tcW w:type="dxa" w:w="1872"/>
          </w:tcPr>
          <w:p>
            <w:r>
              <w:t>None</w:t>
            </w:r>
          </w:p>
        </w:tc>
      </w:tr>
      <w:tr>
        <w:tc>
          <w:tcPr>
            <w:tcW w:type="dxa" w:w="1872"/>
          </w:tcPr>
          <w:p>
            <w:r>
              <w:t>INTERNAL</w:t>
            </w:r>
          </w:p>
        </w:tc>
        <w:tc>
          <w:tcPr>
            <w:tcW w:type="dxa" w:w="1872"/>
          </w:tcPr>
          <w:p>
            <w:r>
              <w:t>Secure delete (overwrite 1 pass)</w:t>
            </w:r>
          </w:p>
        </w:tc>
        <w:tc>
          <w:tcPr>
            <w:tcW w:type="dxa" w:w="1872"/>
          </w:tcPr>
          <w:p>
            <w:r>
              <w:t>Cross-cut shred</w:t>
            </w:r>
          </w:p>
        </w:tc>
        <w:tc>
          <w:tcPr>
            <w:tcW w:type="dxa" w:w="1872"/>
          </w:tcPr>
          <w:p>
            <w:r>
              <w:t>Secure delete or destroy</w:t>
            </w:r>
          </w:p>
        </w:tc>
        <w:tc>
          <w:tcPr>
            <w:tcW w:type="dxa" w:w="1872"/>
          </w:tcPr>
          <w:p>
            <w:r>
              <w:t>IT confirmation for bulk</w:t>
            </w:r>
          </w:p>
        </w:tc>
      </w:tr>
      <w:tr>
        <w:tc>
          <w:tcPr>
            <w:tcW w:type="dxa" w:w="1872"/>
          </w:tcPr>
          <w:p>
            <w:r>
              <w:t>CONFIDENTIAL</w:t>
            </w:r>
          </w:p>
        </w:tc>
        <w:tc>
          <w:tcPr>
            <w:tcW w:type="dxa" w:w="1872"/>
          </w:tcPr>
          <w:p>
            <w:r>
              <w:t>Secure delete (overwrite 3-7 passes) or encryption key destruction</w:t>
            </w:r>
          </w:p>
        </w:tc>
        <w:tc>
          <w:tcPr>
            <w:tcW w:type="dxa" w:w="1872"/>
          </w:tcPr>
          <w:p>
            <w:r>
              <w:t>Cross-cut shred or pulverize</w:t>
            </w:r>
          </w:p>
        </w:tc>
        <w:tc>
          <w:tcPr>
            <w:tcW w:type="dxa" w:w="1872"/>
          </w:tcPr>
          <w:p>
            <w:r>
              <w:t>Degauss + destroy</w:t>
            </w:r>
          </w:p>
        </w:tc>
        <w:tc>
          <w:tcPr>
            <w:tcW w:type="dxa" w:w="1872"/>
          </w:tcPr>
          <w:p>
            <w:r>
              <w:t>Disposal log</w:t>
            </w:r>
          </w:p>
        </w:tc>
      </w:tr>
      <w:tr>
        <w:tc>
          <w:tcPr>
            <w:tcW w:type="dxa" w:w="1872"/>
          </w:tcPr>
          <w:p>
            <w:r>
              <w:t>RESTRICTED</w:t>
            </w:r>
          </w:p>
        </w:tc>
        <w:tc>
          <w:tcPr>
            <w:tcW w:type="dxa" w:w="1872"/>
          </w:tcPr>
          <w:p>
            <w:r>
              <w:t>NIST 800-88 sanitization (wipe/degauss/destroy) or encryption key destruction</w:t>
            </w:r>
          </w:p>
        </w:tc>
        <w:tc>
          <w:tcPr>
            <w:tcW w:type="dxa" w:w="1872"/>
          </w:tcPr>
          <w:p>
            <w:r>
              <w:t>Industrial shred (&lt;5mm) or incinerate</w:t>
            </w:r>
          </w:p>
        </w:tc>
        <w:tc>
          <w:tcPr>
            <w:tcW w:type="dxa" w:w="1872"/>
          </w:tcPr>
          <w:p>
            <w:r>
              <w:t>Degauss + physical destruction (shred/crush)</w:t>
            </w:r>
          </w:p>
        </w:tc>
        <w:tc>
          <w:tcPr>
            <w:tcW w:type="dxa" w:w="1872"/>
          </w:tcPr>
          <w:p>
            <w:r>
              <w:t>Certificate of destruction required</w:t>
            </w:r>
          </w:p>
        </w:tc>
      </w:tr>
    </w:tbl>
    <w:p>
      <w:pPr>
        <w:spacing w:after="120"/>
      </w:pPr>
    </w:p>
    <w:p>
      <w:pPr>
        <w:spacing w:after="240"/>
      </w:pPr>
      <w:r>
        <w:rPr>
          <w:b/>
        </w:rPr>
        <w:t>Recommended Tools:</w:t>
      </w:r>
      <w:r>
        <w:t>- Electronic: DBAN, Eraser,</w:t>
      </w:r>
      <w:r>
        <w:rPr>
          <w:rFonts w:ascii="Courier New" w:hAnsi="Courier New"/>
        </w:rPr>
        <w:t>shred</w:t>
      </w:r>
      <w:r>
        <w:t>(Linux), BitLocker encryption (destroy keys), vendor secure erase</w:t>
        <w:br/>
        <w:t>- Paper: Cross-cut shredder (office), industrial shredder (large volumes), incineration</w:t>
        <w:br/>
        <w:t>- Magnetic Media: Degausser (Proton, Garner), physical destruction (Whitaker Brothers, SEM)</w:t>
        <w:br/>
        <w:t>- Certified Vendors: NAID AAA certified destruction vendors</w:t>
      </w:r>
    </w:p>
    <w:p>
      <w:pPr>
        <w:pStyle w:val="Heading3"/>
        <w:spacing w:after="240"/>
      </w:pPr>
      <w:r>
        <w:t>Appendix D: Data Subject Rights Process Summary</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Right</w:t>
            </w:r>
          </w:p>
        </w:tc>
        <w:tc>
          <w:tcPr>
            <w:tcW w:type="dxa" w:w="1872"/>
          </w:tcPr>
          <w:p>
            <w:r>
              <w:t>GDPR</w:t>
            </w:r>
          </w:p>
        </w:tc>
        <w:tc>
          <w:tcPr>
            <w:tcW w:type="dxa" w:w="1872"/>
          </w:tcPr>
          <w:p>
            <w:r>
              <w:t>CCPA</w:t>
            </w:r>
          </w:p>
        </w:tc>
        <w:tc>
          <w:tcPr>
            <w:tcW w:type="dxa" w:w="1872"/>
          </w:tcPr>
          <w:p>
            <w:r>
              <w:t>Timeframe</w:t>
            </w:r>
          </w:p>
        </w:tc>
        <w:tc>
          <w:tcPr>
            <w:tcW w:type="dxa" w:w="1872"/>
          </w:tcPr>
          <w:p>
            <w:r>
              <w:t>Process</w:t>
            </w:r>
          </w:p>
        </w:tc>
      </w:tr>
      <w:tr>
        <w:tc>
          <w:tcPr>
            <w:tcW w:type="dxa" w:w="1872"/>
          </w:tcPr>
          <w:p>
            <w:r>
              <w:t>Access</w:t>
            </w:r>
          </w:p>
        </w:tc>
        <w:tc>
          <w:tcPr>
            <w:tcW w:type="dxa" w:w="1872"/>
          </w:tcPr>
          <w:p>
            <w:r>
              <w:t>Yes (Article 15)</w:t>
            </w:r>
          </w:p>
        </w:tc>
        <w:tc>
          <w:tcPr>
            <w:tcW w:type="dxa" w:w="1872"/>
          </w:tcPr>
          <w:p>
            <w:r>
              <w:t>Yes (Right to Know)</w:t>
            </w:r>
          </w:p>
        </w:tc>
        <w:tc>
          <w:tcPr>
            <w:tcW w:type="dxa" w:w="1872"/>
          </w:tcPr>
          <w:p>
            <w:r>
              <w:t>30 days (GDPR), 45 days (CCPA)</w:t>
            </w:r>
          </w:p>
        </w:tc>
        <w:tc>
          <w:tcPr>
            <w:tcW w:type="dxa" w:w="1872"/>
          </w:tcPr>
          <w:p>
            <w:r>
              <w:t>Verify identity → Search all systems → Compile data → Review/redact → Provide to individual</w:t>
            </w:r>
          </w:p>
        </w:tc>
      </w:tr>
      <w:tr>
        <w:tc>
          <w:tcPr>
            <w:tcW w:type="dxa" w:w="1872"/>
          </w:tcPr>
          <w:p>
            <w:r>
              <w:t>Deletion</w:t>
            </w:r>
          </w:p>
        </w:tc>
        <w:tc>
          <w:tcPr>
            <w:tcW w:type="dxa" w:w="1872"/>
          </w:tcPr>
          <w:p>
            <w:r>
              <w:t>Yes (Article 17 - Right to Erasure)</w:t>
            </w:r>
          </w:p>
        </w:tc>
        <w:tc>
          <w:tcPr>
            <w:tcW w:type="dxa" w:w="1872"/>
          </w:tcPr>
          <w:p>
            <w:r>
              <w:t>Yes (Right to Delete)</w:t>
            </w:r>
          </w:p>
        </w:tc>
        <w:tc>
          <w:tcPr>
            <w:tcW w:type="dxa" w:w="1872"/>
          </w:tcPr>
          <w:p>
            <w:r>
              <w:t>30 days (GDPR), 45 days (CCPA)</w:t>
            </w:r>
          </w:p>
        </w:tc>
        <w:tc>
          <w:tcPr>
            <w:tcW w:type="dxa" w:w="1872"/>
          </w:tcPr>
          <w:p>
            <w:r>
              <w:t>Verify identity → Assess legal exceptions → Delete from all systems → Notify third parties → Confirm to individual</w:t>
            </w:r>
          </w:p>
        </w:tc>
      </w:tr>
      <w:tr>
        <w:tc>
          <w:tcPr>
            <w:tcW w:type="dxa" w:w="1872"/>
          </w:tcPr>
          <w:p>
            <w:r>
              <w:t>Correction</w:t>
            </w:r>
          </w:p>
        </w:tc>
        <w:tc>
          <w:tcPr>
            <w:tcW w:type="dxa" w:w="1872"/>
          </w:tcPr>
          <w:p>
            <w:r>
              <w:t>Yes (Article 16 - Rectification)</w:t>
            </w:r>
          </w:p>
        </w:tc>
        <w:tc>
          <w:tcPr>
            <w:tcW w:type="dxa" w:w="1872"/>
          </w:tcPr>
          <w:p>
            <w:r>
              <w:t>Yes (limited)</w:t>
            </w:r>
          </w:p>
        </w:tc>
        <w:tc>
          <w:tcPr>
            <w:tcW w:type="dxa" w:w="1872"/>
          </w:tcPr>
          <w:p>
            <w:r>
              <w:t>30 days (GDPR), 45 days (CCPA)</w:t>
            </w:r>
          </w:p>
        </w:tc>
        <w:tc>
          <w:tcPr>
            <w:tcW w:type="dxa" w:w="1872"/>
          </w:tcPr>
          <w:p>
            <w:r>
              <w:t>Verify identity → Verify inaccuracy → Correct in all systems → Notify third parties → Confirm to individual</w:t>
            </w:r>
          </w:p>
        </w:tc>
      </w:tr>
      <w:tr>
        <w:tc>
          <w:tcPr>
            <w:tcW w:type="dxa" w:w="1872"/>
          </w:tcPr>
          <w:p>
            <w:r>
              <w:t>Portability</w:t>
            </w:r>
          </w:p>
        </w:tc>
        <w:tc>
          <w:tcPr>
            <w:tcW w:type="dxa" w:w="1872"/>
          </w:tcPr>
          <w:p>
            <w:r>
              <w:t>Yes (Article 20)</w:t>
            </w:r>
          </w:p>
        </w:tc>
        <w:tc>
          <w:tcPr>
            <w:tcW w:type="dxa" w:w="1872"/>
          </w:tcPr>
          <w:p>
            <w:r>
              <w:t>Yes (limited)</w:t>
            </w:r>
          </w:p>
        </w:tc>
        <w:tc>
          <w:tcPr>
            <w:tcW w:type="dxa" w:w="1872"/>
          </w:tcPr>
          <w:p>
            <w:r>
              <w:t>30 days (GDPR), 45 days (CCPA)</w:t>
            </w:r>
          </w:p>
        </w:tc>
        <w:tc>
          <w:tcPr>
            <w:tcW w:type="dxa" w:w="1872"/>
          </w:tcPr>
          <w:p>
            <w:r>
              <w:t>Verify identity → Export data in portable format (JSON, XML, CSV) → Provide to individual or transmit directly</w:t>
            </w:r>
          </w:p>
        </w:tc>
      </w:tr>
      <w:tr>
        <w:tc>
          <w:tcPr>
            <w:tcW w:type="dxa" w:w="1872"/>
          </w:tcPr>
          <w:p>
            <w:r>
              <w:t>Object/Opt-Out</w:t>
            </w:r>
          </w:p>
        </w:tc>
        <w:tc>
          <w:tcPr>
            <w:tcW w:type="dxa" w:w="1872"/>
          </w:tcPr>
          <w:p>
            <w:r>
              <w:t>Yes (Article 21)</w:t>
            </w:r>
          </w:p>
        </w:tc>
        <w:tc>
          <w:tcPr>
            <w:tcW w:type="dxa" w:w="1872"/>
          </w:tcPr>
          <w:p>
            <w:r>
              <w:t>Yes (Right to Opt-Out of Sale)</w:t>
            </w:r>
          </w:p>
        </w:tc>
        <w:tc>
          <w:tcPr>
            <w:tcW w:type="dxa" w:w="1872"/>
          </w:tcPr>
          <w:p>
            <w:r>
              <w:t>Immediate</w:t>
            </w:r>
          </w:p>
        </w:tc>
        <w:tc>
          <w:tcPr>
            <w:tcW w:type="dxa" w:w="1872"/>
          </w:tcPr>
          <w:p>
            <w:r>
              <w:t>Verify identity → Stop processing or opt out of sale → Confirm to individual</w:t>
            </w:r>
          </w:p>
        </w:tc>
      </w:tr>
    </w:tbl>
    <w:p>
      <w:pPr>
        <w:spacing w:after="120"/>
      </w:pPr>
    </w:p>
    <w:p>
      <w:pPr>
        <w:spacing w:after="240"/>
      </w:pPr>
      <w:r>
        <w:rPr>
          <w:b/>
        </w:rPr>
        <w:t>Central Contact:</w:t>
      </w:r>
      <w:r>
        <w:t>Data Privacy Team / Data Protection Officer</w:t>
      </w:r>
    </w:p>
    <w:p>
      <w:pPr>
        <w:spacing w:after="240"/>
      </w:pPr>
      <w:r>
        <w:rPr>
          <w:b/>
        </w:rPr>
        <w:t>Verification Methods:</w:t>
      </w:r>
      <w:r>
        <w:t>Match identifying information, security questions, confirmation via registered email/phone, government ID (if high risk of fraud)</w:t>
      </w:r>
    </w:p>
    <w:p>
      <w:pPr>
        <w:spacing w:after="240"/>
      </w:pPr>
      <w:r>
        <w:rPr>
          <w:b/>
        </w:rPr>
        <w:t>Exceptions to Deletion:</w:t>
      </w:r>
      <w:r>
        <w:t>Legal obligations (tax, employment law), legal claims (litigation defense), vital interests, public interest, scientific research (with safeguards). CCPA has broader exceptions.</w:t>
      </w:r>
    </w:p>
    <w:p>
      <w:pPr>
        <w:pStyle w:val="Heading3"/>
        <w:spacing w:after="240"/>
      </w:pPr>
      <w:r>
        <w:t>Appendix E: Data Management Roles Matrix</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Activity</w:t>
            </w:r>
          </w:p>
        </w:tc>
        <w:tc>
          <w:tcPr>
            <w:tcW w:type="dxa" w:w="1337"/>
          </w:tcPr>
          <w:p>
            <w:r>
              <w:t>Data Owner</w:t>
            </w:r>
          </w:p>
        </w:tc>
        <w:tc>
          <w:tcPr>
            <w:tcW w:type="dxa" w:w="1337"/>
          </w:tcPr>
          <w:p>
            <w:r>
              <w:t>Data Custodian (IT)</w:t>
            </w:r>
          </w:p>
        </w:tc>
        <w:tc>
          <w:tcPr>
            <w:tcW w:type="dxa" w:w="1337"/>
          </w:tcPr>
          <w:p>
            <w:r>
              <w:t>Privacy Team</w:t>
            </w:r>
          </w:p>
        </w:tc>
        <w:tc>
          <w:tcPr>
            <w:tcW w:type="dxa" w:w="1337"/>
          </w:tcPr>
          <w:p>
            <w:r>
              <w:t>Security Team</w:t>
            </w:r>
          </w:p>
        </w:tc>
        <w:tc>
          <w:tcPr>
            <w:tcW w:type="dxa" w:w="1337"/>
          </w:tcPr>
          <w:p>
            <w:r>
              <w:t>Legal</w:t>
            </w:r>
          </w:p>
        </w:tc>
        <w:tc>
          <w:tcPr>
            <w:tcW w:type="dxa" w:w="1337"/>
          </w:tcPr>
          <w:p>
            <w:r>
              <w:t>All Personnel</w:t>
            </w:r>
          </w:p>
        </w:tc>
      </w:tr>
      <w:tr>
        <w:tc>
          <w:tcPr>
            <w:tcW w:type="dxa" w:w="1337"/>
          </w:tcPr>
          <w:p>
            <w:r>
              <w:t>Classify Data</w:t>
            </w:r>
          </w:p>
        </w:tc>
        <w:tc>
          <w:tcPr>
            <w:tcW w:type="dxa" w:w="1337"/>
          </w:tcPr>
          <w:p>
            <w:r>
              <w:t>Accountable</w:t>
            </w:r>
          </w:p>
        </w:tc>
        <w:tc>
          <w:tcPr>
            <w:tcW w:type="dxa" w:w="1337"/>
          </w:tcPr>
          <w:p>
            <w:r>
              <w:t>Support</w:t>
            </w:r>
          </w:p>
        </w:tc>
        <w:tc>
          <w:tcPr>
            <w:tcW w:type="dxa" w:w="1337"/>
          </w:tcPr>
          <w:p>
            <w:r>
              <w:t>Advise (privacy)</w:t>
            </w:r>
          </w:p>
        </w:tc>
        <w:tc>
          <w:tcPr>
            <w:tcW w:type="dxa" w:w="1337"/>
          </w:tcPr>
          <w:p>
            <w:r>
              <w:t>Advise (security)</w:t>
            </w:r>
          </w:p>
        </w:tc>
        <w:tc>
          <w:tcPr>
            <w:tcW w:type="dxa" w:w="1337"/>
          </w:tcPr>
          <w:p>
            <w:r>
              <w:t>Advise (legal reqs)</w:t>
            </w:r>
          </w:p>
        </w:tc>
        <w:tc>
          <w:tcPr>
            <w:tcW w:type="dxa" w:w="1337"/>
          </w:tcPr>
          <w:p>
            <w:r>
              <w:t>Execute for data they create</w:t>
            </w:r>
          </w:p>
        </w:tc>
      </w:tr>
      <w:tr>
        <w:tc>
          <w:tcPr>
            <w:tcW w:type="dxa" w:w="1337"/>
          </w:tcPr>
          <w:p>
            <w:r>
              <w:t>Define Retention</w:t>
            </w:r>
          </w:p>
        </w:tc>
        <w:tc>
          <w:tcPr>
            <w:tcW w:type="dxa" w:w="1337"/>
          </w:tcPr>
          <w:p>
            <w:r>
              <w:t>Accountable</w:t>
            </w:r>
          </w:p>
        </w:tc>
        <w:tc>
          <w:tcPr>
            <w:tcW w:type="dxa" w:w="1337"/>
          </w:tcPr>
          <w:p>
            <w:r>
              <w:t>Support</w:t>
            </w:r>
          </w:p>
        </w:tc>
        <w:tc>
          <w:tcPr>
            <w:tcW w:type="dxa" w:w="1337"/>
          </w:tcPr>
          <w:p>
            <w:r>
              <w:t>Advise (minimization)</w:t>
            </w:r>
          </w:p>
        </w:tc>
        <w:tc>
          <w:tcPr>
            <w:tcW w:type="dxa" w:w="1337"/>
          </w:tcPr>
          <w:p>
            <w:r>
              <w:t>-</w:t>
            </w:r>
          </w:p>
        </w:tc>
        <w:tc>
          <w:tcPr>
            <w:tcW w:type="dxa" w:w="1337"/>
          </w:tcPr>
          <w:p>
            <w:r>
              <w:t>Accountable (legal reqs)</w:t>
            </w:r>
          </w:p>
        </w:tc>
        <w:tc>
          <w:tcPr>
            <w:tcW w:type="dxa" w:w="1337"/>
          </w:tcPr>
          <w:p>
            <w:r>
              <w:t>-</w:t>
            </w:r>
          </w:p>
        </w:tc>
      </w:tr>
      <w:tr>
        <w:tc>
          <w:tcPr>
            <w:tcW w:type="dxa" w:w="1337"/>
          </w:tcPr>
          <w:p>
            <w:r>
              <w:t>Approve Access</w:t>
            </w:r>
          </w:p>
        </w:tc>
        <w:tc>
          <w:tcPr>
            <w:tcW w:type="dxa" w:w="1337"/>
          </w:tcPr>
          <w:p>
            <w:r>
              <w:t>Accountable</w:t>
            </w:r>
          </w:p>
        </w:tc>
        <w:tc>
          <w:tcPr>
            <w:tcW w:type="dxa" w:w="1337"/>
          </w:tcPr>
          <w:p>
            <w:r>
              <w:t>Execute provisioning</w:t>
            </w:r>
          </w:p>
        </w:tc>
        <w:tc>
          <w:tcPr>
            <w:tcW w:type="dxa" w:w="1337"/>
          </w:tcPr>
          <w:p>
            <w:r>
              <w:t>-</w:t>
            </w:r>
          </w:p>
        </w:tc>
        <w:tc>
          <w:tcPr>
            <w:tcW w:type="dxa" w:w="1337"/>
          </w:tcPr>
          <w:p>
            <w:r>
              <w:t>Approve high-risk</w:t>
            </w:r>
          </w:p>
        </w:tc>
        <w:tc>
          <w:tcPr>
            <w:tcW w:type="dxa" w:w="1337"/>
          </w:tcPr>
          <w:p>
            <w:r>
              <w:t>-</w:t>
            </w:r>
          </w:p>
        </w:tc>
        <w:tc>
          <w:tcPr>
            <w:tcW w:type="dxa" w:w="1337"/>
          </w:tcPr>
          <w:p>
            <w:r>
              <w:t>Request access</w:t>
            </w:r>
          </w:p>
        </w:tc>
      </w:tr>
      <w:tr>
        <w:tc>
          <w:tcPr>
            <w:tcW w:type="dxa" w:w="1337"/>
          </w:tcPr>
          <w:p>
            <w:r>
              <w:t>Encrypt Data</w:t>
            </w:r>
          </w:p>
        </w:tc>
        <w:tc>
          <w:tcPr>
            <w:tcW w:type="dxa" w:w="1337"/>
          </w:tcPr>
          <w:p>
            <w:r>
              <w:t>Define requirements</w:t>
            </w:r>
          </w:p>
        </w:tc>
        <w:tc>
          <w:tcPr>
            <w:tcW w:type="dxa" w:w="1337"/>
          </w:tcPr>
          <w:p>
            <w:r>
              <w:t>Execute implementation</w:t>
            </w:r>
          </w:p>
        </w:tc>
        <w:tc>
          <w:tcPr>
            <w:tcW w:type="dxa" w:w="1337"/>
          </w:tcPr>
          <w:p>
            <w:r>
              <w:t>-</w:t>
            </w:r>
          </w:p>
        </w:tc>
        <w:tc>
          <w:tcPr>
            <w:tcW w:type="dxa" w:w="1337"/>
          </w:tcPr>
          <w:p>
            <w:r>
              <w:t>Define standards</w:t>
            </w:r>
          </w:p>
        </w:tc>
        <w:tc>
          <w:tcPr>
            <w:tcW w:type="dxa" w:w="1337"/>
          </w:tcPr>
          <w:p>
            <w:r>
              <w:t>-</w:t>
            </w:r>
          </w:p>
        </w:tc>
        <w:tc>
          <w:tcPr>
            <w:tcW w:type="dxa" w:w="1337"/>
          </w:tcPr>
          <w:p>
            <w:r>
              <w:t>Use encrypted channels</w:t>
            </w:r>
          </w:p>
        </w:tc>
      </w:tr>
      <w:tr>
        <w:tc>
          <w:tcPr>
            <w:tcW w:type="dxa" w:w="1337"/>
          </w:tcPr>
          <w:p>
            <w:r>
              <w:t>Monitor Access</w:t>
            </w:r>
          </w:p>
        </w:tc>
        <w:tc>
          <w:tcPr>
            <w:tcW w:type="dxa" w:w="1337"/>
          </w:tcPr>
          <w:p>
            <w:r>
              <w:t>Review reports</w:t>
            </w:r>
          </w:p>
        </w:tc>
        <w:tc>
          <w:tcPr>
            <w:tcW w:type="dxa" w:w="1337"/>
          </w:tcPr>
          <w:p>
            <w:r>
              <w:t>Execute monitoring</w:t>
            </w:r>
          </w:p>
        </w:tc>
        <w:tc>
          <w:tcPr>
            <w:tcW w:type="dxa" w:w="1337"/>
          </w:tcPr>
          <w:p>
            <w:r>
              <w:t>-</w:t>
            </w:r>
          </w:p>
        </w:tc>
        <w:tc>
          <w:tcPr>
            <w:tcW w:type="dxa" w:w="1337"/>
          </w:tcPr>
          <w:p>
            <w:r>
              <w:t>Execute monitoring</w:t>
            </w:r>
          </w:p>
        </w:tc>
        <w:tc>
          <w:tcPr>
            <w:tcW w:type="dxa" w:w="1337"/>
          </w:tcPr>
          <w:p>
            <w:r>
              <w:t>-</w:t>
            </w:r>
          </w:p>
        </w:tc>
        <w:tc>
          <w:tcPr>
            <w:tcW w:type="dxa" w:w="1337"/>
          </w:tcPr>
          <w:p>
            <w:r>
              <w:t>Report anomalies</w:t>
            </w:r>
          </w:p>
        </w:tc>
      </w:tr>
      <w:tr>
        <w:tc>
          <w:tcPr>
            <w:tcW w:type="dxa" w:w="1337"/>
          </w:tcPr>
          <w:p>
            <w:r>
              <w:t>Dispose Data</w:t>
            </w:r>
          </w:p>
        </w:tc>
        <w:tc>
          <w:tcPr>
            <w:tcW w:type="dxa" w:w="1337"/>
          </w:tcPr>
          <w:p>
            <w:r>
              <w:t>Approve</w:t>
            </w:r>
          </w:p>
        </w:tc>
        <w:tc>
          <w:tcPr>
            <w:tcW w:type="dxa" w:w="1337"/>
          </w:tcPr>
          <w:p>
            <w:r>
              <w:t>Execute disposal</w:t>
            </w:r>
          </w:p>
        </w:tc>
        <w:tc>
          <w:tcPr>
            <w:tcW w:type="dxa" w:w="1337"/>
          </w:tcPr>
          <w:p>
            <w:r>
              <w:t>-</w:t>
            </w:r>
          </w:p>
        </w:tc>
        <w:tc>
          <w:tcPr>
            <w:tcW w:type="dxa" w:w="1337"/>
          </w:tcPr>
          <w:p>
            <w:r>
              <w:t>Verify disposal</w:t>
            </w:r>
          </w:p>
        </w:tc>
        <w:tc>
          <w:tcPr>
            <w:tcW w:type="dxa" w:w="1337"/>
          </w:tcPr>
          <w:p>
            <w:r>
              <w:t>-</w:t>
            </w:r>
          </w:p>
        </w:tc>
        <w:tc>
          <w:tcPr>
            <w:tcW w:type="dxa" w:w="1337"/>
          </w:tcPr>
          <w:p>
            <w:r>
              <w:t>-</w:t>
            </w:r>
          </w:p>
        </w:tc>
      </w:tr>
      <w:tr>
        <w:tc>
          <w:tcPr>
            <w:tcW w:type="dxa" w:w="1337"/>
          </w:tcPr>
          <w:p>
            <w:r>
              <w:t>Handle Data Subject Requests</w:t>
            </w:r>
          </w:p>
        </w:tc>
        <w:tc>
          <w:tcPr>
            <w:tcW w:type="dxa" w:w="1337"/>
          </w:tcPr>
          <w:p>
            <w:r>
              <w:t>Support (provide data)</w:t>
            </w:r>
          </w:p>
        </w:tc>
        <w:tc>
          <w:tcPr>
            <w:tcW w:type="dxa" w:w="1337"/>
          </w:tcPr>
          <w:p>
            <w:r>
              <w:t>Support (locate data)</w:t>
            </w:r>
          </w:p>
        </w:tc>
        <w:tc>
          <w:tcPr>
            <w:tcW w:type="dxa" w:w="1337"/>
          </w:tcPr>
          <w:p>
            <w:r>
              <w:t>Accountable</w:t>
            </w:r>
          </w:p>
        </w:tc>
        <w:tc>
          <w:tcPr>
            <w:tcW w:type="dxa" w:w="1337"/>
          </w:tcPr>
          <w:p>
            <w:r>
              <w:t>-</w:t>
            </w:r>
          </w:p>
        </w:tc>
        <w:tc>
          <w:tcPr>
            <w:tcW w:type="dxa" w:w="1337"/>
          </w:tcPr>
          <w:p>
            <w:r>
              <w:t>Advise complex cases</w:t>
            </w:r>
          </w:p>
        </w:tc>
        <w:tc>
          <w:tcPr>
            <w:tcW w:type="dxa" w:w="1337"/>
          </w:tcPr>
          <w:p>
            <w:r>
              <w:t>Forward to Privacy</w:t>
            </w:r>
          </w:p>
        </w:tc>
      </w:tr>
      <w:tr>
        <w:tc>
          <w:tcPr>
            <w:tcW w:type="dxa" w:w="1337"/>
          </w:tcPr>
          <w:p>
            <w:r>
              <w:t>Respond to Breach</w:t>
            </w:r>
          </w:p>
        </w:tc>
        <w:tc>
          <w:tcPr>
            <w:tcW w:type="dxa" w:w="1337"/>
          </w:tcPr>
          <w:p>
            <w:r>
              <w:t>Support investigation</w:t>
            </w:r>
          </w:p>
        </w:tc>
        <w:tc>
          <w:tcPr>
            <w:tcW w:type="dxa" w:w="1337"/>
          </w:tcPr>
          <w:p>
            <w:r>
              <w:t>Execute technical response</w:t>
            </w:r>
          </w:p>
        </w:tc>
        <w:tc>
          <w:tcPr>
            <w:tcW w:type="dxa" w:w="1337"/>
          </w:tcPr>
          <w:p>
            <w:r>
              <w:t>Assess notification</w:t>
            </w:r>
          </w:p>
        </w:tc>
        <w:tc>
          <w:tcPr>
            <w:tcW w:type="dxa" w:w="1337"/>
          </w:tcPr>
          <w:p>
            <w:r>
              <w:t>Lead investigation</w:t>
            </w:r>
          </w:p>
        </w:tc>
        <w:tc>
          <w:tcPr>
            <w:tcW w:type="dxa" w:w="1337"/>
          </w:tcPr>
          <w:p>
            <w:r>
              <w:t>Manage legal aspects</w:t>
            </w:r>
          </w:p>
        </w:tc>
        <w:tc>
          <w:tcPr>
            <w:tcW w:type="dxa" w:w="1337"/>
          </w:tcPr>
          <w:p>
            <w:r>
              <w:t>Report incidents</w:t>
            </w:r>
          </w:p>
        </w:tc>
      </w:tr>
      <w:tr>
        <w:tc>
          <w:tcPr>
            <w:tcW w:type="dxa" w:w="1337"/>
          </w:tcPr>
          <w:p>
            <w:r>
              <w:t>Data Quality</w:t>
            </w:r>
          </w:p>
        </w:tc>
        <w:tc>
          <w:tcPr>
            <w:tcW w:type="dxa" w:w="1337"/>
          </w:tcPr>
          <w:p>
            <w:r>
              <w:t>Accountable</w:t>
            </w:r>
          </w:p>
        </w:tc>
        <w:tc>
          <w:tcPr>
            <w:tcW w:type="dxa" w:w="1337"/>
          </w:tcPr>
          <w:p>
            <w:r>
              <w:t>Implement controls</w:t>
            </w:r>
          </w:p>
        </w:tc>
        <w:tc>
          <w:tcPr>
            <w:tcW w:type="dxa" w:w="1337"/>
          </w:tcPr>
          <w:p>
            <w:r>
              <w:t>-</w:t>
            </w:r>
          </w:p>
        </w:tc>
        <w:tc>
          <w:tcPr>
            <w:tcW w:type="dxa" w:w="1337"/>
          </w:tcPr>
          <w:p>
            <w:r>
              <w:t>-</w:t>
            </w:r>
          </w:p>
        </w:tc>
        <w:tc>
          <w:tcPr>
            <w:tcW w:type="dxa" w:w="1337"/>
          </w:tcPr>
          <w:p>
            <w:r>
              <w:t>-</w:t>
            </w:r>
          </w:p>
        </w:tc>
        <w:tc>
          <w:tcPr>
            <w:tcW w:type="dxa" w:w="1337"/>
          </w:tcPr>
          <w:p>
            <w:r>
              <w:t>Enter data accurately</w:t>
            </w:r>
          </w:p>
        </w:tc>
      </w:tr>
      <w:tr>
        <w:tc>
          <w:tcPr>
            <w:tcW w:type="dxa" w:w="1337"/>
          </w:tcPr>
          <w:p>
            <w:r>
              <w:t>Third-Party Sharing</w:t>
            </w:r>
          </w:p>
        </w:tc>
        <w:tc>
          <w:tcPr>
            <w:tcW w:type="dxa" w:w="1337"/>
          </w:tcPr>
          <w:p>
            <w:r>
              <w:t>Approve</w:t>
            </w:r>
          </w:p>
        </w:tc>
        <w:tc>
          <w:tcPr>
            <w:tcW w:type="dxa" w:w="1337"/>
          </w:tcPr>
          <w:p>
            <w:r>
              <w:t>Execute securely</w:t>
            </w:r>
          </w:p>
        </w:tc>
        <w:tc>
          <w:tcPr>
            <w:tcW w:type="dxa" w:w="1337"/>
          </w:tcPr>
          <w:p>
            <w:r>
              <w:t>Assess privacy</w:t>
            </w:r>
          </w:p>
        </w:tc>
        <w:tc>
          <w:tcPr>
            <w:tcW w:type="dxa" w:w="1337"/>
          </w:tcPr>
          <w:p>
            <w:r>
              <w:t>Assess security</w:t>
            </w:r>
          </w:p>
        </w:tc>
        <w:tc>
          <w:tcPr>
            <w:tcW w:type="dxa" w:w="1337"/>
          </w:tcPr>
          <w:p>
            <w:r>
              <w:t>Negotiate agreements</w:t>
            </w:r>
          </w:p>
        </w:tc>
        <w:tc>
          <w:tcPr>
            <w:tcW w:type="dxa" w:w="1337"/>
          </w:tcPr>
          <w:p>
            <w:r>
              <w:t>-</w:t>
            </w:r>
          </w:p>
        </w:tc>
      </w:tr>
    </w:tbl>
    <w:p>
      <w:pPr>
        <w:spacing w:after="120"/>
      </w:pPr>
    </w:p>
    <w:p>
      <w:pPr>
        <w:pStyle w:val="Heading3"/>
        <w:spacing w:after="240"/>
      </w:pPr>
      <w:r>
        <w:t>Appendix F: Related Policies and References</w:t>
      </w:r>
    </w:p>
    <w:p>
      <w:pPr>
        <w:spacing w:after="240"/>
      </w:pPr>
      <w:r>
        <w:rPr>
          <w:b/>
        </w:rPr>
        <w:t>Internal Policies:</w:t>
      </w:r>
      <w:r>
        <w:t>- Information Security Policy (overarching framework)</w:t>
        <w:br/>
        <w:t>- Access Control Policy (who can access what)</w:t>
        <w:br/>
        <w:t>- Cryptography Policy (encryption standards and implementation)</w:t>
        <w:br/>
        <w:t>- Privacy Policy (external-facing; describes data practices to individuals)</w:t>
        <w:br/>
        <w:t>- Incident Response Plan (includes data breach response)</w:t>
        <w:br/>
        <w:t>- Business Continuity and Disaster Recovery Plan (backup and recovery)</w:t>
        <w:br/>
        <w:t>- Acceptable Use Policy (appropriate use of data and systems)</w:t>
        <w:br/>
        <w:t>- Third-Party Risk Management Policy (vendor data protection)</w:t>
      </w:r>
    </w:p>
    <w:p>
      <w:pPr>
        <w:spacing w:after="240"/>
      </w:pPr>
      <w:r>
        <w:rPr>
          <w:b/>
        </w:rPr>
        <w:t>External References:</w:t>
      </w:r>
      <w:r>
        <w:t>-</w:t>
      </w:r>
      <w:r>
        <w:rPr>
          <w:b/>
        </w:rPr>
        <w:t>NIST SP 800-88:</w:t>
      </w:r>
      <w:r>
        <w:t>Guidelines for Media Sanitization</w:t>
        <w:br/>
        <w:t>-</w:t>
      </w:r>
      <w:r>
        <w:rPr>
          <w:b/>
        </w:rPr>
        <w:t>NIST Cybersecurity Framework:</w:t>
      </w:r>
      <w:r>
        <w:t>PR.DS (Data Security) and PR.IP (Information Protection)</w:t>
        <w:br/>
        <w:t>-</w:t>
      </w:r>
      <w:r>
        <w:rPr>
          <w:b/>
        </w:rPr>
        <w:t>ISO/IEC 27001:2022:</w:t>
      </w:r>
      <w:r>
        <w:t>Information Security Management (Annex A.8 Asset Management)</w:t>
        <w:br/>
        <w:t>-</w:t>
      </w:r>
      <w:r>
        <w:rPr>
          <w:b/>
        </w:rPr>
        <w:t>GDPR:</w:t>
      </w:r>
      <w:r>
        <w:t>General Data Protection Regulation (EU) - Articles 5, 6, 15-22, 32</w:t>
        <w:br/>
        <w:t>-</w:t>
      </w:r>
      <w:r>
        <w:rPr>
          <w:b/>
        </w:rPr>
        <w:t>CCPA:</w:t>
      </w:r>
      <w:r>
        <w:t>California Consumer Privacy Act and CPRA amendments</w:t>
        <w:br/>
        <w:t>-</w:t>
      </w:r>
      <w:r>
        <w:rPr>
          <w:b/>
        </w:rPr>
        <w:t>HIPAA Security Rule:</w:t>
      </w:r>
      <w:r>
        <w:t>45 CFR Part 160 and Part 164 Subparts A and C</w:t>
        <w:br/>
        <w:t>-</w:t>
      </w:r>
      <w:r>
        <w:rPr>
          <w:b/>
        </w:rPr>
        <w:t>PCI DSS v4.0:</w:t>
      </w:r>
      <w:r>
        <w:t>Payment Card Industry Data Security Standard (Requirements 3, 9)</w:t>
        <w:br/>
        <w:t>-</w:t>
      </w:r>
      <w:r>
        <w:rPr>
          <w:b/>
        </w:rPr>
        <w:t>NIST Privacy Framework:</w:t>
      </w:r>
      <w:r>
        <w:t>Framework for privacy risk management</w:t>
        <w:br/>
        <w:t>-</w:t>
      </w:r>
      <w:r>
        <w:rPr>
          <w:b/>
        </w:rPr>
        <w:t>COBIT 2019:</w:t>
      </w:r>
      <w:r>
        <w:t>Framework for information and technology governance</w:t>
      </w:r>
    </w:p>
    <w:p>
      <w:pPr>
        <w:spacing w:after="240"/>
      </w:pPr>
      <w:r>
        <w:rPr>
          <w:b/>
        </w:rPr>
        <w:t>Document Control:</w:t>
      </w:r>
      <w:r>
        <w:t>-</w:t>
      </w:r>
      <w:r>
        <w:rPr>
          <w:b/>
        </w:rPr>
        <w:t>Version:</w:t>
      </w:r>
      <w:r>
        <w:t>1.0</w:t>
        <w:br/>
        <w:t>-</w:t>
      </w:r>
      <w:r>
        <w:rPr>
          <w:b/>
        </w:rPr>
        <w:t>Effective Date:</w:t>
      </w:r>
      <w:r>
        <w:t>January 1, 2025</w:t>
        <w:br/>
        <w:t>-</w:t>
      </w:r>
      <w:r>
        <w:rPr>
          <w:b/>
        </w:rPr>
        <w:t>Policy Owner:</w:t>
      </w:r>
      <w:r>
        <w:t>Chief Data Officer</w:t>
        <w:br/>
        <w:t>-</w:t>
      </w:r>
      <w:r>
        <w:rPr>
          <w:b/>
        </w:rPr>
        <w:t>Review Cycle:</w:t>
      </w:r>
      <w:r>
        <w:t>Annual</w:t>
        <w:br/>
        <w:t>-</w:t>
      </w:r>
      <w:r>
        <w:rPr>
          <w:b/>
        </w:rPr>
        <w:t>Next Review Date:</w:t>
      </w:r>
      <w:r>
        <w:t>January 1, 2026</w:t>
        <w:br/>
        <w:t>-</w:t>
      </w:r>
      <w:r>
        <w:rPr>
          <w:b/>
        </w:rPr>
        <w:t>Approval:</w:t>
      </w:r>
      <w:r>
        <w:t>[Executive Leadership]</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