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right" w:tblpY="500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</w:tblBorders>
        <w:tblLook w:val="04A0" w:firstRow="1" w:lastRow="0" w:firstColumn="1" w:lastColumn="0" w:noHBand="0" w:noVBand="1"/>
      </w:tblPr>
      <w:tblGrid>
        <w:gridCol w:w="1890"/>
        <w:gridCol w:w="2870"/>
      </w:tblGrid>
      <w:tr w:rsidR="00C731C3" w14:paraId="2FB82688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38B7028F" w14:textId="77777777" w:rsidR="00C731C3" w:rsidRDefault="00C731C3" w:rsidP="00DD1653">
            <w:r>
              <w:t>Policy Owner:</w:t>
            </w:r>
          </w:p>
        </w:tc>
        <w:tc>
          <w:tcPr>
            <w:tcW w:w="2870" w:type="dxa"/>
            <w:vAlign w:val="center"/>
          </w:tcPr>
          <w:p>
            <w:r>
              <w:t>Data Privacy Lead</w:t>
            </w:r>
          </w:p>
        </w:tc>
      </w:tr>
      <w:tr w:rsidR="00C731C3" w14:paraId="7FD9AAC6" w14:textId="77777777" w:rsidTr="00DD1653">
        <w:trPr>
          <w:trHeight w:val="431"/>
        </w:trPr>
        <w:tc>
          <w:tcPr>
            <w:tcW w:w="1890" w:type="dxa"/>
            <w:vAlign w:val="center"/>
          </w:tcPr>
          <w:p w14:paraId="46AB08F2" w14:textId="77777777" w:rsidR="00C731C3" w:rsidRDefault="00C731C3" w:rsidP="00DD1653">
            <w:r>
              <w:t>Effective Date:</w:t>
            </w:r>
          </w:p>
        </w:tc>
        <w:tc>
          <w:tcPr>
            <w:tcW w:w="2870" w:type="dxa"/>
            <w:vAlign w:val="center"/>
          </w:tcPr>
          <w:p>
            <w:r>
              <w:t>January 1, 2025</w:t>
            </w:r>
          </w:p>
        </w:tc>
      </w:tr>
      <w:tr w:rsidR="00C731C3" w14:paraId="0AB6BCB5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5C796105" w14:textId="77777777" w:rsidR="00C731C3" w:rsidRDefault="00C731C3" w:rsidP="00DD1653">
            <w:r>
              <w:t>Version:</w:t>
            </w:r>
          </w:p>
        </w:tc>
        <w:tc>
          <w:tcPr>
            <w:tcW w:w="2870" w:type="dxa"/>
            <w:vAlign w:val="center"/>
          </w:tcPr>
          <w:p>
            <w:r>
              <w:t>1.0</w:t>
            </w:r>
          </w:p>
        </w:tc>
      </w:tr>
      <w:tr w:rsidR="00C731C3" w14:paraId="25DC25DB" w14:textId="77777777" w:rsidTr="00DD1653">
        <w:trPr>
          <w:trHeight w:val="360"/>
        </w:trPr>
        <w:tc>
          <w:tcPr>
            <w:tcW w:w="1890" w:type="dxa"/>
            <w:vAlign w:val="center"/>
          </w:tcPr>
          <w:p w14:paraId="1F721EC8" w14:textId="77777777" w:rsidR="00C731C3" w:rsidRDefault="00C731C3" w:rsidP="00DD1653">
            <w:r>
              <w:t>Classification:</w:t>
            </w:r>
          </w:p>
        </w:tc>
        <w:tc>
          <w:tcPr>
            <w:tcW w:w="2870" w:type="dxa"/>
            <w:vAlign w:val="center"/>
          </w:tcPr>
          <w:p w14:paraId="7813ACE1" w14:textId="77777777" w:rsidR="00C731C3" w:rsidRDefault="00C731C3" w:rsidP="00DD1653">
            <w:r>
              <w:t>Internal Use Only</w:t>
            </w:r>
          </w:p>
        </w:tc>
      </w:tr>
    </w:tbl>
    <w:p w14:paraId="3D9B7EAD" w14:textId="77777777" w:rsidR="00514566" w:rsidRDefault="00514566"/>
    <w:p w14:paraId="65DCD7B2" w14:textId="77777777" w:rsidR="00514566" w:rsidRPr="00514566" w:rsidRDefault="00514566" w:rsidP="00514566"/>
    <w:p w14:paraId="469C0B39" w14:textId="77777777" w:rsidR="00514566" w:rsidRPr="00514566" w:rsidRDefault="00514566" w:rsidP="00514566"/>
    <w:p w14:paraId="7732113D" w14:textId="77777777" w:rsidR="00514566" w:rsidRPr="00514566" w:rsidRDefault="00514566" w:rsidP="00514566"/>
    <w:p w14:paraId="73C257EA" w14:textId="77777777" w:rsidR="00514566" w:rsidRPr="00514566" w:rsidRDefault="00514566" w:rsidP="00514566"/>
    <w:p w14:paraId="6244A392" w14:textId="77777777" w:rsidR="00514566" w:rsidRPr="00514566" w:rsidRDefault="00514566" w:rsidP="00514566"/>
    <w:p w14:paraId="0C7DD0F9" w14:textId="77777777" w:rsidR="00514566" w:rsidRDefault="00514566" w:rsidP="00514566"/>
    <w:p w14:paraId="6A07FC7B" w14:textId="77777777" w:rsidR="00197871" w:rsidRDefault="00197871" w:rsidP="00514566"/>
    <w:p w14:paraId="47309FCE" w14:textId="77777777" w:rsidR="00197871" w:rsidRDefault="00197871" w:rsidP="00514566"/>
    <w:p w14:paraId="35914C57" w14:textId="77777777" w:rsidR="00E8260D" w:rsidRDefault="00E8260D" w:rsidP="00E8260D">
      <w:pPr>
        <w:pStyle w:val="Title"/>
      </w:pPr>
    </w:p>
    <w:p w14:paraId="4F8B3693" w14:textId="77777777" w:rsidR="00E8260D" w:rsidRDefault="00E8260D" w:rsidP="00E8260D">
      <w:pPr>
        <w:pStyle w:val="Title"/>
      </w:pPr>
    </w:p>
    <w:p w14:paraId="28FD0314" w14:textId="77777777" w:rsidR="00E8260D" w:rsidRDefault="00E8260D" w:rsidP="00E8260D">
      <w:pPr>
        <w:pStyle w:val="Title"/>
      </w:pPr>
    </w:p>
    <w:p w14:paraId="7C5DC1BA" w14:textId="77777777" w:rsidR="00E8260D" w:rsidRDefault="00E8260D" w:rsidP="00E8260D">
      <w:pPr>
        <w:pStyle w:val="Title"/>
      </w:pPr>
    </w:p>
    <w:p w14:paraId="60E024ED" w14:textId="0D6BD1D6" w:rsidR="00197871" w:rsidRDefault="00E8260D" w:rsidP="00E8260D">
      <w:pPr>
        <w:pStyle w:val="Title"/>
      </w:pPr>
      <w:r>
        <w:t>Data Management Quick Reference Guide</w:t>
      </w:r>
    </w:p>
    <w:p w14:paraId="62B07248" w14:textId="68081631" w:rsidR="00E8260D" w:rsidRPr="00E8260D" w:rsidRDefault="00E8260D" w:rsidP="00E8260D">
      <w:pPr>
        <w:pStyle w:val="Subtitle"/>
      </w:pPr>
      <w:r>
        <w:t>Quick Reference Guide</w:t>
      </w:r>
    </w:p>
    <w:p w14:paraId="129C1948" w14:textId="77777777" w:rsidR="00197871" w:rsidRDefault="00197871" w:rsidP="00514566"/>
    <w:p w14:paraId="5E879E1A" w14:textId="77777777" w:rsidR="00E8260D" w:rsidRDefault="00E8260D">
      <w:pPr>
        <w:rPr>
          <w:rStyle w:val="TitleChar"/>
        </w:rPr>
      </w:pPr>
      <w:r>
        <w:rPr>
          <w:rStyle w:val="TitleChar"/>
        </w:rPr>
        <w:br w:type="page"/>
      </w:r>
    </w:p>
    <w:p>
      <w:pPr>
        <w:pStyle w:val="Heading1"/>
        <w:spacing w:after="240"/>
      </w:pPr>
      <w:r>
        <w:t>Data Management Quick Reference Guide</w:t>
      </w:r>
    </w:p>
    <w:p>
      <w:pPr>
        <w:pStyle w:val="Heading2"/>
        <w:spacing w:after="240"/>
      </w:pPr>
      <w:r>
        <w:t>Data Classification Levels</w:t>
      </w:r>
    </w:p>
    <w:p>
      <w:pPr>
        <w:pStyle w:val="Heading3"/>
        <w:spacing w:after="240"/>
      </w:pPr>
      <w:r>
        <w:t>PUBLIC</w:t>
      </w:r>
    </w:p>
    <w:p>
      <w:pPr>
        <w:spacing w:after="240"/>
      </w:pPr>
      <w:r>
        <w:rPr>
          <w:b/>
        </w:rPr>
        <w:t>What is it?</w:t>
      </w:r>
      <w:r>
        <w:t>Already public or intended for public</w:t>
      </w:r>
      <w:r>
        <w:rPr>
          <w:b/>
        </w:rPr>
        <w:t>Examples:</w:t>
      </w:r>
      <w:r>
        <w:t>Press releases, marketing materials, job postings</w:t>
      </w:r>
      <w:r>
        <w:rPr>
          <w:b/>
        </w:rPr>
        <w:t>Storage:</w:t>
      </w:r>
      <w:r>
        <w:t>Anywhere</w:t>
      </w:r>
      <w:r>
        <w:rPr>
          <w:b/>
        </w:rPr>
        <w:t>Sharing:</w:t>
      </w:r>
      <w:r>
        <w:t>Anyone</w:t>
      </w:r>
      <w:r>
        <w:rPr>
          <w:b/>
        </w:rPr>
        <w:t>Disposal:</w:t>
      </w:r>
      <w:r>
        <w:t>Normal deletion</w:t>
      </w:r>
    </w:p>
    <w:p>
      <w:pPr>
        <w:pStyle w:val="Heading3"/>
        <w:spacing w:after="240"/>
      </w:pPr>
      <w:r>
        <w:t>INTERNAL</w:t>
      </w:r>
    </w:p>
    <w:p>
      <w:pPr>
        <w:spacing w:after="240"/>
      </w:pPr>
      <w:r>
        <w:rPr>
          <w:b/>
        </w:rPr>
        <w:t>What is it?</w:t>
      </w:r>
      <w:r>
        <w:t>Internal business info; minimal risk if disclosed</w:t>
      </w:r>
      <w:r>
        <w:rPr>
          <w:b/>
        </w:rPr>
        <w:t>Examples:</w:t>
      </w:r>
      <w:r>
        <w:t>Policies, org charts, meeting minutes, training</w:t>
      </w:r>
      <w:r>
        <w:rPr>
          <w:b/>
        </w:rPr>
        <w:t>Storage:</w:t>
      </w:r>
      <w:r>
        <w:t>Company systems only (not personal cloud/email)</w:t>
      </w:r>
      <w:r>
        <w:rPr>
          <w:b/>
        </w:rPr>
        <w:t>Sharing:</w:t>
      </w:r>
      <w:r>
        <w:t>Employees only</w:t>
      </w:r>
      <w:r>
        <w:rPr>
          <w:b/>
        </w:rPr>
        <w:t>Disposal:</w:t>
      </w:r>
      <w:r>
        <w:t>Secure deletion</w:t>
      </w:r>
    </w:p>
    <w:p>
      <w:pPr>
        <w:pStyle w:val="Heading3"/>
        <w:spacing w:after="240"/>
      </w:pPr>
      <w:r>
        <w:t>CONFIDENTIAL</w:t>
      </w:r>
    </w:p>
    <w:p>
      <w:pPr>
        <w:spacing w:after="240"/>
      </w:pPr>
      <w:r>
        <w:rPr>
          <w:b/>
        </w:rPr>
        <w:t>What is it?</w:t>
      </w:r>
      <w:r>
        <w:t>Sensitive data; significant harm if disclosed</w:t>
      </w:r>
      <w:r>
        <w:rPr>
          <w:b/>
        </w:rPr>
        <w:t>Examples:</w:t>
      </w:r>
      <w:r>
        <w:t>Customer data, employee data, financials, contracts, IP</w:t>
      </w:r>
      <w:r>
        <w:rPr>
          <w:b/>
        </w:rPr>
        <w:t>Storage:</w:t>
      </w:r>
      <w:r>
        <w:t>Encrypted company systems</w:t>
      </w:r>
      <w:r>
        <w:rPr>
          <w:b/>
        </w:rPr>
        <w:t>Sharing:</w:t>
      </w:r>
      <w:r>
        <w:t>Need-to-know; encrypted transmission only</w:t>
      </w:r>
      <w:r>
        <w:rPr>
          <w:b/>
        </w:rPr>
        <w:t>Disposal:</w:t>
      </w:r>
      <w:r>
        <w:t>Secure deletion or shredding</w:t>
      </w:r>
    </w:p>
    <w:p>
      <w:pPr>
        <w:pStyle w:val="Heading3"/>
        <w:spacing w:after="240"/>
      </w:pPr>
      <w:r>
        <w:t>RESTRICTED</w:t>
      </w:r>
    </w:p>
    <w:p>
      <w:pPr>
        <w:spacing w:after="240"/>
      </w:pPr>
      <w:r>
        <w:rPr>
          <w:b/>
        </w:rPr>
        <w:t>What is it?</w:t>
      </w:r>
      <w:r>
        <w:t>Highest sensitivity; regulated data</w:t>
      </w:r>
      <w:r>
        <w:rPr>
          <w:b/>
        </w:rPr>
        <w:t>Examples:</w:t>
      </w:r>
      <w:r>
        <w:t>PHI, payment cards, SSN, bank accounts, credentials</w:t>
      </w:r>
      <w:r>
        <w:rPr>
          <w:b/>
        </w:rPr>
        <w:t>Storage:</w:t>
      </w:r>
      <w:r>
        <w:t>Encrypted secure systems; access logged</w:t>
      </w:r>
      <w:r>
        <w:rPr>
          <w:b/>
        </w:rPr>
        <w:t>Sharing:</w:t>
      </w:r>
      <w:r>
        <w:t>Minimum necessary; strong encryption + MFA</w:t>
      </w:r>
      <w:r>
        <w:rPr>
          <w:b/>
        </w:rPr>
        <w:t>Disposal:</w:t>
      </w:r>
      <w:r>
        <w:t>Certified destruction</w:t>
      </w:r>
    </w:p>
    <w:p>
      <w:pPr>
        <w:pStyle w:val="Heading2"/>
        <w:spacing w:after="240"/>
      </w:pPr>
      <w:r>
        <w:t>Classification Decision Tree</w:t>
      </w:r>
    </w:p>
    <w:p>
      <w:pPr>
        <w:spacing w:after="240"/>
      </w:pPr>
      <w:r>
        <w:rPr>
          <w:rFonts w:ascii="Courier New" w:hAnsi="Courier New"/>
          <w:sz w:val="20"/>
        </w:rPr>
        <w:t>START HERE ↓</w:t>
        <w:br/>
        <w:br/>
        <w:t>Contains PHI, payment cards, SSN, biometrics, or passwords?</w:t>
        <w:br/>
        <w:t xml:space="preserve">    YES → RESTRICTED</w:t>
        <w:br/>
        <w:t xml:space="preserve">    NO ↓</w:t>
        <w:br/>
        <w:br/>
        <w:t>Contains customer/employee personal info or confidential business data?</w:t>
        <w:br/>
        <w:t xml:space="preserve">    YES → CONFIDENTIAL</w:t>
        <w:br/>
        <w:t xml:space="preserve">    NO ↓</w:t>
        <w:br/>
        <w:br/>
        <w:t>Is it internal business information?</w:t>
        <w:br/>
        <w:t xml:space="preserve">    YES → INTERNAL</w:t>
        <w:br/>
        <w:t xml:space="preserve">    NO ↓</w:t>
        <w:br/>
        <w:br/>
        <w:t>Is it already publicly available?</w:t>
        <w:br/>
        <w:t xml:space="preserve">    YES → PUBLIC</w:t>
        <w:br/>
        <w:br/>
        <w:t>WHEN IN DOUBT: Classify as CONFIDENTIAL and ask your manager</w:t>
        <w:br/>
      </w:r>
    </w:p>
    <w:p>
      <w:pPr>
        <w:pStyle w:val="Heading2"/>
        <w:spacing w:after="240"/>
      </w:pPr>
      <w:r>
        <w:t>Quick Handling Rules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t>Classification</w:t>
            </w:r>
          </w:p>
        </w:tc>
        <w:tc>
          <w:tcPr>
            <w:tcW w:type="dxa" w:w="1872"/>
          </w:tcPr>
          <w:p>
            <w:r>
              <w:t>Store</w:t>
            </w:r>
          </w:p>
        </w:tc>
        <w:tc>
          <w:tcPr>
            <w:tcW w:type="dxa" w:w="1872"/>
          </w:tcPr>
          <w:p>
            <w:r>
              <w:t>Send</w:t>
            </w:r>
          </w:p>
        </w:tc>
        <w:tc>
          <w:tcPr>
            <w:tcW w:type="dxa" w:w="1872"/>
          </w:tcPr>
          <w:p>
            <w:r>
              <w:t>Access</w:t>
            </w:r>
          </w:p>
        </w:tc>
        <w:tc>
          <w:tcPr>
            <w:tcW w:type="dxa" w:w="1872"/>
          </w:tcPr>
          <w:p>
            <w:r>
              <w:t>Delete</w:t>
            </w:r>
          </w:p>
        </w:tc>
      </w:tr>
      <w:tr>
        <w:tc>
          <w:tcPr>
            <w:tcW w:type="dxa" w:w="1872"/>
          </w:tcPr>
          <w:p>
            <w:r>
              <w:t>PUBLIC</w:t>
            </w:r>
          </w:p>
        </w:tc>
        <w:tc>
          <w:tcPr>
            <w:tcW w:type="dxa" w:w="1872"/>
          </w:tcPr>
          <w:p>
            <w:r>
              <w:t>Anywhere</w:t>
            </w:r>
          </w:p>
        </w:tc>
        <w:tc>
          <w:tcPr>
            <w:tcW w:type="dxa" w:w="1872"/>
          </w:tcPr>
          <w:p>
            <w:r>
              <w:t>Any method</w:t>
            </w:r>
          </w:p>
        </w:tc>
        <w:tc>
          <w:tcPr>
            <w:tcW w:type="dxa" w:w="1872"/>
          </w:tcPr>
          <w:p>
            <w:r>
              <w:t>Anyone</w:t>
            </w:r>
          </w:p>
        </w:tc>
        <w:tc>
          <w:tcPr>
            <w:tcW w:type="dxa" w:w="1872"/>
          </w:tcPr>
          <w:p>
            <w:r>
              <w:t>Normal</w:t>
            </w:r>
          </w:p>
        </w:tc>
      </w:tr>
      <w:tr>
        <w:tc>
          <w:tcPr>
            <w:tcW w:type="dxa" w:w="1872"/>
          </w:tcPr>
          <w:p>
            <w:r>
              <w:t>INTERNAL</w:t>
            </w:r>
          </w:p>
        </w:tc>
        <w:tc>
          <w:tcPr>
            <w:tcW w:type="dxa" w:w="1872"/>
          </w:tcPr>
          <w:p>
            <w:r>
              <w:t>Company systems</w:t>
            </w:r>
          </w:p>
        </w:tc>
        <w:tc>
          <w:tcPr>
            <w:tcW w:type="dxa" w:w="1872"/>
          </w:tcPr>
          <w:p>
            <w:r>
              <w:t>Internal email</w:t>
            </w:r>
          </w:p>
        </w:tc>
        <w:tc>
          <w:tcPr>
            <w:tcW w:type="dxa" w:w="1872"/>
          </w:tcPr>
          <w:p>
            <w:r>
              <w:t>Employees</w:t>
            </w:r>
          </w:p>
        </w:tc>
        <w:tc>
          <w:tcPr>
            <w:tcW w:type="dxa" w:w="1872"/>
          </w:tcPr>
          <w:p>
            <w:r>
              <w:t>Secure delete</w:t>
            </w:r>
          </w:p>
        </w:tc>
      </w:tr>
      <w:tr>
        <w:tc>
          <w:tcPr>
            <w:tcW w:type="dxa" w:w="1872"/>
          </w:tcPr>
          <w:p>
            <w:r>
              <w:t>CONFIDENTIAL</w:t>
            </w:r>
          </w:p>
        </w:tc>
        <w:tc>
          <w:tcPr>
            <w:tcW w:type="dxa" w:w="1872"/>
          </w:tcPr>
          <w:p>
            <w:r>
              <w:t>Encrypted systems</w:t>
            </w:r>
          </w:p>
        </w:tc>
        <w:tc>
          <w:tcPr>
            <w:tcW w:type="dxa" w:w="1872"/>
          </w:tcPr>
          <w:p>
            <w:r>
              <w:t>Encrypted only</w:t>
            </w:r>
          </w:p>
        </w:tc>
        <w:tc>
          <w:tcPr>
            <w:tcW w:type="dxa" w:w="1872"/>
          </w:tcPr>
          <w:p>
            <w:r>
              <w:t>Need-to-know</w:t>
            </w:r>
          </w:p>
        </w:tc>
        <w:tc>
          <w:tcPr>
            <w:tcW w:type="dxa" w:w="1872"/>
          </w:tcPr>
          <w:p>
            <w:r>
              <w:t>Shred/wipe</w:t>
            </w:r>
          </w:p>
        </w:tc>
      </w:tr>
      <w:tr>
        <w:tc>
          <w:tcPr>
            <w:tcW w:type="dxa" w:w="1872"/>
          </w:tcPr>
          <w:p>
            <w:r>
              <w:t>RESTRICTED</w:t>
            </w:r>
          </w:p>
        </w:tc>
        <w:tc>
          <w:tcPr>
            <w:tcW w:type="dxa" w:w="1872"/>
          </w:tcPr>
          <w:p>
            <w:r>
              <w:t>Secure encrypted</w:t>
            </w:r>
          </w:p>
        </w:tc>
        <w:tc>
          <w:tcPr>
            <w:tcW w:type="dxa" w:w="1872"/>
          </w:tcPr>
          <w:p>
            <w:r>
              <w:t>Strong encryption + auth</w:t>
            </w:r>
          </w:p>
        </w:tc>
        <w:tc>
          <w:tcPr>
            <w:tcW w:type="dxa" w:w="1872"/>
          </w:tcPr>
          <w:p>
            <w:r>
              <w:t>Min. necessary + MFA</w:t>
            </w:r>
          </w:p>
        </w:tc>
        <w:tc>
          <w:tcPr>
            <w:tcW w:type="dxa" w:w="1872"/>
          </w:tcPr>
          <w:p>
            <w:r>
              <w:t>Certified destruction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Storage Locations</w:t>
      </w:r>
    </w:p>
    <w:p>
      <w:pPr>
        <w:pStyle w:val="Heading3"/>
        <w:spacing w:after="240"/>
      </w:pPr>
      <w:r>
        <w:t>✅ APPROVED</w:t>
      </w:r>
    </w:p>
    <w:p>
      <w:pPr>
        <w:spacing w:after="240"/>
      </w:pPr>
      <w:r>
        <w:rPr>
          <w:b/>
        </w:rPr>
        <w:t>INTERNAL and up:</w:t>
      </w:r>
      <w:r>
        <w:t>- Company file servers</w:t>
        <w:br/>
        <w:t>- Office 365 / Google Workspace (business)</w:t>
        <w:br/>
        <w:t>- Company SharePoint / Teams</w:t>
        <w:br/>
        <w:t>- Company laptops (managed)</w:t>
      </w:r>
    </w:p>
    <w:p>
      <w:pPr>
        <w:spacing w:after="240"/>
      </w:pPr>
      <w:r>
        <w:rPr>
          <w:b/>
        </w:rPr>
        <w:t>CONFIDENTIAL and up:</w:t>
      </w:r>
      <w:r>
        <w:t>- Encrypted company cloud (with MFA)</w:t>
        <w:br/>
        <w:t>- Encrypted laptops/devices</w:t>
        <w:br/>
        <w:t>- Approved secure systems</w:t>
      </w:r>
    </w:p>
    <w:p>
      <w:pPr>
        <w:spacing w:after="240"/>
      </w:pPr>
      <w:r>
        <w:rPr>
          <w:b/>
        </w:rPr>
        <w:t>RESTRICTED:</w:t>
      </w:r>
      <w:r>
        <w:t>- Dedicated secure systems</w:t>
        <w:br/>
        <w:t>- Encrypted with key management</w:t>
        <w:br/>
        <w:t>- Access logged</w:t>
      </w:r>
    </w:p>
    <w:p>
      <w:pPr>
        <w:pStyle w:val="Heading3"/>
        <w:spacing w:after="240"/>
      </w:pPr>
      <w:r>
        <w:t>❌ NEVER USE</w:t>
      </w:r>
    </w:p>
    <w:p>
      <w:pPr>
        <w:spacing w:after="240"/>
      </w:pPr>
      <w:r>
        <w:rPr>
          <w:b/>
        </w:rPr>
        <w:t>For INTERNAL and up:</w:t>
      </w:r>
      <w:r>
        <w:t>- Personal email (Gmail, Yahoo personal)</w:t>
        <w:br/>
        <w:t>- Personal cloud (personal Dropbox, personal Google Drive)</w:t>
        <w:br/>
        <w:t>- Personal devices (unmanaged)</w:t>
        <w:br/>
        <w:t>- Public file sharing</w:t>
      </w:r>
    </w:p>
    <w:p>
      <w:pPr>
        <w:spacing w:after="240"/>
      </w:pPr>
      <w:r>
        <w:rPr>
          <w:b/>
        </w:rPr>
        <w:t>For CONFIDENTIAL and up:</w:t>
      </w:r>
      <w:r>
        <w:t>- Unencrypted systems</w:t>
        <w:br/>
        <w:t>- Email attachments (use secure file share)</w:t>
        <w:br/>
        <w:t>- USB drives (unless encrypted)</w:t>
      </w:r>
    </w:p>
    <w:p>
      <w:pPr>
        <w:spacing w:after="240"/>
      </w:pPr>
      <w:r>
        <w:rPr>
          <w:b/>
        </w:rPr>
        <w:t>For RESTRICTED:</w:t>
      </w:r>
      <w:r>
        <w:t>- Email (any method)</w:t>
        <w:br/>
        <w:t>- General file shares</w:t>
        <w:br/>
        <w:t>- Mobile devices (unless specifically approved)</w:t>
      </w:r>
    </w:p>
    <w:p>
      <w:pPr>
        <w:pStyle w:val="Heading2"/>
        <w:spacing w:after="240"/>
      </w:pPr>
      <w:r>
        <w:t>How to Share Data</w:t>
      </w:r>
    </w:p>
    <w:p>
      <w:pPr>
        <w:pStyle w:val="Heading3"/>
        <w:spacing w:after="240"/>
      </w:pPr>
      <w:r>
        <w:t>Inside Company</w:t>
      </w:r>
    </w:p>
    <w:p>
      <w:pPr>
        <w:pStyle w:val="ListBullet"/>
        <w:spacing w:after="120"/>
      </w:pPr>
      <w:r>
        <w:t>Use company file server or SharePoint</w:t>
      </w:r>
    </w:p>
    <w:p>
      <w:pPr>
        <w:pStyle w:val="ListBullet"/>
        <w:spacing w:after="120"/>
      </w:pPr>
      <w:r>
        <w:t>Link to document (don't email when possible)</w:t>
      </w:r>
    </w:p>
    <w:p>
      <w:pPr>
        <w:pStyle w:val="ListBullet"/>
        <w:spacing w:after="240"/>
      </w:pPr>
      <w:r>
        <w:t>Verify recipient needs access</w:t>
      </w:r>
    </w:p>
    <w:p>
      <w:pPr>
        <w:pStyle w:val="Heading3"/>
        <w:spacing w:after="240"/>
      </w:pPr>
      <w:r>
        <w:t>Outside Company (Vendors, Partners)</w:t>
      </w:r>
    </w:p>
    <w:p>
      <w:pPr>
        <w:spacing w:after="240"/>
      </w:pPr>
      <w:r>
        <w:rPr>
          <w:b/>
        </w:rPr>
        <w:t>Before Sharing:</w:t>
      </w:r>
      <w:r>
        <w:t>1. Verify contract/agreement in place</w:t>
        <w:br/>
        <w:t>2. Get manager approval</w:t>
        <w:br/>
        <w:t>3. Use approved secure method</w:t>
      </w:r>
    </w:p>
    <w:p>
      <w:pPr>
        <w:spacing w:after="240"/>
      </w:pPr>
      <w:r>
        <w:rPr>
          <w:b/>
        </w:rPr>
        <w:t>How to Send:</w:t>
      </w:r>
      <w:r>
        <w:t>-</w:t>
      </w:r>
      <w:r>
        <w:rPr>
          <w:b/>
        </w:rPr>
        <w:t>CONFIDENTIAL:</w:t>
      </w:r>
      <w:r>
        <w:t>Encrypted email, secure file share, VPN</w:t>
        <w:br/>
        <w:t>-</w:t>
      </w:r>
      <w:r>
        <w:rPr>
          <w:b/>
        </w:rPr>
        <w:t>RESTRICTED:</w:t>
      </w:r>
      <w:r>
        <w:t>Strong encryption, verify recipient, MFA required</w:t>
      </w:r>
    </w:p>
    <w:p>
      <w:pPr>
        <w:spacing w:after="240"/>
      </w:pPr>
      <w:r>
        <w:rPr>
          <w:b/>
        </w:rPr>
        <w:t>Never:</w:t>
      </w:r>
      <w:r>
        <w:t>- Plain email for CONFIDENTIAL</w:t>
        <w:br/>
        <w:t>- Any email for RESTRICTED</w:t>
        <w:br/>
        <w:t>- Public file sharing (Dropbox public links, WeTransfer)</w:t>
      </w:r>
    </w:p>
    <w:p>
      <w:pPr>
        <w:pStyle w:val="Heading2"/>
        <w:spacing w:after="240"/>
      </w:pPr>
      <w:r>
        <w:t>Encryption Requirements</w:t>
      </w:r>
    </w:p>
    <w:p>
      <w:pPr>
        <w:pStyle w:val="Heading3"/>
        <w:spacing w:after="240"/>
      </w:pPr>
      <w:r>
        <w:t>Devices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Device</w:t>
            </w:r>
          </w:p>
        </w:tc>
        <w:tc>
          <w:tcPr>
            <w:tcW w:type="dxa" w:w="2340"/>
          </w:tcPr>
          <w:p>
            <w:r>
              <w:t>INTERNAL</w:t>
            </w:r>
          </w:p>
        </w:tc>
        <w:tc>
          <w:tcPr>
            <w:tcW w:type="dxa" w:w="2340"/>
          </w:tcPr>
          <w:p>
            <w:r>
              <w:t>CONFIDENTIAL</w:t>
            </w:r>
          </w:p>
        </w:tc>
        <w:tc>
          <w:tcPr>
            <w:tcW w:type="dxa" w:w="2340"/>
          </w:tcPr>
          <w:p>
            <w:r>
              <w:t>RESTRICTED</w:t>
            </w:r>
          </w:p>
        </w:tc>
      </w:tr>
      <w:tr>
        <w:tc>
          <w:tcPr>
            <w:tcW w:type="dxa" w:w="2340"/>
          </w:tcPr>
          <w:p>
            <w:r>
              <w:t>Laptops</w:t>
            </w:r>
          </w:p>
        </w:tc>
        <w:tc>
          <w:tcPr>
            <w:tcW w:type="dxa" w:w="2340"/>
          </w:tcPr>
          <w:p>
            <w:r>
              <w:t>Recommended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</w:tr>
      <w:tr>
        <w:tc>
          <w:tcPr>
            <w:tcW w:type="dxa" w:w="2340"/>
          </w:tcPr>
          <w:p>
            <w:r>
              <w:t>Mobile phones</w:t>
            </w:r>
          </w:p>
        </w:tc>
        <w:tc>
          <w:tcPr>
            <w:tcW w:type="dxa" w:w="2340"/>
          </w:tcPr>
          <w:p>
            <w:r>
              <w:t>Recommended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</w:tr>
      <w:tr>
        <w:tc>
          <w:tcPr>
            <w:tcW w:type="dxa" w:w="2340"/>
          </w:tcPr>
          <w:p>
            <w:r>
              <w:t>USB drives</w:t>
            </w:r>
          </w:p>
        </w:tc>
        <w:tc>
          <w:tcPr>
            <w:tcW w:type="dxa" w:w="2340"/>
          </w:tcPr>
          <w:p>
            <w:r>
              <w:t>Recommended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  <w:tc>
          <w:tcPr>
            <w:tcW w:type="dxa" w:w="2340"/>
          </w:tcPr>
          <w:p>
            <w:r>
              <w:t>Required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How to Enable:</w:t>
      </w:r>
      <w:r>
        <w:t>-</w:t>
      </w:r>
      <w:r>
        <w:rPr>
          <w:b/>
        </w:rPr>
        <w:t>Windows:</w:t>
      </w:r>
      <w:r>
        <w:t>BitLocker (Settings &gt; Update &amp; Security &gt; Device Encryption)</w:t>
        <w:br/>
        <w:t>-</w:t>
      </w:r>
      <w:r>
        <w:rPr>
          <w:b/>
        </w:rPr>
        <w:t>Mac:</w:t>
      </w:r>
      <w:r>
        <w:t>FileVault (System Preferences &gt; Security &amp; Privacy &gt; FileVault)</w:t>
        <w:br/>
        <w:t>-</w:t>
      </w:r>
      <w:r>
        <w:rPr>
          <w:b/>
        </w:rPr>
        <w:t>iOS:</w:t>
      </w:r>
      <w:r>
        <w:t>Automatic when passcode set</w:t>
        <w:br/>
        <w:t>-</w:t>
      </w:r>
      <w:r>
        <w:rPr>
          <w:b/>
        </w:rPr>
        <w:t>Android:</w:t>
      </w:r>
      <w:r>
        <w:t>Settings &gt; Security &gt; Encrypt</w:t>
      </w:r>
    </w:p>
    <w:p>
      <w:pPr>
        <w:pStyle w:val="Heading3"/>
        <w:spacing w:after="240"/>
      </w:pPr>
      <w:r>
        <w:t>Transmission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Data</w:t>
            </w:r>
          </w:p>
        </w:tc>
        <w:tc>
          <w:tcPr>
            <w:tcW w:type="dxa" w:w="4680"/>
          </w:tcPr>
          <w:p>
            <w:r>
              <w:t>Method</w:t>
            </w:r>
          </w:p>
        </w:tc>
      </w:tr>
      <w:tr>
        <w:tc>
          <w:tcPr>
            <w:tcW w:type="dxa" w:w="4680"/>
          </w:tcPr>
          <w:p>
            <w:r>
              <w:t>INTERNAL</w:t>
            </w:r>
          </w:p>
        </w:tc>
        <w:tc>
          <w:tcPr>
            <w:tcW w:type="dxa" w:w="4680"/>
          </w:tcPr>
          <w:p>
            <w:r>
              <w:t>VPN if remote access</w:t>
            </w:r>
          </w:p>
        </w:tc>
      </w:tr>
      <w:tr>
        <w:tc>
          <w:tcPr>
            <w:tcW w:type="dxa" w:w="4680"/>
          </w:tcPr>
          <w:p>
            <w:r>
              <w:t>CONFIDENTIAL</w:t>
            </w:r>
          </w:p>
        </w:tc>
        <w:tc>
          <w:tcPr>
            <w:tcW w:type="dxa" w:w="4680"/>
          </w:tcPr>
          <w:p>
            <w:r>
              <w:t>TLS (HTTPS), VPN, encrypted email, SFTP</w:t>
            </w:r>
          </w:p>
        </w:tc>
      </w:tr>
      <w:tr>
        <w:tc>
          <w:tcPr>
            <w:tcW w:type="dxa" w:w="4680"/>
          </w:tcPr>
          <w:p>
            <w:r>
              <w:t>RESTRICTED</w:t>
            </w:r>
          </w:p>
        </w:tc>
        <w:tc>
          <w:tcPr>
            <w:tcW w:type="dxa" w:w="4680"/>
          </w:tcPr>
          <w:p>
            <w:r>
              <w:t>Strong encryption + MFA always</w:t>
            </w:r>
          </w:p>
        </w:tc>
      </w:tr>
    </w:tbl>
    <w:p>
      <w:pPr>
        <w:spacing w:after="120"/>
      </w:pPr>
    </w:p>
    <w:p>
      <w:pPr>
        <w:pStyle w:val="Heading2"/>
        <w:spacing w:after="240"/>
      </w:pPr>
      <w:r>
        <w:t>Retention - How Long to Keep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Data Type</w:t>
            </w:r>
          </w:p>
        </w:tc>
        <w:tc>
          <w:tcPr>
            <w:tcW w:type="dxa" w:w="3120"/>
          </w:tcPr>
          <w:p>
            <w:r>
              <w:t>Keep For</w:t>
            </w:r>
          </w:p>
        </w:tc>
        <w:tc>
          <w:tcPr>
            <w:tcW w:type="dxa" w:w="3120"/>
          </w:tcPr>
          <w:p>
            <w:r>
              <w:t>Then Do</w:t>
            </w:r>
          </w:p>
        </w:tc>
      </w:tr>
      <w:tr>
        <w:tc>
          <w:tcPr>
            <w:tcW w:type="dxa" w:w="3120"/>
          </w:tcPr>
          <w:p>
            <w:r>
              <w:t>Customer contact info</w:t>
            </w:r>
          </w:p>
        </w:tc>
        <w:tc>
          <w:tcPr>
            <w:tcW w:type="dxa" w:w="3120"/>
          </w:tcPr>
          <w:p>
            <w:r>
              <w:t>3-5 years after last contact</w:t>
            </w:r>
          </w:p>
        </w:tc>
        <w:tc>
          <w:tcPr>
            <w:tcW w:type="dxa" w:w="3120"/>
          </w:tcPr>
          <w:p>
            <w:r>
              <w:t>Delete</w:t>
            </w:r>
          </w:p>
        </w:tc>
      </w:tr>
      <w:tr>
        <w:tc>
          <w:tcPr>
            <w:tcW w:type="dxa" w:w="3120"/>
          </w:tcPr>
          <w:p>
            <w:r>
              <w:t>Customer transactions</w:t>
            </w:r>
          </w:p>
        </w:tc>
        <w:tc>
          <w:tcPr>
            <w:tcW w:type="dxa" w:w="3120"/>
          </w:tcPr>
          <w:p>
            <w:r>
              <w:t>7 years</w:t>
            </w:r>
          </w:p>
        </w:tc>
        <w:tc>
          <w:tcPr>
            <w:tcW w:type="dxa" w:w="3120"/>
          </w:tcPr>
          <w:p>
            <w:r>
              <w:t>Delete</w:t>
            </w:r>
          </w:p>
        </w:tc>
      </w:tr>
      <w:tr>
        <w:tc>
          <w:tcPr>
            <w:tcW w:type="dxa" w:w="3120"/>
          </w:tcPr>
          <w:p>
            <w:r>
              <w:t>Payment card numbers</w:t>
            </w:r>
          </w:p>
        </w:tc>
        <w:tc>
          <w:tcPr>
            <w:tcW w:type="dxa" w:w="3120"/>
          </w:tcPr>
          <w:p>
            <w:r>
              <w:t>Do NOT store</w:t>
            </w:r>
          </w:p>
        </w:tc>
        <w:tc>
          <w:tcPr>
            <w:tcW w:type="dxa" w:w="3120"/>
          </w:tcPr>
          <w:p>
            <w:r>
              <w:t>Delete immediately</w:t>
            </w:r>
          </w:p>
        </w:tc>
      </w:tr>
      <w:tr>
        <w:tc>
          <w:tcPr>
            <w:tcW w:type="dxa" w:w="3120"/>
          </w:tcPr>
          <w:p>
            <w:r>
              <w:t>Employee files</w:t>
            </w:r>
          </w:p>
        </w:tc>
        <w:tc>
          <w:tcPr>
            <w:tcW w:type="dxa" w:w="3120"/>
          </w:tcPr>
          <w:p>
            <w:r>
              <w:t>7 years after leaving</w:t>
            </w:r>
          </w:p>
        </w:tc>
        <w:tc>
          <w:tcPr>
            <w:tcW w:type="dxa" w:w="3120"/>
          </w:tcPr>
          <w:p>
            <w:r>
              <w:t>Delete</w:t>
            </w:r>
          </w:p>
        </w:tc>
      </w:tr>
      <w:tr>
        <w:tc>
          <w:tcPr>
            <w:tcW w:type="dxa" w:w="3120"/>
          </w:tcPr>
          <w:p>
            <w:r>
              <w:t>Payroll</w:t>
            </w:r>
          </w:p>
        </w:tc>
        <w:tc>
          <w:tcPr>
            <w:tcW w:type="dxa" w:w="3120"/>
          </w:tcPr>
          <w:p>
            <w:r>
              <w:t>7 years</w:t>
            </w:r>
          </w:p>
        </w:tc>
        <w:tc>
          <w:tcPr>
            <w:tcW w:type="dxa" w:w="3120"/>
          </w:tcPr>
          <w:p>
            <w:r>
              <w:t>Delete</w:t>
            </w:r>
          </w:p>
        </w:tc>
      </w:tr>
      <w:tr>
        <w:tc>
          <w:tcPr>
            <w:tcW w:type="dxa" w:w="3120"/>
          </w:tcPr>
          <w:p>
            <w:r>
              <w:t>Tax records</w:t>
            </w:r>
          </w:p>
        </w:tc>
        <w:tc>
          <w:tcPr>
            <w:tcW w:type="dxa" w:w="3120"/>
          </w:tcPr>
          <w:p>
            <w:r>
              <w:t>7 years</w:t>
            </w:r>
          </w:p>
        </w:tc>
        <w:tc>
          <w:tcPr>
            <w:tcW w:type="dxa" w:w="3120"/>
          </w:tcPr>
          <w:p>
            <w:r>
              <w:t>Delete</w:t>
            </w:r>
          </w:p>
        </w:tc>
      </w:tr>
      <w:tr>
        <w:tc>
          <w:tcPr>
            <w:tcW w:type="dxa" w:w="3120"/>
          </w:tcPr>
          <w:p>
            <w:r>
              <w:t>Contracts</w:t>
            </w:r>
          </w:p>
        </w:tc>
        <w:tc>
          <w:tcPr>
            <w:tcW w:type="dxa" w:w="3120"/>
          </w:tcPr>
          <w:p>
            <w:r>
              <w:t>7 years after expiration</w:t>
            </w:r>
          </w:p>
        </w:tc>
        <w:tc>
          <w:tcPr>
            <w:tcW w:type="dxa" w:w="3120"/>
          </w:tcPr>
          <w:p>
            <w:r>
              <w:t>Delete</w:t>
            </w:r>
          </w:p>
        </w:tc>
      </w:tr>
      <w:tr>
        <w:tc>
          <w:tcPr>
            <w:tcW w:type="dxa" w:w="3120"/>
          </w:tcPr>
          <w:p>
            <w:r>
              <w:t>Email</w:t>
            </w:r>
          </w:p>
        </w:tc>
        <w:tc>
          <w:tcPr>
            <w:tcW w:type="dxa" w:w="3120"/>
          </w:tcPr>
          <w:p>
            <w:r>
              <w:t>3-7 years</w:t>
            </w:r>
          </w:p>
        </w:tc>
        <w:tc>
          <w:tcPr>
            <w:tcW w:type="dxa" w:w="3120"/>
          </w:tcPr>
          <w:p>
            <w:r>
              <w:t>Delete</w:t>
            </w:r>
          </w:p>
        </w:tc>
      </w:tr>
      <w:tr>
        <w:tc>
          <w:tcPr>
            <w:tcW w:type="dxa" w:w="3120"/>
          </w:tcPr>
          <w:p>
            <w:r>
              <w:t>Backups</w:t>
            </w:r>
          </w:p>
        </w:tc>
        <w:tc>
          <w:tcPr>
            <w:tcW w:type="dxa" w:w="3120"/>
          </w:tcPr>
          <w:p>
            <w:r>
              <w:t>30-90 days (or per data retention)</w:t>
            </w:r>
          </w:p>
        </w:tc>
        <w:tc>
          <w:tcPr>
            <w:tcW w:type="dxa" w:w="3120"/>
          </w:tcPr>
          <w:p>
            <w:r>
              <w:t>Overwrite/destroy</w:t>
            </w:r>
          </w:p>
        </w:tc>
      </w:tr>
    </w:tbl>
    <w:p>
      <w:pPr>
        <w:spacing w:after="120"/>
      </w:pPr>
    </w:p>
    <w:p>
      <w:pPr>
        <w:spacing w:after="240"/>
      </w:pPr>
      <w:r>
        <w:rPr>
          <w:b/>
        </w:rPr>
        <w:t>Exception:</w:t>
      </w:r>
      <w:r>
        <w:t>Legal hold overrides retention - keep until legal releases</w:t>
      </w:r>
    </w:p>
    <w:p>
      <w:pPr>
        <w:pStyle w:val="Heading2"/>
        <w:spacing w:after="240"/>
      </w:pPr>
      <w:r>
        <w:t>Disposal - How to Delete</w:t>
      </w:r>
    </w:p>
    <w:p>
      <w:pPr>
        <w:pStyle w:val="Heading3"/>
        <w:spacing w:after="240"/>
      </w:pPr>
      <w:r>
        <w:t>Electronic</w:t>
      </w:r>
    </w:p>
    <w:p>
      <w:pPr>
        <w:pStyle w:val="ListBullet"/>
        <w:spacing w:after="120"/>
      </w:pPr>
      <w:r>
        <w:rPr>
          <w:b/>
        </w:rPr>
        <w:t>INTERNAL:</w:t>
      </w:r>
      <w:r>
        <w:t>Delete + empty trash</w:t>
      </w:r>
    </w:p>
    <w:p>
      <w:pPr>
        <w:pStyle w:val="ListBullet"/>
        <w:spacing w:after="120"/>
      </w:pPr>
      <w:r>
        <w:rPr>
          <w:b/>
        </w:rPr>
        <w:t>CONFIDENTIAL:</w:t>
      </w:r>
      <w:r>
        <w:t>Secure delete (overwrite 3+ times) OR destroy encryption keys</w:t>
      </w:r>
    </w:p>
    <w:p>
      <w:pPr>
        <w:pStyle w:val="ListBullet"/>
        <w:spacing w:after="240"/>
      </w:pPr>
      <w:r>
        <w:rPr>
          <w:b/>
        </w:rPr>
        <w:t>RESTRICTED:</w:t>
      </w:r>
      <w:r>
        <w:t>NIST 800-88 sanitization, degauss, or physical destruction</w:t>
      </w:r>
    </w:p>
    <w:p>
      <w:pPr>
        <w:spacing w:after="240"/>
      </w:pPr>
      <w:r>
        <w:rPr>
          <w:b/>
        </w:rPr>
        <w:t>Tools:</w:t>
      </w:r>
      <w:r>
        <w:t>DBAN, Eraser,</w:t>
      </w:r>
      <w:r>
        <w:rPr>
          <w:rFonts w:ascii="Courier New" w:hAnsi="Courier New"/>
        </w:rPr>
        <w:t>shred</w:t>
      </w:r>
      <w:r>
        <w:t>command, encryption key destruction</w:t>
      </w:r>
    </w:p>
    <w:p>
      <w:pPr>
        <w:pStyle w:val="Heading3"/>
        <w:spacing w:after="240"/>
      </w:pPr>
      <w:r>
        <w:t>Paper</w:t>
      </w:r>
    </w:p>
    <w:p>
      <w:pPr>
        <w:pStyle w:val="ListBullet"/>
        <w:spacing w:after="120"/>
      </w:pPr>
      <w:r>
        <w:rPr>
          <w:b/>
        </w:rPr>
        <w:t>INTERNAL:</w:t>
      </w:r>
      <w:r>
        <w:t>Recycle or shred</w:t>
      </w:r>
    </w:p>
    <w:p>
      <w:pPr>
        <w:pStyle w:val="ListBullet"/>
        <w:spacing w:after="120"/>
      </w:pPr>
      <w:r>
        <w:rPr>
          <w:b/>
        </w:rPr>
        <w:t>CONFIDENTIAL:</w:t>
      </w:r>
      <w:r>
        <w:t>Cross-cut shred (particles &lt;5mm)</w:t>
      </w:r>
    </w:p>
    <w:p>
      <w:pPr>
        <w:pStyle w:val="ListBullet"/>
        <w:spacing w:after="240"/>
      </w:pPr>
      <w:r>
        <w:rPr>
          <w:b/>
        </w:rPr>
        <w:t>RESTRICTED:</w:t>
      </w:r>
      <w:r>
        <w:t>Industrial shred or incinerate; get certificate</w:t>
      </w:r>
    </w:p>
    <w:p>
      <w:pPr>
        <w:pStyle w:val="Heading3"/>
        <w:spacing w:after="240"/>
      </w:pPr>
      <w:r>
        <w:t>Devices (Laptops, Phones, USB)</w:t>
      </w:r>
    </w:p>
    <w:p>
      <w:pPr>
        <w:pStyle w:val="ListBullet"/>
        <w:spacing w:after="120"/>
      </w:pPr>
      <w:r>
        <w:rPr>
          <w:b/>
        </w:rPr>
        <w:t>Before disposal:</w:t>
      </w:r>
      <w:r>
        <w:t>Wipe completely (DBAN, factory reset isn't enough)</w:t>
      </w:r>
    </w:p>
    <w:p>
      <w:pPr>
        <w:pStyle w:val="ListBullet"/>
        <w:spacing w:after="120"/>
      </w:pPr>
      <w:r>
        <w:rPr>
          <w:b/>
        </w:rPr>
        <w:t>RESTRICTED data:</w:t>
      </w:r>
      <w:r>
        <w:t>Degauss + physical destruction</w:t>
      </w:r>
    </w:p>
    <w:p>
      <w:pPr>
        <w:pStyle w:val="ListBullet"/>
        <w:spacing w:after="240"/>
      </w:pPr>
      <w:r>
        <w:rPr>
          <w:b/>
        </w:rPr>
        <w:t>Get:</w:t>
      </w:r>
      <w:r>
        <w:t>Certificate of destruction</w:t>
      </w:r>
    </w:p>
    <w:p>
      <w:pPr>
        <w:pStyle w:val="Heading2"/>
        <w:spacing w:after="240"/>
      </w:pPr>
      <w:r>
        <w:t>Common Scenarios</w:t>
      </w:r>
    </w:p>
    <w:p>
      <w:pPr>
        <w:pStyle w:val="Heading3"/>
        <w:spacing w:after="240"/>
      </w:pPr>
      <w:r>
        <w:t>"Where should I save this customer list?"</w:t>
      </w:r>
    </w:p>
    <w:p>
      <w:pPr>
        <w:spacing w:after="240"/>
        <w:ind w:left="360"/>
      </w:pPr>
      <w:r>
        <w:t>A: Customer data = CONFIDENTIAL</w:t>
        <w:br/>
        <w:t>Save on: Encrypted company file server or SharePoint</w:t>
        <w:br/>
        <w:t>NOT: Personal computer, personal cloud, personal email</w:t>
      </w:r>
    </w:p>
    <w:p>
      <w:pPr>
        <w:pStyle w:val="Heading3"/>
        <w:spacing w:after="240"/>
      </w:pPr>
      <w:r>
        <w:t>"Can I email this to a customer?"</w:t>
      </w:r>
    </w:p>
    <w:p>
      <w:pPr>
        <w:spacing w:after="240"/>
        <w:ind w:left="360"/>
      </w:pPr>
      <w:r>
        <w:t>A: Depends on sensitivity:</w:t>
        <w:br/>
        <w:t>- PUBLIC/INTERNAL: Regular email OK</w:t>
        <w:br/>
        <w:t>- CONFIDENTIAL: Use encrypted email or secure file share</w:t>
        <w:br/>
        <w:t>- RESTRICTED: Do NOT email; use secure portal or encrypted file share with MFA</w:t>
      </w:r>
    </w:p>
    <w:p>
      <w:pPr>
        <w:pStyle w:val="Heading3"/>
        <w:spacing w:after="240"/>
      </w:pPr>
      <w:r>
        <w:t>"Customer wants their data deleted"</w:t>
      </w:r>
    </w:p>
    <w:p>
      <w:pPr>
        <w:spacing w:after="240"/>
        <w:ind w:left="360"/>
      </w:pPr>
      <w:r>
        <w:t>A: Forward request to Data Privacy Lead [email/phone]</w:t>
        <w:br/>
        <w:t>Do NOT: Delete it yourself (need to verify, check legal holds, document)</w:t>
      </w:r>
    </w:p>
    <w:p>
      <w:pPr>
        <w:pStyle w:val="Heading3"/>
        <w:spacing w:after="240"/>
      </w:pPr>
      <w:r>
        <w:t>"I lost my laptop"</w:t>
      </w:r>
    </w:p>
    <w:p>
      <w:pPr>
        <w:spacing w:after="240"/>
        <w:ind w:left="360"/>
      </w:pPr>
      <w:r>
        <w:t>A: Immediately:</w:t>
        <w:br/>
        <w:t>1. Report to IT [contact] - they'll remote wipe</w:t>
        <w:br/>
        <w:t>2. Report to Data Privacy Lead [contact] - breach assessment</w:t>
        <w:br/>
        <w:t>3. Change your passwords</w:t>
        <w:br/>
        <w:t>Don't worry if: Laptop was encrypted (still report, but lower risk)</w:t>
      </w:r>
    </w:p>
    <w:p>
      <w:pPr>
        <w:pStyle w:val="Heading3"/>
        <w:spacing w:after="240"/>
      </w:pPr>
      <w:r>
        <w:t>"How long do I keep old customer emails?"</w:t>
      </w:r>
    </w:p>
    <w:p>
      <w:pPr>
        <w:spacing w:after="240"/>
        <w:ind w:left="360"/>
      </w:pPr>
      <w:r>
        <w:t>A: Check retention schedule: Usually 3-7 years</w:t>
        <w:br/>
        <w:t>Then: Securely delete (don't just delete - see disposal section)</w:t>
      </w:r>
    </w:p>
    <w:p>
      <w:pPr>
        <w:pStyle w:val="Heading2"/>
        <w:spacing w:after="240"/>
      </w:pPr>
      <w:r>
        <w:t>Data Subject Rights</w:t>
      </w:r>
    </w:p>
    <w:p>
      <w:pPr>
        <w:pStyle w:val="Heading3"/>
        <w:spacing w:after="240"/>
      </w:pPr>
      <w:r>
        <w:t>If Someone Requests:</w:t>
      </w:r>
    </w:p>
    <w:p>
      <w:pPr>
        <w:spacing w:after="240"/>
      </w:pPr>
      <w:r>
        <w:rPr>
          <w:b/>
        </w:rPr>
        <w:t>"I want to see my data" (Access Request)</w:t>
      </w:r>
      <w:r>
        <w:t>→ Forward to Data Privacy Lead [contact]</w:t>
        <w:br/>
        <w:t>→ Response within 30 days</w:t>
      </w:r>
    </w:p>
    <w:p>
      <w:pPr>
        <w:spacing w:after="240"/>
      </w:pPr>
      <w:r>
        <w:rPr>
          <w:b/>
        </w:rPr>
        <w:t>"Delete my data" (Deletion Request)</w:t>
      </w:r>
      <w:r>
        <w:t>→ Forward to Data Privacy Lead [contact]</w:t>
        <w:br/>
        <w:t>→ Do NOT delete yourself</w:t>
        <w:br/>
        <w:t>→ Response within 30 days</w:t>
      </w:r>
    </w:p>
    <w:p>
      <w:pPr>
        <w:spacing w:after="240"/>
      </w:pPr>
      <w:r>
        <w:rPr>
          <w:b/>
        </w:rPr>
        <w:t>"Fix incorrect data" (Correction Request)</w:t>
      </w:r>
      <w:r>
        <w:t>→ Forward to Data Privacy Lead [contact]</w:t>
        <w:br/>
        <w:t>→ Response within 30 days</w:t>
      </w:r>
    </w:p>
    <w:p>
      <w:pPr>
        <w:spacing w:after="240"/>
      </w:pPr>
      <w:r>
        <w:rPr>
          <w:b/>
        </w:rPr>
        <w:t>"Stop sending me marketing" (Opt-Out)</w:t>
      </w:r>
      <w:r>
        <w:t>→ Forward to Data Privacy Lead [contact]</w:t>
        <w:br/>
        <w:t>→ Stop immediately (same day)</w:t>
      </w:r>
    </w:p>
    <w:p>
      <w:pPr>
        <w:spacing w:after="240"/>
      </w:pPr>
      <w:r>
        <w:rPr>
          <w:b/>
        </w:rPr>
        <w:t>Never:</w:t>
      </w:r>
      <w:r>
        <w:t>Respond yourself or delete data without Privacy Lead coordination</w:t>
      </w:r>
    </w:p>
    <w:p>
      <w:pPr>
        <w:pStyle w:val="Heading2"/>
        <w:spacing w:after="240"/>
      </w:pPr>
      <w:r>
        <w:t>Incidents - What to Do</w:t>
      </w:r>
    </w:p>
    <w:p>
      <w:pPr>
        <w:pStyle w:val="Heading3"/>
        <w:spacing w:after="240"/>
      </w:pPr>
      <w:r>
        <w:t>Lost or Stolen Device</w:t>
      </w:r>
    </w:p>
    <w:p>
      <w:pPr>
        <w:pStyle w:val="ListNumber"/>
        <w:spacing w:after="120"/>
      </w:pPr>
      <w:r>
        <w:t>⚠️ Report to IT immediately [contact] - for remote wipe</w:t>
      </w:r>
    </w:p>
    <w:p>
      <w:pPr>
        <w:pStyle w:val="ListNumber"/>
        <w:spacing w:after="120"/>
      </w:pPr>
      <w:r>
        <w:t>Report to Data Privacy Lead [contact] - for breach assessment</w:t>
      </w:r>
    </w:p>
    <w:p>
      <w:pPr>
        <w:pStyle w:val="ListNumber"/>
        <w:spacing w:after="120"/>
      </w:pPr>
      <w:r>
        <w:t>Change passwords</w:t>
      </w:r>
    </w:p>
    <w:p>
      <w:pPr>
        <w:pStyle w:val="ListNumber"/>
        <w:spacing w:after="240"/>
      </w:pPr>
      <w:r>
        <w:t>Document: What device, what data, when/where lost</w:t>
      </w:r>
    </w:p>
    <w:p>
      <w:pPr>
        <w:pStyle w:val="Heading3"/>
        <w:spacing w:after="240"/>
      </w:pPr>
      <w:r>
        <w:t>Suspected Data Breach</w:t>
      </w:r>
    </w:p>
    <w:p>
      <w:pPr>
        <w:pStyle w:val="ListNumber2"/>
        <w:spacing w:after="120"/>
      </w:pPr>
      <w:r>
        <w:t>🚨 Report IMMEDIATELY to Data Privacy Lead [contact] + IT [contact]</w:t>
      </w:r>
    </w:p>
    <w:p>
      <w:pPr>
        <w:pStyle w:val="ListNumber2"/>
        <w:spacing w:after="120"/>
      </w:pPr>
      <w:r>
        <w:t>Don't delete anything (preserve evidence)</w:t>
      </w:r>
    </w:p>
    <w:p>
      <w:pPr>
        <w:pStyle w:val="ListNumber2"/>
        <w:spacing w:after="120"/>
      </w:pPr>
      <w:r>
        <w:t>Write down what happened</w:t>
      </w:r>
    </w:p>
    <w:p>
      <w:pPr>
        <w:pStyle w:val="ListNumber2"/>
        <w:spacing w:after="240"/>
      </w:pPr>
      <w:r>
        <w:t>Follow instructions from incident response team</w:t>
      </w:r>
    </w:p>
    <w:p>
      <w:pPr>
        <w:pStyle w:val="Heading3"/>
        <w:spacing w:after="240"/>
      </w:pPr>
      <w:r>
        <w:t>Unauthorized Access</w:t>
      </w:r>
    </w:p>
    <w:p>
      <w:pPr>
        <w:pStyle w:val="ListNumber3"/>
        <w:spacing w:after="120"/>
      </w:pPr>
      <w:r>
        <w:t>Report to IT Security [contact] immediately</w:t>
      </w:r>
    </w:p>
    <w:p>
      <w:pPr>
        <w:pStyle w:val="ListNumber3"/>
        <w:spacing w:after="120"/>
      </w:pPr>
      <w:r>
        <w:t>Change passwords</w:t>
      </w:r>
    </w:p>
    <w:p>
      <w:pPr>
        <w:pStyle w:val="ListNumber3"/>
        <w:spacing w:after="120"/>
      </w:pPr>
      <w:r>
        <w:t>Review access logs</w:t>
      </w:r>
    </w:p>
    <w:p>
      <w:pPr>
        <w:pStyle w:val="ListNumber3"/>
        <w:spacing w:after="240"/>
      </w:pPr>
      <w:r>
        <w:t>Document what was accessed</w:t>
      </w:r>
    </w:p>
    <w:p>
      <w:pPr>
        <w:pStyle w:val="Heading3"/>
        <w:spacing w:after="240"/>
      </w:pPr>
      <w:r>
        <w:t>Legal Hold Received</w:t>
      </w:r>
    </w:p>
    <w:p>
      <w:pPr>
        <w:pStyle w:val="ListNumber"/>
        <w:spacing w:after="120"/>
      </w:pPr>
      <w:r>
        <w:t>⛔ STOP all data deletion immediately</w:t>
      </w:r>
    </w:p>
    <w:p>
      <w:pPr>
        <w:pStyle w:val="ListNumber"/>
        <w:spacing w:after="120"/>
      </w:pPr>
      <w:r>
        <w:t>Notify Data Privacy Lead [contact] + Legal [contact]</w:t>
      </w:r>
    </w:p>
    <w:p>
      <w:pPr>
        <w:pStyle w:val="ListNumber"/>
        <w:spacing w:after="120"/>
      </w:pPr>
      <w:r>
        <w:t>Preserve all data in scope</w:t>
      </w:r>
    </w:p>
    <w:p>
      <w:pPr>
        <w:pStyle w:val="ListNumber"/>
        <w:spacing w:after="240"/>
      </w:pPr>
      <w:r>
        <w:t>Legal hold overrides retention schedule</w:t>
      </w:r>
    </w:p>
    <w:p>
      <w:pPr>
        <w:pStyle w:val="Heading2"/>
        <w:spacing w:after="240"/>
      </w:pPr>
      <w:r>
        <w:t>Key Contacts</w:t>
      </w:r>
    </w:p>
    <w:p>
      <w:pPr>
        <w:spacing w:after="240"/>
      </w:pPr>
      <w:r>
        <w:rPr>
          <w:b/>
        </w:rPr>
        <w:t>Data Privacy Lead:</w:t>
      </w:r>
      <w:r>
        <w:t>[Name, Email, Phone]</w:t>
      </w:r>
      <w:r>
        <w:rPr>
          <w:b/>
        </w:rPr>
        <w:t>IT Support:</w:t>
      </w:r>
      <w:r>
        <w:t>[Email, Phone]</w:t>
      </w:r>
      <w:r>
        <w:rPr>
          <w:b/>
        </w:rPr>
        <w:t>IT Security:</w:t>
      </w:r>
      <w:r>
        <w:t>[Email, Phone]</w:t>
      </w:r>
      <w:r>
        <w:rPr>
          <w:b/>
        </w:rPr>
        <w:t>Legal/Compliance:</w:t>
      </w:r>
      <w:r>
        <w:t>[Email, Phone]</w:t>
      </w:r>
      <w:r>
        <w:rPr>
          <w:b/>
        </w:rPr>
        <w:t>Help Desk:</w:t>
      </w:r>
      <w:r>
        <w:t>[Phone, Portal]</w:t>
      </w:r>
    </w:p>
    <w:p>
      <w:pPr>
        <w:pStyle w:val="Heading2"/>
        <w:spacing w:after="240"/>
      </w:pPr>
      <w:r>
        <w:t>Training &amp; Resources</w:t>
      </w:r>
    </w:p>
    <w:p>
      <w:pPr>
        <w:spacing w:after="240"/>
      </w:pPr>
      <w:r>
        <w:rPr>
          <w:b/>
        </w:rPr>
        <w:t>Required Training:</w:t>
      </w:r>
      <w:r>
        <w:t>- All employees: Annual data management training</w:t>
        <w:br/>
        <w:t>- New hires: Data management in first week</w:t>
      </w:r>
    </w:p>
    <w:p>
      <w:pPr>
        <w:spacing w:after="240"/>
      </w:pPr>
      <w:r>
        <w:rPr>
          <w:b/>
        </w:rPr>
        <w:t>Where to Find:</w:t>
      </w:r>
      <w:r>
        <w:t>- Policy: [Link to policy]</w:t>
        <w:br/>
        <w:t>- Training: [Link to training]</w:t>
        <w:br/>
        <w:t>- Templates: [Link to templates]</w:t>
        <w:br/>
        <w:t>- FAQs: [Link to FAQs]</w:t>
      </w:r>
    </w:p>
    <w:p>
      <w:pPr>
        <w:pStyle w:val="Heading2"/>
        <w:spacing w:after="240"/>
      </w:pPr>
      <w:r>
        <w:t>Quick Checklist - Am I Compliant?</w:t>
      </w:r>
    </w:p>
    <w:p>
      <w:pPr>
        <w:spacing w:after="240"/>
      </w:pPr>
      <w:r>
        <w:t>Daily:</w:t>
        <w:br/>
        <w:t>- [ ] Data stored only in approved locations</w:t>
        <w:br/>
        <w:t>- [ ] Sensitive data not in personal email/cloud</w:t>
        <w:br/>
        <w:t>- [ ] Screen locked when away from desk</w:t>
        <w:br/>
        <w:t>- [ ] Strong passwords in use</w:t>
      </w:r>
    </w:p>
    <w:p>
      <w:pPr>
        <w:spacing w:after="240"/>
      </w:pPr>
      <w:r>
        <w:t>Weekly:</w:t>
        <w:br/>
        <w:t>- [ ] Old emails/files reviewed and deleted if past retention</w:t>
        <w:br/>
        <w:t>- [ ] Access to data limited to those who need it</w:t>
      </w:r>
    </w:p>
    <w:p>
      <w:pPr>
        <w:spacing w:after="240"/>
      </w:pPr>
      <w:r>
        <w:t>Monthly:</w:t>
        <w:br/>
        <w:t>- [ ] Devices encrypted and functioning</w:t>
        <w:br/>
        <w:t>- [ ] No RESTRICTED data stored inappropriately</w:t>
      </w:r>
    </w:p>
    <w:p>
      <w:pPr>
        <w:spacing w:after="240"/>
      </w:pPr>
      <w:r>
        <w:t>Annually:</w:t>
        <w:br/>
        <w:t>- [ ] Training completed</w:t>
        <w:br/>
        <w:t>- [ ] Old data purged per retention schedule</w:t>
        <w:br/>
        <w:t>- [ ] Access reviewed and excess removed</w:t>
      </w:r>
    </w:p>
    <w:p>
      <w:pPr>
        <w:pStyle w:val="Heading2"/>
        <w:spacing w:after="240"/>
      </w:pPr>
      <w:r>
        <w:t>Remember</w:t>
      </w:r>
    </w:p>
    <w:p>
      <w:pPr>
        <w:spacing w:after="240"/>
      </w:pPr>
      <w:r>
        <w:rPr>
          <w:b/>
        </w:rPr>
        <w:t>Three Golden Rules:</w:t>
      </w:r>
    </w:p>
    <w:p>
      <w:pPr>
        <w:pStyle w:val="ListNumber2"/>
        <w:spacing w:after="120"/>
      </w:pPr>
      <w:r>
        <w:t>CLASSIFY: Know what you're handling (Public, Internal, Confidential, Restricted)</w:t>
      </w:r>
    </w:p>
    <w:p>
      <w:pPr>
        <w:pStyle w:val="ListNumber2"/>
        <w:spacing w:after="120"/>
      </w:pPr>
      <w:r>
        <w:t>PROTECT: Store, send, and handle per classification requirements</w:t>
      </w:r>
    </w:p>
    <w:p>
      <w:pPr>
        <w:pStyle w:val="ListNumber2"/>
        <w:spacing w:after="240"/>
      </w:pPr>
      <w:r>
        <w:t>REPORT: When in doubt, ask; when incident, report immediately</w:t>
      </w:r>
    </w:p>
    <w:p>
      <w:pPr>
        <w:spacing w:after="240"/>
      </w:pPr>
      <w:r>
        <w:rPr>
          <w:b/>
        </w:rPr>
        <w:t>CLASSIFY:</w:t>
      </w:r>
      <w:r>
        <w:t>Know what you're handling (Public, Internal, Confidential, Restricted)</w:t>
      </w:r>
    </w:p>
    <w:p>
      <w:pPr>
        <w:spacing w:after="240"/>
      </w:pPr>
      <w:r>
        <w:rPr>
          <w:b/>
        </w:rPr>
        <w:t>PROTECT:</w:t>
      </w:r>
      <w:r>
        <w:t>Store, send, and handle per classification requirements</w:t>
      </w:r>
    </w:p>
    <w:p>
      <w:pPr>
        <w:spacing w:after="240"/>
      </w:pPr>
      <w:r>
        <w:rPr>
          <w:b/>
        </w:rPr>
        <w:t>REPORT:</w:t>
      </w:r>
      <w:r>
        <w:t>When in doubt, ask; when incident, report immediately</w:t>
      </w:r>
    </w:p>
    <w:p>
      <w:pPr>
        <w:spacing w:after="240"/>
      </w:pPr>
      <w:r>
        <w:rPr>
          <w:b/>
        </w:rPr>
        <w:t>Default Mindset:</w:t>
      </w:r>
      <w:r>
        <w:t>Treat all data as CONFIDENTIAL unless you know otherwise</w:t>
      </w:r>
    </w:p>
    <w:sectPr w:rsidR="004456C3" w:rsidRPr="00C73BFD" w:rsidSect="00A709FB">
      <w:footerReference w:type="even" r:id="rId7"/>
      <w:footerReference w:type="default" r:id="rId8"/>
      <w:headerReference w:type="first" r:id="rId9"/>
      <w:footerReference w:type="first" r:id="rId10"/>
      <w:headerReference w:type="default" r:id="rId13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059AF7" w14:textId="77777777" w:rsidR="006D296C" w:rsidRDefault="006D296C" w:rsidP="00B824FE">
      <w:r>
        <w:separator/>
      </w:r>
    </w:p>
  </w:endnote>
  <w:endnote w:type="continuationSeparator" w:id="0">
    <w:p w14:paraId="4414FD82" w14:textId="77777777" w:rsidR="006D296C" w:rsidRDefault="006D296C" w:rsidP="00B824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22209337"/>
      <w:docPartObj>
        <w:docPartGallery w:val="Page Numbers (Bottom of Page)"/>
        <w:docPartUnique/>
      </w:docPartObj>
    </w:sdtPr>
    <w:sdtContent>
      <w:p w14:paraId="18EDB590" w14:textId="2872EA4F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fldChar w:fldCharType="end"/>
        </w:r>
      </w:p>
    </w:sdtContent>
  </w:sdt>
  <w:p w14:paraId="642ED19C" w14:textId="77777777" w:rsidR="00197871" w:rsidRDefault="00197871" w:rsidP="00197871">
    <w:pPr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5836444"/>
      <w:docPartObj>
        <w:docPartGallery w:val="Page Numbers (Bottom of Page)"/>
        <w:docPartUnique/>
      </w:docPartObj>
    </w:sdtPr>
    <w:sdtContent>
      <w:p w14:paraId="390CFA67" w14:textId="1F54BEE0" w:rsidR="00197871" w:rsidRDefault="00197871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14:paraId="0244C3A0" w14:textId="6D246C23" w:rsidR="00197871" w:rsidRPr="00197871" w:rsidRDefault="00197871" w:rsidP="00197871">
    <w:pPr>
      <w:ind w:right="360"/>
      <w:rPr>
        <w:rFonts w:cs="Arial"/>
        <w:sz w:val="18"/>
        <w:szCs w:val="18"/>
      </w:rPr>
    </w:pPr>
    <w:r w:rsidRPr="00197871">
      <w:rPr>
        <w:rFonts w:cs="Arial"/>
        <w:sz w:val="18"/>
        <w:szCs w:val="18"/>
      </w:rPr>
      <w:t>Example Corp - Confidential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906882"/>
      <w:docPartObj>
        <w:docPartGallery w:val="Page Numbers (Bottom of Page)"/>
        <w:docPartUnique/>
      </w:docPartObj>
    </w:sdtPr>
    <w:sdtContent>
      <w:p w14:paraId="7DBAC66C" w14:textId="5D26500D" w:rsidR="00BA7709" w:rsidRDefault="00BA7709" w:rsidP="008D2EBD">
        <w:pPr>
          <w:framePr w:wrap="none" w:vAnchor="text" w:hAnchor="margin" w:xAlign="right" w:y="1"/>
        </w:pPr>
        <w:r>
          <w:fldChar w:fldCharType="begin"/>
        </w:r>
        <w:r>
          <w:instrText xml:space="preserve"> PAGE </w:instrText>
        </w:r>
        <w:r>
          <w:fldChar w:fldCharType="separate"/>
        </w:r>
        <w:r>
          <w:rPr>
            <w:noProof/>
          </w:rPr>
          <w:t>1</w:t>
        </w:r>
        <w:r>
          <w:fldChar w:fldCharType="end"/>
        </w:r>
      </w:p>
    </w:sdtContent>
  </w:sdt>
  <w:p w14:paraId="695C431A" w14:textId="36CE6C00" w:rsidR="00514566" w:rsidRPr="00514566" w:rsidRDefault="00C73BFD" w:rsidP="00BA7709">
    <w:pPr>
      <w:ind w:right="360"/>
      <w:rPr>
        <w:rFonts w:ascii="Calibri" w:hAnsi="Calibri" w:cs="Calibri"/>
        <w:color w:val="465569"/>
        <w:sz w:val="18"/>
        <w:szCs w:val="18"/>
      </w:rPr>
    </w:pPr>
    <w:r>
      <w:rPr>
        <w:rFonts w:ascii="Calibri" w:hAnsi="Calibri" w:cs="Calibri"/>
        <w:color w:val="465569"/>
        <w:sz w:val="18"/>
        <w:szCs w:val="18"/>
      </w:rPr>
      <w:t>Example Corp -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8B6EAB" w14:textId="77777777" w:rsidR="006D296C" w:rsidRDefault="006D296C" w:rsidP="00B824FE">
      <w:r>
        <w:separator/>
      </w:r>
    </w:p>
  </w:footnote>
  <w:footnote w:type="continuationSeparator" w:id="0">
    <w:p w14:paraId="70AE5814" w14:textId="77777777" w:rsidR="006D296C" w:rsidRDefault="006D296C" w:rsidP="00B824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D4296" w14:textId="2ED0B40C" w:rsidR="00B824FE" w:rsidRDefault="00C73BFD" w:rsidP="00514566">
    <w:pPr>
      <w:ind w:left="-450"/>
    </w:pPr>
    <w:r>
      <w:rPr>
        <w:noProof/>
      </w:rPr>
      <w:drawing>
        <wp:inline distT="0" distB="0" distL="0" distR="0" wp14:anchorId="1797EF60" wp14:editId="4EE1DC15">
          <wp:extent cx="1828800" cy="529087"/>
          <wp:effectExtent l="0" t="0" r="0" b="4445"/>
          <wp:docPr id="92091663" name="Graphic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091663" name="Graphic 9209166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2295" cy="55613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BCE08A8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AE92A9EE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B66E0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0A48CDB6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" w15:restartNumberingAfterBreak="0">
    <w:nsid w:val="27441FC3"/>
    <w:multiLevelType w:val="hybridMultilevel"/>
    <w:tmpl w:val="5406E3B0"/>
    <w:lvl w:ilvl="0" w:tplc="5002BFA4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766E4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37CB2B2D"/>
    <w:multiLevelType w:val="hybridMultilevel"/>
    <w:tmpl w:val="281C0EF8"/>
    <w:lvl w:ilvl="0" w:tplc="EAAA1F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8B1493"/>
    <w:multiLevelType w:val="multilevel"/>
    <w:tmpl w:val="04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87A7D92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7FAE1384"/>
    <w:multiLevelType w:val="hybridMultilevel"/>
    <w:tmpl w:val="F05CBD92"/>
    <w:lvl w:ilvl="0" w:tplc="0EFE7F8E">
      <w:start w:val="1"/>
      <w:numFmt w:val="bullet"/>
      <w:lvlText w:val="ü"/>
      <w:lvlJc w:val="left"/>
      <w:pPr>
        <w:ind w:left="720" w:hanging="360"/>
      </w:pPr>
      <w:rPr>
        <w:rFonts w:ascii="Wingdings" w:hAnsi="Wingdings" w:hint="default"/>
        <w:color w:val="04966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0804924">
    <w:abstractNumId w:val="5"/>
  </w:num>
  <w:num w:numId="2" w16cid:durableId="234437838">
    <w:abstractNumId w:val="3"/>
  </w:num>
  <w:num w:numId="3" w16cid:durableId="814950308">
    <w:abstractNumId w:val="9"/>
  </w:num>
  <w:num w:numId="4" w16cid:durableId="320043107">
    <w:abstractNumId w:val="8"/>
  </w:num>
  <w:num w:numId="5" w16cid:durableId="2045475842">
    <w:abstractNumId w:val="6"/>
  </w:num>
  <w:num w:numId="6" w16cid:durableId="1112826667">
    <w:abstractNumId w:val="4"/>
  </w:num>
  <w:num w:numId="7" w16cid:durableId="988360177">
    <w:abstractNumId w:val="7"/>
  </w:num>
  <w:num w:numId="8" w16cid:durableId="351733484">
    <w:abstractNumId w:val="3"/>
  </w:num>
  <w:num w:numId="9" w16cid:durableId="923876840">
    <w:abstractNumId w:val="9"/>
  </w:num>
  <w:num w:numId="10" w16cid:durableId="650787703">
    <w:abstractNumId w:val="6"/>
  </w:num>
  <w:num w:numId="11" w16cid:durableId="1962832988">
    <w:abstractNumId w:val="4"/>
  </w:num>
  <w:num w:numId="12" w16cid:durableId="1684358290">
    <w:abstractNumId w:val="2"/>
  </w:num>
  <w:num w:numId="13" w16cid:durableId="1892424784">
    <w:abstractNumId w:val="1"/>
  </w:num>
  <w:num w:numId="14" w16cid:durableId="10160061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4FE"/>
    <w:rsid w:val="00023A0F"/>
    <w:rsid w:val="000726FD"/>
    <w:rsid w:val="000869DF"/>
    <w:rsid w:val="000871C6"/>
    <w:rsid w:val="000C333A"/>
    <w:rsid w:val="00141DEC"/>
    <w:rsid w:val="00162083"/>
    <w:rsid w:val="00197871"/>
    <w:rsid w:val="00200FF4"/>
    <w:rsid w:val="0021237B"/>
    <w:rsid w:val="002446C2"/>
    <w:rsid w:val="00244772"/>
    <w:rsid w:val="00293E82"/>
    <w:rsid w:val="002A0532"/>
    <w:rsid w:val="002A7662"/>
    <w:rsid w:val="002B6640"/>
    <w:rsid w:val="0030229C"/>
    <w:rsid w:val="0039617A"/>
    <w:rsid w:val="003E3400"/>
    <w:rsid w:val="00402C19"/>
    <w:rsid w:val="00427893"/>
    <w:rsid w:val="00433E33"/>
    <w:rsid w:val="004456C3"/>
    <w:rsid w:val="004C7B44"/>
    <w:rsid w:val="00514566"/>
    <w:rsid w:val="005653CD"/>
    <w:rsid w:val="0058441E"/>
    <w:rsid w:val="005856CA"/>
    <w:rsid w:val="006C6BE7"/>
    <w:rsid w:val="006D296C"/>
    <w:rsid w:val="00747246"/>
    <w:rsid w:val="007653ED"/>
    <w:rsid w:val="007803A1"/>
    <w:rsid w:val="00782957"/>
    <w:rsid w:val="007B173F"/>
    <w:rsid w:val="0081307D"/>
    <w:rsid w:val="00833EFE"/>
    <w:rsid w:val="00864D28"/>
    <w:rsid w:val="0086728D"/>
    <w:rsid w:val="00880D21"/>
    <w:rsid w:val="008C6C38"/>
    <w:rsid w:val="008F0E63"/>
    <w:rsid w:val="00913EB6"/>
    <w:rsid w:val="009272A3"/>
    <w:rsid w:val="00935D8E"/>
    <w:rsid w:val="009564B0"/>
    <w:rsid w:val="00994EBB"/>
    <w:rsid w:val="009B61F3"/>
    <w:rsid w:val="009C62D4"/>
    <w:rsid w:val="00A152C0"/>
    <w:rsid w:val="00A47091"/>
    <w:rsid w:val="00A709FB"/>
    <w:rsid w:val="00A85F98"/>
    <w:rsid w:val="00A93307"/>
    <w:rsid w:val="00A97D2B"/>
    <w:rsid w:val="00AA07D8"/>
    <w:rsid w:val="00AC584E"/>
    <w:rsid w:val="00AE0061"/>
    <w:rsid w:val="00B02255"/>
    <w:rsid w:val="00B07EF5"/>
    <w:rsid w:val="00B20756"/>
    <w:rsid w:val="00B26390"/>
    <w:rsid w:val="00B54E94"/>
    <w:rsid w:val="00B81F52"/>
    <w:rsid w:val="00B824FE"/>
    <w:rsid w:val="00B90C96"/>
    <w:rsid w:val="00BA68D8"/>
    <w:rsid w:val="00BA7709"/>
    <w:rsid w:val="00C07C4B"/>
    <w:rsid w:val="00C205AE"/>
    <w:rsid w:val="00C2094E"/>
    <w:rsid w:val="00C2306A"/>
    <w:rsid w:val="00C33925"/>
    <w:rsid w:val="00C61D04"/>
    <w:rsid w:val="00C731C3"/>
    <w:rsid w:val="00C73BFD"/>
    <w:rsid w:val="00CD31F6"/>
    <w:rsid w:val="00D2236D"/>
    <w:rsid w:val="00D343BC"/>
    <w:rsid w:val="00D54D07"/>
    <w:rsid w:val="00DA33A1"/>
    <w:rsid w:val="00DD1653"/>
    <w:rsid w:val="00DE0B58"/>
    <w:rsid w:val="00E36E8C"/>
    <w:rsid w:val="00E5038A"/>
    <w:rsid w:val="00E8260D"/>
    <w:rsid w:val="00EF2FC1"/>
    <w:rsid w:val="00EF6320"/>
    <w:rsid w:val="00F71888"/>
    <w:rsid w:val="00F82F06"/>
    <w:rsid w:val="00F91377"/>
    <w:rsid w:val="00F953D6"/>
    <w:rsid w:val="00FA418F"/>
    <w:rsid w:val="00FB0FFD"/>
    <w:rsid w:val="00FD06C1"/>
    <w:rsid w:val="00FE7F68"/>
    <w:rsid w:val="00FF1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04E77"/>
  <w14:defaultImageDpi w14:val="32767"/>
  <w15:chartTrackingRefBased/>
  <w15:docId w15:val="{5D1A1F44-AD50-0249-9B7F-E9EFF4D42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5038A"/>
    <w:rPr>
      <w:rFonts w:ascii="Arial" w:hAnsi="Arial" w:cs="Times New Roma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5038A"/>
    <w:pPr>
      <w:keepNext/>
      <w:keepLines/>
      <w:spacing w:before="360" w:line="276" w:lineRule="auto"/>
      <w:outlineLvl w:val="0"/>
    </w:pPr>
    <w:rPr>
      <w:rFonts w:eastAsiaTheme="majorEastAsia" w:cstheme="majorBidi"/>
      <w:bCs/>
      <w:color w:val="1E293B"/>
      <w:sz w:val="40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8C6C38"/>
    <w:pPr>
      <w:keepNext/>
      <w:keepLines/>
      <w:spacing w:before="200" w:line="276" w:lineRule="auto"/>
      <w:outlineLvl w:val="1"/>
    </w:pPr>
    <w:rPr>
      <w:rFonts w:eastAsiaTheme="majorEastAsia" w:cstheme="majorBidi"/>
      <w:bCs/>
      <w:color w:val="145DFC"/>
      <w:sz w:val="3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E5038A"/>
    <w:pPr>
      <w:keepNext/>
      <w:keepLines/>
      <w:spacing w:before="200" w:line="276" w:lineRule="auto"/>
      <w:outlineLvl w:val="2"/>
    </w:pPr>
    <w:rPr>
      <w:rFonts w:eastAsiaTheme="majorEastAsia" w:cstheme="majorBidi"/>
      <w:b/>
      <w:bCs/>
      <w:color w:val="64748C"/>
      <w:sz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E5038A"/>
    <w:pPr>
      <w:keepNext/>
      <w:keepLines/>
      <w:spacing w:before="200" w:line="276" w:lineRule="auto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3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38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38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38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38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38A"/>
    <w:rPr>
      <w:rFonts w:ascii="Arial" w:eastAsiaTheme="majorEastAsia" w:hAnsi="Arial" w:cstheme="majorBidi"/>
      <w:bCs/>
      <w:color w:val="1E293B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C6C38"/>
    <w:rPr>
      <w:rFonts w:ascii="Arial" w:eastAsiaTheme="majorEastAsia" w:hAnsi="Arial" w:cstheme="majorBidi"/>
      <w:bCs/>
      <w:color w:val="145DFC"/>
      <w:sz w:val="36"/>
      <w:szCs w:val="26"/>
    </w:rPr>
  </w:style>
  <w:style w:type="paragraph" w:styleId="BodyText">
    <w:name w:val="Body Text"/>
    <w:basedOn w:val="Normal"/>
    <w:link w:val="BodyTextChar"/>
    <w:uiPriority w:val="99"/>
    <w:semiHidden/>
    <w:unhideWhenUsed/>
    <w:rsid w:val="00E5038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5038A"/>
    <w:rPr>
      <w:rFonts w:ascii="Arial" w:hAnsi="Arial" w:cs="Times New Roman"/>
    </w:rPr>
  </w:style>
  <w:style w:type="character" w:customStyle="1" w:styleId="Heading3Char">
    <w:name w:val="Heading 3 Char"/>
    <w:basedOn w:val="DefaultParagraphFont"/>
    <w:link w:val="Heading3"/>
    <w:uiPriority w:val="9"/>
    <w:rsid w:val="00E5038A"/>
    <w:rPr>
      <w:rFonts w:ascii="Arial" w:eastAsiaTheme="majorEastAsia" w:hAnsi="Arial" w:cstheme="majorBidi"/>
      <w:b/>
      <w:bCs/>
      <w:color w:val="64748C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38A"/>
    <w:rPr>
      <w:rFonts w:ascii="Arial" w:eastAsiaTheme="majorEastAsia" w:hAnsi="Arial" w:cstheme="majorBidi"/>
      <w:b/>
      <w:bCs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38A"/>
    <w:rPr>
      <w:rFonts w:ascii="Arial" w:eastAsiaTheme="majorEastAsia" w:hAnsi="Arial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38A"/>
    <w:rPr>
      <w:rFonts w:ascii="Arial" w:eastAsiaTheme="majorEastAsia" w:hAnsi="Arial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38A"/>
    <w:rPr>
      <w:rFonts w:ascii="Arial" w:eastAsiaTheme="majorEastAsia" w:hAnsi="Arial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38A"/>
    <w:rPr>
      <w:rFonts w:ascii="Arial" w:eastAsiaTheme="majorEastAsia" w:hAnsi="Arial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38A"/>
    <w:rPr>
      <w:rFonts w:ascii="Arial" w:eastAsiaTheme="majorEastAsia" w:hAnsi="Arial" w:cstheme="majorBidi"/>
      <w:color w:val="272727" w:themeColor="text1" w:themeTint="D8"/>
    </w:rPr>
  </w:style>
  <w:style w:type="paragraph" w:customStyle="1" w:styleId="Code">
    <w:name w:val="Code"/>
    <w:basedOn w:val="Normal"/>
    <w:autoRedefine/>
    <w:qFormat/>
    <w:rsid w:val="00E5038A"/>
    <w:pPr>
      <w:shd w:val="clear" w:color="auto" w:fill="D9D9D9" w:themeFill="background1" w:themeFillShade="D9"/>
    </w:pPr>
    <w:rPr>
      <w:rFonts w:ascii="Courier New" w:hAnsi="Courier New"/>
      <w:sz w:val="20"/>
    </w:rPr>
  </w:style>
  <w:style w:type="numbering" w:customStyle="1" w:styleId="CurrentList1">
    <w:name w:val="Current List1"/>
    <w:uiPriority w:val="99"/>
    <w:rsid w:val="00E5038A"/>
    <w:pPr>
      <w:numPr>
        <w:numId w:val="7"/>
      </w:numPr>
    </w:pPr>
  </w:style>
  <w:style w:type="paragraph" w:customStyle="1" w:styleId="Filename">
    <w:name w:val="Filename"/>
    <w:basedOn w:val="Code"/>
    <w:autoRedefine/>
    <w:qFormat/>
    <w:rsid w:val="00E5038A"/>
  </w:style>
  <w:style w:type="paragraph" w:styleId="Footer">
    <w:name w:val="footer"/>
    <w:basedOn w:val="Normal"/>
    <w:link w:val="Foot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038A"/>
    <w:rPr>
      <w:rFonts w:ascii="Arial" w:hAnsi="Arial" w:cs="Times New Roman"/>
    </w:rPr>
  </w:style>
  <w:style w:type="paragraph" w:styleId="Header">
    <w:name w:val="header"/>
    <w:basedOn w:val="Normal"/>
    <w:link w:val="HeaderChar"/>
    <w:uiPriority w:val="99"/>
    <w:unhideWhenUsed/>
    <w:rsid w:val="00E5038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038A"/>
    <w:rPr>
      <w:rFonts w:ascii="Arial" w:hAnsi="Arial" w:cs="Times New Roman"/>
    </w:rPr>
  </w:style>
  <w:style w:type="character" w:styleId="IntenseEmphasis">
    <w:name w:val="Intense Emphasis"/>
    <w:basedOn w:val="DefaultParagraphFont"/>
    <w:uiPriority w:val="21"/>
    <w:qFormat/>
    <w:rsid w:val="00E503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3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38A"/>
    <w:rPr>
      <w:rFonts w:ascii="Arial" w:hAnsi="Arial" w:cs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38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autoRedefine/>
    <w:uiPriority w:val="99"/>
    <w:unhideWhenUsed/>
    <w:qFormat/>
    <w:rsid w:val="00935D8E"/>
    <w:pPr>
      <w:numPr>
        <w:numId w:val="8"/>
      </w:numPr>
      <w:contextualSpacing/>
    </w:pPr>
  </w:style>
  <w:style w:type="paragraph" w:styleId="ListParagraph">
    <w:name w:val="List Paragraph"/>
    <w:basedOn w:val="Normal"/>
    <w:uiPriority w:val="34"/>
    <w:qFormat/>
    <w:rsid w:val="00E5038A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E5038A"/>
  </w:style>
  <w:style w:type="paragraph" w:styleId="Quote">
    <w:name w:val="Quote"/>
    <w:basedOn w:val="Normal"/>
    <w:next w:val="Normal"/>
    <w:link w:val="QuoteChar"/>
    <w:uiPriority w:val="29"/>
    <w:qFormat/>
    <w:rsid w:val="00E5038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38A"/>
    <w:rPr>
      <w:rFonts w:ascii="Arial" w:hAnsi="Arial" w:cs="Times New Roman"/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E5038A"/>
    <w:pPr>
      <w:numPr>
        <w:ilvl w:val="1"/>
      </w:numPr>
      <w:spacing w:after="160"/>
      <w:jc w:val="center"/>
    </w:pPr>
    <w:rPr>
      <w:rFonts w:eastAsiaTheme="majorEastAsia" w:cstheme="majorBidi"/>
      <w:color w:val="64748C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38A"/>
    <w:rPr>
      <w:rFonts w:ascii="Arial" w:eastAsiaTheme="majorEastAsia" w:hAnsi="Arial" w:cstheme="majorBidi"/>
      <w:color w:val="64748C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E5038A"/>
    <w:pPr>
      <w:spacing w:after="300"/>
      <w:contextualSpacing/>
      <w:jc w:val="center"/>
    </w:pPr>
    <w:rPr>
      <w:rFonts w:eastAsiaTheme="majorEastAsia" w:cstheme="majorBidi"/>
      <w:color w:val="1E293B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5038A"/>
    <w:rPr>
      <w:rFonts w:ascii="Arial" w:eastAsiaTheme="majorEastAsia" w:hAnsi="Arial" w:cstheme="majorBidi"/>
      <w:color w:val="1E293B"/>
      <w:spacing w:val="5"/>
      <w:kern w:val="28"/>
      <w:sz w:val="44"/>
      <w:szCs w:val="52"/>
    </w:rPr>
  </w:style>
  <w:style w:type="paragraph" w:styleId="ListNumber">
    <w:name w:val="List Number"/>
    <w:basedOn w:val="Normal"/>
    <w:autoRedefine/>
    <w:uiPriority w:val="99"/>
    <w:unhideWhenUsed/>
    <w:qFormat/>
    <w:rsid w:val="00935D8E"/>
    <w:pPr>
      <w:numPr>
        <w:numId w:val="12"/>
      </w:numPr>
      <w:contextualSpacing/>
    </w:pPr>
  </w:style>
  <w:style w:type="paragraph" w:styleId="ListNumber2">
    <w:name w:val="List Number 2"/>
    <w:basedOn w:val="Normal"/>
    <w:autoRedefine/>
    <w:uiPriority w:val="99"/>
    <w:unhideWhenUsed/>
    <w:qFormat/>
    <w:rsid w:val="004456C3"/>
    <w:pPr>
      <w:numPr>
        <w:numId w:val="13"/>
      </w:numPr>
      <w:contextualSpacing/>
    </w:pPr>
  </w:style>
  <w:style w:type="paragraph" w:styleId="ListNumber3">
    <w:name w:val="List Number 3"/>
    <w:basedOn w:val="Normal"/>
    <w:autoRedefine/>
    <w:uiPriority w:val="99"/>
    <w:unhideWhenUsed/>
    <w:qFormat/>
    <w:rsid w:val="004456C3"/>
    <w:pPr>
      <w:numPr>
        <w:numId w:val="14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3" Type="http://schemas.openxmlformats.org/officeDocument/2006/relationships/header" Target="header2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25</Words>
  <Characters>149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Brent Fitzpatrick</dc:creator>
  <cp:keywords/>
  <dc:description/>
  <cp:lastModifiedBy>Brent Fitzpatrick</cp:lastModifiedBy>
  <cp:revision>12</cp:revision>
  <dcterms:created xsi:type="dcterms:W3CDTF">2025-10-08T19:42:00Z</dcterms:created>
  <dcterms:modified xsi:type="dcterms:W3CDTF">2025-10-10T16:21:00Z</dcterms:modified>
</cp:coreProperties>
</file>