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Operations Manager / Data Privacy Lead</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Data Management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Data Management Policy - SMB Edition</w:t>
      </w:r>
    </w:p>
    <w:p>
      <w:pPr>
        <w:pStyle w:val="Heading2"/>
        <w:spacing w:after="240"/>
      </w:pPr>
      <w:r>
        <w:t>Part 1: Core Policy</w:t>
      </w:r>
    </w:p>
    <w:p>
      <w:pPr>
        <w:pStyle w:val="Heading3"/>
        <w:spacing w:after="240"/>
      </w:pPr>
      <w:r>
        <w:t>1.1 Purpose &amp; Scope</w:t>
      </w:r>
    </w:p>
    <w:p>
      <w:pPr>
        <w:spacing w:after="240"/>
      </w:pPr>
      <w:r>
        <w:t>This Data Management Policy establishes how Example Corp handles organizational data throughout its lifecycle—from collection through disposal. Good data management protects customer and employee information, ensures regulatory compliance, reduces breach risk, and supports business operations.</w:t>
      </w:r>
    </w:p>
    <w:p>
      <w:pPr>
        <w:spacing w:after="240"/>
      </w:pPr>
      <w:r>
        <w:rPr>
          <w:b/>
        </w:rPr>
        <w:t>Why This Matters:</w:t>
      </w:r>
      <w:r>
        <w:t>-</w:t>
      </w:r>
      <w:r>
        <w:rPr>
          <w:b/>
        </w:rPr>
        <w:t>Compliance:</w:t>
      </w:r>
      <w:r>
        <w:t>Meet SOC 2, privacy regulations (GDPR, CCPA), industry requirements (HIPAA, PCI DSS)</w:t>
        <w:br/>
        <w:t>-</w:t>
      </w:r>
      <w:r>
        <w:rPr>
          <w:b/>
        </w:rPr>
        <w:t>Risk Reduction:</w:t>
      </w:r>
      <w:r>
        <w:t>Protect against data breaches, regulatory penalties, lawsuits</w:t>
        <w:br/>
        <w:t>-</w:t>
      </w:r>
      <w:r>
        <w:rPr>
          <w:b/>
        </w:rPr>
        <w:t>Customer Trust:</w:t>
      </w:r>
      <w:r>
        <w:t>Demonstrate responsible data handling</w:t>
        <w:br/>
        <w:t>-</w:t>
      </w:r>
      <w:r>
        <w:rPr>
          <w:b/>
        </w:rPr>
        <w:t>Operational Efficiency:</w:t>
      </w:r>
      <w:r>
        <w:t>Find and use data effectively; reduce storage costs</w:t>
      </w:r>
    </w:p>
    <w:p>
      <w:pPr>
        <w:spacing w:after="240"/>
      </w:pPr>
      <w:r>
        <w:rPr>
          <w:b/>
        </w:rPr>
        <w:t>What's Covered:</w:t>
      </w:r>
      <w:r>
        <w:t>- All organizational data: customer data, employee data, business data, financial data</w:t>
        <w:br/>
        <w:t>- All formats: electronic (databases, files, email) and paper documents</w:t>
        <w:br/>
        <w:t>- All lifecycle stages: collection, storage, use, retention, disposal</w:t>
        <w:br/>
        <w:t>- All personnel: employees, contractors, vendors with data access</w:t>
      </w:r>
    </w:p>
    <w:p>
      <w:pPr>
        <w:spacing w:after="240"/>
      </w:pPr>
      <w:r>
        <w:rPr>
          <w:b/>
        </w:rPr>
        <w:t>What's Not Covered:</w:t>
      </w:r>
      <w:r>
        <w:t>- Personal information on personal devices used only for personal purposes</w:t>
        <w:br/>
        <w:t>- Public information after official publication</w:t>
        <w:br/>
        <w:t>- De-identified data meeting strict anonymization standards</w:t>
      </w:r>
    </w:p>
    <w:p>
      <w:pPr>
        <w:pStyle w:val="Heading3"/>
        <w:spacing w:after="240"/>
      </w:pPr>
      <w:r>
        <w:t>1.2 Key Definitions</w:t>
      </w:r>
    </w:p>
    <w:p>
      <w:pPr>
        <w:spacing w:after="240"/>
      </w:pPr>
      <w:r>
        <w:rPr>
          <w:b/>
        </w:rPr>
        <w:t>Data Classification:</w:t>
      </w:r>
      <w:r>
        <w:t>Categorizing data by sensitivity to determine protection level (Public, Internal, Confidential, Restricted).</w:t>
      </w:r>
    </w:p>
    <w:p>
      <w:pPr>
        <w:spacing w:after="240"/>
      </w:pPr>
      <w:r>
        <w:rPr>
          <w:b/>
        </w:rPr>
        <w:t>Data Owner:</w:t>
      </w:r>
      <w:r>
        <w:t>Manager responsible for specific data category (defines requirements, approves access, classifies data).</w:t>
      </w:r>
    </w:p>
    <w:p>
      <w:pPr>
        <w:spacing w:after="240"/>
      </w:pPr>
      <w:r>
        <w:rPr>
          <w:b/>
        </w:rPr>
        <w:t>Personal Data (PII):</w:t>
      </w:r>
      <w:r>
        <w:t>Information about identifiable individuals (names, email, phone, SSN, account numbers).</w:t>
      </w:r>
    </w:p>
    <w:p>
      <w:pPr>
        <w:spacing w:after="240"/>
      </w:pPr>
      <w:r>
        <w:rPr>
          <w:b/>
        </w:rPr>
        <w:t>Protected Health Information (PHI):</w:t>
      </w:r>
      <w:r>
        <w:t>Health information linked to individuals (if handling, HIPAA applies).</w:t>
      </w:r>
    </w:p>
    <w:p>
      <w:pPr>
        <w:spacing w:after="240"/>
      </w:pPr>
      <w:r>
        <w:rPr>
          <w:b/>
        </w:rPr>
        <w:t>Retention Period:</w:t>
      </w:r>
      <w:r>
        <w:t>How long data must/should be kept before disposal.</w:t>
      </w:r>
    </w:p>
    <w:p>
      <w:pPr>
        <w:spacing w:after="240"/>
      </w:pPr>
      <w:r>
        <w:rPr>
          <w:b/>
        </w:rPr>
        <w:t>Secure Disposal:</w:t>
      </w:r>
      <w:r>
        <w:t>Destroying data so it can't be recovered (shredding paper, wiping electronic media).</w:t>
      </w:r>
    </w:p>
    <w:p>
      <w:pPr>
        <w:spacing w:after="240"/>
      </w:pPr>
      <w:r>
        <w:rPr>
          <w:b/>
        </w:rPr>
        <w:t>Sensitive Data:</w:t>
      </w:r>
      <w:r>
        <w:t>Data requiring extra protection (personal data, PHI, payment cards, financial data, trade secrets).</w:t>
      </w:r>
    </w:p>
    <w:p>
      <w:pPr>
        <w:pStyle w:val="Heading3"/>
        <w:spacing w:after="240"/>
      </w:pPr>
      <w:r>
        <w:t>1.3 Roles &amp; Responsibilities</w:t>
      </w:r>
    </w:p>
    <w:p>
      <w:pPr>
        <w:spacing w:after="240"/>
      </w:pPr>
      <w:r>
        <w:rPr>
          <w:b/>
        </w:rPr>
        <w:t>Leadership (CEO/Owner):</w:t>
      </w:r>
      <w:r>
        <w:t>- Champion data protection</w:t>
        <w:br/>
        <w:t>- Ensure adequate resources</w:t>
        <w:br/>
        <w:t>- Hold managers accountable</w:t>
      </w:r>
    </w:p>
    <w:p>
      <w:pPr>
        <w:spacing w:after="240"/>
      </w:pPr>
      <w:r>
        <w:rPr>
          <w:b/>
        </w:rPr>
        <w:t>Operations Manager / Data Privacy Lead:</w:t>
      </w:r>
      <w:r>
        <w:t>- Overall accountability for data management</w:t>
        <w:br/>
        <w:t>- Define data handling requirements</w:t>
        <w:br/>
        <w:t>- Respond to data subject requests (access, deletion)</w:t>
        <w:br/>
        <w:t>- Handle privacy incidents</w:t>
        <w:br/>
        <w:t>- Report to leadership on compliance</w:t>
      </w:r>
    </w:p>
    <w:p>
      <w:pPr>
        <w:spacing w:after="240"/>
      </w:pPr>
      <w:r>
        <w:rPr>
          <w:b/>
        </w:rPr>
        <w:t>Department Managers (Data Owners):</w:t>
      </w:r>
      <w:r>
        <w:t>- Classify data in their area</w:t>
        <w:br/>
        <w:t>- Approve access to their data</w:t>
        <w:br/>
        <w:t>- Define how long to keep data</w:t>
        <w:br/>
        <w:t>- Ensure team follows policy</w:t>
      </w:r>
    </w:p>
    <w:p>
      <w:pPr>
        <w:spacing w:after="240"/>
      </w:pPr>
      <w:r>
        <w:rPr>
          <w:b/>
        </w:rPr>
        <w:t>IT Manager (Data Custodian):</w:t>
      </w:r>
      <w:r>
        <w:t>- Implement technical controls (encryption, access controls, backups)</w:t>
        <w:br/>
        <w:t>- Secure data storage</w:t>
        <w:br/>
        <w:t>- Execute secure disposal</w:t>
        <w:br/>
        <w:t>- Manage systems securely</w:t>
      </w:r>
    </w:p>
    <w:p>
      <w:pPr>
        <w:spacing w:after="240"/>
      </w:pPr>
      <w:r>
        <w:rPr>
          <w:b/>
        </w:rPr>
        <w:t>All Employees:</w:t>
      </w:r>
      <w:r>
        <w:t>- Follow data classification and handling rules</w:t>
        <w:br/>
        <w:t>- Protect sensitive data from unauthorized access</w:t>
        <w:br/>
        <w:t>- Use data only for business purposes</w:t>
        <w:br/>
        <w:t>- Store data only in approved locations</w:t>
        <w:br/>
        <w:t>- Report lost devices or suspected breaches immediately</w:t>
        <w:br/>
        <w:t>- Complete training</w:t>
      </w:r>
    </w:p>
    <w:p>
      <w:pPr>
        <w:spacing w:after="240"/>
      </w:pPr>
      <w:r>
        <w:rPr>
          <w:b/>
        </w:rPr>
        <w:t>Vendors:</w:t>
      </w:r>
      <w:r>
        <w:t>- Protect our data per contract</w:t>
        <w:br/>
        <w:t>- Notify of breaches</w:t>
        <w:br/>
        <w:t>- Return or delete data at contract end</w:t>
      </w:r>
    </w:p>
    <w:p>
      <w:pPr>
        <w:pStyle w:val="Heading3"/>
        <w:spacing w:after="240"/>
      </w:pPr>
      <w:r>
        <w:t>1.4 Data Classification</w:t>
      </w:r>
    </w:p>
    <w:p>
      <w:pPr>
        <w:spacing w:after="240"/>
      </w:pPr>
      <w:r>
        <w:t>We use four classification levels. When in doubt, classify higher.</w:t>
      </w:r>
    </w:p>
    <w:p>
      <w:pPr>
        <w:pStyle w:val="Heading4"/>
        <w:spacing w:after="240"/>
      </w:pPr>
      <w:r>
        <w:t>PUBLIC</w:t>
      </w:r>
    </w:p>
    <w:p>
      <w:pPr>
        <w:spacing w:after="240"/>
      </w:pPr>
      <w:r>
        <w:rPr>
          <w:b/>
        </w:rPr>
        <w:t>Definition:</w:t>
      </w:r>
      <w:r>
        <w:t>Already public or intended for public with no harm if disclosed.</w:t>
      </w:r>
      <w:r>
        <w:rPr>
          <w:b/>
        </w:rPr>
        <w:t>Examples:</w:t>
      </w:r>
      <w:r>
        <w:t>Marketing materials, press releases, job postings, published reports</w:t>
      </w:r>
      <w:r>
        <w:rPr>
          <w:b/>
        </w:rPr>
        <w:t>Handling:</w:t>
      </w:r>
      <w:r>
        <w:t>No special protection needed</w:t>
      </w:r>
    </w:p>
    <w:p>
      <w:pPr>
        <w:pStyle w:val="Heading4"/>
        <w:spacing w:after="240"/>
      </w:pPr>
      <w:r>
        <w:t>INTERNAL</w:t>
      </w:r>
    </w:p>
    <w:p>
      <w:pPr>
        <w:spacing w:after="240"/>
      </w:pPr>
      <w:r>
        <w:rPr>
          <w:b/>
        </w:rPr>
        <w:t>Definition:</w:t>
      </w:r>
      <w:r>
        <w:t>Internal business information; minimal harm if disclosed.</w:t>
      </w:r>
      <w:r>
        <w:rPr>
          <w:b/>
        </w:rPr>
        <w:t>Examples:</w:t>
      </w:r>
      <w:r>
        <w:t>Policies, org charts, general meeting minutes, training materials</w:t>
      </w:r>
      <w:r>
        <w:rPr>
          <w:b/>
        </w:rPr>
        <w:t>Handling:</w:t>
      </w:r>
      <w:r>
        <w:t>- Store: Company systems only (not personal cloud/email)</w:t>
        <w:br/>
        <w:t>- Share: Employees only</w:t>
        <w:br/>
        <w:t>- Dispose: Secure deletion</w:t>
      </w:r>
    </w:p>
    <w:p>
      <w:pPr>
        <w:pStyle w:val="Heading4"/>
        <w:spacing w:after="240"/>
      </w:pPr>
      <w:r>
        <w:t>CONFIDENTIAL</w:t>
      </w:r>
    </w:p>
    <w:p>
      <w:pPr>
        <w:spacing w:after="240"/>
      </w:pPr>
      <w:r>
        <w:rPr>
          <w:b/>
        </w:rPr>
        <w:t>Definition:</w:t>
      </w:r>
      <w:r>
        <w:t>Sensitive information; significant harm if disclosed.</w:t>
      </w:r>
      <w:r>
        <w:rPr>
          <w:b/>
        </w:rPr>
        <w:t>Examples:</w:t>
      </w:r>
      <w:r>
        <w:t>Customer data, employee data, financial data, contracts, strategic plans</w:t>
      </w:r>
      <w:r>
        <w:rPr>
          <w:b/>
        </w:rPr>
        <w:t>Handling:</w:t>
      </w:r>
      <w:r>
        <w:t>- Store: Approved systems with encryption</w:t>
        <w:br/>
        <w:t>- Transmit: Encrypted only (encrypted email, secure file share, VPN)</w:t>
        <w:br/>
        <w:t>- Access: Need-to-know basis; access logging</w:t>
        <w:br/>
        <w:t>- Dispose: Secure deletion or shredding</w:t>
      </w:r>
    </w:p>
    <w:p>
      <w:pPr>
        <w:pStyle w:val="Heading4"/>
        <w:spacing w:after="240"/>
      </w:pPr>
      <w:r>
        <w:t>RESTRICTED (Highest Protection)</w:t>
      </w:r>
    </w:p>
    <w:p>
      <w:pPr>
        <w:spacing w:after="240"/>
      </w:pPr>
      <w:r>
        <w:rPr>
          <w:b/>
        </w:rPr>
        <w:t>Definition:</w:t>
      </w:r>
      <w:r>
        <w:t>Regulated data; severe harm if disclosed.</w:t>
      </w:r>
      <w:r>
        <w:rPr>
          <w:b/>
        </w:rPr>
        <w:t>Examples:</w:t>
      </w:r>
      <w:r>
        <w:t>PHI, payment card numbers, SSN, bank accounts, passwords</w:t>
      </w:r>
      <w:r>
        <w:rPr>
          <w:b/>
        </w:rPr>
        <w:t>Handling:</w:t>
      </w:r>
      <w:r>
        <w:t>- Store: Encrypted systems with access logging</w:t>
        <w:br/>
        <w:t>- Transmit: Encrypted with additional authentication</w:t>
        <w:br/>
        <w:t>- Access: Minimum necessary; MFA required; all access logged</w:t>
        <w:br/>
        <w:t>- Dispose: Certified destruction</w:t>
      </w:r>
    </w:p>
    <w:p>
      <w:pPr>
        <w:spacing w:after="240"/>
      </w:pPr>
      <w:r>
        <w:rPr>
          <w:b/>
        </w:rPr>
        <w:t>Classification Decision:</w:t>
      </w:r>
    </w:p>
    <w:p>
      <w:pPr>
        <w:spacing w:after="240"/>
      </w:pPr>
      <w:r>
        <w:rPr>
          <w:rFonts w:ascii="Courier New" w:hAnsi="Courier New"/>
          <w:sz w:val="20"/>
        </w:rPr>
        <w:t>Contains PHI, payment cards, SSN, biometrics, or credentials? → RESTRICTED</w:t>
        <w:br/>
        <w:t>Contains customer/employee personal info or business secrets? → CONFIDENTIAL</w:t>
        <w:br/>
        <w:t>Internal business info? → INTERNAL</w:t>
        <w:br/>
        <w:t>Already public? → PUBLIC</w:t>
        <w:br/>
        <w:t>Not sure? → Ask manager or classify as CONFIDENTIAL</w:t>
        <w:br/>
      </w:r>
    </w:p>
    <w:p>
      <w:pPr>
        <w:pStyle w:val="Heading3"/>
        <w:spacing w:after="240"/>
      </w:pPr>
      <w:r>
        <w:t>1.5 Data Collection</w:t>
      </w:r>
    </w:p>
    <w:p>
      <w:pPr>
        <w:spacing w:after="240"/>
      </w:pPr>
      <w:r>
        <w:rPr>
          <w:b/>
        </w:rPr>
        <w:t>Collect Only What's Needed:</w:t>
      </w:r>
      <w:r>
        <w:t>- Don't collect "nice to have" data—only necessary data</w:t>
        <w:br/>
        <w:t>- Minimize personal information collection</w:t>
        <w:br/>
        <w:t>- Review forms and reduce unnecessary fields</w:t>
      </w:r>
    </w:p>
    <w:p>
      <w:pPr>
        <w:spacing w:after="240"/>
      </w:pPr>
      <w:r>
        <w:rPr>
          <w:b/>
        </w:rPr>
        <w:t>Be Transparent:</w:t>
      </w:r>
      <w:r>
        <w:t>- Provide privacy notice explaining what data collected and why</w:t>
        <w:br/>
        <w:t>- Available on website and at collection point</w:t>
        <w:br/>
        <w:t>- Written in plain language</w:t>
      </w:r>
    </w:p>
    <w:p>
      <w:pPr>
        <w:spacing w:after="240"/>
      </w:pPr>
      <w:r>
        <w:rPr>
          <w:b/>
        </w:rPr>
        <w:t>Get Consent When Required:</w:t>
      </w:r>
      <w:r>
        <w:t>- Marketing emails: Require opt-in checkbox</w:t>
        <w:br/>
        <w:t>- Sensitive data: Get explicit consent</w:t>
        <w:br/>
        <w:t>- Children's data: Get parental consent</w:t>
      </w:r>
    </w:p>
    <w:p>
      <w:pPr>
        <w:spacing w:after="240"/>
      </w:pPr>
      <w:r>
        <w:rPr>
          <w:b/>
        </w:rPr>
        <w:t>Special Data Requires Extra Care:</w:t>
      </w:r>
      <w:r>
        <w:t>- Health information, SSN, biometrics, financial accounts need documented reason and extra protection</w:t>
        <w:br/>
        <w:t>- Classify as RESTRICTED</w:t>
        <w:br/>
        <w:t>- Consider if truly necessary</w:t>
      </w:r>
    </w:p>
    <w:p>
      <w:pPr>
        <w:pStyle w:val="Heading3"/>
        <w:spacing w:after="240"/>
      </w:pPr>
      <w:r>
        <w:t>1.6 Data Storage &amp; Protection</w:t>
      </w:r>
    </w:p>
    <w:p>
      <w:pPr>
        <w:spacing w:after="240"/>
      </w:pPr>
      <w:r>
        <w:rPr>
          <w:b/>
        </w:rPr>
        <w:t>Approved Storage by Classification:</w:t>
      </w:r>
    </w:p>
    <w:p>
      <w:pPr>
        <w:spacing w:after="240"/>
      </w:pPr>
      <w:r>
        <w:rPr>
          <w:b/>
        </w:rPr>
        <w:t>INTERNAL:</w:t>
      </w:r>
      <w:r>
        <w:t>- Company file servers</w:t>
        <w:br/>
        <w:t>- Company cloud (Office 365, Google Workspace with business account)</w:t>
        <w:br/>
        <w:t>- Company workstations</w:t>
        <w:br/>
        <w:t>- NOT: Personal cloud, personal email</w:t>
      </w:r>
    </w:p>
    <w:p>
      <w:pPr>
        <w:spacing w:after="240"/>
      </w:pPr>
      <w:r>
        <w:rPr>
          <w:b/>
        </w:rPr>
        <w:t>CONFIDENTIAL:</w:t>
      </w:r>
      <w:r>
        <w:t>- Encrypted company systems</w:t>
        <w:br/>
        <w:t>- Encrypted cloud storage with MFA</w:t>
        <w:br/>
        <w:t>- Encrypted laptops (BitLocker/FileVault enabled)</w:t>
        <w:br/>
        <w:t>- NOT: Unencrypted systems, personal devices, email attachments</w:t>
      </w:r>
    </w:p>
    <w:p>
      <w:pPr>
        <w:spacing w:after="240"/>
      </w:pPr>
      <w:r>
        <w:rPr>
          <w:b/>
        </w:rPr>
        <w:t>RESTRICTED:</w:t>
      </w:r>
      <w:r>
        <w:t>- Encrypted databases with access controls</w:t>
        <w:br/>
        <w:t>- Secure cloud with encryption and MFA</w:t>
        <w:br/>
        <w:t>- Limited systems with monitoring</w:t>
        <w:br/>
        <w:t>- NOT: General file shares, email (any), mobile devices (unless specifically approved)</w:t>
      </w:r>
    </w:p>
    <w:p>
      <w:pPr>
        <w:spacing w:after="240"/>
      </w:pPr>
      <w:r>
        <w:rPr>
          <w:b/>
        </w:rPr>
        <w:t>Encryption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Classification</w:t>
            </w:r>
          </w:p>
        </w:tc>
        <w:tc>
          <w:tcPr>
            <w:tcW w:type="dxa" w:w="1872"/>
          </w:tcPr>
          <w:p>
            <w:r>
              <w:t>Laptops/Devices</w:t>
            </w:r>
          </w:p>
        </w:tc>
        <w:tc>
          <w:tcPr>
            <w:tcW w:type="dxa" w:w="1872"/>
          </w:tcPr>
          <w:p>
            <w:r>
              <w:t>Databases</w:t>
            </w:r>
          </w:p>
        </w:tc>
        <w:tc>
          <w:tcPr>
            <w:tcW w:type="dxa" w:w="1872"/>
          </w:tcPr>
          <w:p>
            <w:r>
              <w:t>Transmission</w:t>
            </w:r>
          </w:p>
        </w:tc>
        <w:tc>
          <w:tcPr>
            <w:tcW w:type="dxa" w:w="1872"/>
          </w:tcPr>
          <w:p>
            <w:r>
              <w:t>Backups</w:t>
            </w:r>
          </w:p>
        </w:tc>
      </w:tr>
      <w:tr>
        <w:tc>
          <w:tcPr>
            <w:tcW w:type="dxa" w:w="1872"/>
          </w:tcPr>
          <w:p>
            <w:r>
              <w:t>PUBLIC</w:t>
            </w:r>
          </w:p>
        </w:tc>
        <w:tc>
          <w:tcPr>
            <w:tcW w:type="dxa" w:w="1872"/>
          </w:tcPr>
          <w:p>
            <w:r>
              <w:t>Not required</w:t>
            </w:r>
          </w:p>
        </w:tc>
        <w:tc>
          <w:tcPr>
            <w:tcW w:type="dxa" w:w="1872"/>
          </w:tcPr>
          <w:p>
            <w:r>
              <w:t>Not required</w:t>
            </w:r>
          </w:p>
        </w:tc>
        <w:tc>
          <w:tcPr>
            <w:tcW w:type="dxa" w:w="1872"/>
          </w:tcPr>
          <w:p>
            <w:r>
              <w:t>Not required</w:t>
            </w:r>
          </w:p>
        </w:tc>
        <w:tc>
          <w:tcPr>
            <w:tcW w:type="dxa" w:w="1872"/>
          </w:tcPr>
          <w:p>
            <w:r>
              <w:t>Not required</w:t>
            </w:r>
          </w:p>
        </w:tc>
      </w:tr>
      <w:tr>
        <w:tc>
          <w:tcPr>
            <w:tcW w:type="dxa" w:w="1872"/>
          </w:tcPr>
          <w:p>
            <w:r>
              <w:t>INTERNAL</w:t>
            </w:r>
          </w:p>
        </w:tc>
        <w:tc>
          <w:tcPr>
            <w:tcW w:type="dxa" w:w="1872"/>
          </w:tcPr>
          <w:p>
            <w:r>
              <w:t>Recommended</w:t>
            </w:r>
          </w:p>
        </w:tc>
        <w:tc>
          <w:tcPr>
            <w:tcW w:type="dxa" w:w="1872"/>
          </w:tcPr>
          <w:p>
            <w:r>
              <w:t>Recommended</w:t>
            </w:r>
          </w:p>
        </w:tc>
        <w:tc>
          <w:tcPr>
            <w:tcW w:type="dxa" w:w="1872"/>
          </w:tcPr>
          <w:p>
            <w:r>
              <w:t>Use VPN if remote</w:t>
            </w:r>
          </w:p>
        </w:tc>
        <w:tc>
          <w:tcPr>
            <w:tcW w:type="dxa" w:w="1872"/>
          </w:tcPr>
          <w:p>
            <w:r>
              <w:t>Recommended</w:t>
            </w:r>
          </w:p>
        </w:tc>
      </w:tr>
      <w:tr>
        <w:tc>
          <w:tcPr>
            <w:tcW w:type="dxa" w:w="1872"/>
          </w:tcPr>
          <w:p>
            <w:r>
              <w:t>CONFIDENTIAL</w:t>
            </w:r>
          </w:p>
        </w:tc>
        <w:tc>
          <w:tcPr>
            <w:tcW w:type="dxa" w:w="1872"/>
          </w:tcPr>
          <w:p>
            <w:r>
              <w:t>Required</w:t>
            </w:r>
          </w:p>
        </w:tc>
        <w:tc>
          <w:tcPr>
            <w:tcW w:type="dxa" w:w="1872"/>
          </w:tcPr>
          <w:p>
            <w:r>
              <w:t>Required</w:t>
            </w:r>
          </w:p>
        </w:tc>
        <w:tc>
          <w:tcPr>
            <w:tcW w:type="dxa" w:w="1872"/>
          </w:tcPr>
          <w:p>
            <w:r>
              <w:t>Required (TLS, VPN, encrypted email)</w:t>
            </w:r>
          </w:p>
        </w:tc>
        <w:tc>
          <w:tcPr>
            <w:tcW w:type="dxa" w:w="1872"/>
          </w:tcPr>
          <w:p>
            <w:r>
              <w:t>Required</w:t>
            </w:r>
          </w:p>
        </w:tc>
      </w:tr>
      <w:tr>
        <w:tc>
          <w:tcPr>
            <w:tcW w:type="dxa" w:w="1872"/>
          </w:tcPr>
          <w:p>
            <w:r>
              <w:t>RESTRICTED</w:t>
            </w:r>
          </w:p>
        </w:tc>
        <w:tc>
          <w:tcPr>
            <w:tcW w:type="dxa" w:w="1872"/>
          </w:tcPr>
          <w:p>
            <w:r>
              <w:t>Required</w:t>
            </w:r>
          </w:p>
        </w:tc>
        <w:tc>
          <w:tcPr>
            <w:tcW w:type="dxa" w:w="1872"/>
          </w:tcPr>
          <w:p>
            <w:r>
              <w:t>Required with key management</w:t>
            </w:r>
          </w:p>
        </w:tc>
        <w:tc>
          <w:tcPr>
            <w:tcW w:type="dxa" w:w="1872"/>
          </w:tcPr>
          <w:p>
            <w:r>
              <w:t>Required with strong encryption</w:t>
            </w:r>
          </w:p>
        </w:tc>
        <w:tc>
          <w:tcPr>
            <w:tcW w:type="dxa" w:w="1872"/>
          </w:tcPr>
          <w:p>
            <w:r>
              <w:t>Required</w:t>
            </w:r>
          </w:p>
        </w:tc>
      </w:tr>
    </w:tbl>
    <w:p>
      <w:pPr>
        <w:spacing w:after="120"/>
      </w:pPr>
    </w:p>
    <w:p>
      <w:pPr>
        <w:spacing w:after="240"/>
      </w:pPr>
      <w:r>
        <w:rPr>
          <w:b/>
        </w:rPr>
        <w:t>Encryption Tools:</w:t>
      </w:r>
      <w:r>
        <w:t>- Laptops: BitLocker (Windows), FileVault (Mac)</w:t>
        <w:br/>
        <w:t>- Cloud: Enable built-in encryption (Office 365, Google Drive)</w:t>
        <w:br/>
        <w:t>- Transmission: HTTPS (web), SFTP (files), VPN (remote access), encrypted email</w:t>
        <w:br/>
        <w:t>- Backups: Enable backup encryption in backup software</w:t>
      </w:r>
    </w:p>
    <w:p>
      <w:pPr>
        <w:spacing w:after="240"/>
      </w:pPr>
      <w:r>
        <w:rPr>
          <w:b/>
        </w:rPr>
        <w:t>Access Controls:</w:t>
      </w:r>
      <w:r>
        <w:t>-</w:t>
      </w:r>
      <w:r>
        <w:rPr>
          <w:b/>
        </w:rPr>
        <w:t>INTERNAL:</w:t>
      </w:r>
      <w:r>
        <w:t>Employees only</w:t>
        <w:br/>
        <w:t>-</w:t>
      </w:r>
      <w:r>
        <w:rPr>
          <w:b/>
        </w:rPr>
        <w:t>CONFIDENTIAL:</w:t>
      </w:r>
      <w:r>
        <w:t>Need-to-know basis; manager approval</w:t>
        <w:br/>
        <w:t>-</w:t>
      </w:r>
      <w:r>
        <w:rPr>
          <w:b/>
        </w:rPr>
        <w:t>RESTRICTED:</w:t>
      </w:r>
      <w:r>
        <w:t>Explicit approval; minimum necessary; MFA required</w:t>
      </w:r>
    </w:p>
    <w:p>
      <w:pPr>
        <w:spacing w:after="240"/>
      </w:pPr>
      <w:r>
        <w:rPr>
          <w:b/>
        </w:rPr>
        <w:t>Review Access:</w:t>
      </w:r>
      <w:r>
        <w:t>- Quarterly for CONFIDENTIAL</w:t>
        <w:br/>
        <w:t>- Monthly for RESTRICTED</w:t>
        <w:br/>
        <w:t>- Remove access immediately when employee leaves</w:t>
      </w:r>
    </w:p>
    <w:p>
      <w:pPr>
        <w:pStyle w:val="Heading3"/>
        <w:spacing w:after="240"/>
      </w:pPr>
      <w:r>
        <w:t>1.7 Data Retention &amp; Disposal</w:t>
      </w:r>
    </w:p>
    <w:p>
      <w:pPr>
        <w:spacing w:after="240"/>
      </w:pPr>
      <w:r>
        <w:rPr>
          <w:b/>
        </w:rPr>
        <w:t>How Long to Keep Data:</w:t>
      </w:r>
    </w:p>
    <w:tbl>
      <w:tblPr>
        <w:tblW w:type="auto" w:w="0"/>
        <w:tblLook w:firstColumn="1" w:firstRow="1" w:lastColumn="0" w:lastRow="0" w:noHBand="0" w:noVBand="1" w:val="04A0"/>
      </w:tblPr>
      <w:tblGrid>
        <w:gridCol w:w="2340"/>
        <w:gridCol w:w="2340"/>
        <w:gridCol w:w="2340"/>
        <w:gridCol w:w="2340"/>
      </w:tblGrid>
      <w:tr>
        <w:tc>
          <w:tcPr>
            <w:tcW w:type="dxa" w:w="2340"/>
          </w:tcPr>
          <w:p>
            <w:r>
              <w:t>Data Type</w:t>
            </w:r>
          </w:p>
        </w:tc>
        <w:tc>
          <w:tcPr>
            <w:tcW w:type="dxa" w:w="2340"/>
          </w:tcPr>
          <w:p>
            <w:r>
              <w:t>Keep For</w:t>
            </w:r>
          </w:p>
        </w:tc>
        <w:tc>
          <w:tcPr>
            <w:tcW w:type="dxa" w:w="2340"/>
          </w:tcPr>
          <w:p>
            <w:r>
              <w:t>Why</w:t>
            </w:r>
          </w:p>
        </w:tc>
        <w:tc>
          <w:tcPr>
            <w:tcW w:type="dxa" w:w="2340"/>
          </w:tcPr>
          <w:p>
            <w:r>
              <w:t>Then Do</w:t>
            </w:r>
          </w:p>
        </w:tc>
      </w:tr>
      <w:tr>
        <w:tc>
          <w:tcPr>
            <w:tcW w:type="dxa" w:w="2340"/>
          </w:tcPr>
          <w:p>
            <w:r>
              <w:t>Customer contact info</w:t>
            </w:r>
          </w:p>
        </w:tc>
        <w:tc>
          <w:tcPr>
            <w:tcW w:type="dxa" w:w="2340"/>
          </w:tcPr>
          <w:p>
            <w:r>
              <w:t>3-5 years after last contact</w:t>
            </w:r>
          </w:p>
        </w:tc>
        <w:tc>
          <w:tcPr>
            <w:tcW w:type="dxa" w:w="2340"/>
          </w:tcPr>
          <w:p>
            <w:r>
              <w:t>Business + privacy</w:t>
            </w:r>
          </w:p>
        </w:tc>
        <w:tc>
          <w:tcPr>
            <w:tcW w:type="dxa" w:w="2340"/>
          </w:tcPr>
          <w:p>
            <w:r>
              <w:t>Delete securely</w:t>
            </w:r>
          </w:p>
        </w:tc>
      </w:tr>
      <w:tr>
        <w:tc>
          <w:tcPr>
            <w:tcW w:type="dxa" w:w="2340"/>
          </w:tcPr>
          <w:p>
            <w:r>
              <w:t>Customer transactions</w:t>
            </w:r>
          </w:p>
        </w:tc>
        <w:tc>
          <w:tcPr>
            <w:tcW w:type="dxa" w:w="2340"/>
          </w:tcPr>
          <w:p>
            <w:r>
              <w:t>7 years</w:t>
            </w:r>
          </w:p>
        </w:tc>
        <w:tc>
          <w:tcPr>
            <w:tcW w:type="dxa" w:w="2340"/>
          </w:tcPr>
          <w:p>
            <w:r>
              <w:t>Tax requirements</w:t>
            </w:r>
          </w:p>
        </w:tc>
        <w:tc>
          <w:tcPr>
            <w:tcW w:type="dxa" w:w="2340"/>
          </w:tcPr>
          <w:p>
            <w:r>
              <w:t>Delete securely</w:t>
            </w:r>
          </w:p>
        </w:tc>
      </w:tr>
      <w:tr>
        <w:tc>
          <w:tcPr>
            <w:tcW w:type="dxa" w:w="2340"/>
          </w:tcPr>
          <w:p>
            <w:r>
              <w:t>Payment card numbers</w:t>
            </w:r>
          </w:p>
        </w:tc>
        <w:tc>
          <w:tcPr>
            <w:tcW w:type="dxa" w:w="2340"/>
          </w:tcPr>
          <w:p>
            <w:r>
              <w:t>Do NOT store</w:t>
            </w:r>
          </w:p>
        </w:tc>
        <w:tc>
          <w:tcPr>
            <w:tcW w:type="dxa" w:w="2340"/>
          </w:tcPr>
          <w:p>
            <w:r>
              <w:t>PCI DSS</w:t>
            </w:r>
          </w:p>
        </w:tc>
        <w:tc>
          <w:tcPr>
            <w:tcW w:type="dxa" w:w="2340"/>
          </w:tcPr>
          <w:p>
            <w:r>
              <w:t>Delete immediately</w:t>
            </w:r>
          </w:p>
        </w:tc>
      </w:tr>
      <w:tr>
        <w:tc>
          <w:tcPr>
            <w:tcW w:type="dxa" w:w="2340"/>
          </w:tcPr>
          <w:p>
            <w:r>
              <w:t>Employee files</w:t>
            </w:r>
          </w:p>
        </w:tc>
        <w:tc>
          <w:tcPr>
            <w:tcW w:type="dxa" w:w="2340"/>
          </w:tcPr>
          <w:p>
            <w:r>
              <w:t>7 years after leaving</w:t>
            </w:r>
          </w:p>
        </w:tc>
        <w:tc>
          <w:tcPr>
            <w:tcW w:type="dxa" w:w="2340"/>
          </w:tcPr>
          <w:p>
            <w:r>
              <w:t>Employment law</w:t>
            </w:r>
          </w:p>
        </w:tc>
        <w:tc>
          <w:tcPr>
            <w:tcW w:type="dxa" w:w="2340"/>
          </w:tcPr>
          <w:p>
            <w:r>
              <w:t>Delete securely</w:t>
            </w:r>
          </w:p>
        </w:tc>
      </w:tr>
      <w:tr>
        <w:tc>
          <w:tcPr>
            <w:tcW w:type="dxa" w:w="2340"/>
          </w:tcPr>
          <w:p>
            <w:r>
              <w:t>Payroll records</w:t>
            </w:r>
          </w:p>
        </w:tc>
        <w:tc>
          <w:tcPr>
            <w:tcW w:type="dxa" w:w="2340"/>
          </w:tcPr>
          <w:p>
            <w:r>
              <w:t>7 years</w:t>
            </w:r>
          </w:p>
        </w:tc>
        <w:tc>
          <w:tcPr>
            <w:tcW w:type="dxa" w:w="2340"/>
          </w:tcPr>
          <w:p>
            <w:r>
              <w:t>Tax requirements</w:t>
            </w:r>
          </w:p>
        </w:tc>
        <w:tc>
          <w:tcPr>
            <w:tcW w:type="dxa" w:w="2340"/>
          </w:tcPr>
          <w:p>
            <w:r>
              <w:t>Delete securely</w:t>
            </w:r>
          </w:p>
        </w:tc>
      </w:tr>
      <w:tr>
        <w:tc>
          <w:tcPr>
            <w:tcW w:type="dxa" w:w="2340"/>
          </w:tcPr>
          <w:p>
            <w:r>
              <w:t>Tax records</w:t>
            </w:r>
          </w:p>
        </w:tc>
        <w:tc>
          <w:tcPr>
            <w:tcW w:type="dxa" w:w="2340"/>
          </w:tcPr>
          <w:p>
            <w:r>
              <w:t>7 years</w:t>
            </w:r>
          </w:p>
        </w:tc>
        <w:tc>
          <w:tcPr>
            <w:tcW w:type="dxa" w:w="2340"/>
          </w:tcPr>
          <w:p>
            <w:r>
              <w:t>IRS</w:t>
            </w:r>
          </w:p>
        </w:tc>
        <w:tc>
          <w:tcPr>
            <w:tcW w:type="dxa" w:w="2340"/>
          </w:tcPr>
          <w:p>
            <w:r>
              <w:t>Delete securely</w:t>
            </w:r>
          </w:p>
        </w:tc>
      </w:tr>
      <w:tr>
        <w:tc>
          <w:tcPr>
            <w:tcW w:type="dxa" w:w="2340"/>
          </w:tcPr>
          <w:p>
            <w:r>
              <w:t>Contracts (after end)</w:t>
            </w:r>
          </w:p>
        </w:tc>
        <w:tc>
          <w:tcPr>
            <w:tcW w:type="dxa" w:w="2340"/>
          </w:tcPr>
          <w:p>
            <w:r>
              <w:t>7 years</w:t>
            </w:r>
          </w:p>
        </w:tc>
        <w:tc>
          <w:tcPr>
            <w:tcW w:type="dxa" w:w="2340"/>
          </w:tcPr>
          <w:p>
            <w:r>
              <w:t>Legal</w:t>
            </w:r>
          </w:p>
        </w:tc>
        <w:tc>
          <w:tcPr>
            <w:tcW w:type="dxa" w:w="2340"/>
          </w:tcPr>
          <w:p>
            <w:r>
              <w:t>Delete securely</w:t>
            </w:r>
          </w:p>
        </w:tc>
      </w:tr>
      <w:tr>
        <w:tc>
          <w:tcPr>
            <w:tcW w:type="dxa" w:w="2340"/>
          </w:tcPr>
          <w:p>
            <w:r>
              <w:t>Email</w:t>
            </w:r>
          </w:p>
        </w:tc>
        <w:tc>
          <w:tcPr>
            <w:tcW w:type="dxa" w:w="2340"/>
          </w:tcPr>
          <w:p>
            <w:r>
              <w:t>3-7 years</w:t>
            </w:r>
          </w:p>
        </w:tc>
        <w:tc>
          <w:tcPr>
            <w:tcW w:type="dxa" w:w="2340"/>
          </w:tcPr>
          <w:p>
            <w:r>
              <w:t>Business + legal</w:t>
            </w:r>
          </w:p>
        </w:tc>
        <w:tc>
          <w:tcPr>
            <w:tcW w:type="dxa" w:w="2340"/>
          </w:tcPr>
          <w:p>
            <w:r>
              <w:t>Delete securely</w:t>
            </w:r>
          </w:p>
        </w:tc>
      </w:tr>
      <w:tr>
        <w:tc>
          <w:tcPr>
            <w:tcW w:type="dxa" w:w="2340"/>
          </w:tcPr>
          <w:p>
            <w:r>
              <w:t>Financial statements</w:t>
            </w:r>
          </w:p>
        </w:tc>
        <w:tc>
          <w:tcPr>
            <w:tcW w:type="dxa" w:w="2340"/>
          </w:tcPr>
          <w:p>
            <w:r>
              <w:t>7 years</w:t>
            </w:r>
          </w:p>
        </w:tc>
        <w:tc>
          <w:tcPr>
            <w:tcW w:type="dxa" w:w="2340"/>
          </w:tcPr>
          <w:p>
            <w:r>
              <w:t>Tax + audit</w:t>
            </w:r>
          </w:p>
        </w:tc>
        <w:tc>
          <w:tcPr>
            <w:tcW w:type="dxa" w:w="2340"/>
          </w:tcPr>
          <w:p>
            <w:r>
              <w:t>Delete securely</w:t>
            </w:r>
          </w:p>
        </w:tc>
      </w:tr>
    </w:tbl>
    <w:p>
      <w:pPr>
        <w:spacing w:after="120"/>
      </w:pPr>
    </w:p>
    <w:p>
      <w:pPr>
        <w:spacing w:after="240"/>
      </w:pPr>
      <w:r>
        <w:rPr>
          <w:b/>
        </w:rPr>
        <w:t>Exceptions:</w:t>
      </w:r>
      <w:r>
        <w:t>- Legal hold (litigation, investigation): Keep until released by legal counsel</w:t>
        <w:br/>
        <w:t>- Active matters: Keep until resolved (open contracts, ongoing projects, active customers)</w:t>
      </w:r>
    </w:p>
    <w:p>
      <w:pPr>
        <w:spacing w:after="240"/>
      </w:pPr>
      <w:r>
        <w:rPr>
          <w:b/>
        </w:rPr>
        <w:t>Secure Disposal Methods:</w:t>
      </w:r>
    </w:p>
    <w:p>
      <w:pPr>
        <w:spacing w:after="240"/>
      </w:pPr>
      <w:r>
        <w:rPr>
          <w:b/>
        </w:rPr>
        <w:t>Electronic Data:</w:t>
      </w:r>
      <w:r>
        <w:t>- CONFIDENTIAL/RESTRICTED: Use secure delete tools (DBAN, Eraser,</w:t>
      </w:r>
      <w:r>
        <w:rPr>
          <w:rFonts w:ascii="Courier New" w:hAnsi="Courier New"/>
        </w:rPr>
        <w:t>shred</w:t>
      </w:r>
      <w:r>
        <w:t>command); or destroy encryption keys if encrypted</w:t>
        <w:br/>
        <w:t>- INTERNAL: Delete files and empty recycle bin</w:t>
        <w:br/>
        <w:t>- Before disposing computers/drives: Wipe completely or physically destroy</w:t>
      </w:r>
    </w:p>
    <w:p>
      <w:pPr>
        <w:spacing w:after="240"/>
      </w:pPr>
      <w:r>
        <w:rPr>
          <w:b/>
        </w:rPr>
        <w:t>Paper Documents:</w:t>
      </w:r>
      <w:r>
        <w:t>- CONFIDENTIAL/RESTRICTED: Cross-cut shred (particles too small to read)</w:t>
        <w:br/>
        <w:t>- INTERNAL: Shred or recycle</w:t>
        <w:br/>
        <w:t>- Use office shredder or shredding service</w:t>
      </w:r>
    </w:p>
    <w:p>
      <w:pPr>
        <w:spacing w:after="240"/>
      </w:pPr>
      <w:r>
        <w:rPr>
          <w:b/>
        </w:rPr>
        <w:t>Disposal Documentation:</w:t>
      </w:r>
      <w:r>
        <w:t>- Keep log of what disposed, when, and how</w:t>
        <w:br/>
        <w:t>- Get certificate of destruction for RESTRICTED data</w:t>
      </w:r>
    </w:p>
    <w:p>
      <w:pPr>
        <w:pStyle w:val="Heading3"/>
        <w:spacing w:after="240"/>
      </w:pPr>
      <w:r>
        <w:t>1.8 Data Sharing</w:t>
      </w:r>
    </w:p>
    <w:p>
      <w:pPr>
        <w:spacing w:after="240"/>
      </w:pPr>
      <w:r>
        <w:rPr>
          <w:b/>
        </w:rPr>
        <w:t>Internal Sharing:</w:t>
      </w:r>
      <w:r>
        <w:t>- Share only with employees needing access</w:t>
        <w:br/>
        <w:t>- Use company systems (not email when possible)</w:t>
        <w:br/>
        <w:t>- Ensure recipient knows classification</w:t>
      </w:r>
    </w:p>
    <w:p>
      <w:pPr>
        <w:spacing w:after="240"/>
      </w:pPr>
      <w:r>
        <w:rPr>
          <w:b/>
        </w:rPr>
        <w:t>External Sharing (Vendors, Partners):</w:t>
      </w:r>
    </w:p>
    <w:p>
      <w:pPr>
        <w:spacing w:after="240"/>
      </w:pPr>
      <w:r>
        <w:rPr>
          <w:b/>
        </w:rPr>
        <w:t>Before Sharing:</w:t>
      </w:r>
      <w:r>
        <w:t>1. Business justification documented</w:t>
        <w:br/>
        <w:t>2. Contract in place (NDA, Data Processing Agreement, Business Associate Agreement if PHI)</w:t>
        <w:br/>
        <w:t>3. Vendor security verified (questionnaire or SOC 2 report)</w:t>
        <w:br/>
        <w:t>4. Manager approval</w:t>
      </w:r>
    </w:p>
    <w:p>
      <w:pPr>
        <w:spacing w:after="240"/>
      </w:pPr>
      <w:r>
        <w:rPr>
          <w:b/>
        </w:rPr>
        <w:t>How to Share:</w:t>
      </w:r>
      <w:r>
        <w:t>- Encrypted file transfer (SFTP, secure file sharing)</w:t>
        <w:br/>
        <w:t>- Encrypted email (for CONFIDENTIAL)</w:t>
        <w:br/>
        <w:t>- Never: Plain email for CONFIDENTIAL/RESTRICTED, public file sharing</w:t>
      </w:r>
    </w:p>
    <w:p>
      <w:pPr>
        <w:spacing w:after="240"/>
      </w:pPr>
      <w:r>
        <w:rPr>
          <w:b/>
        </w:rPr>
        <w:t>Vendor Requirements:</w:t>
      </w:r>
      <w:r>
        <w:t>- Sign agreement protecting our data</w:t>
        <w:br/>
        <w:t>- Encrypt data</w:t>
        <w:br/>
        <w:t>- Report breaches immediately</w:t>
        <w:br/>
        <w:t>- Delete data when done</w:t>
      </w:r>
    </w:p>
    <w:p>
      <w:pPr>
        <w:pStyle w:val="Heading3"/>
        <w:spacing w:after="240"/>
      </w:pPr>
      <w:r>
        <w:t>1.9 Data Quality</w:t>
      </w:r>
    </w:p>
    <w:p>
      <w:pPr>
        <w:spacing w:after="240"/>
      </w:pPr>
      <w:r>
        <w:t>Good quality data is accurate, complete, and current.</w:t>
      </w:r>
    </w:p>
    <w:p>
      <w:pPr>
        <w:spacing w:after="240"/>
      </w:pPr>
      <w:r>
        <w:rPr>
          <w:b/>
        </w:rPr>
        <w:t>Maintain Quality:</w:t>
      </w:r>
      <w:r>
        <w:t>-</w:t>
      </w:r>
      <w:r>
        <w:rPr>
          <w:b/>
        </w:rPr>
        <w:t>Validate on Entry:</w:t>
      </w:r>
      <w:r>
        <w:t>Required fields, format checks (valid email format), range checks (realistic dates)</w:t>
        <w:br/>
        <w:t>-</w:t>
      </w:r>
      <w:r>
        <w:rPr>
          <w:b/>
        </w:rPr>
        <w:t>Update Regularly:</w:t>
      </w:r>
      <w:r>
        <w:t>Keep contact info current; prompt customers to update</w:t>
        <w:br/>
        <w:t>-</w:t>
      </w:r>
      <w:r>
        <w:rPr>
          <w:b/>
        </w:rPr>
        <w:t>Fix Errors:</w:t>
      </w:r>
      <w:r>
        <w:t>Correct when found; respond to correction requests</w:t>
        <w:br/>
        <w:t>-</w:t>
      </w:r>
      <w:r>
        <w:rPr>
          <w:b/>
        </w:rPr>
        <w:t>Remove Duplicates:</w:t>
      </w:r>
      <w:r>
        <w:t>Merge duplicate customer records</w:t>
      </w:r>
    </w:p>
    <w:p>
      <w:pPr>
        <w:spacing w:after="240"/>
      </w:pPr>
      <w:r>
        <w:rPr>
          <w:b/>
        </w:rPr>
        <w:t>Everyone's Responsibility:</w:t>
      </w:r>
      <w:r>
        <w:t>- Enter data accurately</w:t>
        <w:br/>
        <w:t>- Report errors when found</w:t>
        <w:br/>
        <w:t>- Follow data entry standards</w:t>
      </w:r>
    </w:p>
    <w:p>
      <w:pPr>
        <w:pStyle w:val="Heading3"/>
        <w:spacing w:after="240"/>
      </w:pPr>
      <w:r>
        <w:t>1.10 Data Subject Rights</w:t>
      </w:r>
    </w:p>
    <w:p>
      <w:pPr>
        <w:spacing w:after="240"/>
      </w:pPr>
      <w:r>
        <w:t>Individuals have rights over their personal data. Forward all requests to Data Privacy Lead.</w:t>
      </w:r>
    </w:p>
    <w:p>
      <w:pPr>
        <w:spacing w:after="240"/>
      </w:pPr>
      <w:r>
        <w:rPr>
          <w:b/>
        </w:rPr>
        <w:t>Right to Access:</w:t>
      </w:r>
      <w:r>
        <w:t>Individuals can request copy of their data.</w:t>
        <w:br/>
        <w:t>-</w:t>
      </w:r>
      <w:r>
        <w:rPr>
          <w:b/>
        </w:rPr>
        <w:t>Response:</w:t>
      </w:r>
      <w:r>
        <w:t>30 days; verify identity; provide data in understandable format</w:t>
      </w:r>
    </w:p>
    <w:p>
      <w:pPr>
        <w:spacing w:after="240"/>
      </w:pPr>
      <w:r>
        <w:rPr>
          <w:b/>
        </w:rPr>
        <w:t>Right to Delete:</w:t>
      </w:r>
      <w:r>
        <w:t>Individuals can request deletion.</w:t>
        <w:br/>
        <w:t>-</w:t>
      </w:r>
      <w:r>
        <w:rPr>
          <w:b/>
        </w:rPr>
        <w:t>Response:</w:t>
      </w:r>
      <w:r>
        <w:t>Delete unless legal requirement to keep (tax records, legal claims); 30 days</w:t>
      </w:r>
    </w:p>
    <w:p>
      <w:pPr>
        <w:spacing w:after="240"/>
      </w:pPr>
      <w:r>
        <w:rPr>
          <w:b/>
        </w:rPr>
        <w:t>Right to Correct:</w:t>
      </w:r>
      <w:r>
        <w:t>Individuals can request correction of inaccurate data.</w:t>
        <w:br/>
        <w:t>-</w:t>
      </w:r>
      <w:r>
        <w:rPr>
          <w:b/>
        </w:rPr>
        <w:t>Response:</w:t>
      </w:r>
      <w:r>
        <w:t>Verify and correct; notify if we disagree; 30 days</w:t>
      </w:r>
    </w:p>
    <w:p>
      <w:pPr>
        <w:spacing w:after="240"/>
      </w:pPr>
      <w:r>
        <w:rPr>
          <w:b/>
        </w:rPr>
        <w:t>Right to Opt-Out:</w:t>
      </w:r>
      <w:r>
        <w:t>Individuals can opt out of marketing.</w:t>
        <w:br/>
        <w:t>-</w:t>
      </w:r>
      <w:r>
        <w:rPr>
          <w:b/>
        </w:rPr>
        <w:t>Response:</w:t>
      </w:r>
      <w:r>
        <w:t>Immediately stop marketing; keep minimal data to honor opt-out</w:t>
      </w:r>
    </w:p>
    <w:p>
      <w:pPr>
        <w:spacing w:after="240"/>
      </w:pPr>
      <w:r>
        <w:rPr>
          <w:b/>
        </w:rPr>
        <w:t>Process:</w:t>
      </w:r>
      <w:r>
        <w:t>1. Receive request (email, web form, letter)</w:t>
        <w:br/>
        <w:t>2. Forward to Data Privacy Lead immediately</w:t>
        <w:br/>
        <w:t>3. Privacy Lead verifies identity and responds</w:t>
        <w:br/>
        <w:t>4. Don't delete data yourself—Privacy Lead coordinates</w:t>
      </w:r>
    </w:p>
    <w:p>
      <w:pPr>
        <w:pStyle w:val="Heading3"/>
        <w:spacing w:after="240"/>
      </w:pPr>
      <w:r>
        <w:t>1.11 Training &amp; Compliance</w:t>
      </w:r>
    </w:p>
    <w:p>
      <w:pPr>
        <w:spacing w:after="240"/>
      </w:pPr>
      <w:r>
        <w:rPr>
          <w:b/>
        </w:rPr>
        <w:t>Required Training:</w:t>
      </w:r>
      <w:r>
        <w:t>- All employees: Annual data management training covering classification, handling, incident reporting</w:t>
        <w:br/>
        <w:t>- New hires: Data management during onboarding</w:t>
        <w:br/>
        <w:t>- Role-specific: IT receives technical training; managers receive owner training</w:t>
      </w:r>
    </w:p>
    <w:p>
      <w:pPr>
        <w:spacing w:after="240"/>
      </w:pPr>
      <w:r>
        <w:rPr>
          <w:b/>
        </w:rPr>
        <w:t>Monitoring:</w:t>
      </w:r>
      <w:r>
        <w:t>- Periodic reviews of data handling</w:t>
        <w:br/>
        <w:t>- Access reviews (quarterly for CONFIDENTIAL, monthly for RESTRICTED)</w:t>
        <w:br/>
        <w:t>- Audit data disposal practices</w:t>
      </w:r>
    </w:p>
    <w:p>
      <w:pPr>
        <w:spacing w:after="240"/>
      </w:pPr>
      <w:r>
        <w:rPr>
          <w:b/>
        </w:rPr>
        <w:t>Reporting:</w:t>
      </w:r>
      <w:r>
        <w:t>- Metrics: % data classified, % encrypted, retention compliance</w:t>
        <w:br/>
        <w:t>- Report to leadership quarterly</w:t>
      </w:r>
    </w:p>
    <w:p>
      <w:pPr>
        <w:pStyle w:val="Heading3"/>
        <w:spacing w:after="240"/>
      </w:pPr>
      <w:r>
        <w:t>1.12 Incident Response</w:t>
      </w:r>
    </w:p>
    <w:p>
      <w:pPr>
        <w:spacing w:after="240"/>
      </w:pPr>
      <w:r>
        <w:rPr>
          <w:b/>
        </w:rPr>
        <w:t>Lost/Stolen Device:</w:t>
      </w:r>
      <w:r>
        <w:t>1. Report to IT immediately (remote wipe)</w:t>
        <w:br/>
        <w:t>2. Report to Data Privacy Lead (breach assessment)</w:t>
        <w:br/>
        <w:t>3. Change passwords</w:t>
        <w:br/>
        <w:t>4. Document: what device, what data, when lost</w:t>
      </w:r>
    </w:p>
    <w:p>
      <w:pPr>
        <w:spacing w:after="240"/>
      </w:pPr>
      <w:r>
        <w:rPr>
          <w:b/>
        </w:rPr>
        <w:t>Suspected Data Breach:</w:t>
      </w:r>
      <w:r>
        <w:t>1. Report immediately to Data Privacy Lead and IT</w:t>
        <w:br/>
        <w:t>2. Don't delete anything (preserve evidence)</w:t>
        <w:br/>
        <w:t>3. Document what happened</w:t>
        <w:br/>
        <w:t>4. Follow instructions (incident response team takes over)</w:t>
      </w:r>
    </w:p>
    <w:p>
      <w:pPr>
        <w:spacing w:after="240"/>
      </w:pPr>
      <w:r>
        <w:rPr>
          <w:b/>
        </w:rPr>
        <w:t>Data Subject Request Received:</w:t>
      </w:r>
      <w:r>
        <w:t>1. Forward to Data Privacy Lead immediately</w:t>
        <w:br/>
        <w:t>2. Don't respond yourself</w:t>
        <w:br/>
        <w:t>3. Don't delete data (even if deletion request)</w:t>
        <w:br/>
        <w:t>4. Privacy Lead handles response</w:t>
      </w:r>
    </w:p>
    <w:p>
      <w:pPr>
        <w:spacing w:after="240"/>
      </w:pPr>
      <w:r>
        <w:rPr>
          <w:b/>
        </w:rPr>
        <w:t>Legal Hold:</w:t>
      </w:r>
      <w:r>
        <w:t>1. Legal notifies of litigation hold</w:t>
        <w:br/>
        <w:t>2. STOP all deletion immediately</w:t>
        <w:br/>
        <w:t>3. Preserve everything in scope</w:t>
        <w:br/>
        <w:t>4. Legal hold overrides retention schedule</w:t>
      </w:r>
    </w:p>
    <w:p>
      <w:pPr>
        <w:pStyle w:val="Heading2"/>
        <w:spacing w:after="240"/>
      </w:pPr>
      <w:r>
        <w:t>Part 2: Quick Help</w:t>
      </w:r>
    </w:p>
    <w:p>
      <w:pPr>
        <w:pStyle w:val="Heading3"/>
        <w:spacing w:after="240"/>
      </w:pPr>
      <w:r>
        <w:t>Getting Started with Data Management</w:t>
      </w:r>
    </w:p>
    <w:p>
      <w:pPr>
        <w:spacing w:after="240"/>
      </w:pPr>
      <w:r>
        <w:rPr>
          <w:b/>
        </w:rPr>
        <w:t>Step 1: Classify Your Data (Week 1)</w:t>
      </w:r>
      <w:r>
        <w:t>- Make list of data types you handle</w:t>
        <w:br/>
        <w:t>- Classify each using decision tree (Section 1.4)</w:t>
        <w:br/>
        <w:t>- Start with highest-risk: customer data, employee data, financial data</w:t>
        <w:br/>
        <w:t>- Mark documents with classification</w:t>
      </w:r>
    </w:p>
    <w:p>
      <w:pPr>
        <w:spacing w:after="240"/>
      </w:pPr>
      <w:r>
        <w:rPr>
          <w:b/>
        </w:rPr>
        <w:t>Step 2: Secure Storage (Weeks 2-3)</w:t>
      </w:r>
      <w:r>
        <w:t>- Enable encryption on all laptops (BitLocker, FileVault)</w:t>
        <w:br/>
        <w:t>- Enable MFA on cloud accounts (Office 365, Google)</w:t>
        <w:br/>
        <w:t>- Review who has access; remove unnecessary access</w:t>
        <w:br/>
        <w:t>- Ensure backups running and encrypted</w:t>
      </w:r>
    </w:p>
    <w:p>
      <w:pPr>
        <w:spacing w:after="240"/>
      </w:pPr>
      <w:r>
        <w:rPr>
          <w:b/>
        </w:rPr>
        <w:t>Step 3: Set Up Retention (Week 4)</w:t>
      </w:r>
      <w:r>
        <w:t>- Document retention periods for key data types (use table in Section 1.7)</w:t>
        <w:br/>
        <w:t>- Set up email retention (auto-delete after 7 years)</w:t>
        <w:br/>
        <w:t>- Schedule regular data cleanup (annually)</w:t>
      </w:r>
    </w:p>
    <w:p>
      <w:pPr>
        <w:spacing w:after="240"/>
      </w:pPr>
      <w:r>
        <w:rPr>
          <w:b/>
        </w:rPr>
        <w:t>Step 4: Train Team (Ongoing)</w:t>
      </w:r>
      <w:r>
        <w:t>- Explain classification levels</w:t>
        <w:br/>
        <w:t>- Show where to store different data types</w:t>
        <w:br/>
        <w:t>- Practice: What classification is customer email? (CONFIDENTIAL)</w:t>
        <w:br/>
        <w:t>- Emphasize: Report lost devices immediately</w:t>
      </w:r>
    </w:p>
    <w:p>
      <w:pPr>
        <w:pStyle w:val="Heading3"/>
        <w:spacing w:after="240"/>
      </w:pPr>
      <w:r>
        <w:t>Common Questions</w:t>
      </w:r>
    </w:p>
    <w:p>
      <w:pPr>
        <w:spacing w:after="240"/>
      </w:pPr>
      <w:r>
        <w:rPr>
          <w:b/>
        </w:rPr>
        <w:t>Q: Where should I save this customer list?</w:t>
      </w:r>
    </w:p>
    <w:p>
      <w:pPr>
        <w:spacing w:after="240"/>
        <w:ind w:left="360"/>
      </w:pPr>
      <w:r>
        <w:t>A: Customer data is CONFIDENTIAL. Save on company file server or encrypted company cloud (not personal cloud, not personal email).</w:t>
      </w:r>
    </w:p>
    <w:p>
      <w:pPr>
        <w:spacing w:after="240"/>
      </w:pPr>
      <w:r>
        <w:rPr>
          <w:b/>
        </w:rPr>
        <w:t>Q: Can I email confidential data?</w:t>
      </w:r>
    </w:p>
    <w:p>
      <w:pPr>
        <w:spacing w:after="240"/>
        <w:ind w:left="360"/>
      </w:pPr>
      <w:r>
        <w:t>A: Only with encryption (encrypted email, secure file share, VPN). Never plain email. Better: Use secure file share instead.</w:t>
      </w:r>
    </w:p>
    <w:p>
      <w:pPr>
        <w:spacing w:after="240"/>
      </w:pPr>
      <w:r>
        <w:rPr>
          <w:b/>
        </w:rPr>
        <w:t>Q: Customer wants data deleted. What do I do?</w:t>
      </w:r>
    </w:p>
    <w:p>
      <w:pPr>
        <w:spacing w:after="240"/>
        <w:ind w:left="360"/>
      </w:pPr>
      <w:r>
        <w:t>A: Forward request to Data Privacy Lead. Don't delete yourself—they coordinate proper deletion.</w:t>
      </w:r>
    </w:p>
    <w:p>
      <w:pPr>
        <w:spacing w:after="240"/>
      </w:pPr>
      <w:r>
        <w:rPr>
          <w:b/>
        </w:rPr>
        <w:t>Q: How long keep old customer records?</w:t>
      </w:r>
    </w:p>
    <w:p>
      <w:pPr>
        <w:spacing w:after="240"/>
        <w:ind w:left="360"/>
      </w:pPr>
      <w:r>
        <w:t>A: 3-5 years after last contact (unless legal requirement longer). Check retention schedule.</w:t>
      </w:r>
    </w:p>
    <w:p>
      <w:pPr>
        <w:spacing w:after="240"/>
      </w:pPr>
      <w:r>
        <w:rPr>
          <w:b/>
        </w:rPr>
        <w:t>Q: Can I take work laptop to coffee shop?</w:t>
      </w:r>
    </w:p>
    <w:p>
      <w:pPr>
        <w:spacing w:after="240"/>
        <w:ind w:left="360"/>
      </w:pPr>
      <w:r>
        <w:t>A: Yes if: (1) Encrypted, (2) Strong password, (3) Auto-lock enabled, (4) VPN for company access. Don't leave unattended.</w:t>
      </w:r>
    </w:p>
    <w:p>
      <w:pPr>
        <w:pStyle w:val="Heading3"/>
        <w:spacing w:after="240"/>
      </w:pPr>
      <w:r>
        <w:t>Quick Reference</w:t>
      </w:r>
    </w:p>
    <w:p>
      <w:pPr>
        <w:spacing w:after="240"/>
      </w:pPr>
      <w:r>
        <w:rPr>
          <w:b/>
        </w:rPr>
        <w:t>Classification Sticker:</w:t>
      </w:r>
    </w:p>
    <w:p>
      <w:pPr>
        <w:spacing w:after="240"/>
      </w:pPr>
      <w:r>
        <w:rPr>
          <w:rFonts w:ascii="Courier New" w:hAnsi="Courier New"/>
          <w:sz w:val="20"/>
        </w:rPr>
        <w:t>□ PUBLIC - Anyone can see</w:t>
        <w:br/>
        <w:t xml:space="preserve">□ INTERNAL - Employees only  </w:t>
        <w:br/>
        <w:t>□ CONFIDENTIAL - Need-to-know, encrypted</w:t>
        <w:br/>
        <w:t>□ RESTRICTED - Highest protection (PHI, PCI, SSN)</w:t>
        <w:br/>
      </w:r>
    </w:p>
    <w:p>
      <w:pPr>
        <w:spacing w:after="240"/>
      </w:pPr>
      <w:r>
        <w:rPr>
          <w:b/>
        </w:rPr>
        <w:t>Storage Quick Guide:</w:t>
      </w:r>
      <w:r>
        <w:t>- PUBLIC: Anywhere reasonable</w:t>
        <w:br/>
        <w:t>- INTERNAL: Company systems only</w:t>
        <w:br/>
        <w:t>- CONFIDENTIAL: Encrypted company systems</w:t>
        <w:br/>
        <w:t>- RESTRICTED: Secure encrypted systems with access logging</w:t>
      </w:r>
    </w:p>
    <w:p>
      <w:pPr>
        <w:spacing w:after="240"/>
      </w:pPr>
      <w:r>
        <w:rPr>
          <w:b/>
        </w:rPr>
        <w:t>When to Encrypt:</w:t>
      </w:r>
      <w:r>
        <w:t>- Laptops: Always (INTERNAL and up)</w:t>
        <w:br/>
        <w:t>- Transmission: Always for CONFIDENTIAL/RESTRICTED</w:t>
        <w:br/>
        <w:t>- Backups: Always for CONFIDENTIAL/RESTRICTED</w:t>
        <w:br/>
        <w:t>- Cloud: Always enable encryption for CONFIDENTIAL/RESTRICTED</w:t>
      </w:r>
    </w:p>
    <w:p>
      <w:pPr>
        <w:spacing w:after="240"/>
      </w:pPr>
      <w:r>
        <w:rPr>
          <w:b/>
        </w:rPr>
        <w:t>Incident Contacts:</w:t>
      </w:r>
      <w:r>
        <w:t>- Lost device: IT Manager [contact]</w:t>
        <w:br/>
        <w:t>- Data breach: Data Privacy Lead [contact] + IT Manager [contact]</w:t>
        <w:br/>
        <w:t>- Data request: Data Privacy Lead [contact]</w:t>
        <w:br/>
        <w:t>- Questions: Data Privacy Lead [contact]</w:t>
      </w:r>
    </w:p>
    <w:p>
      <w:pPr>
        <w:pStyle w:val="Heading2"/>
        <w:spacing w:after="240"/>
      </w:pPr>
      <w:r>
        <w:t>Part 3: Compliance Addendums</w:t>
      </w:r>
    </w:p>
    <w:p>
      <w:pPr>
        <w:pStyle w:val="Heading3"/>
        <w:spacing w:after="240"/>
      </w:pPr>
      <w:r>
        <w:t>HIPAA Addendum (2 pages)</w:t>
      </w:r>
    </w:p>
    <w:p>
      <w:pPr>
        <w:spacing w:after="240"/>
      </w:pPr>
      <w:r>
        <w:rPr>
          <w:b/>
        </w:rPr>
        <w:t>If Handling PHI (Protected Health Information):</w:t>
      </w:r>
    </w:p>
    <w:p>
      <w:pPr>
        <w:spacing w:after="240"/>
      </w:pPr>
      <w:r>
        <w:t>All PHI is RESTRICTED classification. Additional requirements apply:</w:t>
      </w:r>
    </w:p>
    <w:p>
      <w:pPr>
        <w:spacing w:after="240"/>
      </w:pPr>
      <w:r>
        <w:rPr>
          <w:b/>
        </w:rPr>
        <w:t>Privacy Requirements:</w:t>
      </w:r>
      <w:r>
        <w:t>-</w:t>
      </w:r>
      <w:r>
        <w:rPr>
          <w:b/>
        </w:rPr>
        <w:t>Minimum Necessary:</w:t>
      </w:r>
      <w:r>
        <w:t>Access only minimum PHI needed for job</w:t>
        <w:br/>
        <w:t>-</w:t>
      </w:r>
      <w:r>
        <w:rPr>
          <w:b/>
        </w:rPr>
        <w:t>Authorization:</w:t>
      </w:r>
      <w:r>
        <w:t>Get patient authorization for uses beyond treatment/payment/operations</w:t>
        <w:br/>
        <w:t>-</w:t>
      </w:r>
      <w:r>
        <w:rPr>
          <w:b/>
        </w:rPr>
        <w:t>Individual Rights:</w:t>
      </w:r>
      <w:r>
        <w:t>Patients can access, amend, get accounting of disclosures (30-60 days response)</w:t>
      </w:r>
    </w:p>
    <w:p>
      <w:pPr>
        <w:spacing w:after="240"/>
      </w:pPr>
      <w:r>
        <w:rPr>
          <w:b/>
        </w:rPr>
        <w:t>Security Requirements:</w:t>
      </w:r>
      <w:r>
        <w:t>-</w:t>
      </w:r>
      <w:r>
        <w:rPr>
          <w:b/>
        </w:rPr>
        <w:t>Encryption:</w:t>
      </w:r>
      <w:r>
        <w:t>Strongly recommended (safe harbor if breach and encrypted)</w:t>
        <w:br/>
        <w:t>-</w:t>
      </w:r>
      <w:r>
        <w:rPr>
          <w:b/>
        </w:rPr>
        <w:t>Access Controls:</w:t>
      </w:r>
      <w:r>
        <w:t>Role-based access, unique user IDs, automatic logoff</w:t>
        <w:br/>
        <w:t>-</w:t>
      </w:r>
      <w:r>
        <w:rPr>
          <w:b/>
        </w:rPr>
        <w:t>Audit Logs:</w:t>
      </w:r>
      <w:r>
        <w:t>Log all PHI access; review regularly</w:t>
        <w:br/>
        <w:t>-</w:t>
      </w:r>
      <w:r>
        <w:rPr>
          <w:b/>
        </w:rPr>
        <w:t>Physical Security:</w:t>
      </w:r>
      <w:r>
        <w:t>Locked cabinets for paper PHI; secure facility access</w:t>
      </w:r>
    </w:p>
    <w:p>
      <w:pPr>
        <w:spacing w:after="240"/>
      </w:pPr>
      <w:r>
        <w:rPr>
          <w:b/>
        </w:rPr>
        <w:t>Business Associate Agreements:</w:t>
      </w:r>
      <w:r>
        <w:t>- Required before sharing PHI with vendors</w:t>
        <w:br/>
        <w:t>- Vendor must protect PHI per HIPAA</w:t>
        <w:br/>
        <w:t>- Vendor must report breaches</w:t>
      </w:r>
    </w:p>
    <w:p>
      <w:pPr>
        <w:spacing w:after="240"/>
      </w:pPr>
      <w:r>
        <w:rPr>
          <w:b/>
        </w:rPr>
        <w:t>Retention:</w:t>
      </w:r>
      <w:r>
        <w:t>- Medical records: 6 years minimum (check state law—may be longer)</w:t>
        <w:br/>
        <w:t>- HIPAA policies: 6 years</w:t>
      </w:r>
    </w:p>
    <w:p>
      <w:pPr>
        <w:spacing w:after="240"/>
      </w:pPr>
      <w:r>
        <w:rPr>
          <w:b/>
        </w:rPr>
        <w:t>Disposal:</w:t>
      </w:r>
      <w:r>
        <w:t>- Shred paper PHI (cross-cut, unreadable)</w:t>
        <w:br/>
        <w:t>- Wipe electronic PHI per NIST 800-88 or destroy devices</w:t>
        <w:br/>
        <w:t>- Certificate of destruction recommended</w:t>
      </w:r>
    </w:p>
    <w:p>
      <w:pPr>
        <w:spacing w:after="240"/>
      </w:pPr>
      <w:r>
        <w:rPr>
          <w:b/>
        </w:rPr>
        <w:t>Breach Notification:</w:t>
      </w:r>
      <w:r>
        <w:t>- Report breaches to HHS within 60 days</w:t>
        <w:br/>
        <w:t>- Notify affected individuals (unless encrypted and keys secure)</w:t>
        <w:br/>
        <w:t>- 500+ people affected: Media notification and HHS website</w:t>
      </w:r>
    </w:p>
    <w:p>
      <w:pPr>
        <w:spacing w:after="240"/>
      </w:pPr>
      <w:r>
        <w:rPr>
          <w:b/>
        </w:rPr>
        <w:t>Quick Checklist:</w:t>
      </w:r>
      <w:r>
        <w:t>- [ ] PHI classified as RESTRICTED</w:t>
        <w:br/>
        <w:t>- [ ] Role-based access (minimum necessary)</w:t>
        <w:br/>
        <w:t>- [ ] Encryption enabled (laptops, databases, transmission)</w:t>
        <w:br/>
        <w:t>- [ ] Audit logging on systems with PHI</w:t>
        <w:br/>
        <w:t>- [ ] Business Associate Agreements with all vendors accessing PHI</w:t>
        <w:br/>
        <w:t>- [ ] Staff trained on HIPAA requirements</w:t>
        <w:br/>
        <w:t>- [ ] Breach response plan in place</w:t>
      </w:r>
    </w:p>
    <w:p>
      <w:pPr>
        <w:pStyle w:val="Heading3"/>
        <w:spacing w:after="240"/>
      </w:pPr>
      <w:r>
        <w:t>ISO 27001 Addendum (1.5 pages)</w:t>
      </w:r>
    </w:p>
    <w:p>
      <w:pPr>
        <w:spacing w:after="240"/>
      </w:pPr>
      <w:r>
        <w:rPr>
          <w:b/>
        </w:rPr>
        <w:t>If Pursuing ISO 27001 Certification:</w:t>
      </w:r>
    </w:p>
    <w:p>
      <w:pPr>
        <w:spacing w:after="240"/>
      </w:pPr>
      <w:r>
        <w:t>ISO 27001 Annex A.8 (Asset Management) and A.11 (Physical Security) require:</w:t>
      </w:r>
    </w:p>
    <w:p>
      <w:pPr>
        <w:spacing w:after="240"/>
      </w:pPr>
      <w:r>
        <w:rPr>
          <w:b/>
        </w:rPr>
        <w:t>Information Classification (A.8.2):</w:t>
      </w:r>
      <w:r>
        <w:t>- Classify all information assets (this policy's classification meets requirement)</w:t>
        <w:br/>
        <w:t>- Document classification scheme and handling procedures</w:t>
        <w:br/>
        <w:t>- Label information per classification</w:t>
        <w:br/>
        <w:t>- Review classifications periodically</w:t>
      </w:r>
    </w:p>
    <w:p>
      <w:pPr>
        <w:spacing w:after="240"/>
      </w:pPr>
      <w:r>
        <w:rPr>
          <w:b/>
        </w:rPr>
        <w:t>Evidence for Auditors:</w:t>
      </w:r>
      <w:r>
        <w:t>- Information asset inventory (list of data types, owners, classifications, locations)</w:t>
        <w:br/>
        <w:t>- Classification policy (this document)</w:t>
        <w:br/>
        <w:t>- Classified information examples with markings</w:t>
        <w:br/>
        <w:t>- Training records on classification</w:t>
      </w:r>
    </w:p>
    <w:p>
      <w:pPr>
        <w:spacing w:after="240"/>
      </w:pPr>
      <w:r>
        <w:rPr>
          <w:b/>
        </w:rPr>
        <w:t>Media Handling (A.8.3):</w:t>
      </w:r>
      <w:r>
        <w:t>- Control removable media (USB drives, external drives, backup tapes)</w:t>
        <w:br/>
        <w:t>- Inventory sensitive media</w:t>
        <w:br/>
        <w:t>- Encrypt media containing CONFIDENTIAL/RESTRICTED</w:t>
        <w:br/>
        <w:t>- Secure disposal per classification</w:t>
      </w:r>
    </w:p>
    <w:p>
      <w:pPr>
        <w:spacing w:after="240"/>
      </w:pPr>
      <w:r>
        <w:rPr>
          <w:b/>
        </w:rPr>
        <w:t>Evidence for Auditors:</w:t>
      </w:r>
      <w:r>
        <w:t>- Removable media inventory</w:t>
        <w:br/>
        <w:t>- Media handling procedures</w:t>
        <w:br/>
        <w:t>- Disposal logs and certificates</w:t>
        <w:br/>
        <w:t>- Transport logs (for offsite media)</w:t>
      </w:r>
    </w:p>
    <w:p>
      <w:pPr>
        <w:spacing w:after="240"/>
      </w:pPr>
      <w:r>
        <w:rPr>
          <w:b/>
        </w:rPr>
        <w:t>Physical Security (A.11.2):</w:t>
      </w:r>
      <w:r>
        <w:t>- Secure disposal of equipment containing data</w:t>
        <w:br/>
        <w:t>- Protect equipment off-premises (laptop encryption, physical security)</w:t>
        <w:br/>
        <w:t>- Unattended equipment protection (screen lock, cable locks)</w:t>
      </w:r>
    </w:p>
    <w:p>
      <w:pPr>
        <w:spacing w:after="240"/>
      </w:pPr>
      <w:r>
        <w:rPr>
          <w:b/>
        </w:rPr>
        <w:t>Evidence for Auditors:</w:t>
      </w:r>
      <w:r>
        <w:t>- Equipment disposal procedures and logs</w:t>
        <w:br/>
        <w:t>- Asset disposal certificates</w:t>
        <w:br/>
        <w:t>- Laptop encryption verification</w:t>
        <w:br/>
        <w:t>- Clean desk policy documentation</w:t>
      </w:r>
    </w:p>
    <w:p>
      <w:pPr>
        <w:spacing w:after="240"/>
      </w:pPr>
      <w:r>
        <w:rPr>
          <w:b/>
        </w:rPr>
        <w:t>Implementation Steps:</w:t>
      </w:r>
      <w:r>
        <w:t>1. Create data inventory (Section 1.4 of main policy)</w:t>
        <w:br/>
        <w:t>2. Assign owners to all data categories</w:t>
        <w:br/>
        <w:t>3. Document handling procedures per classification (this policy)</w:t>
        <w:br/>
        <w:t>4. Implement removable media controls (inventory, encryption)</w:t>
        <w:br/>
        <w:t>5. Document disposal procedures and maintain logs</w:t>
        <w:br/>
        <w:t>6. Train staff on classification and handling</w:t>
      </w:r>
    </w:p>
    <w:p>
      <w:pPr>
        <w:pStyle w:val="Heading3"/>
        <w:spacing w:after="240"/>
      </w:pPr>
      <w:r>
        <w:t>PCI DSS Addendum (1.5 pages)</w:t>
      </w:r>
    </w:p>
    <w:p>
      <w:pPr>
        <w:spacing w:after="240"/>
      </w:pPr>
      <w:r>
        <w:rPr>
          <w:b/>
        </w:rPr>
        <w:t>If Storing, Processing, or Transmitting Payment Card Data:</w:t>
      </w:r>
    </w:p>
    <w:p>
      <w:pPr>
        <w:spacing w:after="240"/>
      </w:pPr>
      <w:r>
        <w:rPr>
          <w:b/>
        </w:rPr>
        <w:t>Critical PCI Rules:</w:t>
      </w:r>
    </w:p>
    <w:p>
      <w:pPr>
        <w:spacing w:after="240"/>
      </w:pPr>
      <w:r>
        <w:rPr>
          <w:b/>
        </w:rPr>
        <w:t>Requirement 3 - Protect Stored Cardholder Data:</w:t>
      </w:r>
    </w:p>
    <w:p>
      <w:pPr>
        <w:spacing w:after="240"/>
      </w:pPr>
      <w:r>
        <w:rPr>
          <w:b/>
        </w:rPr>
        <w:t>DO NOT STORE:</w:t>
      </w:r>
      <w:r>
        <w:t>- CVV/CVC security codes (back of card)</w:t>
        <w:br/>
        <w:t>- Full magnetic stripe data</w:t>
        <w:br/>
        <w:t>- PIN numbers</w:t>
        <w:br/>
        <w:t>Even if encrypted—it's prohibited!</w:t>
      </w:r>
    </w:p>
    <w:p>
      <w:pPr>
        <w:spacing w:after="240"/>
      </w:pPr>
      <w:r>
        <w:rPr>
          <w:b/>
        </w:rPr>
        <w:t>Can Store (with protection):</w:t>
      </w:r>
      <w:r>
        <w:t>- Primary Account Number (PAN) - if business need</w:t>
        <w:br/>
        <w:t>- Cardholder name</w:t>
        <w:br/>
        <w:t>- Expiration date</w:t>
      </w:r>
    </w:p>
    <w:p>
      <w:pPr>
        <w:spacing w:after="240"/>
      </w:pPr>
      <w:r>
        <w:rPr>
          <w:b/>
        </w:rPr>
        <w:t>Storage Requirements:</w:t>
      </w:r>
      <w:r>
        <w:t>- Encrypt PAN (AES-256 recommended)</w:t>
        <w:br/>
        <w:t>- Store encryption keys separately from data</w:t>
        <w:br/>
        <w:t>- Limit storage to minimum necessary</w:t>
        <w:br/>
        <w:t>- Classify cardholder data as RESTRICTED</w:t>
      </w:r>
    </w:p>
    <w:p>
      <w:pPr>
        <w:spacing w:after="240"/>
      </w:pPr>
      <w:r>
        <w:rPr>
          <w:b/>
        </w:rPr>
        <w:t>Display Requirements:</w:t>
      </w:r>
      <w:r>
        <w:t>- Mask PAN when displaying (show only first 6 and last 4)</w:t>
        <w:br/>
        <w:t>- Example: 4532-</w:t>
      </w:r>
      <w:r>
        <w:rPr>
          <w:b/>
        </w:rPr>
        <w:t>*-</w:t>
      </w:r>
      <w:r>
        <w:t>*-1234</w:t>
        <w:br/>
        <w:t>- Full PAN only for authorized personnel with business need</w:t>
      </w:r>
    </w:p>
    <w:p>
      <w:pPr>
        <w:spacing w:after="240"/>
      </w:pPr>
      <w:r>
        <w:rPr>
          <w:b/>
        </w:rPr>
        <w:t>Retention:</w:t>
      </w:r>
      <w:r>
        <w:t>- Delete cardholder data when no longer needed</w:t>
        <w:br/>
        <w:t>- Typical: Delete immediately after transaction authorization</w:t>
        <w:br/>
        <w:t>- If storing: Document business justification; protect per RESTRICTED</w:t>
      </w:r>
    </w:p>
    <w:p>
      <w:pPr>
        <w:spacing w:after="240"/>
      </w:pPr>
      <w:r>
        <w:rPr>
          <w:b/>
        </w:rPr>
        <w:t>Requirement 9 - Physical Security:</w:t>
      </w:r>
    </w:p>
    <w:p>
      <w:pPr>
        <w:spacing w:after="240"/>
      </w:pPr>
      <w:r>
        <w:rPr>
          <w:b/>
        </w:rPr>
        <w:t>Media Containing Cardholder Data:</w:t>
      </w:r>
      <w:r>
        <w:t>- Store in locked cabinets/rooms</w:t>
        <w:br/>
        <w:t>- Inventory annually</w:t>
        <w:br/>
        <w:t>- Require management approval before removing from facility</w:t>
        <w:br/>
        <w:t>- Secure transport (encrypted, tracked courier)</w:t>
        <w:br/>
        <w:t>- Destroy securely when no longer needed:</w:t>
        <w:br/>
        <w:t xml:space="preserve">  - Paper: Cross-cut shred</w:t>
        <w:br/>
        <w:t xml:space="preserve">  - Electronic: Degauss magnetic media + physical destruction</w:t>
        <w:br/>
        <w:t xml:space="preserve">  - Get certificate of destruction</w:t>
      </w:r>
    </w:p>
    <w:p>
      <w:pPr>
        <w:spacing w:after="240"/>
      </w:pPr>
      <w:r>
        <w:rPr>
          <w:b/>
        </w:rPr>
        <w:t>Quick Checklist:</w:t>
      </w:r>
      <w:r>
        <w:t>- [ ] Cardholder data classified as RESTRICTED</w:t>
        <w:br/>
        <w:t>- [ ] NO storage of CVV, full magnetic stripe, or PIN</w:t>
        <w:br/>
        <w:t>- [ ] PAN encrypted if stored</w:t>
        <w:br/>
        <w:t>- [ ] Encryption keys stored separately</w:t>
        <w:br/>
        <w:t>- [ ] PAN masked in displays and receipts</w:t>
        <w:br/>
        <w:t>- [ ] Cardholder data deleted when no longer needed</w:t>
        <w:br/>
        <w:t>- [ ] Physical media secured (locked storage)</w:t>
        <w:br/>
        <w:t>- [ ] Media disposal properly documented</w:t>
        <w:br/>
        <w:t>- [ ] Secure destruction methods used (shred, degauss)</w:t>
        <w:br/>
        <w:t>- [ ] Certificates of destruction obtained</w:t>
      </w:r>
    </w:p>
    <w:p>
      <w:pPr>
        <w:spacing w:after="240"/>
      </w:pPr>
      <w:r>
        <w:rPr>
          <w:b/>
        </w:rPr>
        <w:t>For PCI Compliance:</w:t>
      </w:r>
      <w:r>
        <w:t>- Complete Self-Assessment Questionnaire (SAQ) annually</w:t>
        <w:br/>
        <w:t>- Quarterly network scans</w:t>
        <w:br/>
        <w:t>- Consider not storing PAN (use payment processor tokenization instead—eliminates most PCI requirements)</w:t>
      </w:r>
    </w:p>
    <w:p>
      <w:pPr>
        <w:spacing w:after="240"/>
      </w:pPr>
      <w:r>
        <w:rPr>
          <w:b/>
        </w:rPr>
        <w:t>Document Control:</w:t>
      </w:r>
      <w:r>
        <w:t>- Version: 1.0</w:t>
        <w:br/>
        <w:t>- Effective: January 1, 2025</w:t>
        <w:br/>
        <w:t>- Owner: Operations Manager / Data Privacy Lead</w:t>
        <w:br/>
        <w:t>- Review: Annual</w:t>
        <w:br/>
        <w:t>- Approval: [Leadership]</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