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right" w:tblpY="500"/>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890"/>
        <w:gridCol w:w="2870"/>
      </w:tblGrid>
      <w:tr w:rsidR="00C731C3" w14:paraId="2FB82688" w14:textId="77777777" w:rsidTr="00DD1653">
        <w:trPr>
          <w:trHeight w:val="360"/>
        </w:trPr>
        <w:tc>
          <w:tcPr>
            <w:tcW w:w="1890" w:type="dxa"/>
            <w:vAlign w:val="center"/>
          </w:tcPr>
          <w:p w14:paraId="38B7028F" w14:textId="77777777" w:rsidR="00C731C3" w:rsidRDefault="00C731C3" w:rsidP="00DD1653">
            <w:r>
              <w:t>Policy Owner:</w:t>
            </w:r>
          </w:p>
        </w:tc>
        <w:tc>
          <w:tcPr>
            <w:tcW w:w="2870" w:type="dxa"/>
            <w:vAlign w:val="center"/>
          </w:tcPr>
          <w:p>
            <w:r>
              <w:t>Chief Human Resources Officer</w:t>
            </w:r>
          </w:p>
        </w:tc>
      </w:tr>
      <w:tr w:rsidR="00C731C3" w14:paraId="7FD9AAC6" w14:textId="77777777" w:rsidTr="00DD1653">
        <w:trPr>
          <w:trHeight w:val="431"/>
        </w:trPr>
        <w:tc>
          <w:tcPr>
            <w:tcW w:w="1890" w:type="dxa"/>
            <w:vAlign w:val="center"/>
          </w:tcPr>
          <w:p w14:paraId="46AB08F2" w14:textId="77777777" w:rsidR="00C731C3" w:rsidRDefault="00C731C3" w:rsidP="00DD1653">
            <w:r>
              <w:t>Effective Date:</w:t>
            </w:r>
          </w:p>
        </w:tc>
        <w:tc>
          <w:tcPr>
            <w:tcW w:w="2870" w:type="dxa"/>
            <w:vAlign w:val="center"/>
          </w:tcPr>
          <w:p>
            <w:r>
              <w:t>January 1, 2025</w:t>
            </w:r>
          </w:p>
        </w:tc>
      </w:tr>
      <w:tr w:rsidR="00C731C3" w14:paraId="0AB6BCB5" w14:textId="77777777" w:rsidTr="00DD1653">
        <w:trPr>
          <w:trHeight w:val="360"/>
        </w:trPr>
        <w:tc>
          <w:tcPr>
            <w:tcW w:w="1890" w:type="dxa"/>
            <w:vAlign w:val="center"/>
          </w:tcPr>
          <w:p w14:paraId="5C796105" w14:textId="77777777" w:rsidR="00C731C3" w:rsidRDefault="00C731C3" w:rsidP="00DD1653">
            <w:r>
              <w:t>Version:</w:t>
            </w:r>
          </w:p>
        </w:tc>
        <w:tc>
          <w:tcPr>
            <w:tcW w:w="2870" w:type="dxa"/>
            <w:vAlign w:val="center"/>
          </w:tcPr>
          <w:p>
            <w:r>
              <w:t>1.0</w:t>
            </w:r>
          </w:p>
        </w:tc>
      </w:tr>
      <w:tr w:rsidR="00C731C3" w14:paraId="25DC25DB" w14:textId="77777777" w:rsidTr="00DD1653">
        <w:trPr>
          <w:trHeight w:val="360"/>
        </w:trPr>
        <w:tc>
          <w:tcPr>
            <w:tcW w:w="1890" w:type="dxa"/>
            <w:vAlign w:val="center"/>
          </w:tcPr>
          <w:p w14:paraId="1F721EC8" w14:textId="77777777" w:rsidR="00C731C3" w:rsidRDefault="00C731C3" w:rsidP="00DD1653">
            <w:r>
              <w:t>Classification:</w:t>
            </w:r>
          </w:p>
        </w:tc>
        <w:tc>
          <w:tcPr>
            <w:tcW w:w="2870" w:type="dxa"/>
            <w:vAlign w:val="center"/>
          </w:tcPr>
          <w:p w14:paraId="7813ACE1" w14:textId="77777777" w:rsidR="00C731C3" w:rsidRDefault="00C731C3" w:rsidP="00DD1653">
            <w:r>
              <w:t>Internal Use Only</w:t>
            </w:r>
          </w:p>
        </w:tc>
      </w:tr>
    </w:tbl>
    <w:p w14:paraId="3D9B7EAD" w14:textId="77777777" w:rsidR="00514566" w:rsidRDefault="00514566"/>
    <w:p w14:paraId="65DCD7B2" w14:textId="77777777" w:rsidR="00514566" w:rsidRPr="00514566" w:rsidRDefault="00514566" w:rsidP="00514566"/>
    <w:p w14:paraId="469C0B39" w14:textId="77777777" w:rsidR="00514566" w:rsidRPr="00514566" w:rsidRDefault="00514566" w:rsidP="00514566"/>
    <w:p w14:paraId="7732113D" w14:textId="77777777" w:rsidR="00514566" w:rsidRPr="00514566" w:rsidRDefault="00514566" w:rsidP="00514566"/>
    <w:p w14:paraId="73C257EA" w14:textId="77777777" w:rsidR="00514566" w:rsidRPr="00514566" w:rsidRDefault="00514566" w:rsidP="00514566"/>
    <w:p w14:paraId="6244A392" w14:textId="77777777" w:rsidR="00514566" w:rsidRPr="00514566" w:rsidRDefault="00514566" w:rsidP="00514566"/>
    <w:p w14:paraId="0C7DD0F9" w14:textId="77777777" w:rsidR="00514566" w:rsidRDefault="00514566" w:rsidP="00514566"/>
    <w:p w14:paraId="6A07FC7B" w14:textId="77777777" w:rsidR="00197871" w:rsidRDefault="00197871" w:rsidP="00514566"/>
    <w:p w14:paraId="47309FCE" w14:textId="77777777" w:rsidR="00197871" w:rsidRDefault="00197871" w:rsidP="00514566"/>
    <w:p w14:paraId="35914C57" w14:textId="77777777" w:rsidR="00E8260D" w:rsidRDefault="00E8260D" w:rsidP="00E8260D">
      <w:pPr>
        <w:pStyle w:val="Title"/>
      </w:pPr>
    </w:p>
    <w:p w14:paraId="4F8B3693" w14:textId="77777777" w:rsidR="00E8260D" w:rsidRDefault="00E8260D" w:rsidP="00E8260D">
      <w:pPr>
        <w:pStyle w:val="Title"/>
      </w:pPr>
    </w:p>
    <w:p w14:paraId="28FD0314" w14:textId="77777777" w:rsidR="00E8260D" w:rsidRDefault="00E8260D" w:rsidP="00E8260D">
      <w:pPr>
        <w:pStyle w:val="Title"/>
      </w:pPr>
    </w:p>
    <w:p w14:paraId="7C5DC1BA" w14:textId="77777777" w:rsidR="00E8260D" w:rsidRDefault="00E8260D" w:rsidP="00E8260D">
      <w:pPr>
        <w:pStyle w:val="Title"/>
      </w:pPr>
    </w:p>
    <w:p w14:paraId="60E024ED" w14:textId="0D6BD1D6" w:rsidR="00197871" w:rsidRDefault="00E8260D" w:rsidP="00E8260D">
      <w:pPr>
        <w:pStyle w:val="Title"/>
      </w:pPr>
      <w:r>
        <w:t>Human Resource Security Policy</w:t>
      </w:r>
    </w:p>
    <w:p w14:paraId="62B07248" w14:textId="68081631" w:rsidR="00E8260D" w:rsidRPr="00E8260D" w:rsidRDefault="00E8260D" w:rsidP="00E8260D">
      <w:pPr>
        <w:pStyle w:val="Subtitle"/>
      </w:pPr>
      <w:r>
        <w:t>Enterprise Edition</w:t>
      </w:r>
    </w:p>
    <w:p w14:paraId="129C1948" w14:textId="77777777" w:rsidR="00197871" w:rsidRDefault="00197871" w:rsidP="00514566"/>
    <w:p w14:paraId="5E879E1A" w14:textId="77777777" w:rsidR="00E8260D" w:rsidRDefault="00E8260D">
      <w:pPr>
        <w:rPr>
          <w:rStyle w:val="TitleChar"/>
        </w:rPr>
      </w:pPr>
      <w:r>
        <w:rPr>
          <w:rStyle w:val="TitleChar"/>
        </w:rPr>
        <w:br w:type="page"/>
      </w:r>
    </w:p>
    <w:p>
      <w:pPr>
        <w:pStyle w:val="Heading1"/>
        <w:spacing w:after="240"/>
      </w:pPr>
      <w:r>
        <w:t>Human Resource Security Policy</w:t>
      </w:r>
    </w:p>
    <w:p>
      <w:pPr>
        <w:pStyle w:val="Heading2"/>
        <w:spacing w:after="240"/>
      </w:pPr>
      <w:r>
        <w:t>Part 1: Core Policy</w:t>
      </w:r>
    </w:p>
    <w:p>
      <w:pPr>
        <w:pStyle w:val="Heading3"/>
        <w:spacing w:after="240"/>
      </w:pPr>
      <w:r>
        <w:t>1.1 Purpose &amp; Scope</w:t>
      </w:r>
    </w:p>
    <w:p>
      <w:pPr>
        <w:spacing w:after="240"/>
      </w:pPr>
      <w:r>
        <w:rPr>
          <w:b/>
        </w:rPr>
        <w:t>Purpose</w:t>
      </w:r>
    </w:p>
    <w:p>
      <w:pPr>
        <w:spacing w:after="240"/>
      </w:pPr>
      <w:r>
        <w:t>This Human Resource Security Policy establishes comprehensive workforce security controls throughout the complete employment lifecycle—from pre-employment screening through post-employment obligations. The policy ensures that Example Corp maintains a trustworthy, security-conscious workforce capable of protecting organizational assets, customer data, and business operations while supporting compliance with SOC 2 Trust Service Criteria and applicable regulatory requirements.</w:t>
      </w:r>
    </w:p>
    <w:p>
      <w:pPr>
        <w:spacing w:after="240"/>
      </w:pPr>
      <w:r>
        <w:t>Human resource security represents a critical component of our organizational control environment, as workforce members constitute both our most valuable asset and our most significant security risk. This policy provides the framework for managing that risk through systematic screening, onboarding, training, supervision, and offboarding processes that embed security into our organizational culture.</w:t>
      </w:r>
    </w:p>
    <w:p>
      <w:pPr>
        <w:spacing w:after="240"/>
      </w:pPr>
      <w:r>
        <w:rPr>
          <w:b/>
        </w:rPr>
        <w:t>Scope</w:t>
      </w:r>
    </w:p>
    <w:p>
      <w:pPr>
        <w:spacing w:after="240"/>
      </w:pPr>
      <w:r>
        <w:t>This policy applies to all workforce members across all Example Corp entities, including:</w:t>
      </w:r>
    </w:p>
    <w:p>
      <w:pPr>
        <w:pStyle w:val="ListBullet"/>
        <w:spacing w:after="120"/>
      </w:pPr>
      <w:r>
        <w:t>Full-time and part-time employees at all levels, from entry-level positions through executive leadership</w:t>
      </w:r>
    </w:p>
    <w:p>
      <w:pPr>
        <w:pStyle w:val="ListBullet"/>
        <w:spacing w:after="120"/>
      </w:pPr>
      <w:r>
        <w:t>Contractors, consultants, and temporary staff who access Example Corp systems, data, or facilities</w:t>
      </w:r>
    </w:p>
    <w:p>
      <w:pPr>
        <w:pStyle w:val="ListBullet"/>
        <w:spacing w:after="120"/>
      </w:pPr>
      <w:r>
        <w:t>Interns, volunteers, and other non-employee workers with access to organizational resources</w:t>
      </w:r>
    </w:p>
    <w:p>
      <w:pPr>
        <w:pStyle w:val="ListBullet"/>
        <w:spacing w:after="120"/>
      </w:pPr>
      <w:r>
        <w:t>Third-party vendors and service providers requiring access to Example Corp facilities, systems, or information</w:t>
      </w:r>
    </w:p>
    <w:p>
      <w:pPr>
        <w:pStyle w:val="ListBullet"/>
        <w:spacing w:after="240"/>
      </w:pPr>
      <w:r>
        <w:t>Board members and advisors with access to confidential organizational information</w:t>
      </w:r>
    </w:p>
    <w:p>
      <w:pPr>
        <w:spacing w:after="240"/>
      </w:pPr>
      <w:r>
        <w:t>The policy encompasses all stages of the employment relationship:</w:t>
      </w:r>
    </w:p>
    <w:p>
      <w:pPr>
        <w:pStyle w:val="ListBullet"/>
        <w:spacing w:after="120"/>
      </w:pPr>
      <w:r>
        <w:t>Pre-employment: Screening, background checks, reference verification, and employment eligibility</w:t>
      </w:r>
    </w:p>
    <w:p>
      <w:pPr>
        <w:pStyle w:val="ListBullet"/>
        <w:spacing w:after="120"/>
      </w:pPr>
      <w:r>
        <w:t>Onboarding: Initial access provisioning, training, policy acknowledgment, and security orientation</w:t>
      </w:r>
    </w:p>
    <w:p>
      <w:pPr>
        <w:pStyle w:val="ListBullet"/>
        <w:spacing w:after="120"/>
      </w:pPr>
      <w:r>
        <w:t>Active employment: Ongoing training, security awareness, supervision, performance management, and access reviews</w:t>
      </w:r>
    </w:p>
    <w:p>
      <w:pPr>
        <w:pStyle w:val="ListBullet"/>
        <w:spacing w:after="120"/>
      </w:pPr>
      <w:r>
        <w:t>Transitions: Internal transfers, promotions, role changes, and corresponding access adjustments</w:t>
      </w:r>
    </w:p>
    <w:p>
      <w:pPr>
        <w:pStyle w:val="ListBullet"/>
        <w:spacing w:after="240"/>
      </w:pPr>
      <w:r>
        <w:t>Separation: Termination, resignation, retirement, and post-employment confidentiality obligations</w:t>
      </w:r>
    </w:p>
    <w:p>
      <w:pPr>
        <w:spacing w:after="240"/>
      </w:pPr>
      <w:r>
        <w:t>This policy covers both physical security (facility access, badge management, visitor control) and logical security (system access, data protection, credential management) aspects of human resource security.</w:t>
      </w:r>
    </w:p>
    <w:p>
      <w:pPr>
        <w:spacing w:after="240"/>
      </w:pPr>
      <w:r>
        <w:rPr>
          <w:b/>
        </w:rPr>
        <w:t>Out of Scope</w:t>
      </w:r>
    </w:p>
    <w:p>
      <w:pPr>
        <w:spacing w:after="240"/>
      </w:pPr>
      <w:r>
        <w:t>This policy does not address compensation, benefits, general HR administration, or employee relations matters unrelated to security. Those topics are covered in separate HR policies and the employee handbook.</w:t>
      </w:r>
    </w:p>
    <w:p>
      <w:pPr>
        <w:spacing w:after="240"/>
      </w:pPr>
      <w:r>
        <w:rPr>
          <w:b/>
        </w:rPr>
        <w:t>Relationship to SOC 2 Trust Service Criteria</w:t>
      </w:r>
    </w:p>
    <w:p>
      <w:pPr>
        <w:spacing w:after="240"/>
      </w:pPr>
      <w:r>
        <w:t>This policy directly supports the following SOC 2 Trust Service Criteria:</w:t>
      </w:r>
    </w:p>
    <w:p>
      <w:pPr>
        <w:pStyle w:val="ListBullet"/>
        <w:spacing w:after="120"/>
      </w:pPr>
      <w:r>
        <w:rPr>
          <w:b/>
        </w:rPr>
        <w:t>CC1.4 (Commitment and Responsibility):</w:t>
      </w:r>
      <w:r>
        <w:t>Demonstrates commitment to competence through comprehensive workforce security practices</w:t>
      </w:r>
    </w:p>
    <w:p>
      <w:pPr>
        <w:pStyle w:val="ListBullet"/>
        <w:spacing w:after="120"/>
      </w:pPr>
      <w:r>
        <w:rPr>
          <w:b/>
        </w:rPr>
        <w:t>CC2.2 (Communication):</w:t>
      </w:r>
      <w:r>
        <w:t>Establishes communication mechanisms for security expectations, training, and incident reporting throughout the employment lifecycle</w:t>
      </w:r>
    </w:p>
    <w:p>
      <w:pPr>
        <w:pStyle w:val="ListBullet"/>
        <w:spacing w:after="240"/>
      </w:pPr>
      <w:r>
        <w:rPr>
          <w:b/>
        </w:rPr>
        <w:t>CC2.3 (Monitoring):</w:t>
      </w:r>
      <w:r>
        <w:t>Provides oversight of workforce security compliance through supervision, training tracking, and violation investigation</w:t>
      </w:r>
    </w:p>
    <w:p>
      <w:pPr>
        <w:spacing w:after="240"/>
      </w:pPr>
      <w:r>
        <w:t>Effective human resource security is fundamental to establishing and maintaining an effective control environment. Our screening processes ensure we hire trustworthy individuals; our training programs ensure workforce members understand their security responsibilities; our supervision and enforcement mechanisms ensure ongoing compliance; and our offboarding procedures ensure organizational assets remain protected when employment relationships end.</w:t>
      </w:r>
    </w:p>
    <w:p>
      <w:pPr>
        <w:spacing w:after="240"/>
      </w:pPr>
      <w:r>
        <w:rPr>
          <w:b/>
        </w:rPr>
        <w:t>Policy Maintenance and Compliance</w:t>
      </w:r>
    </w:p>
    <w:p>
      <w:pPr>
        <w:spacing w:after="240"/>
      </w:pPr>
      <w:r>
        <w:t>This policy is reviewed and updated annually by the Chief Human Resources Officer in collaboration with the Information Security team, Legal department, and other stakeholders. All workforce members are required to comply with this policy as a condition of employment or engagement with Example Corp. Violations may result in disciplinary action up to and including termination of employment and, where appropriate, legal action.</w:t>
      </w:r>
    </w:p>
    <w:p>
      <w:pPr>
        <w:pStyle w:val="Heading3"/>
        <w:spacing w:after="240"/>
      </w:pPr>
      <w:r>
        <w:t>1.2 Definitions</w:t>
      </w:r>
    </w:p>
    <w:p>
      <w:pPr>
        <w:spacing w:after="240"/>
      </w:pPr>
      <w:r>
        <w:rPr>
          <w:b/>
        </w:rPr>
        <w:t>Acceptable Use:</w:t>
      </w:r>
      <w:r>
        <w:t>The authorized and appropriate utilization of Example Corp information systems, networks, devices, and data in accordance with the Acceptable Use Policy and security standards.</w:t>
      </w:r>
    </w:p>
    <w:p>
      <w:pPr>
        <w:spacing w:after="240"/>
      </w:pPr>
      <w:r>
        <w:rPr>
          <w:b/>
        </w:rPr>
        <w:t>Background Check:</w:t>
      </w:r>
      <w:r>
        <w:t>A comprehensive verification process examining an individual's criminal history, employment history, educational credentials, professional licenses, credit history (where legally permitted), and other relevant background information prior to employment or engagement.</w:t>
      </w:r>
    </w:p>
    <w:p>
      <w:pPr>
        <w:spacing w:after="240"/>
      </w:pPr>
      <w:r>
        <w:rPr>
          <w:b/>
        </w:rPr>
        <w:t>Clean Desk Policy:</w:t>
      </w:r>
      <w:r>
        <w:t>A security practice requiring workforce members to secure all sensitive documents, devices, and materials when not in active use and at the end of each workday, minimizing the risk of unauthorized access to confidential information.</w:t>
      </w:r>
    </w:p>
    <w:p>
      <w:pPr>
        <w:spacing w:after="240"/>
      </w:pPr>
      <w:r>
        <w:rPr>
          <w:b/>
        </w:rPr>
        <w:t>Confidentiality Agreement:</w:t>
      </w:r>
      <w:r>
        <w:t>A legally binding contract in which workforce members agree to protect Example Corp's confidential information, trade secrets, and proprietary data from unauthorized disclosure during and after employment. Also known as a Non-Disclosure Agreement (NDA).</w:t>
      </w:r>
    </w:p>
    <w:p>
      <w:pPr>
        <w:spacing w:after="240"/>
      </w:pPr>
      <w:r>
        <w:rPr>
          <w:b/>
        </w:rPr>
        <w:t>Contractor:</w:t>
      </w:r>
      <w:r>
        <w:t>An independent individual or organization providing services to Example Corp under a contractual agreement, typically for a defined scope of work, project, or time period. Contractors are not employees and may have different screening, access, and security requirements based on their role and access level.</w:t>
      </w:r>
    </w:p>
    <w:p>
      <w:pPr>
        <w:spacing w:after="240"/>
      </w:pPr>
      <w:r>
        <w:rPr>
          <w:b/>
        </w:rPr>
        <w:t>Employee:</w:t>
      </w:r>
      <w:r>
        <w:t>An individual engaged in an employment relationship with Example Corp who receives compensation and benefits and for whom Example Corp withholds taxes and provides direction regarding work performed.</w:t>
      </w:r>
    </w:p>
    <w:p>
      <w:pPr>
        <w:spacing w:after="240"/>
      </w:pPr>
      <w:r>
        <w:rPr>
          <w:b/>
        </w:rPr>
        <w:t>Offboarding:</w:t>
      </w:r>
      <w:r>
        <w:t>The systematic process of managing a workforce member's departure from Example Corp, including access revocation, asset collection, knowledge transfer, exit interviews, and documentation of separation.</w:t>
      </w:r>
    </w:p>
    <w:p>
      <w:pPr>
        <w:spacing w:after="240"/>
      </w:pPr>
      <w:r>
        <w:rPr>
          <w:b/>
        </w:rPr>
        <w:t>Onboarding:</w:t>
      </w:r>
      <w:r>
        <w:t>The comprehensive process of integrating new workforce members into Example Corp, including access provisioning, security training, policy acknowledgment, equipment issuance, and orientation to organizational security practices and culture.</w:t>
      </w:r>
    </w:p>
    <w:p>
      <w:pPr>
        <w:spacing w:after="240"/>
      </w:pPr>
      <w:r>
        <w:rPr>
          <w:b/>
        </w:rPr>
        <w:t>Reference Check:</w:t>
      </w:r>
      <w:r>
        <w:t>The process of contacting and interviewing an applicant's former supervisors, colleagues, or professional contacts to verify employment history, assess qualifications, and gather insights into past work performance and professional conduct.</w:t>
      </w:r>
    </w:p>
    <w:p>
      <w:pPr>
        <w:spacing w:after="240"/>
      </w:pPr>
      <w:r>
        <w:rPr>
          <w:b/>
        </w:rPr>
        <w:t>Screen Lock:</w:t>
      </w:r>
      <w:r>
        <w:t>A security control requiring workforce members to activate password-protected screen savers or lock their workstations when leaving devices unattended, preventing unauthorized access to active sessions and displayed information.</w:t>
      </w:r>
    </w:p>
    <w:p>
      <w:pPr>
        <w:spacing w:after="240"/>
      </w:pPr>
      <w:r>
        <w:rPr>
          <w:b/>
        </w:rPr>
        <w:t>Security Awareness Training:</w:t>
      </w:r>
      <w:r>
        <w:t>Formal and informal education programs designed to inform workforce members about security threats, policies, best practices, and their responsibilities for protecting organizational assets and information.</w:t>
      </w:r>
    </w:p>
    <w:p>
      <w:pPr>
        <w:spacing w:after="240"/>
      </w:pPr>
      <w:r>
        <w:rPr>
          <w:b/>
        </w:rPr>
        <w:t>Security Clearance:</w:t>
      </w:r>
      <w:r>
        <w:t>An internal designation indicating the level of access a workforce member has been authorized to receive based on their role, responsibilities, background screening results, and business need for access to sensitive systems or information.</w:t>
      </w:r>
    </w:p>
    <w:p>
      <w:pPr>
        <w:spacing w:after="240"/>
      </w:pPr>
      <w:r>
        <w:rPr>
          <w:b/>
        </w:rPr>
        <w:t>Security Incident:</w:t>
      </w:r>
      <w:r>
        <w:t>Any event that compromises or potentially compromises the confidentiality, integrity, or availability of Example Corp information, systems, or assets, including policy violations, data breaches, unauthorized access, malware infections, or physical security breaches.</w:t>
      </w:r>
    </w:p>
    <w:p>
      <w:pPr>
        <w:spacing w:after="240"/>
      </w:pPr>
      <w:r>
        <w:rPr>
          <w:b/>
        </w:rPr>
        <w:t>Separation:</w:t>
      </w:r>
      <w:r>
        <w:t>The conclusion of a workforce member's relationship with Example Corp, whether through resignation, termination, retirement, contract completion, or other circumstances. Also referred to as departure or termination of employment.</w:t>
      </w:r>
    </w:p>
    <w:p>
      <w:pPr>
        <w:spacing w:after="240"/>
      </w:pPr>
      <w:r>
        <w:rPr>
          <w:b/>
        </w:rPr>
        <w:t>Temporary Staff:</w:t>
      </w:r>
      <w:r>
        <w:t>Workers engaged through staffing agencies or directly by Example Corp for short-term assignments, typically to address seasonal demands, special projects, or temporary resource needs. Temporary staff may have different screening and access requirements than permanent employees.</w:t>
      </w:r>
    </w:p>
    <w:p>
      <w:pPr>
        <w:spacing w:after="240"/>
      </w:pPr>
      <w:r>
        <w:rPr>
          <w:b/>
        </w:rPr>
        <w:t>Termination:</w:t>
      </w:r>
      <w:r>
        <w:t>The ending of an employment relationship initiated by either the employer (involuntary termination) or the employee (resignation or voluntary termination). Involuntary terminations may occur for cause (policy violations, performance issues, misconduct) or without cause (layoffs, restructuring).</w:t>
      </w:r>
    </w:p>
    <w:p>
      <w:pPr>
        <w:spacing w:after="240"/>
      </w:pPr>
      <w:r>
        <w:rPr>
          <w:b/>
        </w:rPr>
        <w:t>Visitor:</w:t>
      </w:r>
      <w:r>
        <w:t>Any individual who is not a workforce member but requires temporary access to Example Corp facilities for business purposes, such as customers, vendors, candidates, contractors without regular access, or personal guests of workforce members.</w:t>
      </w:r>
    </w:p>
    <w:p>
      <w:pPr>
        <w:spacing w:after="240"/>
      </w:pPr>
      <w:r>
        <w:rPr>
          <w:b/>
        </w:rPr>
        <w:t>Workforce Member:</w:t>
      </w:r>
      <w:r>
        <w:t>An inclusive term referring to all individuals who perform work on behalf of Example Corp or have access to Example Corp resources, including employees, contractors, temporary staff, interns, volunteers, and other workers regardless of employment classification.</w:t>
      </w:r>
    </w:p>
    <w:p>
      <w:pPr>
        <w:pStyle w:val="Heading3"/>
        <w:spacing w:after="240"/>
      </w:pPr>
      <w:r>
        <w:t>1.3 Roles &amp; Responsibilities</w:t>
      </w:r>
    </w:p>
    <w:p>
      <w:pPr>
        <w:spacing w:after="240"/>
      </w:pPr>
      <w:r>
        <w:t>Effective human resource security requires clear accountability and collaboration across multiple organizational functions. This section defines the specific responsibilities of each role in implementing, maintaining, and enforcing this policy.</w:t>
      </w:r>
    </w:p>
    <w:p>
      <w:pPr>
        <w:spacing w:after="240"/>
      </w:pPr>
      <w:r>
        <w:rPr>
          <w:b/>
        </w:rPr>
        <w:t>Chief Human Resources Officer (CHRO)</w:t>
      </w:r>
    </w:p>
    <w:p>
      <w:pPr>
        <w:spacing w:after="240"/>
      </w:pPr>
      <w:r>
        <w:t>The CHRO holds ultimate accountability for the Human Resource Security program and this policy:</w:t>
      </w:r>
    </w:p>
    <w:p>
      <w:pPr>
        <w:pStyle w:val="ListBullet"/>
        <w:spacing w:after="120"/>
      </w:pPr>
      <w:r>
        <w:t>Provides executive oversight of all human resource security activities and ensures alignment with organizational strategy and risk tolerance</w:t>
      </w:r>
    </w:p>
    <w:p>
      <w:pPr>
        <w:pStyle w:val="ListBullet"/>
        <w:spacing w:after="120"/>
      </w:pPr>
      <w:r>
        <w:t>Ensures adequate resources, budget, and staffing for implementing and maintaining effective human resource security controls</w:t>
      </w:r>
    </w:p>
    <w:p>
      <w:pPr>
        <w:pStyle w:val="ListBullet"/>
        <w:spacing w:after="120"/>
      </w:pPr>
      <w:r>
        <w:t>Chairs the HR Security Committee and facilitates cross-functional collaboration between HR, Information Security, IT, Legal, and Facilities</w:t>
      </w:r>
    </w:p>
    <w:p>
      <w:pPr>
        <w:pStyle w:val="ListBullet"/>
        <w:spacing w:after="120"/>
      </w:pPr>
      <w:r>
        <w:t>Reviews and approves this policy annually and ensures timely updates to address emerging threats, regulatory changes, and audit findings</w:t>
      </w:r>
    </w:p>
    <w:p>
      <w:pPr>
        <w:pStyle w:val="ListBullet"/>
        <w:spacing w:after="120"/>
      </w:pPr>
      <w:r>
        <w:t>Reports human resource security program status, metrics, and material incidents to executive leadership and the Board of Directors</w:t>
      </w:r>
    </w:p>
    <w:p>
      <w:pPr>
        <w:pStyle w:val="ListBullet"/>
        <w:spacing w:after="120"/>
      </w:pPr>
      <w:r>
        <w:t>Ensures HR security requirements are integrated into strategic workforce planning, organizational changes, and M&amp;A activities</w:t>
      </w:r>
    </w:p>
    <w:p>
      <w:pPr>
        <w:pStyle w:val="ListBullet"/>
        <w:spacing w:after="120"/>
      </w:pPr>
      <w:r>
        <w:t>Holds HR team and managers accountable for compliance with human resource security requirements</w:t>
      </w:r>
    </w:p>
    <w:p>
      <w:pPr>
        <w:pStyle w:val="ListBullet"/>
        <w:spacing w:after="120"/>
      </w:pPr>
      <w:r>
        <w:t>Serves as the executive escalation point for complex human resource security issues, investigations, and exceptions</w:t>
      </w:r>
    </w:p>
    <w:p>
      <w:pPr>
        <w:pStyle w:val="ListBullet"/>
        <w:spacing w:after="240"/>
      </w:pPr>
      <w:r>
        <w:t>Champions organizational security culture and models appropriate security behaviors</w:t>
      </w:r>
    </w:p>
    <w:p>
      <w:pPr>
        <w:spacing w:after="240"/>
      </w:pPr>
      <w:r>
        <w:rPr>
          <w:b/>
        </w:rPr>
        <w:t>HR Security Manager / HR Operations Manager</w:t>
      </w:r>
    </w:p>
    <w:p>
      <w:pPr>
        <w:spacing w:after="240"/>
      </w:pPr>
      <w:r>
        <w:t>Responsible for day-to-day administration and operational execution of human resource security controls:</w:t>
      </w:r>
    </w:p>
    <w:p>
      <w:pPr>
        <w:pStyle w:val="ListBullet"/>
        <w:spacing w:after="120"/>
      </w:pPr>
      <w:r>
        <w:t>Manages pre-employment screening processes, including background checks, reference checks, and employment verification</w:t>
      </w:r>
    </w:p>
    <w:p>
      <w:pPr>
        <w:pStyle w:val="ListBullet"/>
        <w:spacing w:after="120"/>
      </w:pPr>
      <w:r>
        <w:t>Coordinates onboarding activities, ensuring all new workforce members complete required paperwork, training, and security orientation</w:t>
      </w:r>
    </w:p>
    <w:p>
      <w:pPr>
        <w:pStyle w:val="ListBullet"/>
        <w:spacing w:after="120"/>
      </w:pPr>
      <w:r>
        <w:t>Maintains secure personnel files containing background check results, policy acknowledgments, training records, and security-related documentation</w:t>
      </w:r>
    </w:p>
    <w:p>
      <w:pPr>
        <w:pStyle w:val="ListBullet"/>
        <w:spacing w:after="120"/>
      </w:pPr>
      <w:r>
        <w:t>Tracks training completion rates and follows up with workforce members and managers to ensure compliance with training requirements</w:t>
      </w:r>
    </w:p>
    <w:p>
      <w:pPr>
        <w:pStyle w:val="ListBullet"/>
        <w:spacing w:after="120"/>
      </w:pPr>
      <w:r>
        <w:t>Investigates reported security violations, conducts interviews, gathers evidence, and recommends appropriate disciplinary action</w:t>
      </w:r>
    </w:p>
    <w:p>
      <w:pPr>
        <w:pStyle w:val="ListBullet"/>
        <w:spacing w:after="120"/>
      </w:pPr>
      <w:r>
        <w:t>Coordinates offboarding activities and ensures timely access revocation and asset collection for departing workforce members</w:t>
      </w:r>
    </w:p>
    <w:p>
      <w:pPr>
        <w:pStyle w:val="ListBullet"/>
        <w:spacing w:after="120"/>
      </w:pPr>
      <w:r>
        <w:t>Maintains relationships with background check vendors, training providers, and other human resource security service providers</w:t>
      </w:r>
    </w:p>
    <w:p>
      <w:pPr>
        <w:pStyle w:val="ListBullet"/>
        <w:spacing w:after="120"/>
      </w:pPr>
      <w:r>
        <w:t>Develops, documents, and maintains standard operating procedures for screening, onboarding, training, and offboarding processes</w:t>
      </w:r>
    </w:p>
    <w:p>
      <w:pPr>
        <w:pStyle w:val="ListBullet"/>
        <w:spacing w:after="120"/>
      </w:pPr>
      <w:r>
        <w:t>Produces regular reports and metrics on human resource security program effectiveness, compliance rates, and key performance indicators</w:t>
      </w:r>
    </w:p>
    <w:p>
      <w:pPr>
        <w:pStyle w:val="ListBullet"/>
        <w:spacing w:after="120"/>
      </w:pPr>
      <w:r>
        <w:t>Identifies process improvements and implements enhancements to human resource security procedures based on lessons learned and audit recommendations</w:t>
      </w:r>
    </w:p>
    <w:p>
      <w:pPr>
        <w:pStyle w:val="ListBullet"/>
        <w:spacing w:after="240"/>
      </w:pPr>
      <w:r>
        <w:t>Serves as primary point of contact for workforce member questions regarding human resource security policies and procedures</w:t>
      </w:r>
    </w:p>
    <w:p>
      <w:pPr>
        <w:spacing w:after="240"/>
      </w:pPr>
      <w:r>
        <w:rPr>
          <w:b/>
        </w:rPr>
        <w:t>Information Security Team</w:t>
      </w:r>
    </w:p>
    <w:p>
      <w:pPr>
        <w:spacing w:after="240"/>
      </w:pPr>
      <w:r>
        <w:t>Collaborates with HR to ensure human resource security controls align with broader information security objectives:</w:t>
      </w:r>
    </w:p>
    <w:p>
      <w:pPr>
        <w:pStyle w:val="ListBullet"/>
        <w:spacing w:after="120"/>
      </w:pPr>
      <w:r>
        <w:t>Defines technical security requirements for workforce member access, authentication, and authorization based on role and risk level</w:t>
      </w:r>
    </w:p>
    <w:p>
      <w:pPr>
        <w:pStyle w:val="ListBullet"/>
        <w:spacing w:after="120"/>
      </w:pPr>
      <w:r>
        <w:t>Develops and maintains security awareness training content, including general security training, phishing simulations, and role-specific modules</w:t>
      </w:r>
    </w:p>
    <w:p>
      <w:pPr>
        <w:pStyle w:val="ListBullet"/>
        <w:spacing w:after="120"/>
      </w:pPr>
      <w:r>
        <w:t>Conducts security risk assessments for new roles, organizational changes, and third-party engagements requiring access to sensitive systems or data</w:t>
      </w:r>
    </w:p>
    <w:p>
      <w:pPr>
        <w:pStyle w:val="ListBullet"/>
        <w:spacing w:after="120"/>
      </w:pPr>
      <w:r>
        <w:t>Reviews and approves access requests for sensitive systems, data, or elevated privileges based on business justification and security risk</w:t>
      </w:r>
    </w:p>
    <w:p>
      <w:pPr>
        <w:pStyle w:val="ListBullet"/>
        <w:spacing w:after="120"/>
      </w:pPr>
      <w:r>
        <w:t>Participates in investigations of security incidents involving workforce members, including unauthorized access, data breaches, and policy violations</w:t>
      </w:r>
    </w:p>
    <w:p>
      <w:pPr>
        <w:pStyle w:val="ListBullet"/>
        <w:spacing w:after="120"/>
      </w:pPr>
      <w:r>
        <w:t>Monitors access logs, user behavior analytics, and security alerts to detect anomalous workforce member activity indicating potential insider threats</w:t>
      </w:r>
    </w:p>
    <w:p>
      <w:pPr>
        <w:pStyle w:val="ListBullet"/>
        <w:spacing w:after="120"/>
      </w:pPr>
      <w:r>
        <w:t>Provides security consultation during high-risk offboarding situations involving workforce members with extensive system knowledge or privileged access</w:t>
      </w:r>
    </w:p>
    <w:p>
      <w:pPr>
        <w:pStyle w:val="ListBullet"/>
        <w:spacing w:after="120"/>
      </w:pPr>
      <w:r>
        <w:t>Conducts periodic access reviews to identify and remediate inappropriate access, orphaned accounts, and privilege creep</w:t>
      </w:r>
    </w:p>
    <w:p>
      <w:pPr>
        <w:pStyle w:val="ListBullet"/>
        <w:spacing w:after="120"/>
      </w:pPr>
      <w:r>
        <w:t>Maintains security incident response procedures specifically addressing insider threat scenarios and compromised workforce member credentials</w:t>
      </w:r>
    </w:p>
    <w:p>
      <w:pPr>
        <w:pStyle w:val="ListBullet"/>
        <w:spacing w:after="240"/>
      </w:pPr>
      <w:r>
        <w:t>Collaborates with HR on security awareness campaigns, communications, and culture-building initiatives</w:t>
      </w:r>
    </w:p>
    <w:p>
      <w:pPr>
        <w:spacing w:after="240"/>
      </w:pPr>
      <w:r>
        <w:rPr>
          <w:b/>
        </w:rPr>
        <w:t>IT Department / Systems Administrators</w:t>
      </w:r>
    </w:p>
    <w:p>
      <w:pPr>
        <w:spacing w:after="240"/>
      </w:pPr>
      <w:r>
        <w:t>Responsible for technical implementation of access provisioning, management, and revocation:</w:t>
      </w:r>
    </w:p>
    <w:p>
      <w:pPr>
        <w:pStyle w:val="ListBullet"/>
        <w:spacing w:after="120"/>
      </w:pPr>
      <w:r>
        <w:t>Provisions user accounts, system access, email, network access, and application permissions for new workforce members based on approved access requests</w:t>
      </w:r>
    </w:p>
    <w:p>
      <w:pPr>
        <w:pStyle w:val="ListBullet"/>
        <w:spacing w:after="120"/>
      </w:pPr>
      <w:r>
        <w:t>Configures and enforces technical security controls including password policies, multi-factor authentication, session timeouts, and privilege management</w:t>
      </w:r>
    </w:p>
    <w:p>
      <w:pPr>
        <w:pStyle w:val="ListBullet"/>
        <w:spacing w:after="120"/>
      </w:pPr>
      <w:r>
        <w:t>Issues, configures, and recovers corporate devices (laptops, phones, tablets) according to security standards and device management policies</w:t>
      </w:r>
    </w:p>
    <w:p>
      <w:pPr>
        <w:pStyle w:val="ListBullet"/>
        <w:spacing w:after="120"/>
      </w:pPr>
      <w:r>
        <w:t>Implements and maintains mobile device management (MDM) and endpoint protection solutions enabling remote device tracking, locking, and wiping</w:t>
      </w:r>
    </w:p>
    <w:p>
      <w:pPr>
        <w:pStyle w:val="ListBullet"/>
        <w:spacing w:after="120"/>
      </w:pPr>
      <w:r>
        <w:t>Revokes system access, disables accounts, and deactivates credentials for departing workforce members according to coordinated offboarding timelines</w:t>
      </w:r>
    </w:p>
    <w:p>
      <w:pPr>
        <w:pStyle w:val="ListBullet"/>
        <w:spacing w:after="120"/>
      </w:pPr>
      <w:r>
        <w:t>Conducts periodic access reviews in collaboration with resource owners and managers to validate appropriateness of current access levels</w:t>
      </w:r>
    </w:p>
    <w:p>
      <w:pPr>
        <w:pStyle w:val="ListBullet"/>
        <w:spacing w:after="120"/>
      </w:pPr>
      <w:r>
        <w:t>Maintains audit logs of access provisioning, modifications, and revocations for compliance and incident investigation purposes</w:t>
      </w:r>
    </w:p>
    <w:p>
      <w:pPr>
        <w:pStyle w:val="ListBullet"/>
        <w:spacing w:after="120"/>
      </w:pPr>
      <w:r>
        <w:t>Responds to security incidents involving workforce member accounts, including account compromise, suspicious activity, and unauthorized access</w:t>
      </w:r>
    </w:p>
    <w:p>
      <w:pPr>
        <w:pStyle w:val="ListBullet"/>
        <w:spacing w:after="120"/>
      </w:pPr>
      <w:r>
        <w:t>Provides technical training to workforce members on security tools, authentication mechanisms, VPN usage, and secure computing practices</w:t>
      </w:r>
    </w:p>
    <w:p>
      <w:pPr>
        <w:pStyle w:val="ListBullet"/>
        <w:spacing w:after="120"/>
      </w:pPr>
      <w:r>
        <w:t>Implements and maintains identity and access management (IAM) systems supporting automated provisioning, role-based access control, and access certification</w:t>
      </w:r>
    </w:p>
    <w:p>
      <w:pPr>
        <w:pStyle w:val="ListBullet"/>
        <w:spacing w:after="240"/>
      </w:pPr>
      <w:r>
        <w:t>Coordinates with HR and Information Security to ensure technical controls support human resource security policy requirements</w:t>
      </w:r>
    </w:p>
    <w:p>
      <w:pPr>
        <w:spacing w:after="240"/>
      </w:pPr>
      <w:r>
        <w:rPr>
          <w:b/>
        </w:rPr>
        <w:t>Legal and Compliance Department</w:t>
      </w:r>
    </w:p>
    <w:p>
      <w:pPr>
        <w:spacing w:after="240"/>
      </w:pPr>
      <w:r>
        <w:t>Provides legal guidance and ensures regulatory compliance of human resource security activities:</w:t>
      </w:r>
    </w:p>
    <w:p>
      <w:pPr>
        <w:pStyle w:val="ListBullet"/>
        <w:spacing w:after="120"/>
      </w:pPr>
      <w:r>
        <w:t>Reviews and approves employment agreements, confidentiality agreements, background check authorization forms, and other legal documents</w:t>
      </w:r>
    </w:p>
    <w:p>
      <w:pPr>
        <w:pStyle w:val="ListBullet"/>
        <w:spacing w:after="120"/>
      </w:pPr>
      <w:r>
        <w:t>Ensures background check processes comply with Fair Credit Reporting Act (FCRA), "Ban the Box" laws, and other applicable employment screening regulations</w:t>
      </w:r>
    </w:p>
    <w:p>
      <w:pPr>
        <w:pStyle w:val="ListBullet"/>
        <w:spacing w:after="120"/>
      </w:pPr>
      <w:r>
        <w:t>Advises on privacy and data protection requirements for handling workforce member personal information under GDPR, CCPA, and other privacy laws</w:t>
      </w:r>
    </w:p>
    <w:p>
      <w:pPr>
        <w:pStyle w:val="ListBullet"/>
        <w:spacing w:after="120"/>
      </w:pPr>
      <w:r>
        <w:t>Provides guidance on adverse action procedures when background check results reveal potentially disqualifying information</w:t>
      </w:r>
    </w:p>
    <w:p>
      <w:pPr>
        <w:pStyle w:val="ListBullet"/>
        <w:spacing w:after="120"/>
      </w:pPr>
      <w:r>
        <w:t>Reviews and approves disciplinary actions for security violations to ensure consistency with employment law and organizational policies</w:t>
      </w:r>
    </w:p>
    <w:p>
      <w:pPr>
        <w:pStyle w:val="ListBullet"/>
        <w:spacing w:after="120"/>
      </w:pPr>
      <w:r>
        <w:t>Supports investigations of serious security incidents involving workforce members, including potential fraud, theft, sabotage, or intellectual property violations</w:t>
      </w:r>
    </w:p>
    <w:p>
      <w:pPr>
        <w:pStyle w:val="ListBullet"/>
        <w:spacing w:after="120"/>
      </w:pPr>
      <w:r>
        <w:t>Advises on enforcement of post-employment confidentiality obligations and non-compete agreements when former workforce members violate their obligations</w:t>
      </w:r>
    </w:p>
    <w:p>
      <w:pPr>
        <w:pStyle w:val="ListBullet"/>
        <w:spacing w:after="120"/>
      </w:pPr>
      <w:r>
        <w:t>Reviews human resource security policies, procedures, and documentation to ensure legal compliance and minimize organizational liability</w:t>
      </w:r>
    </w:p>
    <w:p>
      <w:pPr>
        <w:pStyle w:val="ListBullet"/>
        <w:spacing w:after="120"/>
      </w:pPr>
      <w:r>
        <w:t>Coordinates with external legal counsel on employment litigation, regulatory inquiries, and other legal matters related to human resource security</w:t>
      </w:r>
    </w:p>
    <w:p>
      <w:pPr>
        <w:pStyle w:val="ListBullet"/>
        <w:spacing w:after="240"/>
      </w:pPr>
      <w:r>
        <w:t>Provides training to HR team and management on legal requirements, employee rights, and proper documentation practices</w:t>
      </w:r>
    </w:p>
    <w:p>
      <w:pPr>
        <w:spacing w:after="240"/>
      </w:pPr>
      <w:r>
        <w:rPr>
          <w:b/>
        </w:rPr>
        <w:t>Facilities / Physical Security Team</w:t>
      </w:r>
    </w:p>
    <w:p>
      <w:pPr>
        <w:spacing w:after="240"/>
      </w:pPr>
      <w:r>
        <w:t>Manages physical security aspects of human resource security program:</w:t>
      </w:r>
    </w:p>
    <w:p>
      <w:pPr>
        <w:pStyle w:val="ListBullet"/>
        <w:spacing w:after="120"/>
      </w:pPr>
      <w:r>
        <w:t>Issues, activates, and deactivates physical access badges and credentials for workforce members based on authorized access levels</w:t>
      </w:r>
    </w:p>
    <w:p>
      <w:pPr>
        <w:pStyle w:val="ListBullet"/>
        <w:spacing w:after="120"/>
      </w:pPr>
      <w:r>
        <w:t>Configures badge reader permissions and access zones to restrict workforce member facility access according to business need and security requirements</w:t>
      </w:r>
    </w:p>
    <w:p>
      <w:pPr>
        <w:pStyle w:val="ListBullet"/>
        <w:spacing w:after="120"/>
      </w:pPr>
      <w:r>
        <w:t>Maintains visitor management systems and ensures all visitors are properly registered, escorted, and badged during facility access</w:t>
      </w:r>
    </w:p>
    <w:p>
      <w:pPr>
        <w:pStyle w:val="ListBullet"/>
        <w:spacing w:after="120"/>
      </w:pPr>
      <w:r>
        <w:t>Monitors physical security systems including access control logs, surveillance cameras, and alarm systems to detect unauthorized access or security incidents</w:t>
      </w:r>
    </w:p>
    <w:p>
      <w:pPr>
        <w:pStyle w:val="ListBullet"/>
        <w:spacing w:after="120"/>
      </w:pPr>
      <w:r>
        <w:t>Conducts investigations of physical security incidents including tailgating, badge sharing, unauthorized area access, and facility security violations</w:t>
      </w:r>
    </w:p>
    <w:p>
      <w:pPr>
        <w:pStyle w:val="ListBullet"/>
        <w:spacing w:after="120"/>
      </w:pPr>
      <w:r>
        <w:t>Coordinates with HR on immediate badge deactivation during high-risk terminations or security incidents involving workforce members</w:t>
      </w:r>
    </w:p>
    <w:p>
      <w:pPr>
        <w:pStyle w:val="ListBullet"/>
        <w:spacing w:after="120"/>
      </w:pPr>
      <w:r>
        <w:t>Maintains physical access audit trails documenting who accessed which areas and when for compliance and investigation purposes</w:t>
      </w:r>
    </w:p>
    <w:p>
      <w:pPr>
        <w:pStyle w:val="ListBullet"/>
        <w:spacing w:after="120"/>
      </w:pPr>
      <w:r>
        <w:t>Manages secure storage and destruction of sensitive documents, devices, and media according to retention and disposal requirements</w:t>
      </w:r>
    </w:p>
    <w:p>
      <w:pPr>
        <w:pStyle w:val="ListBullet"/>
        <w:spacing w:after="120"/>
      </w:pPr>
      <w:r>
        <w:t>Conducts periodic physical security awareness training for workforce members on facility access protocols, visitor management, and clean desk practices</w:t>
      </w:r>
    </w:p>
    <w:p>
      <w:pPr>
        <w:pStyle w:val="ListBullet"/>
        <w:spacing w:after="240"/>
      </w:pPr>
      <w:r>
        <w:t>Coordinates emergency evacuation procedures, workplace violence prevention, and physical security response protocols</w:t>
      </w:r>
    </w:p>
    <w:p>
      <w:pPr>
        <w:spacing w:after="240"/>
      </w:pPr>
      <w:r>
        <w:rPr>
          <w:b/>
        </w:rPr>
        <w:t>Hiring Managers</w:t>
      </w:r>
    </w:p>
    <w:p>
      <w:pPr>
        <w:spacing w:after="240"/>
      </w:pPr>
      <w:r>
        <w:t>Responsible for security aspects of recruitment, team management, and supervision:</w:t>
      </w:r>
    </w:p>
    <w:p>
      <w:pPr>
        <w:pStyle w:val="ListBullet"/>
        <w:spacing w:after="120"/>
      </w:pPr>
      <w:r>
        <w:t>Ensures all candidates undergo required background checks and screening before employment offers are finalized or access is granted</w:t>
      </w:r>
    </w:p>
    <w:p>
      <w:pPr>
        <w:pStyle w:val="ListBullet"/>
        <w:spacing w:after="120"/>
      </w:pPr>
      <w:r>
        <w:t>Defines role-specific access requirements and security clearances needed for positions being filled based on job responsibilities and data access needs</w:t>
      </w:r>
    </w:p>
    <w:p>
      <w:pPr>
        <w:pStyle w:val="ListBullet"/>
        <w:spacing w:after="120"/>
      </w:pPr>
      <w:r>
        <w:t>Participates in candidate reference checks, asking appropriate questions about work history, reliability, and any security-related concerns</w:t>
      </w:r>
    </w:p>
    <w:p>
      <w:pPr>
        <w:pStyle w:val="ListBullet"/>
        <w:spacing w:after="120"/>
      </w:pPr>
      <w:r>
        <w:t>Verifies new team members complete required security training within mandated timeframes and understand their security responsibilities</w:t>
      </w:r>
    </w:p>
    <w:p>
      <w:pPr>
        <w:pStyle w:val="ListBullet"/>
        <w:spacing w:after="120"/>
      </w:pPr>
      <w:r>
        <w:t>Supervises team members' adherence to security policies, procedures, and best practices through regular observation and coaching</w:t>
      </w:r>
    </w:p>
    <w:p>
      <w:pPr>
        <w:pStyle w:val="ListBullet"/>
        <w:spacing w:after="120"/>
      </w:pPr>
      <w:r>
        <w:t>Promptly reports suspected security violations, policy infractions, or concerning behaviors to HR or Information Security for investigation</w:t>
      </w:r>
    </w:p>
    <w:p>
      <w:pPr>
        <w:pStyle w:val="ListBullet"/>
        <w:spacing w:after="120"/>
      </w:pPr>
      <w:r>
        <w:t>Conducts regular one-on-one discussions with team members regarding security expectations, challenges, and questions</w:t>
      </w:r>
    </w:p>
    <w:p>
      <w:pPr>
        <w:pStyle w:val="ListBullet"/>
        <w:spacing w:after="120"/>
      </w:pPr>
      <w:r>
        <w:t>Performs quarterly informal access reviews, identifying team members whose access levels may no longer align with current responsibilities</w:t>
      </w:r>
    </w:p>
    <w:p>
      <w:pPr>
        <w:pStyle w:val="ListBullet"/>
        <w:spacing w:after="120"/>
      </w:pPr>
      <w:r>
        <w:t>Initiates offboarding process when team members resign or are terminated, coordinating with HR and IT to ensure timely access revocation</w:t>
      </w:r>
    </w:p>
    <w:p>
      <w:pPr>
        <w:pStyle w:val="ListBullet"/>
        <w:spacing w:after="120"/>
      </w:pPr>
      <w:r>
        <w:t>Participates in exit interviews and knowledge transfer activities for departing team members, ensuring smooth transitions and continuity</w:t>
      </w:r>
    </w:p>
    <w:p>
      <w:pPr>
        <w:pStyle w:val="ListBullet"/>
        <w:spacing w:after="120"/>
      </w:pPr>
      <w:r>
        <w:t>Documents security incidents, policy violations, and disciplinary actions involving team members according to HR procedures</w:t>
      </w:r>
    </w:p>
    <w:p>
      <w:pPr>
        <w:pStyle w:val="ListBullet"/>
        <w:spacing w:after="240"/>
      </w:pPr>
      <w:r>
        <w:t>Models appropriate security behaviors and sets expectations for security-conscious culture within their teams</w:t>
      </w:r>
    </w:p>
    <w:p>
      <w:pPr>
        <w:spacing w:after="240"/>
      </w:pPr>
      <w:r>
        <w:rPr>
          <w:b/>
        </w:rPr>
        <w:t>All Managers and Supervisors</w:t>
      </w:r>
    </w:p>
    <w:p>
      <w:pPr>
        <w:spacing w:after="240"/>
      </w:pPr>
      <w:r>
        <w:t>Share responsibilities for promoting security awareness and enforcing policy compliance:</w:t>
      </w:r>
    </w:p>
    <w:p>
      <w:pPr>
        <w:pStyle w:val="ListBullet"/>
        <w:spacing w:after="120"/>
      </w:pPr>
      <w:r>
        <w:t>Ensure direct reports understand and comply with human resource security policies and procedures relevant to their roles</w:t>
      </w:r>
    </w:p>
    <w:p>
      <w:pPr>
        <w:pStyle w:val="ListBullet"/>
        <w:spacing w:after="120"/>
      </w:pPr>
      <w:r>
        <w:t>Address security policy violations promptly through coaching, counseling, or escalation to HR as appropriate based on severity</w:t>
      </w:r>
    </w:p>
    <w:p>
      <w:pPr>
        <w:pStyle w:val="ListBullet"/>
        <w:spacing w:after="120"/>
      </w:pPr>
      <w:r>
        <w:t>Participate in security awareness initiatives, communications, and training programs, demonstrating commitment to security culture</w:t>
      </w:r>
    </w:p>
    <w:p>
      <w:pPr>
        <w:pStyle w:val="ListBullet"/>
        <w:spacing w:after="120"/>
      </w:pPr>
      <w:r>
        <w:t>Report suspected security incidents, insider threats, or concerning behaviors to appropriate channels without delay</w:t>
      </w:r>
    </w:p>
    <w:p>
      <w:pPr>
        <w:pStyle w:val="ListBullet"/>
        <w:spacing w:after="120"/>
      </w:pPr>
      <w:r>
        <w:t>Support HR investigations by providing relevant information, documentation, and observations when security incidents occur</w:t>
      </w:r>
    </w:p>
    <w:p>
      <w:pPr>
        <w:pStyle w:val="ListBullet"/>
        <w:spacing w:after="120"/>
      </w:pPr>
      <w:r>
        <w:t>Maintain confidentiality of sensitive personnel matters, investigations, and disciplinary actions in accordance with privacy requirements</w:t>
      </w:r>
    </w:p>
    <w:p>
      <w:pPr>
        <w:pStyle w:val="ListBullet"/>
        <w:spacing w:after="240"/>
      </w:pPr>
      <w:r>
        <w:t>Recognize and reward security-conscious behaviors and contributions to organizational security posture</w:t>
      </w:r>
    </w:p>
    <w:p>
      <w:pPr>
        <w:spacing w:after="240"/>
      </w:pPr>
      <w:r>
        <w:rPr>
          <w:b/>
        </w:rPr>
        <w:t>All Workforce Members</w:t>
      </w:r>
    </w:p>
    <w:p>
      <w:pPr>
        <w:spacing w:after="240"/>
      </w:pPr>
      <w:r>
        <w:t>Every workforce member shares responsibility for protecting Example Corp's assets and information:</w:t>
      </w:r>
    </w:p>
    <w:p>
      <w:pPr>
        <w:pStyle w:val="ListBullet"/>
        <w:spacing w:after="120"/>
      </w:pPr>
      <w:r>
        <w:t>Complete all required security awareness training within mandated timeframes and maintain current training status</w:t>
      </w:r>
    </w:p>
    <w:p>
      <w:pPr>
        <w:pStyle w:val="ListBullet"/>
        <w:spacing w:after="120"/>
      </w:pPr>
      <w:r>
        <w:t>Read, understand, and comply with all security policies, procedures, and standards applicable to assigned roles and responsibilities</w:t>
      </w:r>
    </w:p>
    <w:p>
      <w:pPr>
        <w:pStyle w:val="ListBullet"/>
        <w:spacing w:after="120"/>
      </w:pPr>
      <w:r>
        <w:t>Protect assigned credentials (passwords, tokens, badges) from unauthorized use and never share access credentials with others</w:t>
      </w:r>
    </w:p>
    <w:p>
      <w:pPr>
        <w:pStyle w:val="ListBullet"/>
        <w:spacing w:after="120"/>
      </w:pPr>
      <w:r>
        <w:t>Follow physical security practices including wearing badges visibly, locking screens when away from workstations, and maintaining clean desks</w:t>
      </w:r>
    </w:p>
    <w:p>
      <w:pPr>
        <w:pStyle w:val="ListBullet"/>
        <w:spacing w:after="120"/>
      </w:pPr>
      <w:r>
        <w:t>Exercise appropriate judgment when handling sensitive information, accessing systems, and making security-related decisions</w:t>
      </w:r>
    </w:p>
    <w:p>
      <w:pPr>
        <w:pStyle w:val="ListBullet"/>
        <w:spacing w:after="120"/>
      </w:pPr>
      <w:r>
        <w:t>Report security incidents, policy violations, suspicious activities, and potential insider threats through established reporting channels</w:t>
      </w:r>
    </w:p>
    <w:p>
      <w:pPr>
        <w:pStyle w:val="ListBullet"/>
        <w:spacing w:after="120"/>
      </w:pPr>
      <w:r>
        <w:t>Cooperate fully with security investigations, providing truthful information and relevant documentation when requested</w:t>
      </w:r>
    </w:p>
    <w:p>
      <w:pPr>
        <w:pStyle w:val="ListBullet"/>
        <w:spacing w:after="120"/>
      </w:pPr>
      <w:r>
        <w:t>Attend required meetings, training sessions, and communications regarding security policies, threats, and organizational expectations</w:t>
      </w:r>
    </w:p>
    <w:p>
      <w:pPr>
        <w:pStyle w:val="ListBullet"/>
        <w:spacing w:after="120"/>
      </w:pPr>
      <w:r>
        <w:t>Ask questions and seek clarification when uncertain about security requirements, appropriate actions, or policy interpretations</w:t>
      </w:r>
    </w:p>
    <w:p>
      <w:pPr>
        <w:pStyle w:val="ListBullet"/>
        <w:spacing w:after="120"/>
      </w:pPr>
      <w:r>
        <w:t>Return all organizational property including devices, badges, documents, and access credentials upon separation from Example Corp</w:t>
      </w:r>
    </w:p>
    <w:p>
      <w:pPr>
        <w:pStyle w:val="ListBullet"/>
        <w:spacing w:after="120"/>
      </w:pPr>
      <w:r>
        <w:t>Maintain confidentiality of organizational information during and after employment in accordance with signed confidentiality agreements</w:t>
      </w:r>
    </w:p>
    <w:p>
      <w:pPr>
        <w:pStyle w:val="ListBullet"/>
        <w:spacing w:after="240"/>
      </w:pPr>
      <w:r>
        <w:t>Serve as ambassadors for Example Corp's security culture, demonstrating security consciousness in daily activities and interactions</w:t>
      </w:r>
    </w:p>
    <w:p>
      <w:pPr>
        <w:spacing w:after="240"/>
      </w:pPr>
      <w:r>
        <w:rPr>
          <w:b/>
        </w:rPr>
        <w:t>Responsibility Matrix (RACI)</w:t>
      </w:r>
    </w:p>
    <w:p>
      <w:pPr>
        <w:spacing w:after="240"/>
      </w:pPr>
      <w:r>
        <w:t>The following matrix clarifies specific accountability for key human resource security activities:</w:t>
      </w:r>
    </w:p>
    <w:tbl>
      <w:tblPr>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r>
              <w:t>Activity</w:t>
            </w:r>
          </w:p>
        </w:tc>
        <w:tc>
          <w:tcPr>
            <w:tcW w:type="dxa" w:w="936"/>
          </w:tcPr>
          <w:p>
            <w:r>
              <w:t>CHRO</w:t>
            </w:r>
          </w:p>
        </w:tc>
        <w:tc>
          <w:tcPr>
            <w:tcW w:type="dxa" w:w="936"/>
          </w:tcPr>
          <w:p>
            <w:r>
              <w:t>HR Ops</w:t>
            </w:r>
          </w:p>
        </w:tc>
        <w:tc>
          <w:tcPr>
            <w:tcW w:type="dxa" w:w="936"/>
          </w:tcPr>
          <w:p>
            <w:r>
              <w:t>InfoSec</w:t>
            </w:r>
          </w:p>
        </w:tc>
        <w:tc>
          <w:tcPr>
            <w:tcW w:type="dxa" w:w="936"/>
          </w:tcPr>
          <w:p>
            <w:r>
              <w:t>IT</w:t>
            </w:r>
          </w:p>
        </w:tc>
        <w:tc>
          <w:tcPr>
            <w:tcW w:type="dxa" w:w="936"/>
          </w:tcPr>
          <w:p>
            <w:r>
              <w:t>Legal</w:t>
            </w:r>
          </w:p>
        </w:tc>
        <w:tc>
          <w:tcPr>
            <w:tcW w:type="dxa" w:w="936"/>
          </w:tcPr>
          <w:p>
            <w:r>
              <w:t>Facilities</w:t>
            </w:r>
          </w:p>
        </w:tc>
        <w:tc>
          <w:tcPr>
            <w:tcW w:type="dxa" w:w="936"/>
          </w:tcPr>
          <w:p>
            <w:r>
              <w:t>Hiring Mgr</w:t>
            </w:r>
          </w:p>
        </w:tc>
        <w:tc>
          <w:tcPr>
            <w:tcW w:type="dxa" w:w="936"/>
          </w:tcPr>
          <w:p>
            <w:r>
              <w:t>All Mgrs</w:t>
            </w:r>
          </w:p>
        </w:tc>
        <w:tc>
          <w:tcPr>
            <w:tcW w:type="dxa" w:w="936"/>
          </w:tcPr>
          <w:p>
            <w:r>
              <w:t>Workforce</w:t>
            </w:r>
          </w:p>
        </w:tc>
      </w:tr>
      <w:tr>
        <w:tc>
          <w:tcPr>
            <w:tcW w:type="dxa" w:w="936"/>
          </w:tcPr>
          <w:p>
            <w:r>
              <w:t>Policy approval</w:t>
            </w:r>
          </w:p>
        </w:tc>
        <w:tc>
          <w:tcPr>
            <w:tcW w:type="dxa" w:w="936"/>
          </w:tcPr>
          <w:p>
            <w:r>
              <w:t>A</w:t>
            </w:r>
          </w:p>
        </w:tc>
        <w:tc>
          <w:tcPr>
            <w:tcW w:type="dxa" w:w="936"/>
          </w:tcPr>
          <w:p>
            <w:r>
              <w:t>R</w:t>
            </w:r>
          </w:p>
        </w:tc>
        <w:tc>
          <w:tcPr>
            <w:tcW w:type="dxa" w:w="936"/>
          </w:tcPr>
          <w:p>
            <w:r>
              <w:t>C</w:t>
            </w:r>
          </w:p>
        </w:tc>
        <w:tc>
          <w:tcPr>
            <w:tcW w:type="dxa" w:w="936"/>
          </w:tcPr>
          <w:p>
            <w:r>
              <w:t>C</w:t>
            </w:r>
          </w:p>
        </w:tc>
        <w:tc>
          <w:tcPr>
            <w:tcW w:type="dxa" w:w="936"/>
          </w:tcPr>
          <w:p>
            <w:r>
              <w:t>C</w:t>
            </w:r>
          </w:p>
        </w:tc>
        <w:tc>
          <w:tcPr>
            <w:tcW w:type="dxa" w:w="936"/>
          </w:tcPr>
          <w:p>
            <w:r>
              <w:t>I</w:t>
            </w:r>
          </w:p>
        </w:tc>
        <w:tc>
          <w:tcPr>
            <w:tcW w:type="dxa" w:w="936"/>
          </w:tcPr>
          <w:p>
            <w:r>
              <w:t>I</w:t>
            </w:r>
          </w:p>
        </w:tc>
        <w:tc>
          <w:tcPr>
            <w:tcW w:type="dxa" w:w="936"/>
          </w:tcPr>
          <w:p>
            <w:r>
              <w:t>I</w:t>
            </w:r>
          </w:p>
        </w:tc>
        <w:tc>
          <w:tcPr>
            <w:tcW w:type="dxa" w:w="936"/>
          </w:tcPr>
          <w:p>
            <w:r>
              <w:t>I</w:t>
            </w:r>
          </w:p>
        </w:tc>
      </w:tr>
      <w:tr>
        <w:tc>
          <w:tcPr>
            <w:tcW w:type="dxa" w:w="936"/>
          </w:tcPr>
          <w:p>
            <w:r>
              <w:t>Background checks</w:t>
            </w:r>
          </w:p>
        </w:tc>
        <w:tc>
          <w:tcPr>
            <w:tcW w:type="dxa" w:w="936"/>
          </w:tcPr>
          <w:p>
            <w:r>
              <w:t>A</w:t>
            </w:r>
          </w:p>
        </w:tc>
        <w:tc>
          <w:tcPr>
            <w:tcW w:type="dxa" w:w="936"/>
          </w:tcPr>
          <w:p>
            <w:r>
              <w:t>R</w:t>
            </w:r>
          </w:p>
        </w:tc>
        <w:tc>
          <w:tcPr>
            <w:tcW w:type="dxa" w:w="936"/>
          </w:tcPr>
          <w:p>
            <w:r>
              <w:t>C</w:t>
            </w:r>
          </w:p>
        </w:tc>
        <w:tc>
          <w:tcPr>
            <w:tcW w:type="dxa" w:w="936"/>
          </w:tcPr>
          <w:p>
            <w:r>
              <w:t>I</w:t>
            </w:r>
          </w:p>
        </w:tc>
        <w:tc>
          <w:tcPr>
            <w:tcW w:type="dxa" w:w="936"/>
          </w:tcPr>
          <w:p>
            <w:r>
              <w:t>C</w:t>
            </w:r>
          </w:p>
        </w:tc>
        <w:tc>
          <w:tcPr>
            <w:tcW w:type="dxa" w:w="936"/>
          </w:tcPr>
          <w:p>
            <w:r>
              <w:t>I</w:t>
            </w:r>
          </w:p>
        </w:tc>
        <w:tc>
          <w:tcPr>
            <w:tcW w:type="dxa" w:w="936"/>
          </w:tcPr>
          <w:p>
            <w:r>
              <w:t>C</w:t>
            </w:r>
          </w:p>
        </w:tc>
        <w:tc>
          <w:tcPr>
            <w:tcW w:type="dxa" w:w="936"/>
          </w:tcPr>
          <w:p>
            <w:r>
              <w:t>I</w:t>
            </w:r>
          </w:p>
        </w:tc>
        <w:tc>
          <w:tcPr>
            <w:tcW w:type="dxa" w:w="936"/>
          </w:tcPr>
          <w:p>
            <w:r>
              <w:t>I</w:t>
            </w:r>
          </w:p>
        </w:tc>
      </w:tr>
      <w:tr>
        <w:tc>
          <w:tcPr>
            <w:tcW w:type="dxa" w:w="936"/>
          </w:tcPr>
          <w:p>
            <w:r>
              <w:t>Reference checks</w:t>
            </w:r>
          </w:p>
        </w:tc>
        <w:tc>
          <w:tcPr>
            <w:tcW w:type="dxa" w:w="936"/>
          </w:tcPr>
          <w:p>
            <w:r>
              <w:t>I</w:t>
            </w:r>
          </w:p>
        </w:tc>
        <w:tc>
          <w:tcPr>
            <w:tcW w:type="dxa" w:w="936"/>
          </w:tcPr>
          <w:p>
            <w:r>
              <w:t>R</w:t>
            </w:r>
          </w:p>
        </w:tc>
        <w:tc>
          <w:tcPr>
            <w:tcW w:type="dxa" w:w="936"/>
          </w:tcPr>
          <w:p>
            <w:r>
              <w:t>I</w:t>
            </w:r>
          </w:p>
        </w:tc>
        <w:tc>
          <w:tcPr>
            <w:tcW w:type="dxa" w:w="936"/>
          </w:tcPr>
          <w:p>
            <w:r>
              <w:t>I</w:t>
            </w:r>
          </w:p>
        </w:tc>
        <w:tc>
          <w:tcPr>
            <w:tcW w:type="dxa" w:w="936"/>
          </w:tcPr>
          <w:p>
            <w:r>
              <w:t>I</w:t>
            </w:r>
          </w:p>
        </w:tc>
        <w:tc>
          <w:tcPr>
            <w:tcW w:type="dxa" w:w="936"/>
          </w:tcPr>
          <w:p>
            <w:r>
              <w:t>I</w:t>
            </w:r>
          </w:p>
        </w:tc>
        <w:tc>
          <w:tcPr>
            <w:tcW w:type="dxa" w:w="936"/>
          </w:tcPr>
          <w:p>
            <w:r>
              <w:t>C</w:t>
            </w:r>
          </w:p>
        </w:tc>
        <w:tc>
          <w:tcPr>
            <w:tcW w:type="dxa" w:w="936"/>
          </w:tcPr>
          <w:p>
            <w:r>
              <w:t>I</w:t>
            </w:r>
          </w:p>
        </w:tc>
        <w:tc>
          <w:tcPr>
            <w:tcW w:type="dxa" w:w="936"/>
          </w:tcPr>
          <w:p>
            <w:r>
              <w:t>I</w:t>
            </w:r>
          </w:p>
        </w:tc>
      </w:tr>
      <w:tr>
        <w:tc>
          <w:tcPr>
            <w:tcW w:type="dxa" w:w="936"/>
          </w:tcPr>
          <w:p>
            <w:r>
              <w:t>Onboarding coordination</w:t>
            </w:r>
          </w:p>
        </w:tc>
        <w:tc>
          <w:tcPr>
            <w:tcW w:type="dxa" w:w="936"/>
          </w:tcPr>
          <w:p>
            <w:r>
              <w:t>A</w:t>
            </w:r>
          </w:p>
        </w:tc>
        <w:tc>
          <w:tcPr>
            <w:tcW w:type="dxa" w:w="936"/>
          </w:tcPr>
          <w:p>
            <w:r>
              <w:t>R</w:t>
            </w:r>
          </w:p>
        </w:tc>
        <w:tc>
          <w:tcPr>
            <w:tcW w:type="dxa" w:w="936"/>
          </w:tcPr>
          <w:p>
            <w:r>
              <w:t>C</w:t>
            </w:r>
          </w:p>
        </w:tc>
        <w:tc>
          <w:tcPr>
            <w:tcW w:type="dxa" w:w="936"/>
          </w:tcPr>
          <w:p>
            <w:r>
              <w:t>C</w:t>
            </w:r>
          </w:p>
        </w:tc>
        <w:tc>
          <w:tcPr>
            <w:tcW w:type="dxa" w:w="936"/>
          </w:tcPr>
          <w:p>
            <w:r>
              <w:t>C</w:t>
            </w:r>
          </w:p>
        </w:tc>
        <w:tc>
          <w:tcPr>
            <w:tcW w:type="dxa" w:w="936"/>
          </w:tcPr>
          <w:p>
            <w:r>
              <w:t>C</w:t>
            </w:r>
          </w:p>
        </w:tc>
        <w:tc>
          <w:tcPr>
            <w:tcW w:type="dxa" w:w="936"/>
          </w:tcPr>
          <w:p>
            <w:r>
              <w:t>C</w:t>
            </w:r>
          </w:p>
        </w:tc>
        <w:tc>
          <w:tcPr>
            <w:tcW w:type="dxa" w:w="936"/>
          </w:tcPr>
          <w:p>
            <w:r>
              <w:t>I</w:t>
            </w:r>
          </w:p>
        </w:tc>
        <w:tc>
          <w:tcPr>
            <w:tcW w:type="dxa" w:w="936"/>
          </w:tcPr>
          <w:p>
            <w:r>
              <w:t>I</w:t>
            </w:r>
          </w:p>
        </w:tc>
      </w:tr>
      <w:tr>
        <w:tc>
          <w:tcPr>
            <w:tcW w:type="dxa" w:w="936"/>
          </w:tcPr>
          <w:p>
            <w:r>
              <w:t>Access provisioning</w:t>
            </w:r>
          </w:p>
        </w:tc>
        <w:tc>
          <w:tcPr>
            <w:tcW w:type="dxa" w:w="936"/>
          </w:tcPr>
          <w:p>
            <w:r>
              <w:t>I</w:t>
            </w:r>
          </w:p>
        </w:tc>
        <w:tc>
          <w:tcPr>
            <w:tcW w:type="dxa" w:w="936"/>
          </w:tcPr>
          <w:p>
            <w:r>
              <w:t>C</w:t>
            </w:r>
          </w:p>
        </w:tc>
        <w:tc>
          <w:tcPr>
            <w:tcW w:type="dxa" w:w="936"/>
          </w:tcPr>
          <w:p>
            <w:r>
              <w:t>C</w:t>
            </w:r>
          </w:p>
        </w:tc>
        <w:tc>
          <w:tcPr>
            <w:tcW w:type="dxa" w:w="936"/>
          </w:tcPr>
          <w:p>
            <w:r>
              <w:t>R/A</w:t>
            </w:r>
          </w:p>
        </w:tc>
        <w:tc>
          <w:tcPr>
            <w:tcW w:type="dxa" w:w="936"/>
          </w:tcPr>
          <w:p>
            <w:r>
              <w:t>I</w:t>
            </w:r>
          </w:p>
        </w:tc>
        <w:tc>
          <w:tcPr>
            <w:tcW w:type="dxa" w:w="936"/>
          </w:tcPr>
          <w:p>
            <w:r>
              <w:t>R/A</w:t>
            </w:r>
          </w:p>
        </w:tc>
        <w:tc>
          <w:tcPr>
            <w:tcW w:type="dxa" w:w="936"/>
          </w:tcPr>
          <w:p>
            <w:r>
              <w:t>C</w:t>
            </w:r>
          </w:p>
        </w:tc>
        <w:tc>
          <w:tcPr>
            <w:tcW w:type="dxa" w:w="936"/>
          </w:tcPr>
          <w:p>
            <w:r>
              <w:t>I</w:t>
            </w:r>
          </w:p>
        </w:tc>
        <w:tc>
          <w:tcPr>
            <w:tcW w:type="dxa" w:w="936"/>
          </w:tcPr>
          <w:p>
            <w:r>
              <w:t>I</w:t>
            </w:r>
          </w:p>
        </w:tc>
      </w:tr>
      <w:tr>
        <w:tc>
          <w:tcPr>
            <w:tcW w:type="dxa" w:w="936"/>
          </w:tcPr>
          <w:p>
            <w:r>
              <w:t>Security training</w:t>
            </w:r>
          </w:p>
        </w:tc>
        <w:tc>
          <w:tcPr>
            <w:tcW w:type="dxa" w:w="936"/>
          </w:tcPr>
          <w:p>
            <w:r>
              <w:t>A</w:t>
            </w:r>
          </w:p>
        </w:tc>
        <w:tc>
          <w:tcPr>
            <w:tcW w:type="dxa" w:w="936"/>
          </w:tcPr>
          <w:p>
            <w:r>
              <w:t>R</w:t>
            </w:r>
          </w:p>
        </w:tc>
        <w:tc>
          <w:tcPr>
            <w:tcW w:type="dxa" w:w="936"/>
          </w:tcPr>
          <w:p>
            <w:r>
              <w:t>R</w:t>
            </w:r>
          </w:p>
        </w:tc>
        <w:tc>
          <w:tcPr>
            <w:tcW w:type="dxa" w:w="936"/>
          </w:tcPr>
          <w:p>
            <w:r>
              <w:t>C</w:t>
            </w:r>
          </w:p>
        </w:tc>
        <w:tc>
          <w:tcPr>
            <w:tcW w:type="dxa" w:w="936"/>
          </w:tcPr>
          <w:p>
            <w:r>
              <w:t>C</w:t>
            </w:r>
          </w:p>
        </w:tc>
        <w:tc>
          <w:tcPr>
            <w:tcW w:type="dxa" w:w="936"/>
          </w:tcPr>
          <w:p>
            <w:r>
              <w:t>I</w:t>
            </w:r>
          </w:p>
        </w:tc>
        <w:tc>
          <w:tcPr>
            <w:tcW w:type="dxa" w:w="936"/>
          </w:tcPr>
          <w:p>
            <w:r>
              <w:t>C</w:t>
            </w:r>
          </w:p>
        </w:tc>
        <w:tc>
          <w:tcPr>
            <w:tcW w:type="dxa" w:w="936"/>
          </w:tcPr>
          <w:p>
            <w:r>
              <w:t>C</w:t>
            </w:r>
          </w:p>
        </w:tc>
        <w:tc>
          <w:tcPr>
            <w:tcW w:type="dxa" w:w="936"/>
          </w:tcPr>
          <w:p>
            <w:r>
              <w:t>R</w:t>
            </w:r>
          </w:p>
        </w:tc>
      </w:tr>
      <w:tr>
        <w:tc>
          <w:tcPr>
            <w:tcW w:type="dxa" w:w="936"/>
          </w:tcPr>
          <w:p>
            <w:r>
              <w:t>Training tracking</w:t>
            </w:r>
          </w:p>
        </w:tc>
        <w:tc>
          <w:tcPr>
            <w:tcW w:type="dxa" w:w="936"/>
          </w:tcPr>
          <w:p>
            <w:r>
              <w:t>A</w:t>
            </w:r>
          </w:p>
        </w:tc>
        <w:tc>
          <w:tcPr>
            <w:tcW w:type="dxa" w:w="936"/>
          </w:tcPr>
          <w:p>
            <w:r>
              <w:t>R</w:t>
            </w:r>
          </w:p>
        </w:tc>
        <w:tc>
          <w:tcPr>
            <w:tcW w:type="dxa" w:w="936"/>
          </w:tcPr>
          <w:p>
            <w:r>
              <w:t>C</w:t>
            </w:r>
          </w:p>
        </w:tc>
        <w:tc>
          <w:tcPr>
            <w:tcW w:type="dxa" w:w="936"/>
          </w:tcPr>
          <w:p>
            <w:r>
              <w:t>I</w:t>
            </w:r>
          </w:p>
        </w:tc>
        <w:tc>
          <w:tcPr>
            <w:tcW w:type="dxa" w:w="936"/>
          </w:tcPr>
          <w:p>
            <w:r>
              <w:t>I</w:t>
            </w:r>
          </w:p>
        </w:tc>
        <w:tc>
          <w:tcPr>
            <w:tcW w:type="dxa" w:w="936"/>
          </w:tcPr>
          <w:p>
            <w:r>
              <w:t>I</w:t>
            </w:r>
          </w:p>
        </w:tc>
        <w:tc>
          <w:tcPr>
            <w:tcW w:type="dxa" w:w="936"/>
          </w:tcPr>
          <w:p>
            <w:r>
              <w:t>C</w:t>
            </w:r>
          </w:p>
        </w:tc>
        <w:tc>
          <w:tcPr>
            <w:tcW w:type="dxa" w:w="936"/>
          </w:tcPr>
          <w:p>
            <w:r>
              <w:t>I</w:t>
            </w:r>
          </w:p>
        </w:tc>
        <w:tc>
          <w:tcPr>
            <w:tcW w:type="dxa" w:w="936"/>
          </w:tcPr>
          <w:p>
            <w:r>
              <w:t>I</w:t>
            </w:r>
          </w:p>
        </w:tc>
      </w:tr>
      <w:tr>
        <w:tc>
          <w:tcPr>
            <w:tcW w:type="dxa" w:w="936"/>
          </w:tcPr>
          <w:p>
            <w:r>
              <w:t>Policy violations</w:t>
            </w:r>
          </w:p>
        </w:tc>
        <w:tc>
          <w:tcPr>
            <w:tcW w:type="dxa" w:w="936"/>
          </w:tcPr>
          <w:p>
            <w:r>
              <w:t>A</w:t>
            </w:r>
          </w:p>
        </w:tc>
        <w:tc>
          <w:tcPr>
            <w:tcW w:type="dxa" w:w="936"/>
          </w:tcPr>
          <w:p>
            <w:r>
              <w:t>R</w:t>
            </w:r>
          </w:p>
        </w:tc>
        <w:tc>
          <w:tcPr>
            <w:tcW w:type="dxa" w:w="936"/>
          </w:tcPr>
          <w:p>
            <w:r>
              <w:t>C</w:t>
            </w:r>
          </w:p>
        </w:tc>
        <w:tc>
          <w:tcPr>
            <w:tcW w:type="dxa" w:w="936"/>
          </w:tcPr>
          <w:p>
            <w:r>
              <w:t>C</w:t>
            </w:r>
          </w:p>
        </w:tc>
        <w:tc>
          <w:tcPr>
            <w:tcW w:type="dxa" w:w="936"/>
          </w:tcPr>
          <w:p>
            <w:r>
              <w:t>C</w:t>
            </w:r>
          </w:p>
        </w:tc>
        <w:tc>
          <w:tcPr>
            <w:tcW w:type="dxa" w:w="936"/>
          </w:tcPr>
          <w:p>
            <w:r>
              <w:t>I</w:t>
            </w:r>
          </w:p>
        </w:tc>
        <w:tc>
          <w:tcPr>
            <w:tcW w:type="dxa" w:w="936"/>
          </w:tcPr>
          <w:p>
            <w:r>
              <w:t>C</w:t>
            </w:r>
          </w:p>
        </w:tc>
        <w:tc>
          <w:tcPr>
            <w:tcW w:type="dxa" w:w="936"/>
          </w:tcPr>
          <w:p>
            <w:r>
              <w:t>C</w:t>
            </w:r>
          </w:p>
        </w:tc>
        <w:tc>
          <w:tcPr>
            <w:tcW w:type="dxa" w:w="936"/>
          </w:tcPr>
          <w:p>
            <w:r>
              <w:t>I</w:t>
            </w:r>
          </w:p>
        </w:tc>
      </w:tr>
      <w:tr>
        <w:tc>
          <w:tcPr>
            <w:tcW w:type="dxa" w:w="936"/>
          </w:tcPr>
          <w:p>
            <w:r>
              <w:t>Offboarding</w:t>
            </w:r>
          </w:p>
        </w:tc>
        <w:tc>
          <w:tcPr>
            <w:tcW w:type="dxa" w:w="936"/>
          </w:tcPr>
          <w:p>
            <w:r>
              <w:t>A</w:t>
            </w:r>
          </w:p>
        </w:tc>
        <w:tc>
          <w:tcPr>
            <w:tcW w:type="dxa" w:w="936"/>
          </w:tcPr>
          <w:p>
            <w:r>
              <w:t>R</w:t>
            </w:r>
          </w:p>
        </w:tc>
        <w:tc>
          <w:tcPr>
            <w:tcW w:type="dxa" w:w="936"/>
          </w:tcPr>
          <w:p>
            <w:r>
              <w:t>C</w:t>
            </w:r>
          </w:p>
        </w:tc>
        <w:tc>
          <w:tcPr>
            <w:tcW w:type="dxa" w:w="936"/>
          </w:tcPr>
          <w:p>
            <w:r>
              <w:t>R</w:t>
            </w:r>
          </w:p>
        </w:tc>
        <w:tc>
          <w:tcPr>
            <w:tcW w:type="dxa" w:w="936"/>
          </w:tcPr>
          <w:p>
            <w:r>
              <w:t>C</w:t>
            </w:r>
          </w:p>
        </w:tc>
        <w:tc>
          <w:tcPr>
            <w:tcW w:type="dxa" w:w="936"/>
          </w:tcPr>
          <w:p>
            <w:r>
              <w:t>R</w:t>
            </w:r>
          </w:p>
        </w:tc>
        <w:tc>
          <w:tcPr>
            <w:tcW w:type="dxa" w:w="936"/>
          </w:tcPr>
          <w:p>
            <w:r>
              <w:t>C</w:t>
            </w:r>
          </w:p>
        </w:tc>
        <w:tc>
          <w:tcPr>
            <w:tcW w:type="dxa" w:w="936"/>
          </w:tcPr>
          <w:p>
            <w:r>
              <w:t>C</w:t>
            </w:r>
          </w:p>
        </w:tc>
        <w:tc>
          <w:tcPr>
            <w:tcW w:type="dxa" w:w="936"/>
          </w:tcPr>
          <w:p>
            <w:r>
              <w:t>I</w:t>
            </w:r>
          </w:p>
        </w:tc>
      </w:tr>
      <w:tr>
        <w:tc>
          <w:tcPr>
            <w:tcW w:type="dxa" w:w="936"/>
          </w:tcPr>
          <w:p>
            <w:r>
              <w:t>Access revocation</w:t>
            </w:r>
          </w:p>
        </w:tc>
        <w:tc>
          <w:tcPr>
            <w:tcW w:type="dxa" w:w="936"/>
          </w:tcPr>
          <w:p>
            <w:r>
              <w:t>I</w:t>
            </w:r>
          </w:p>
        </w:tc>
        <w:tc>
          <w:tcPr>
            <w:tcW w:type="dxa" w:w="936"/>
          </w:tcPr>
          <w:p>
            <w:r>
              <w:t>C</w:t>
            </w:r>
          </w:p>
        </w:tc>
        <w:tc>
          <w:tcPr>
            <w:tcW w:type="dxa" w:w="936"/>
          </w:tcPr>
          <w:p>
            <w:r>
              <w:t>C</w:t>
            </w:r>
          </w:p>
        </w:tc>
        <w:tc>
          <w:tcPr>
            <w:tcW w:type="dxa" w:w="936"/>
          </w:tcPr>
          <w:p>
            <w:r>
              <w:t>R/A</w:t>
            </w:r>
          </w:p>
        </w:tc>
        <w:tc>
          <w:tcPr>
            <w:tcW w:type="dxa" w:w="936"/>
          </w:tcPr>
          <w:p>
            <w:r>
              <w:t>I</w:t>
            </w:r>
          </w:p>
        </w:tc>
        <w:tc>
          <w:tcPr>
            <w:tcW w:type="dxa" w:w="936"/>
          </w:tcPr>
          <w:p>
            <w:r>
              <w:t>R/A</w:t>
            </w:r>
          </w:p>
        </w:tc>
        <w:tc>
          <w:tcPr>
            <w:tcW w:type="dxa" w:w="936"/>
          </w:tcPr>
          <w:p>
            <w:r>
              <w:t>C</w:t>
            </w:r>
          </w:p>
        </w:tc>
        <w:tc>
          <w:tcPr>
            <w:tcW w:type="dxa" w:w="936"/>
          </w:tcPr>
          <w:p>
            <w:r>
              <w:t>I</w:t>
            </w:r>
          </w:p>
        </w:tc>
        <w:tc>
          <w:tcPr>
            <w:tcW w:type="dxa" w:w="936"/>
          </w:tcPr>
          <w:p>
            <w:r>
              <w:t>I</w:t>
            </w:r>
          </w:p>
        </w:tc>
      </w:tr>
    </w:tbl>
    <w:p>
      <w:pPr>
        <w:spacing w:after="120"/>
      </w:pPr>
    </w:p>
    <w:p>
      <w:pPr>
        <w:spacing w:after="240"/>
      </w:pPr>
      <w:r>
        <w:rPr>
          <w:b/>
        </w:rPr>
        <w:t>Legend:</w:t>
      </w:r>
      <w:r>
        <w:t>- R = Responsible (does the work)</w:t>
        <w:br/>
        <w:t>- A = Accountable (ultimate ownership)</w:t>
        <w:br/>
        <w:t>- C = Consulted (provides input)</w:t>
        <w:br/>
        <w:t>- I = Informed (kept updated)</w:t>
      </w:r>
    </w:p>
    <w:p>
      <w:pPr>
        <w:pStyle w:val="Heading3"/>
        <w:spacing w:after="240"/>
      </w:pPr>
      <w:r>
        <w:t>1.4 Pre-Employment Screening</w:t>
      </w:r>
    </w:p>
    <w:p>
      <w:pPr>
        <w:spacing w:after="240"/>
      </w:pPr>
      <w:r>
        <w:t>Pre-employment screening represents the first and most critical line of defense in human resource security. Thorough screening reduces insider threat risk, protects organizational reputation, demonstrates due diligence, and supports regulatory compliance requirements. This section establishes comprehensive screening standards ensuring Example Corp hires trustworthy individuals aligned with our security culture and values.</w:t>
      </w:r>
    </w:p>
    <w:p>
      <w:pPr>
        <w:spacing w:after="240"/>
      </w:pPr>
      <w:r>
        <w:rPr>
          <w:b/>
        </w:rPr>
        <w:t>Screening Principles and Risk-Based Approach</w:t>
      </w:r>
    </w:p>
    <w:p>
      <w:pPr>
        <w:spacing w:after="240"/>
      </w:pPr>
      <w:r>
        <w:t>Example Corp employs risk-based screening commensurate with role responsibilities, access levels, and potential impact of security incidents. Higher-risk positions require more comprehensive screening, while lower-risk roles receive baseline verification. All screening activities comply with applicable laws including the Fair Credit Reporting Act (FCRA), Equal Employment Opportunity Commission (EEOC) guidance, state and local employment screening regulations, and international data protection requirements.</w:t>
      </w:r>
    </w:p>
    <w:p>
      <w:pPr>
        <w:spacing w:after="240"/>
      </w:pPr>
      <w:r>
        <w:t>Screening serves multiple important purposes:</w:t>
        <w:br/>
        <w:t>-</w:t>
      </w:r>
      <w:r>
        <w:rPr>
          <w:b/>
        </w:rPr>
        <w:t>Risk Mitigation:</w:t>
      </w:r>
      <w:r>
        <w:t>Identifies candidates with criminal histories, falsified credentials, or concerning patterns suggesting elevated risk of fraud, theft, violence, or other harmful behaviors</w:t>
        <w:br/>
        <w:t>-</w:t>
      </w:r>
      <w:r>
        <w:rPr>
          <w:b/>
        </w:rPr>
        <w:t>Regulatory Compliance:</w:t>
      </w:r>
      <w:r>
        <w:t>Satisfies legal and regulatory requirements for workforce screening under HIPAA, PCI DSS, financial services regulations, and other industry-specific mandates</w:t>
        <w:br/>
        <w:t>-</w:t>
      </w:r>
      <w:r>
        <w:rPr>
          <w:b/>
        </w:rPr>
        <w:t>Due Diligence:</w:t>
      </w:r>
      <w:r>
        <w:t>Demonstrates reasonable care in hiring practices, protecting Example Corp from negligent hiring liability claims</w:t>
        <w:br/>
        <w:t>-</w:t>
      </w:r>
      <w:r>
        <w:rPr>
          <w:b/>
        </w:rPr>
        <w:t>Cultural Alignment:</w:t>
      </w:r>
      <w:r>
        <w:t>Verifies candidates possess integrity and professionalism consistent with Example Corp values and security culture expectations</w:t>
        <w:br/>
        <w:t>-</w:t>
      </w:r>
      <w:r>
        <w:rPr>
          <w:b/>
        </w:rPr>
        <w:t>Quality Assurance:</w:t>
      </w:r>
      <w:r>
        <w:t>Confirms candidates possess claimed qualifications, experience, and credentials essential for performing assigned duties</w:t>
      </w:r>
    </w:p>
    <w:p>
      <w:pPr>
        <w:spacing w:after="240"/>
      </w:pPr>
      <w:r>
        <w:t>All screening decisions are made on a case-by-case basis considering the nature of findings, elapsed time since incidents, evidence of rehabilitation, and relevance to job responsibilities. We avoid blanket exclusions and consider the totality of circumstances in making employment decisions.</w:t>
      </w:r>
    </w:p>
    <w:p>
      <w:pPr>
        <w:spacing w:after="240"/>
      </w:pPr>
      <w:r>
        <w:rPr>
          <w:b/>
        </w:rPr>
        <w:t>Screening Components and Requirements</w:t>
      </w:r>
    </w:p>
    <w:p>
      <w:pPr>
        <w:spacing w:after="240"/>
      </w:pPr>
      <w:r>
        <w:t>Example Corp conducts the following screening components based on role classification and risk level:</w:t>
      </w:r>
    </w:p>
    <w:p>
      <w:pPr>
        <w:spacing w:after="240"/>
      </w:pPr>
      <w:r>
        <w:rPr>
          <w:b/>
        </w:rPr>
        <w:t>Criminal Background Checks</w:t>
      </w:r>
    </w:p>
    <w:p>
      <w:pPr>
        <w:spacing w:after="240"/>
      </w:pPr>
      <w:r>
        <w:t>Criminal background checks search public records for convictions, pending criminal cases, and other criminal history information. The scope and depth of criminal checks varies by role:</w:t>
      </w:r>
    </w:p>
    <w:p>
      <w:pPr>
        <w:pStyle w:val="ListBullet"/>
        <w:spacing w:after="120"/>
      </w:pPr>
      <w:r>
        <w:t>National Criminal Database Search: Searches multi-jurisdictional commercial databases aggregating criminal records from thousands of sources nationwide. Provides broad coverage but may contain incomplete or outdated information. Used as initial screening layer for all workforce members.</w:t>
      </w:r>
    </w:p>
    <w:p>
      <w:pPr>
        <w:pStyle w:val="ListBullet"/>
        <w:spacing w:after="120"/>
      </w:pPr>
      <w:r>
        <w:t>State Criminal Records Search: Searches official state repositories and courts for criminal convictions and pending cases. More accurate and complete than database searches. Conducted for states where candidate has lived or worked during past 7-10 years based on role risk level.</w:t>
      </w:r>
    </w:p>
    <w:p>
      <w:pPr>
        <w:pStyle w:val="ListBullet"/>
        <w:spacing w:after="120"/>
      </w:pPr>
      <w:r>
        <w:t>County Criminal Records Search: Searches county-level court records where most criminal cases are adjudicated. Provides most accurate and complete criminal history but requires searching each county individually. Conducted for high-risk roles, particularly IT, security, finance, and executive positions.</w:t>
      </w:r>
    </w:p>
    <w:p>
      <w:pPr>
        <w:pStyle w:val="ListBullet"/>
        <w:spacing w:after="120"/>
      </w:pPr>
      <w:r>
        <w:t>Sex Offender Registry Search: Searches national and state sex offender registries. Conducted for all workforce members, particularly those with access to facilities, minors, or vulnerable populations.</w:t>
      </w:r>
    </w:p>
    <w:p>
      <w:pPr>
        <w:pStyle w:val="ListBullet"/>
        <w:spacing w:after="240"/>
      </w:pPr>
      <w:r>
        <w:t>International Criminal Checks: Searches available criminal records in countries where candidate has lived or worked. Availability and reliability varies significantly by jurisdiction. Conducted where feasible and legally permissible.</w:t>
      </w:r>
    </w:p>
    <w:p>
      <w:pPr>
        <w:spacing w:after="240"/>
      </w:pPr>
      <w:r>
        <w:rPr>
          <w:b/>
        </w:rPr>
        <w:t>National Criminal Database Search:</w:t>
      </w:r>
      <w:r>
        <w:t>Searches multi-jurisdictional commercial databases aggregating criminal records from thousands of sources nationwide. Provides broad coverage but may contain incomplete or outdated information. Used as initial screening layer for all workforce members.</w:t>
      </w:r>
    </w:p>
    <w:p>
      <w:pPr>
        <w:spacing w:after="240"/>
      </w:pPr>
      <w:r>
        <w:rPr>
          <w:b/>
        </w:rPr>
        <w:t>State Criminal Records Search:</w:t>
      </w:r>
      <w:r>
        <w:t>Searches official state repositories and courts for criminal convictions and pending cases. More accurate and complete than database searches. Conducted for states where candidate has lived or worked during past 7-10 years based on role risk level.</w:t>
      </w:r>
    </w:p>
    <w:p>
      <w:pPr>
        <w:spacing w:after="240"/>
      </w:pPr>
      <w:r>
        <w:rPr>
          <w:b/>
        </w:rPr>
        <w:t>County Criminal Records Search:</w:t>
      </w:r>
      <w:r>
        <w:t>Searches county-level court records where most criminal cases are adjudicated. Provides most accurate and complete criminal history but requires searching each county individually. Conducted for high-risk roles, particularly IT, security, finance, and executive positions.</w:t>
      </w:r>
    </w:p>
    <w:p>
      <w:pPr>
        <w:spacing w:after="240"/>
      </w:pPr>
      <w:r>
        <w:rPr>
          <w:b/>
        </w:rPr>
        <w:t>Sex Offender Registry Search:</w:t>
      </w:r>
      <w:r>
        <w:t>Searches national and state sex offender registries. Conducted for all workforce members, particularly those with access to facilities, minors, or vulnerable populations.</w:t>
      </w:r>
    </w:p>
    <w:p>
      <w:pPr>
        <w:spacing w:after="240"/>
      </w:pPr>
      <w:r>
        <w:rPr>
          <w:b/>
        </w:rPr>
        <w:t>International Criminal Checks:</w:t>
      </w:r>
      <w:r>
        <w:t>Searches available criminal records in countries where candidate has lived or worked. Availability and reliability varies significantly by jurisdiction. Conducted where feasible and legally permissible.</w:t>
      </w:r>
    </w:p>
    <w:p>
      <w:pPr>
        <w:spacing w:after="240"/>
      </w:pPr>
      <w:r>
        <w:t>Criminal background checks generally cover the past 7 years for standard roles and up to 10 years for sensitive positions, consistent with FCRA and state law limitations. Certain serious offenses (violent crimes, sex offenses, crimes of dishonesty) may be considered regardless of age.</w:t>
      </w:r>
    </w:p>
    <w:p>
      <w:pPr>
        <w:spacing w:after="240"/>
      </w:pPr>
      <w:r>
        <w:rPr>
          <w:b/>
        </w:rPr>
        <w:t>Employment Verification</w:t>
      </w:r>
    </w:p>
    <w:p>
      <w:pPr>
        <w:spacing w:after="240"/>
      </w:pPr>
      <w:r>
        <w:t>Employment verification confirms candidate's stated employment history, job titles, dates of employment, and departure circumstances. We verify:</w:t>
      </w:r>
    </w:p>
    <w:p>
      <w:pPr>
        <w:pStyle w:val="ListBullet"/>
        <w:spacing w:after="120"/>
      </w:pPr>
      <w:r>
        <w:t>Past 7-10 years of employment history depending on role risk level</w:t>
      </w:r>
    </w:p>
    <w:p>
      <w:pPr>
        <w:pStyle w:val="ListBullet"/>
        <w:spacing w:after="120"/>
      </w:pPr>
      <w:r>
        <w:t>Job titles, dates of employment, and general responsibilities</w:t>
      </w:r>
    </w:p>
    <w:p>
      <w:pPr>
        <w:pStyle w:val="ListBullet"/>
        <w:spacing w:after="120"/>
      </w:pPr>
      <w:r>
        <w:t>Reason for leaving and eligibility for rehire (when former employers will provide)</w:t>
      </w:r>
    </w:p>
    <w:p>
      <w:pPr>
        <w:pStyle w:val="ListBullet"/>
        <w:spacing w:after="120"/>
      </w:pPr>
      <w:r>
        <w:t>Employment gaps and candidate's explanation of gaps</w:t>
      </w:r>
    </w:p>
    <w:p>
      <w:pPr>
        <w:pStyle w:val="ListBullet"/>
        <w:spacing w:after="240"/>
      </w:pPr>
      <w:r>
        <w:t>Consistency between resume, application, and actual employment history</w:t>
      </w:r>
    </w:p>
    <w:p>
      <w:pPr>
        <w:spacing w:after="240"/>
      </w:pPr>
      <w:r>
        <w:t>Employment verification is conducted through direct contact with former employers' HR departments, third-party verification services, or review of official employment documentation (W-2s, pay stubs, offer letters) when direct verification is unavailable.</w:t>
      </w:r>
    </w:p>
    <w:p>
      <w:pPr>
        <w:spacing w:after="240"/>
      </w:pPr>
      <w:r>
        <w:rPr>
          <w:b/>
        </w:rPr>
        <w:t>Education and Credential Verification</w:t>
      </w:r>
    </w:p>
    <w:p>
      <w:pPr>
        <w:spacing w:after="240"/>
      </w:pPr>
      <w:r>
        <w:t>Education and credential verification confirms candidates possess claimed degrees, certifications, and professional licenses:</w:t>
      </w:r>
    </w:p>
    <w:p>
      <w:pPr>
        <w:pStyle w:val="ListBullet"/>
        <w:spacing w:after="120"/>
      </w:pPr>
      <w:r>
        <w:rPr>
          <w:b/>
        </w:rPr>
        <w:t>Degree Verification:</w:t>
      </w:r>
      <w:r>
        <w:t>Confirms attendance, graduation, degree type, major, and graduation date directly with educational institutions or through National Student Clearinghouse</w:t>
      </w:r>
    </w:p>
    <w:p>
      <w:pPr>
        <w:pStyle w:val="ListBullet"/>
        <w:spacing w:after="120"/>
      </w:pPr>
      <w:r>
        <w:rPr>
          <w:b/>
        </w:rPr>
        <w:t>Professional Certifications:</w:t>
      </w:r>
      <w:r>
        <w:t>Verifies active status of claimed professional certifications (CISSP, CPA, PMP, etc.) through issuing organizations</w:t>
      </w:r>
    </w:p>
    <w:p>
      <w:pPr>
        <w:pStyle w:val="ListBullet"/>
        <w:spacing w:after="120"/>
      </w:pPr>
      <w:r>
        <w:rPr>
          <w:b/>
        </w:rPr>
        <w:t>Professional Licenses:</w:t>
      </w:r>
      <w:r>
        <w:t>Confirms active, unrestricted licenses for roles requiring licensure (CPAs, attorneys, healthcare providers, etc.) and checks for disciplinary actions or sanctions</w:t>
      </w:r>
    </w:p>
    <w:p>
      <w:pPr>
        <w:pStyle w:val="ListBullet"/>
        <w:spacing w:after="240"/>
      </w:pPr>
      <w:r>
        <w:rPr>
          <w:b/>
        </w:rPr>
        <w:t>Transcript Review:</w:t>
      </w:r>
      <w:r>
        <w:t>Obtains official transcripts for senior technical or scientific roles where specific coursework or academic achievement is critical</w:t>
      </w:r>
    </w:p>
    <w:p>
      <w:pPr>
        <w:spacing w:after="240"/>
      </w:pPr>
      <w:r>
        <w:t>Education verification is mandatory for roles requiring specific degrees or certifications as job qualifications and is conducted for IT, finance, executive, and other positions where educational credentials indicate knowledge and competence.</w:t>
      </w:r>
    </w:p>
    <w:p>
      <w:pPr>
        <w:spacing w:after="240"/>
      </w:pPr>
      <w:r>
        <w:rPr>
          <w:b/>
        </w:rPr>
        <w:t>Reference Checks</w:t>
      </w:r>
    </w:p>
    <w:p>
      <w:pPr>
        <w:spacing w:after="240"/>
      </w:pPr>
      <w:r>
        <w:t>Reference checks provide qualitative insights into candidate's work performance, interpersonal skills, reliability, and professional conduct:</w:t>
      </w:r>
    </w:p>
    <w:p>
      <w:pPr>
        <w:pStyle w:val="ListBullet"/>
        <w:spacing w:after="120"/>
      </w:pPr>
      <w:r>
        <w:t>Minimum 2-3 professional references contacted for all candidates, preferably former direct supervisors</w:t>
      </w:r>
    </w:p>
    <w:p>
      <w:pPr>
        <w:pStyle w:val="ListBullet"/>
        <w:spacing w:after="120"/>
      </w:pPr>
      <w:r>
        <w:t>Structured interview questions covering work performance, reliability, teamwork, integrity, and any security or conduct concerns</w:t>
      </w:r>
    </w:p>
    <w:p>
      <w:pPr>
        <w:pStyle w:val="ListBullet"/>
        <w:spacing w:after="120"/>
      </w:pPr>
      <w:r>
        <w:t>Documentation of reference responses, concerns raised, and overall assessment</w:t>
      </w:r>
    </w:p>
    <w:p>
      <w:pPr>
        <w:pStyle w:val="ListBullet"/>
        <w:spacing w:after="120"/>
      </w:pPr>
      <w:r>
        <w:t>Investigation of red flags including reluctance to provide references, consistently negative or vague feedback, or concerning patterns</w:t>
      </w:r>
    </w:p>
    <w:p>
      <w:pPr>
        <w:pStyle w:val="ListBullet"/>
        <w:spacing w:after="240"/>
      </w:pPr>
      <w:r>
        <w:t>For senior positions, conducting additional "off-list" references through professional networks to gather unbiased perspectives</w:t>
      </w:r>
    </w:p>
    <w:p>
      <w:pPr>
        <w:spacing w:after="240"/>
      </w:pPr>
      <w:r>
        <w:t>Reference checks are conducted after background checks clear to avoid investing time in candidates unlikely to pass screening. Documented reference check responses are maintained in personnel files.</w:t>
      </w:r>
    </w:p>
    <w:p>
      <w:pPr>
        <w:spacing w:after="240"/>
      </w:pPr>
      <w:r>
        <w:rPr>
          <w:b/>
        </w:rPr>
        <w:t>Credit History Checks</w:t>
      </w:r>
    </w:p>
    <w:p>
      <w:pPr>
        <w:spacing w:after="240"/>
      </w:pPr>
      <w:r>
        <w:t>Credit history checks review candidate's financial history and creditworthiness. Given sensitivity and legal restrictions, credit checks are conducted only when job responsibilities create financial risk exposure:</w:t>
      </w:r>
    </w:p>
    <w:p>
      <w:pPr>
        <w:pStyle w:val="ListBullet"/>
        <w:spacing w:after="120"/>
      </w:pPr>
      <w:r>
        <w:t>Roles with access to financial systems, payment processing, or treasury functions</w:t>
      </w:r>
    </w:p>
    <w:p>
      <w:pPr>
        <w:pStyle w:val="ListBullet"/>
        <w:spacing w:after="120"/>
      </w:pPr>
      <w:r>
        <w:t>Positions with authority to commit organizational funds or execute financial transactions</w:t>
      </w:r>
    </w:p>
    <w:p>
      <w:pPr>
        <w:pStyle w:val="ListBullet"/>
        <w:spacing w:after="120"/>
      </w:pPr>
      <w:r>
        <w:t>Roles handling cash, credit cards, or other monetary instruments</w:t>
      </w:r>
    </w:p>
    <w:p>
      <w:pPr>
        <w:pStyle w:val="ListBullet"/>
        <w:spacing w:after="240"/>
      </w:pPr>
      <w:r>
        <w:t>Executive and senior finance leadership positions</w:t>
      </w:r>
    </w:p>
    <w:p>
      <w:pPr>
        <w:spacing w:after="240"/>
      </w:pPr>
      <w:r>
        <w:t>Credit checks are conducted in compliance with FCRA, state restrictions on use of credit information in employment decisions, and our commitment to avoiding discriminatory practices. We consider context, extenuating circumstances, and evidence of financial recovery when evaluating credit information. Credit checks are never used as blanket disqualifiers but rather as one factor in overall suitability assessment.</w:t>
      </w:r>
    </w:p>
    <w:p>
      <w:pPr>
        <w:spacing w:after="240"/>
      </w:pPr>
      <w:r>
        <w:rPr>
          <w:b/>
        </w:rPr>
        <w:t>Drug and Health Screening</w:t>
      </w:r>
    </w:p>
    <w:p>
      <w:pPr>
        <w:spacing w:after="240"/>
      </w:pPr>
      <w:r>
        <w:t>Drug and health screening is conducted in limited circumstances and only where legally permitted and job-related:</w:t>
      </w:r>
    </w:p>
    <w:p>
      <w:pPr>
        <w:pStyle w:val="ListBullet"/>
        <w:spacing w:after="120"/>
      </w:pPr>
      <w:r>
        <w:t>Safety-sensitive positions where impairment could cause serious harm (operators of vehicles, heavy machinery, or dangerous equipment)</w:t>
      </w:r>
    </w:p>
    <w:p>
      <w:pPr>
        <w:pStyle w:val="ListBullet"/>
        <w:spacing w:after="120"/>
      </w:pPr>
      <w:r>
        <w:t>Roles subject to Department of Transportation (DOT) or other regulatory drug testing requirements</w:t>
      </w:r>
    </w:p>
    <w:p>
      <w:pPr>
        <w:pStyle w:val="ListBullet"/>
        <w:spacing w:after="240"/>
      </w:pPr>
      <w:r>
        <w:t>Positions in healthcare or laboratory settings handling controlled substances</w:t>
      </w:r>
    </w:p>
    <w:p>
      <w:pPr>
        <w:spacing w:after="240"/>
      </w:pPr>
      <w:r>
        <w:t>Drug screening is conducted post-offer, pre-employment in accordance with applicable laws. We do not conduct health screenings except where required by law or essential job functions necessitate specific health capabilities, and such screenings comply with Americans with Disabilities Act (ADA) requirements.</w:t>
      </w:r>
    </w:p>
    <w:p>
      <w:pPr>
        <w:spacing w:after="240"/>
      </w:pPr>
      <w:r>
        <w:rPr>
          <w:b/>
        </w:rPr>
        <w:t>Social Media and Internet Screening</w:t>
      </w:r>
    </w:p>
    <w:p>
      <w:pPr>
        <w:spacing w:after="240"/>
      </w:pPr>
      <w:r>
        <w:t>We conduct limited, legally compliant reviews of candidates' publicly available professional profiles and online presence:</w:t>
      </w:r>
    </w:p>
    <w:p>
      <w:pPr>
        <w:pStyle w:val="ListBullet"/>
        <w:spacing w:after="120"/>
      </w:pPr>
      <w:r>
        <w:t>Review of professional social media profiles (LinkedIn, professional blogs, published work) to verify qualifications and assess professional reputation</w:t>
      </w:r>
    </w:p>
    <w:p>
      <w:pPr>
        <w:pStyle w:val="ListBullet"/>
        <w:spacing w:after="120"/>
      </w:pPr>
      <w:r>
        <w:t>Searches for publicly available information relevant to job responsibilities, such as published research, speaking engagements, or industry recognition</w:t>
      </w:r>
    </w:p>
    <w:p>
      <w:pPr>
        <w:pStyle w:val="ListBullet"/>
        <w:spacing w:after="120"/>
      </w:pPr>
      <w:r>
        <w:t>Avoiding review of protected information (age, race, religion, national origin, disability, genetic information, etc.) that could introduce bias</w:t>
      </w:r>
    </w:p>
    <w:p>
      <w:pPr>
        <w:pStyle w:val="ListBullet"/>
        <w:spacing w:after="240"/>
      </w:pPr>
      <w:r>
        <w:t>Never requesting access to private social media accounts or passwords as condition of employment</w:t>
      </w:r>
    </w:p>
    <w:p>
      <w:pPr>
        <w:spacing w:after="240"/>
      </w:pPr>
      <w:r>
        <w:t>Social media screening is conducted professionally and focuses on job-related information while respecting candidate privacy and avoiding discriminatory practices.</w:t>
      </w:r>
    </w:p>
    <w:p>
      <w:pPr>
        <w:spacing w:after="240"/>
      </w:pPr>
      <w:r>
        <w:rPr>
          <w:b/>
        </w:rPr>
        <w:t>Background Check Requirements by Role Classification</w:t>
      </w:r>
    </w:p>
    <w:p>
      <w:pPr>
        <w:spacing w:after="240"/>
      </w:pPr>
      <w:r>
        <w:t>The following matrix defines minimum screening requirements by role type:</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Role Classification</w:t>
            </w:r>
          </w:p>
        </w:tc>
        <w:tc>
          <w:tcPr>
            <w:tcW w:type="dxa" w:w="1170"/>
          </w:tcPr>
          <w:p>
            <w:r>
              <w:t>Criminal Check</w:t>
            </w:r>
          </w:p>
        </w:tc>
        <w:tc>
          <w:tcPr>
            <w:tcW w:type="dxa" w:w="1170"/>
          </w:tcPr>
          <w:p>
            <w:r>
              <w:t>Employment Verify</w:t>
            </w:r>
          </w:p>
        </w:tc>
        <w:tc>
          <w:tcPr>
            <w:tcW w:type="dxa" w:w="1170"/>
          </w:tcPr>
          <w:p>
            <w:r>
              <w:t>Education Verify</w:t>
            </w:r>
          </w:p>
        </w:tc>
        <w:tc>
          <w:tcPr>
            <w:tcW w:type="dxa" w:w="1170"/>
          </w:tcPr>
          <w:p>
            <w:r>
              <w:t>Reference Check</w:t>
            </w:r>
          </w:p>
        </w:tc>
        <w:tc>
          <w:tcPr>
            <w:tcW w:type="dxa" w:w="1170"/>
          </w:tcPr>
          <w:p>
            <w:r>
              <w:t>Credit Check</w:t>
            </w:r>
          </w:p>
        </w:tc>
        <w:tc>
          <w:tcPr>
            <w:tcW w:type="dxa" w:w="1170"/>
          </w:tcPr>
          <w:p>
            <w:r>
              <w:t>Drug Screen</w:t>
            </w:r>
          </w:p>
        </w:tc>
        <w:tc>
          <w:tcPr>
            <w:tcW w:type="dxa" w:w="1170"/>
          </w:tcPr>
          <w:p>
            <w:r>
              <w:t>Social Media</w:t>
            </w:r>
          </w:p>
        </w:tc>
      </w:tr>
      <w:tr>
        <w:tc>
          <w:tcPr>
            <w:tcW w:type="dxa" w:w="1170"/>
          </w:tcPr>
          <w:p>
            <w:r>
              <w:t>Standard Employee</w:t>
            </w:r>
          </w:p>
        </w:tc>
        <w:tc>
          <w:tcPr>
            <w:tcW w:type="dxa" w:w="1170"/>
          </w:tcPr>
          <w:p>
            <w:r>
              <w:t>National + State (7yr)</w:t>
            </w:r>
          </w:p>
        </w:tc>
        <w:tc>
          <w:tcPr>
            <w:tcW w:type="dxa" w:w="1170"/>
          </w:tcPr>
          <w:p>
            <w:r>
              <w:t>Past 7 years</w:t>
            </w:r>
          </w:p>
        </w:tc>
        <w:tc>
          <w:tcPr>
            <w:tcW w:type="dxa" w:w="1170"/>
          </w:tcPr>
          <w:p>
            <w:r>
              <w:t>If degree required</w:t>
            </w:r>
          </w:p>
        </w:tc>
        <w:tc>
          <w:tcPr>
            <w:tcW w:type="dxa" w:w="1170"/>
          </w:tcPr>
          <w:p>
            <w:r>
              <w:t>2-3 references</w:t>
            </w:r>
          </w:p>
        </w:tc>
        <w:tc>
          <w:tcPr>
            <w:tcW w:type="dxa" w:w="1170"/>
          </w:tcPr>
          <w:p>
            <w:r>
              <w:t>No</w:t>
            </w:r>
          </w:p>
        </w:tc>
        <w:tc>
          <w:tcPr>
            <w:tcW w:type="dxa" w:w="1170"/>
          </w:tcPr>
          <w:p>
            <w:r>
              <w:t>No</w:t>
            </w:r>
          </w:p>
        </w:tc>
        <w:tc>
          <w:tcPr>
            <w:tcW w:type="dxa" w:w="1170"/>
          </w:tcPr>
          <w:p>
            <w:r>
              <w:t>Professional</w:t>
            </w:r>
          </w:p>
        </w:tc>
      </w:tr>
      <w:tr>
        <w:tc>
          <w:tcPr>
            <w:tcW w:type="dxa" w:w="1170"/>
          </w:tcPr>
          <w:p>
            <w:r>
              <w:t>IT / Security</w:t>
            </w:r>
          </w:p>
        </w:tc>
        <w:tc>
          <w:tcPr>
            <w:tcW w:type="dxa" w:w="1170"/>
          </w:tcPr>
          <w:p>
            <w:r>
              <w:t>National + State + County (10yr)</w:t>
            </w:r>
          </w:p>
        </w:tc>
        <w:tc>
          <w:tcPr>
            <w:tcW w:type="dxa" w:w="1170"/>
          </w:tcPr>
          <w:p>
            <w:r>
              <w:t>Past 10 years</w:t>
            </w:r>
          </w:p>
        </w:tc>
        <w:tc>
          <w:tcPr>
            <w:tcW w:type="dxa" w:w="1170"/>
          </w:tcPr>
          <w:p>
            <w:r>
              <w:t>Yes</w:t>
            </w:r>
          </w:p>
        </w:tc>
        <w:tc>
          <w:tcPr>
            <w:tcW w:type="dxa" w:w="1170"/>
          </w:tcPr>
          <w:p>
            <w:r>
              <w:t>3+ references</w:t>
            </w:r>
          </w:p>
        </w:tc>
        <w:tc>
          <w:tcPr>
            <w:tcW w:type="dxa" w:w="1170"/>
          </w:tcPr>
          <w:p>
            <w:r>
              <w:t>No</w:t>
            </w:r>
          </w:p>
        </w:tc>
        <w:tc>
          <w:tcPr>
            <w:tcW w:type="dxa" w:w="1170"/>
          </w:tcPr>
          <w:p>
            <w:r>
              <w:t>No</w:t>
            </w:r>
          </w:p>
        </w:tc>
        <w:tc>
          <w:tcPr>
            <w:tcW w:type="dxa" w:w="1170"/>
          </w:tcPr>
          <w:p>
            <w:r>
              <w:t>Professional</w:t>
            </w:r>
          </w:p>
        </w:tc>
      </w:tr>
      <w:tr>
        <w:tc>
          <w:tcPr>
            <w:tcW w:type="dxa" w:w="1170"/>
          </w:tcPr>
          <w:p>
            <w:r>
              <w:t>Finance / Accounting</w:t>
            </w:r>
          </w:p>
        </w:tc>
        <w:tc>
          <w:tcPr>
            <w:tcW w:type="dxa" w:w="1170"/>
          </w:tcPr>
          <w:p>
            <w:r>
              <w:t>National + State + County (10yr)</w:t>
            </w:r>
          </w:p>
        </w:tc>
        <w:tc>
          <w:tcPr>
            <w:tcW w:type="dxa" w:w="1170"/>
          </w:tcPr>
          <w:p>
            <w:r>
              <w:t>Past 10 years</w:t>
            </w:r>
          </w:p>
        </w:tc>
        <w:tc>
          <w:tcPr>
            <w:tcW w:type="dxa" w:w="1170"/>
          </w:tcPr>
          <w:p>
            <w:r>
              <w:t>Yes</w:t>
            </w:r>
          </w:p>
        </w:tc>
        <w:tc>
          <w:tcPr>
            <w:tcW w:type="dxa" w:w="1170"/>
          </w:tcPr>
          <w:p>
            <w:r>
              <w:t>3+ references</w:t>
            </w:r>
          </w:p>
        </w:tc>
        <w:tc>
          <w:tcPr>
            <w:tcW w:type="dxa" w:w="1170"/>
          </w:tcPr>
          <w:p>
            <w:r>
              <w:t>Yes</w:t>
            </w:r>
          </w:p>
        </w:tc>
        <w:tc>
          <w:tcPr>
            <w:tcW w:type="dxa" w:w="1170"/>
          </w:tcPr>
          <w:p>
            <w:r>
              <w:t>No</w:t>
            </w:r>
          </w:p>
        </w:tc>
        <w:tc>
          <w:tcPr>
            <w:tcW w:type="dxa" w:w="1170"/>
          </w:tcPr>
          <w:p>
            <w:r>
              <w:t>Professional</w:t>
            </w:r>
          </w:p>
        </w:tc>
      </w:tr>
      <w:tr>
        <w:tc>
          <w:tcPr>
            <w:tcW w:type="dxa" w:w="1170"/>
          </w:tcPr>
          <w:p>
            <w:r>
              <w:t>Executive / Senior Leadership</w:t>
            </w:r>
          </w:p>
        </w:tc>
        <w:tc>
          <w:tcPr>
            <w:tcW w:type="dxa" w:w="1170"/>
          </w:tcPr>
          <w:p>
            <w:r>
              <w:t>National + State + County (10yr)</w:t>
            </w:r>
          </w:p>
        </w:tc>
        <w:tc>
          <w:tcPr>
            <w:tcW w:type="dxa" w:w="1170"/>
          </w:tcPr>
          <w:p>
            <w:r>
              <w:t>Past 10 years</w:t>
            </w:r>
          </w:p>
        </w:tc>
        <w:tc>
          <w:tcPr>
            <w:tcW w:type="dxa" w:w="1170"/>
          </w:tcPr>
          <w:p>
            <w:r>
              <w:t>Yes</w:t>
            </w:r>
          </w:p>
        </w:tc>
        <w:tc>
          <w:tcPr>
            <w:tcW w:type="dxa" w:w="1170"/>
          </w:tcPr>
          <w:p>
            <w:r>
              <w:t>3-5 references</w:t>
            </w:r>
          </w:p>
        </w:tc>
        <w:tc>
          <w:tcPr>
            <w:tcW w:type="dxa" w:w="1170"/>
          </w:tcPr>
          <w:p>
            <w:r>
              <w:t>Yes</w:t>
            </w:r>
          </w:p>
        </w:tc>
        <w:tc>
          <w:tcPr>
            <w:tcW w:type="dxa" w:w="1170"/>
          </w:tcPr>
          <w:p>
            <w:r>
              <w:t>No</w:t>
            </w:r>
          </w:p>
        </w:tc>
        <w:tc>
          <w:tcPr>
            <w:tcW w:type="dxa" w:w="1170"/>
          </w:tcPr>
          <w:p>
            <w:r>
              <w:t>Professional</w:t>
            </w:r>
          </w:p>
        </w:tc>
      </w:tr>
      <w:tr>
        <w:tc>
          <w:tcPr>
            <w:tcW w:type="dxa" w:w="1170"/>
          </w:tcPr>
          <w:p>
            <w:r>
              <w:t>Healthcare (PHI Access)</w:t>
            </w:r>
          </w:p>
        </w:tc>
        <w:tc>
          <w:tcPr>
            <w:tcW w:type="dxa" w:w="1170"/>
          </w:tcPr>
          <w:p>
            <w:r>
              <w:t>National + State (7yr) + License</w:t>
            </w:r>
          </w:p>
        </w:tc>
        <w:tc>
          <w:tcPr>
            <w:tcW w:type="dxa" w:w="1170"/>
          </w:tcPr>
          <w:p>
            <w:r>
              <w:t>Past 7 years</w:t>
            </w:r>
          </w:p>
        </w:tc>
        <w:tc>
          <w:tcPr>
            <w:tcW w:type="dxa" w:w="1170"/>
          </w:tcPr>
          <w:p>
            <w:r>
              <w:t>Yes + Licenses</w:t>
            </w:r>
          </w:p>
        </w:tc>
        <w:tc>
          <w:tcPr>
            <w:tcW w:type="dxa" w:w="1170"/>
          </w:tcPr>
          <w:p>
            <w:r>
              <w:t>2-3 references</w:t>
            </w:r>
          </w:p>
        </w:tc>
        <w:tc>
          <w:tcPr>
            <w:tcW w:type="dxa" w:w="1170"/>
          </w:tcPr>
          <w:p>
            <w:r>
              <w:t>No</w:t>
            </w:r>
          </w:p>
        </w:tc>
        <w:tc>
          <w:tcPr>
            <w:tcW w:type="dxa" w:w="1170"/>
          </w:tcPr>
          <w:p>
            <w:r>
              <w:t>Sometimes</w:t>
            </w:r>
          </w:p>
        </w:tc>
        <w:tc>
          <w:tcPr>
            <w:tcW w:type="dxa" w:w="1170"/>
          </w:tcPr>
          <w:p>
            <w:r>
              <w:t>Professional</w:t>
            </w:r>
          </w:p>
        </w:tc>
      </w:tr>
      <w:tr>
        <w:tc>
          <w:tcPr>
            <w:tcW w:type="dxa" w:w="1170"/>
          </w:tcPr>
          <w:p>
            <w:r>
              <w:t>Safety-Sensitive</w:t>
            </w:r>
          </w:p>
        </w:tc>
        <w:tc>
          <w:tcPr>
            <w:tcW w:type="dxa" w:w="1170"/>
          </w:tcPr>
          <w:p>
            <w:r>
              <w:t>National + State (7yr)</w:t>
            </w:r>
          </w:p>
        </w:tc>
        <w:tc>
          <w:tcPr>
            <w:tcW w:type="dxa" w:w="1170"/>
          </w:tcPr>
          <w:p>
            <w:r>
              <w:t>Past 7 years</w:t>
            </w:r>
          </w:p>
        </w:tc>
        <w:tc>
          <w:tcPr>
            <w:tcW w:type="dxa" w:w="1170"/>
          </w:tcPr>
          <w:p>
            <w:r>
              <w:t>If applicable</w:t>
            </w:r>
          </w:p>
        </w:tc>
        <w:tc>
          <w:tcPr>
            <w:tcW w:type="dxa" w:w="1170"/>
          </w:tcPr>
          <w:p>
            <w:r>
              <w:t>2-3 references</w:t>
            </w:r>
          </w:p>
        </w:tc>
        <w:tc>
          <w:tcPr>
            <w:tcW w:type="dxa" w:w="1170"/>
          </w:tcPr>
          <w:p>
            <w:r>
              <w:t>No</w:t>
            </w:r>
          </w:p>
        </w:tc>
        <w:tc>
          <w:tcPr>
            <w:tcW w:type="dxa" w:w="1170"/>
          </w:tcPr>
          <w:p>
            <w:r>
              <w:t>Yes</w:t>
            </w:r>
          </w:p>
        </w:tc>
        <w:tc>
          <w:tcPr>
            <w:tcW w:type="dxa" w:w="1170"/>
          </w:tcPr>
          <w:p>
            <w:r>
              <w:t>Professional</w:t>
            </w:r>
          </w:p>
        </w:tc>
      </w:tr>
      <w:tr>
        <w:tc>
          <w:tcPr>
            <w:tcW w:type="dxa" w:w="1170"/>
          </w:tcPr>
          <w:p>
            <w:r>
              <w:t>Contractor (System Access)</w:t>
            </w:r>
          </w:p>
        </w:tc>
        <w:tc>
          <w:tcPr>
            <w:tcW w:type="dxa" w:w="1170"/>
          </w:tcPr>
          <w:p>
            <w:r>
              <w:t>Same as equivalent employee role</w:t>
            </w:r>
          </w:p>
        </w:tc>
        <w:tc>
          <w:tcPr>
            <w:tcW w:type="dxa" w:w="1170"/>
          </w:tcPr>
          <w:p>
            <w:r/>
          </w:p>
        </w:tc>
        <w:tc>
          <w:tcPr>
            <w:tcW w:type="dxa" w:w="1170"/>
          </w:tcPr>
          <w:p>
            <w:r/>
          </w:p>
        </w:tc>
        <w:tc>
          <w:tcPr>
            <w:tcW w:type="dxa" w:w="1170"/>
          </w:tcPr>
          <w:p>
            <w:r/>
          </w:p>
        </w:tc>
        <w:tc>
          <w:tcPr>
            <w:tcW w:type="dxa" w:w="1170"/>
          </w:tcPr>
          <w:p>
            <w:r/>
          </w:p>
        </w:tc>
        <w:tc>
          <w:tcPr>
            <w:tcW w:type="dxa" w:w="1170"/>
          </w:tcPr>
          <w:p>
            <w:r/>
          </w:p>
        </w:tc>
        <w:tc>
          <w:tcPr>
            <w:tcW w:type="dxa" w:w="1170"/>
          </w:tcPr>
          <w:p>
            <w:r/>
          </w:p>
        </w:tc>
      </w:tr>
      <w:tr>
        <w:tc>
          <w:tcPr>
            <w:tcW w:type="dxa" w:w="1170"/>
          </w:tcPr>
          <w:p>
            <w:r>
              <w:t>Contractor (No Access)</w:t>
            </w:r>
          </w:p>
        </w:tc>
        <w:tc>
          <w:tcPr>
            <w:tcW w:type="dxa" w:w="1170"/>
          </w:tcPr>
          <w:p>
            <w:r>
              <w:t>National (7yr)</w:t>
            </w:r>
          </w:p>
        </w:tc>
        <w:tc>
          <w:tcPr>
            <w:tcW w:type="dxa" w:w="1170"/>
          </w:tcPr>
          <w:p>
            <w:r>
              <w:t>Past 5 years</w:t>
            </w:r>
          </w:p>
        </w:tc>
        <w:tc>
          <w:tcPr>
            <w:tcW w:type="dxa" w:w="1170"/>
          </w:tcPr>
          <w:p>
            <w:r>
              <w:t>If applicable</w:t>
            </w:r>
          </w:p>
        </w:tc>
        <w:tc>
          <w:tcPr>
            <w:tcW w:type="dxa" w:w="1170"/>
          </w:tcPr>
          <w:p>
            <w:r>
              <w:t>2 references</w:t>
            </w:r>
          </w:p>
        </w:tc>
        <w:tc>
          <w:tcPr>
            <w:tcW w:type="dxa" w:w="1170"/>
          </w:tcPr>
          <w:p>
            <w:r>
              <w:t>No</w:t>
            </w:r>
          </w:p>
        </w:tc>
        <w:tc>
          <w:tcPr>
            <w:tcW w:type="dxa" w:w="1170"/>
          </w:tcPr>
          <w:p>
            <w:r>
              <w:t>No</w:t>
            </w:r>
          </w:p>
        </w:tc>
        <w:tc>
          <w:tcPr>
            <w:tcW w:type="dxa" w:w="1170"/>
          </w:tcPr>
          <w:p>
            <w:r>
              <w:t>No</w:t>
            </w:r>
          </w:p>
        </w:tc>
      </w:tr>
      <w:tr>
        <w:tc>
          <w:tcPr>
            <w:tcW w:type="dxa" w:w="1170"/>
          </w:tcPr>
          <w:p>
            <w:r>
              <w:t>Temporary Staff (Access)</w:t>
            </w:r>
          </w:p>
        </w:tc>
        <w:tc>
          <w:tcPr>
            <w:tcW w:type="dxa" w:w="1170"/>
          </w:tcPr>
          <w:p>
            <w:r>
              <w:t>National (7yr)</w:t>
            </w:r>
          </w:p>
        </w:tc>
        <w:tc>
          <w:tcPr>
            <w:tcW w:type="dxa" w:w="1170"/>
          </w:tcPr>
          <w:p>
            <w:r>
              <w:t>Past 5 years</w:t>
            </w:r>
          </w:p>
        </w:tc>
        <w:tc>
          <w:tcPr>
            <w:tcW w:type="dxa" w:w="1170"/>
          </w:tcPr>
          <w:p>
            <w:r>
              <w:t>If applicable</w:t>
            </w:r>
          </w:p>
        </w:tc>
        <w:tc>
          <w:tcPr>
            <w:tcW w:type="dxa" w:w="1170"/>
          </w:tcPr>
          <w:p>
            <w:r>
              <w:t>1-2 references</w:t>
            </w:r>
          </w:p>
        </w:tc>
        <w:tc>
          <w:tcPr>
            <w:tcW w:type="dxa" w:w="1170"/>
          </w:tcPr>
          <w:p>
            <w:r>
              <w:t>No</w:t>
            </w:r>
          </w:p>
        </w:tc>
        <w:tc>
          <w:tcPr>
            <w:tcW w:type="dxa" w:w="1170"/>
          </w:tcPr>
          <w:p>
            <w:r>
              <w:t>No</w:t>
            </w:r>
          </w:p>
        </w:tc>
        <w:tc>
          <w:tcPr>
            <w:tcW w:type="dxa" w:w="1170"/>
          </w:tcPr>
          <w:p>
            <w:r>
              <w:t>No</w:t>
            </w:r>
          </w:p>
        </w:tc>
      </w:tr>
      <w:tr>
        <w:tc>
          <w:tcPr>
            <w:tcW w:type="dxa" w:w="1170"/>
          </w:tcPr>
          <w:p>
            <w:r>
              <w:t>Temporary Staff (No Access)</w:t>
            </w:r>
          </w:p>
        </w:tc>
        <w:tc>
          <w:tcPr>
            <w:tcW w:type="dxa" w:w="1170"/>
          </w:tcPr>
          <w:p>
            <w:r>
              <w:t>Optional</w:t>
            </w:r>
          </w:p>
        </w:tc>
        <w:tc>
          <w:tcPr>
            <w:tcW w:type="dxa" w:w="1170"/>
          </w:tcPr>
          <w:p>
            <w:r>
              <w:t>Verify current</w:t>
            </w:r>
          </w:p>
        </w:tc>
        <w:tc>
          <w:tcPr>
            <w:tcW w:type="dxa" w:w="1170"/>
          </w:tcPr>
          <w:p>
            <w:r>
              <w:t>No</w:t>
            </w:r>
          </w:p>
        </w:tc>
        <w:tc>
          <w:tcPr>
            <w:tcW w:type="dxa" w:w="1170"/>
          </w:tcPr>
          <w:p>
            <w:r>
              <w:t>1 reference</w:t>
            </w:r>
          </w:p>
        </w:tc>
        <w:tc>
          <w:tcPr>
            <w:tcW w:type="dxa" w:w="1170"/>
          </w:tcPr>
          <w:p>
            <w:r>
              <w:t>No</w:t>
            </w:r>
          </w:p>
        </w:tc>
        <w:tc>
          <w:tcPr>
            <w:tcW w:type="dxa" w:w="1170"/>
          </w:tcPr>
          <w:p>
            <w:r>
              <w:t>No</w:t>
            </w:r>
          </w:p>
        </w:tc>
        <w:tc>
          <w:tcPr>
            <w:tcW w:type="dxa" w:w="1170"/>
          </w:tcPr>
          <w:p>
            <w:r>
              <w:t>No</w:t>
            </w:r>
          </w:p>
        </w:tc>
      </w:tr>
    </w:tbl>
    <w:p>
      <w:pPr>
        <w:spacing w:after="120"/>
      </w:pPr>
    </w:p>
    <w:p>
      <w:pPr>
        <w:spacing w:after="240"/>
      </w:pPr>
      <w:r>
        <w:t>This matrix provides baseline requirements. Specific positions may require enhanced screening based on access to highly sensitive data, regulatory requirements, or organizational risk assessment.</w:t>
      </w:r>
    </w:p>
    <w:p>
      <w:pPr>
        <w:spacing w:after="240"/>
      </w:pPr>
      <w:r>
        <w:rPr>
          <w:b/>
        </w:rPr>
        <w:t>Screening Process and Timeline</w:t>
      </w:r>
    </w:p>
    <w:p>
      <w:pPr>
        <w:spacing w:after="240"/>
      </w:pPr>
      <w:r>
        <w:t>The pre-employment screening process follows this standardized workflow:</w:t>
      </w:r>
    </w:p>
    <w:p>
      <w:pPr>
        <w:pStyle w:val="ListNumber"/>
        <w:spacing w:after="120"/>
      </w:pPr>
      <w:r>
        <w:rPr>
          <w:b/>
        </w:rPr>
        <w:t>Conditional Job Offer:</w:t>
      </w:r>
      <w:r>
        <w:t>After candidate selection, extend conditional employment offer subject to satisfactory completion of background screening</w:t>
      </w:r>
    </w:p>
    <w:p>
      <w:pPr>
        <w:pStyle w:val="ListNumber"/>
        <w:spacing w:after="120"/>
      </w:pPr>
      <w:r>
        <w:rPr>
          <w:b/>
        </w:rPr>
        <w:t>Disclosure and Authorization:</w:t>
      </w:r>
      <w:r>
        <w:t>Provide FCRA disclosure and obtain signed authorization for background checks, including state-specific disclosures as required</w:t>
      </w:r>
    </w:p>
    <w:p>
      <w:pPr>
        <w:pStyle w:val="ListNumber"/>
        <w:spacing w:after="120"/>
      </w:pPr>
      <w:r>
        <w:rPr>
          <w:b/>
        </w:rPr>
        <w:t>Initiate Screening:</w:t>
      </w:r>
      <w:r>
        <w:t>Submit background check request to approved vendor within 24 business hours of receiving signed authorization</w:t>
      </w:r>
    </w:p>
    <w:p>
      <w:pPr>
        <w:pStyle w:val="ListNumber"/>
        <w:spacing w:after="120"/>
      </w:pPr>
      <w:r>
        <w:rPr>
          <w:b/>
        </w:rPr>
        <w:t>Candidate Communication:</w:t>
      </w:r>
      <w:r>
        <w:t>Notify candidate of screening timeline (typically 5-10 business days) and provide vendor contact information for questions</w:t>
      </w:r>
    </w:p>
    <w:p>
      <w:pPr>
        <w:pStyle w:val="ListNumber"/>
        <w:spacing w:after="120"/>
      </w:pPr>
      <w:r>
        <w:rPr>
          <w:b/>
        </w:rPr>
        <w:t>Results Review:</w:t>
      </w:r>
      <w:r>
        <w:t>HR reviews completed background check results, flagging any concerning findings for further assessment</w:t>
      </w:r>
    </w:p>
    <w:p>
      <w:pPr>
        <w:pStyle w:val="ListNumber"/>
        <w:spacing w:after="120"/>
      </w:pPr>
      <w:r>
        <w:rPr>
          <w:b/>
        </w:rPr>
        <w:t>Assessment and Decision:</w:t>
      </w:r>
      <w:r>
        <w:t>HR consults with hiring manager, Legal, and Information Security as needed to assess whether findings are disqualifying</w:t>
      </w:r>
    </w:p>
    <w:p>
      <w:pPr>
        <w:pStyle w:val="ListNumber"/>
        <w:spacing w:after="120"/>
      </w:pPr>
      <w:r>
        <w:rPr>
          <w:b/>
        </w:rPr>
        <w:t>Adverse Action (If Necessary):</w:t>
      </w:r>
      <w:r>
        <w:t>If background check reveals disqualifying information, follow FCRA adverse action procedures (pre-adverse action notice, waiting period, final adverse action notice)</w:t>
      </w:r>
    </w:p>
    <w:p>
      <w:pPr>
        <w:pStyle w:val="ListNumber"/>
        <w:spacing w:after="120"/>
      </w:pPr>
      <w:r>
        <w:rPr>
          <w:b/>
        </w:rPr>
        <w:t>Finalize Offer:</w:t>
      </w:r>
      <w:r>
        <w:t>If background check is satisfactory, finalize employment offer, set start date, and begin onboarding preparations</w:t>
      </w:r>
    </w:p>
    <w:p>
      <w:pPr>
        <w:pStyle w:val="ListNumber"/>
        <w:spacing w:after="120"/>
      </w:pPr>
      <w:r>
        <w:rPr>
          <w:b/>
        </w:rPr>
        <w:t>Documentation:</w:t>
      </w:r>
      <w:r>
        <w:t>Store background check authorization, results summary, and assessment documentation in secure personnel file with restricted access</w:t>
      </w:r>
    </w:p>
    <w:p>
      <w:pPr>
        <w:pStyle w:val="ListNumber"/>
        <w:spacing w:after="240"/>
      </w:pPr>
      <w:r>
        <w:rPr>
          <w:b/>
        </w:rPr>
        <w:t>Periodic Re-Screening:</w:t>
      </w:r>
      <w:r>
        <w:t>For high-risk roles (finance, IT security, executive), conduct periodic re-screening every 3-5 years or upon promotion to sensitive positions</w:t>
      </w:r>
    </w:p>
    <w:p>
      <w:pPr>
        <w:spacing w:after="240"/>
      </w:pPr>
      <w:r>
        <w:rPr>
          <w:b/>
        </w:rPr>
        <w:t>Target Timeline:</w:t>
      </w:r>
      <w:r>
        <w:t>- Standard background checks: 3-7 business days</w:t>
        <w:br/>
        <w:t>- Enhanced background checks: 7-10 business days</w:t>
        <w:br/>
        <w:t>- International checks: 10-20 business days (highly variable)</w:t>
      </w:r>
    </w:p>
    <w:p>
      <w:pPr>
        <w:spacing w:after="240"/>
      </w:pPr>
      <w:r>
        <w:rPr>
          <w:b/>
        </w:rPr>
        <w:t>Legal Compliance and Fair Practices</w:t>
      </w:r>
    </w:p>
    <w:p>
      <w:pPr>
        <w:spacing w:after="240"/>
      </w:pPr>
      <w:r>
        <w:t>All screening activities comply with applicable laws and Example Corp's commitment to fair, non-discriminatory hiring:</w:t>
      </w:r>
    </w:p>
    <w:p>
      <w:pPr>
        <w:spacing w:after="240"/>
      </w:pPr>
      <w:r>
        <w:rPr>
          <w:b/>
        </w:rPr>
        <w:t>Fair Credit Reporting Act (FCRA) Compliance:</w:t>
      </w:r>
      <w:r>
        <w:t>- Provide required FCRA disclosure before obtaining background reports</w:t>
        <w:br/>
        <w:t>- Obtain written authorization from candidates</w:t>
        <w:br/>
        <w:t>- Follow adverse action procedures if taking negative action based on background report</w:t>
        <w:br/>
        <w:t>- Maintain required records and provide candidates with copies of reports upon request</w:t>
        <w:br/>
        <w:t>- Use only FCRA-compliant background screening vendors</w:t>
      </w:r>
    </w:p>
    <w:p>
      <w:pPr>
        <w:spacing w:after="240"/>
      </w:pPr>
      <w:r>
        <w:rPr>
          <w:b/>
        </w:rPr>
        <w:t>Equal Employment Opportunity (EEOC) Guidance:</w:t>
      </w:r>
      <w:r>
        <w:t>- Avoid blanket exclusions based on criminal history; consider nature of offense, time elapsed, and job relatedness</w:t>
        <w:br/>
        <w:t>- Consider rehabilitation, mitigating circumstances, and evidence of reform</w:t>
        <w:br/>
        <w:t>- Apply screening criteria consistently across candidates for similar positions</w:t>
        <w:br/>
        <w:t>- Maintain documentation of screening decisions and rationale</w:t>
        <w:br/>
        <w:t>- Avoid screening practices with disparate impact on protected classes</w:t>
      </w:r>
    </w:p>
    <w:p>
      <w:pPr>
        <w:spacing w:after="240"/>
      </w:pPr>
      <w:r>
        <w:rPr>
          <w:b/>
        </w:rPr>
        <w:t>State and Local Laws:</w:t>
      </w:r>
      <w:r>
        <w:t>- Comply with "Ban the Box" laws delaying criminal history inquiries until after conditional offer</w:t>
        <w:br/>
        <w:t>- Follow state restrictions on use of arrest records, expunged records, and aged convictions</w:t>
        <w:br/>
        <w:t>- Adhere to state-specific adverse action notice requirements and waiting periods</w:t>
        <w:br/>
        <w:t>- Comply with state limitations on credit checks and salary history inquiries</w:t>
        <w:br/>
        <w:t>- Follow state data protection and privacy requirements for handling candidate information</w:t>
      </w:r>
    </w:p>
    <w:p>
      <w:pPr>
        <w:spacing w:after="240"/>
      </w:pPr>
      <w:r>
        <w:rPr>
          <w:b/>
        </w:rPr>
        <w:t>International Considerations:</w:t>
      </w:r>
      <w:r>
        <w:t>- Comply with GDPR requirements when screening EU candidates (purpose limitation, data minimization, retention limits)</w:t>
        <w:br/>
        <w:t>- Adapt screening to local laws and available records in international jurisdictions</w:t>
        <w:br/>
        <w:t>- Use alternative verification methods where formal background checks are unavailable or restricted</w:t>
        <w:br/>
        <w:t>- Obtain appropriate consents and provide required disclosures under local privacy laws</w:t>
      </w:r>
    </w:p>
    <w:p>
      <w:pPr>
        <w:spacing w:after="240"/>
      </w:pPr>
      <w:r>
        <w:rPr>
          <w:b/>
        </w:rPr>
        <w:t>Evaluating Background Check Results</w:t>
      </w:r>
    </w:p>
    <w:p>
      <w:pPr>
        <w:spacing w:after="240"/>
      </w:pPr>
      <w:r>
        <w:t>When background checks reveal potentially concerning information, HR conducts individualized assessment considering:</w:t>
      </w:r>
    </w:p>
    <w:p>
      <w:pPr>
        <w:pStyle w:val="ListBullet"/>
        <w:spacing w:after="120"/>
      </w:pPr>
      <w:r>
        <w:rPr>
          <w:b/>
        </w:rPr>
        <w:t>Nature and Severity:</w:t>
      </w:r>
      <w:r>
        <w:t>Type of offense, circumstances, and severity relative to job responsibilities</w:t>
      </w:r>
    </w:p>
    <w:p>
      <w:pPr>
        <w:pStyle w:val="ListBullet"/>
        <w:spacing w:after="120"/>
      </w:pPr>
      <w:r>
        <w:rPr>
          <w:b/>
        </w:rPr>
        <w:t>Time Elapsed:</w:t>
      </w:r>
      <w:r>
        <w:t>How long ago the incident occurred and whether it represents recent conduct</w:t>
      </w:r>
    </w:p>
    <w:p>
      <w:pPr>
        <w:pStyle w:val="ListBullet"/>
        <w:spacing w:after="120"/>
      </w:pPr>
      <w:r>
        <w:rPr>
          <w:b/>
        </w:rPr>
        <w:t>Frequency:</w:t>
      </w:r>
      <w:r>
        <w:t>Whether isolated incident or pattern of concerning behavior</w:t>
      </w:r>
    </w:p>
    <w:p>
      <w:pPr>
        <w:pStyle w:val="ListBullet"/>
        <w:spacing w:after="120"/>
      </w:pPr>
      <w:r>
        <w:rPr>
          <w:b/>
        </w:rPr>
        <w:t>Relevance:</w:t>
      </w:r>
      <w:r>
        <w:t>Direct relationship between finding and essential job functions or access to assets</w:t>
      </w:r>
    </w:p>
    <w:p>
      <w:pPr>
        <w:pStyle w:val="ListBullet"/>
        <w:spacing w:after="120"/>
      </w:pPr>
      <w:r>
        <w:rPr>
          <w:b/>
        </w:rPr>
        <w:t>Rehabilitation:</w:t>
      </w:r>
      <w:r>
        <w:t>Evidence of reform, changed circumstances, or positive subsequent conduct</w:t>
      </w:r>
    </w:p>
    <w:p>
      <w:pPr>
        <w:pStyle w:val="ListBullet"/>
        <w:spacing w:after="240"/>
      </w:pPr>
      <w:r>
        <w:rPr>
          <w:b/>
        </w:rPr>
        <w:t>Candidate Explanation:</w:t>
      </w:r>
      <w:r>
        <w:t>Opportunity for candidate to provide context, explanation, or mitigating information</w:t>
      </w:r>
    </w:p>
    <w:p>
      <w:pPr>
        <w:spacing w:after="240"/>
      </w:pPr>
      <w:r>
        <w:rPr>
          <w:b/>
        </w:rPr>
        <w:t>Generally Disqualifying Findings:</w:t>
      </w:r>
      <w:r>
        <w:t>- Convictions for theft, fraud, embezzlement, or crimes of dishonesty within past 7 years (for roles with asset/financial access)</w:t>
        <w:br/>
        <w:t>- Violent crimes or crimes against persons within past 7-10 years</w:t>
        <w:br/>
        <w:t>- Sex offenses at any time (for roles with facility access or contact with vulnerable populations)</w:t>
        <w:br/>
        <w:t>- Falsification of employment application, resume, or background information</w:t>
        <w:br/>
        <w:t>- Unlicensed practice or professional license sanctions (for roles requiring licensure)</w:t>
        <w:br/>
        <w:t>- Serious financial irresponsibility including recent bankruptcy, judgments, or collections (for financial roles)</w:t>
      </w:r>
    </w:p>
    <w:p>
      <w:pPr>
        <w:spacing w:after="240"/>
      </w:pPr>
      <w:r>
        <w:rPr>
          <w:b/>
        </w:rPr>
        <w:t>Contextual Assessment Required:</w:t>
      </w:r>
      <w:r>
        <w:t>- Non-violent misdemeanors more than 5 years old</w:t>
        <w:br/>
        <w:t>- Traffic violations unless role involves driving</w:t>
        <w:br/>
        <w:t>- Dismissed or expunged charges</w:t>
        <w:br/>
        <w:t>- Adverse credit information with reasonable explanation</w:t>
        <w:br/>
        <w:t>- Minor resume discrepancies or honest mistakes</w:t>
      </w:r>
    </w:p>
    <w:p>
      <w:pPr>
        <w:spacing w:after="240"/>
      </w:pPr>
      <w:r>
        <w:t>All screening decisions are documented with rationale and maintained in secure personnel files. Candidates have the opportunity to dispute inaccurate information and provide context before final decisions are made.</w:t>
      </w:r>
    </w:p>
    <w:p>
      <w:pPr>
        <w:spacing w:after="240"/>
      </w:pPr>
      <w:r>
        <w:rPr>
          <w:b/>
        </w:rPr>
        <w:t>International and Global Workforce Screening</w:t>
      </w:r>
    </w:p>
    <w:p>
      <w:pPr>
        <w:spacing w:after="240"/>
      </w:pPr>
      <w:r>
        <w:t>Screening international candidates and workforce members presents unique challenges:</w:t>
      </w:r>
    </w:p>
    <w:p>
      <w:pPr>
        <w:pStyle w:val="ListBullet"/>
        <w:spacing w:after="120"/>
      </w:pPr>
      <w:r>
        <w:rPr>
          <w:b/>
        </w:rPr>
        <w:t>Limited Records Access:</w:t>
      </w:r>
      <w:r>
        <w:t>Many countries lack centralized criminal databases or restrict access to criminal records</w:t>
      </w:r>
    </w:p>
    <w:p>
      <w:pPr>
        <w:pStyle w:val="ListBullet"/>
        <w:spacing w:after="120"/>
      </w:pPr>
      <w:r>
        <w:rPr>
          <w:b/>
        </w:rPr>
        <w:t>Data Protection Laws:</w:t>
      </w:r>
      <w:r>
        <w:t>GDPR and other international privacy laws impose strict requirements on collection, use, and transfer of personal data</w:t>
      </w:r>
    </w:p>
    <w:p>
      <w:pPr>
        <w:pStyle w:val="ListBullet"/>
        <w:spacing w:after="120"/>
      </w:pPr>
      <w:r>
        <w:rPr>
          <w:b/>
        </w:rPr>
        <w:t>Cultural Differences:</w:t>
      </w:r>
      <w:r>
        <w:t>Screening practices considered normal in one jurisdiction may be inappropriate or illegal in another</w:t>
      </w:r>
    </w:p>
    <w:p>
      <w:pPr>
        <w:pStyle w:val="ListBullet"/>
        <w:spacing w:after="240"/>
      </w:pPr>
      <w:r>
        <w:rPr>
          <w:b/>
        </w:rPr>
        <w:t>Verification Challenges:</w:t>
      </w:r>
      <w:r>
        <w:t>Educational and employment verification may require local language capabilities and understanding of foreign credential systems</w:t>
      </w:r>
    </w:p>
    <w:p>
      <w:pPr>
        <w:spacing w:after="240"/>
      </w:pPr>
      <w:r>
        <w:t>For international workforce members, we:</w:t>
        <w:br/>
        <w:t>- Conduct screening consistent with local laws and available records</w:t>
        <w:br/>
        <w:t>- Use reputable international background screening vendors with local expertise</w:t>
        <w:br/>
        <w:t>- Supplement unavailable criminal checks with extensive reference checks and professional reputation verification</w:t>
        <w:br/>
        <w:t>- Obtain country-specific legal guidance for screening practices in new jurisdictions</w:t>
        <w:br/>
        <w:t>- Document enhanced due diligence efforts when formal screening options are limited</w:t>
      </w:r>
    </w:p>
    <w:p>
      <w:pPr>
        <w:pStyle w:val="Heading3"/>
        <w:spacing w:after="240"/>
      </w:pPr>
      <w:r>
        <w:t>1.5 Onboarding and Access Provisioning</w:t>
      </w:r>
    </w:p>
    <w:p>
      <w:pPr>
        <w:spacing w:after="240"/>
      </w:pPr>
      <w:r>
        <w:t>Effective onboarding establishes the foundation for security-conscious employment relationships. Comprehensive onboarding ensures new workforce members understand security expectations, receive appropriate access, complete required training, and integrate into Example Corp's security culture from day one.</w:t>
      </w:r>
    </w:p>
    <w:p>
      <w:pPr>
        <w:spacing w:after="240"/>
      </w:pPr>
      <w:r>
        <w:rPr>
          <w:b/>
        </w:rPr>
        <w:t>Pre-Employment Documentation</w:t>
      </w:r>
    </w:p>
    <w:p>
      <w:pPr>
        <w:spacing w:after="240"/>
      </w:pPr>
      <w:r>
        <w:t>Before or on the first day of employment, all workforce members must execute the following legally binding agreements:</w:t>
      </w:r>
    </w:p>
    <w:p>
      <w:pPr>
        <w:spacing w:after="240"/>
      </w:pPr>
      <w:r>
        <w:rPr>
          <w:b/>
        </w:rPr>
        <w:t>Employment Agreement or Offer Letter</w:t>
      </w:r>
      <w:r>
        <w:t>- Formal documentation of employment relationship, role, compensation, and key terms</w:t>
        <w:br/>
        <w:t>- Statement of at-will employment (where applicable) or contract terms</w:t>
        <w:br/>
        <w:t>- Acknowledgment that employment is contingent on compliance with company policies</w:t>
        <w:br/>
        <w:t>- Reference to applicable handbooks, policies, and procedures</w:t>
        <w:br/>
        <w:t>- Executed by workforce member and authorized Example Corp representative</w:t>
      </w:r>
    </w:p>
    <w:p>
      <w:pPr>
        <w:spacing w:after="240"/>
      </w:pPr>
      <w:r>
        <w:rPr>
          <w:b/>
        </w:rPr>
        <w:t>Confidentiality Agreement / Non-Disclosure Agreement (NDA)</w:t>
      </w:r>
      <w:r>
        <w:t>- Comprehensive definition of confidential information, including customer data, proprietary information, trade secrets, financial information, strategic plans, and employee information</w:t>
        <w:br/>
        <w:t>- Obligations to protect confidential information during and after employment relationship</w:t>
        <w:br/>
        <w:t>- Prohibition on unauthorized disclosure or use of confidential information</w:t>
        <w:br/>
        <w:t>- Assignment of intellectual property and work product developed during employment</w:t>
        <w:br/>
        <w:t>- Acknowledgment that confidentiality obligations survive termination of employment</w:t>
        <w:br/>
        <w:t>- Remedies and damages for breach, including injunctive relief and attorney's fees</w:t>
      </w:r>
    </w:p>
    <w:p>
      <w:pPr>
        <w:spacing w:after="240"/>
      </w:pPr>
      <w:r>
        <w:rPr>
          <w:b/>
        </w:rPr>
        <w:t>Acceptable Use Policy Acknowledgment</w:t>
      </w:r>
      <w:r>
        <w:t>- Acknowledgment of receipt and review of Acceptable Use Policy</w:t>
        <w:br/>
        <w:t>- Agreement to use Example Corp systems, networks, and data appropriately</w:t>
        <w:br/>
        <w:t>- Understanding that systems are monitored and users have limited privacy expectations</w:t>
        <w:br/>
        <w:t>- Agreement to report security incidents and violations</w:t>
        <w:br/>
        <w:t>- Acknowledgment that violations may result in disciplinary action including termination</w:t>
      </w:r>
    </w:p>
    <w:p>
      <w:pPr>
        <w:spacing w:after="240"/>
      </w:pPr>
      <w:r>
        <w:rPr>
          <w:b/>
        </w:rPr>
        <w:t>Code of Conduct and Policy Acknowledgments</w:t>
      </w:r>
      <w:r>
        <w:t>- Acknowledgment of receipt and review of Employee Handbook</w:t>
        <w:br/>
        <w:t>- Agreement to comply with Code of Conduct and all company policies</w:t>
        <w:br/>
        <w:t>- Understanding of expectations for ethical behavior, professional conduct, and legal compliance</w:t>
        <w:br/>
        <w:t>- Acknowledgment of anti-harassment, anti-discrimination, and workplace safety policies</w:t>
        <w:br/>
        <w:t>- Agreement to report violations and participate in investigations</w:t>
      </w:r>
    </w:p>
    <w:p>
      <w:pPr>
        <w:spacing w:after="240"/>
      </w:pPr>
      <w:r>
        <w:t>All signed agreements are maintained in secure personnel files with access restricted to HR, Legal, and authorized personnel. Copies are provided to workforce members. We use electronic signature platforms (DocuSign, Adobe Sign) to streamline execution while maintaining legally binding status and audit trails.</w:t>
      </w:r>
    </w:p>
    <w:p>
      <w:pPr>
        <w:spacing w:after="240"/>
      </w:pPr>
      <w:r>
        <w:rPr>
          <w:b/>
        </w:rPr>
        <w:t>Day One Onboarding Process</w:t>
      </w:r>
    </w:p>
    <w:p>
      <w:pPr>
        <w:spacing w:after="240"/>
      </w:pPr>
      <w:r>
        <w:t>New workforce members' first day includes structured security orientation and administrative tasks:</w:t>
      </w:r>
    </w:p>
    <w:p>
      <w:pPr>
        <w:spacing w:after="240"/>
      </w:pPr>
      <w:r>
        <w:rPr>
          <w:b/>
        </w:rPr>
        <w:t>HR Onboarding Session (1-2 hours):</w:t>
      </w:r>
      <w:r>
        <w:t>- Review and execute all required agreements and acknowledgment forms</w:t>
        <w:br/>
        <w:t>- Provide Employee Handbook and overview of key policies including security, confidentiality, and acceptable use</w:t>
        <w:br/>
        <w:t>- Explain organizational structure, reporting relationships, and key contacts</w:t>
        <w:br/>
        <w:t>- Review compensation, benefits, time-off policies, and administrative procedures</w:t>
        <w:br/>
        <w:t>- Discuss security expectations, organizational culture, and behavioral standards</w:t>
        <w:br/>
        <w:t>- Issue employee ID badge (if applicable) with explanation of badge protocol</w:t>
        <w:br/>
        <w:t>- Provide facility orientation including secure areas, restricted access, emergency procedures, and evacuation routes</w:t>
        <w:br/>
        <w:t>- Complete I-9 employment eligibility verification and tax withholding forms</w:t>
        <w:br/>
        <w:t>- Assign access to HR information systems for pay stubs, time-off requests, and benefits enrollment</w:t>
        <w:br/>
        <w:t>- Schedule Week 1 security awareness training</w:t>
      </w:r>
    </w:p>
    <w:p>
      <w:pPr>
        <w:spacing w:after="240"/>
      </w:pPr>
      <w:r>
        <w:rPr>
          <w:b/>
        </w:rPr>
        <w:t>IT Equipment and Access Setup (Coordinated with HR):</w:t>
      </w:r>
      <w:r>
        <w:t>- Provision laptop, desktop, or workstation with security software pre-installed (antivirus, endpoint protection, encryption, DLP)</w:t>
        <w:br/>
        <w:t>- Issue mobile device (phone and/or tablet) if role-appropriate with mobile device management (MDM) enrollment</w:t>
        <w:br/>
        <w:t>- Provide peripherals (docking station, monitors, keyboard, mouse, headset, etc.) as needed for productivity</w:t>
        <w:br/>
        <w:t>- Create email account using standard naming convention (firstname.lastname@examplecorp.com)</w:t>
        <w:br/>
        <w:t>- Enable multi-factor authentication (MFA) on email and all applications supporting MFA</w:t>
        <w:br/>
        <w:t>- Set temporary password requiring immediate change on first login, enforcing password complexity requirements</w:t>
        <w:br/>
        <w:t>- Provision VPN access for remote connectivity with appropriate network segmentation</w:t>
        <w:br/>
        <w:t>- Create user accounts in required applications and systems based on role-specific access request approved by manager</w:t>
        <w:br/>
        <w:t>- Configure system preferences, security settings, and corporate branding</w:t>
        <w:br/>
        <w:t>- Provide IT orientation including how to submit support tickets, access knowledge base, and contact help desk</w:t>
        <w:br/>
        <w:t>- Demonstrate screen locking mechanism (Windows+L or Control+Command+Q) and enforce automatic lock after 5 minutes inactivity</w:t>
        <w:br/>
        <w:t>- Show how to identify and report phishing emails through designated channels</w:t>
      </w:r>
    </w:p>
    <w:p>
      <w:pPr>
        <w:spacing w:after="240"/>
      </w:pPr>
      <w:r>
        <w:rPr>
          <w:b/>
        </w:rPr>
        <w:t>Manager and Team Onboarding (Ongoing):</w:t>
      </w:r>
      <w:r>
        <w:t>- Manager welcomes new team member and introduces to immediate team</w:t>
        <w:br/>
        <w:t>- Overview of team structure, roles, responsibilities, and collaboration norms</w:t>
        <w:br/>
        <w:t>- Explanation of team-specific security practices, sensitive information handling, and access protocols</w:t>
        <w:br/>
        <w:t>- Tour of workspace, introduction to physical security features (badge readers, secure areas, visitor management)</w:t>
        <w:br/>
        <w:t>- Assignment of onboarding buddy or mentor for informal questions and cultural integration</w:t>
        <w:br/>
        <w:t>- Review of initial assignments, projects, and priorities</w:t>
        <w:br/>
        <w:t>- Schedule regular check-ins during first weeks to address questions and ensure successful integration</w:t>
      </w:r>
    </w:p>
    <w:p>
      <w:pPr>
        <w:spacing w:after="240"/>
      </w:pPr>
      <w:r>
        <w:rPr>
          <w:b/>
        </w:rPr>
        <w:t>Onboarding Checklist and Tracking</w:t>
      </w:r>
    </w:p>
    <w:p>
      <w:pPr>
        <w:spacing w:after="240"/>
      </w:pPr>
      <w:r>
        <w:t>HR maintains comprehensive onboarding checklist ensuring consistency and completeness:</w:t>
      </w:r>
    </w:p>
    <w:tbl>
      <w:tblPr>
        <w:tblW w:type="auto" w:w="0"/>
        <w:tblLook w:firstColumn="1" w:firstRow="1" w:lastColumn="0" w:lastRow="0" w:noHBand="0" w:noVBand="1" w:val="04A0"/>
      </w:tblPr>
      <w:tblGrid>
        <w:gridCol w:w="2340"/>
        <w:gridCol w:w="2340"/>
        <w:gridCol w:w="2340"/>
        <w:gridCol w:w="2340"/>
      </w:tblGrid>
      <w:tr>
        <w:tc>
          <w:tcPr>
            <w:tcW w:type="dxa" w:w="2340"/>
          </w:tcPr>
          <w:p>
            <w:r>
              <w:t>Task</w:t>
            </w:r>
          </w:p>
        </w:tc>
        <w:tc>
          <w:tcPr>
            <w:tcW w:type="dxa" w:w="2340"/>
          </w:tcPr>
          <w:p>
            <w:r>
              <w:t>Owner</w:t>
            </w:r>
          </w:p>
        </w:tc>
        <w:tc>
          <w:tcPr>
            <w:tcW w:type="dxa" w:w="2340"/>
          </w:tcPr>
          <w:p>
            <w:r>
              <w:t>Deadline</w:t>
            </w:r>
          </w:p>
        </w:tc>
        <w:tc>
          <w:tcPr>
            <w:tcW w:type="dxa" w:w="2340"/>
          </w:tcPr>
          <w:p>
            <w:r>
              <w:t>Status</w:t>
            </w:r>
          </w:p>
        </w:tc>
      </w:tr>
      <w:tr>
        <w:tc>
          <w:tcPr>
            <w:tcW w:type="dxa" w:w="2340"/>
          </w:tcPr>
          <w:p>
            <w:r>
              <w:t>Employment agreement signed</w:t>
            </w:r>
          </w:p>
        </w:tc>
        <w:tc>
          <w:tcPr>
            <w:tcW w:type="dxa" w:w="2340"/>
          </w:tcPr>
          <w:p>
            <w:r>
              <w:t>HR</w:t>
            </w:r>
          </w:p>
        </w:tc>
        <w:tc>
          <w:tcPr>
            <w:tcW w:type="dxa" w:w="2340"/>
          </w:tcPr>
          <w:p>
            <w:r>
              <w:t>Day 1</w:t>
            </w:r>
          </w:p>
        </w:tc>
        <w:tc>
          <w:tcPr>
            <w:tcW w:type="dxa" w:w="2340"/>
          </w:tcPr>
          <w:p>
            <w:r/>
          </w:p>
        </w:tc>
      </w:tr>
      <w:tr>
        <w:tc>
          <w:tcPr>
            <w:tcW w:type="dxa" w:w="2340"/>
          </w:tcPr>
          <w:p>
            <w:r>
              <w:t>NDA signed</w:t>
            </w:r>
          </w:p>
        </w:tc>
        <w:tc>
          <w:tcPr>
            <w:tcW w:type="dxa" w:w="2340"/>
          </w:tcPr>
          <w:p>
            <w:r>
              <w:t>HR</w:t>
            </w:r>
          </w:p>
        </w:tc>
        <w:tc>
          <w:tcPr>
            <w:tcW w:type="dxa" w:w="2340"/>
          </w:tcPr>
          <w:p>
            <w:r>
              <w:t>Day 1</w:t>
            </w:r>
          </w:p>
        </w:tc>
        <w:tc>
          <w:tcPr>
            <w:tcW w:type="dxa" w:w="2340"/>
          </w:tcPr>
          <w:p>
            <w:r/>
          </w:p>
        </w:tc>
      </w:tr>
      <w:tr>
        <w:tc>
          <w:tcPr>
            <w:tcW w:type="dxa" w:w="2340"/>
          </w:tcPr>
          <w:p>
            <w:r>
              <w:t>Acceptable Use acknowledgment signed</w:t>
            </w:r>
          </w:p>
        </w:tc>
        <w:tc>
          <w:tcPr>
            <w:tcW w:type="dxa" w:w="2340"/>
          </w:tcPr>
          <w:p>
            <w:r>
              <w:t>HR</w:t>
            </w:r>
          </w:p>
        </w:tc>
        <w:tc>
          <w:tcPr>
            <w:tcW w:type="dxa" w:w="2340"/>
          </w:tcPr>
          <w:p>
            <w:r>
              <w:t>Day 1</w:t>
            </w:r>
          </w:p>
        </w:tc>
        <w:tc>
          <w:tcPr>
            <w:tcW w:type="dxa" w:w="2340"/>
          </w:tcPr>
          <w:p>
            <w:r/>
          </w:p>
        </w:tc>
      </w:tr>
      <w:tr>
        <w:tc>
          <w:tcPr>
            <w:tcW w:type="dxa" w:w="2340"/>
          </w:tcPr>
          <w:p>
            <w:r>
              <w:t>Code of Conduct acknowledgment signed</w:t>
            </w:r>
          </w:p>
        </w:tc>
        <w:tc>
          <w:tcPr>
            <w:tcW w:type="dxa" w:w="2340"/>
          </w:tcPr>
          <w:p>
            <w:r>
              <w:t>HR</w:t>
            </w:r>
          </w:p>
        </w:tc>
        <w:tc>
          <w:tcPr>
            <w:tcW w:type="dxa" w:w="2340"/>
          </w:tcPr>
          <w:p>
            <w:r>
              <w:t>Day 1</w:t>
            </w:r>
          </w:p>
        </w:tc>
        <w:tc>
          <w:tcPr>
            <w:tcW w:type="dxa" w:w="2340"/>
          </w:tcPr>
          <w:p>
            <w:r/>
          </w:p>
        </w:tc>
      </w:tr>
      <w:tr>
        <w:tc>
          <w:tcPr>
            <w:tcW w:type="dxa" w:w="2340"/>
          </w:tcPr>
          <w:p>
            <w:r>
              <w:t>I-9 completed</w:t>
            </w:r>
          </w:p>
        </w:tc>
        <w:tc>
          <w:tcPr>
            <w:tcW w:type="dxa" w:w="2340"/>
          </w:tcPr>
          <w:p>
            <w:r>
              <w:t>HR</w:t>
            </w:r>
          </w:p>
        </w:tc>
        <w:tc>
          <w:tcPr>
            <w:tcW w:type="dxa" w:w="2340"/>
          </w:tcPr>
          <w:p>
            <w:r>
              <w:t>Day 3</w:t>
            </w:r>
          </w:p>
        </w:tc>
        <w:tc>
          <w:tcPr>
            <w:tcW w:type="dxa" w:w="2340"/>
          </w:tcPr>
          <w:p>
            <w:r/>
          </w:p>
        </w:tc>
      </w:tr>
      <w:tr>
        <w:tc>
          <w:tcPr>
            <w:tcW w:type="dxa" w:w="2340"/>
          </w:tcPr>
          <w:p>
            <w:r>
              <w:t>Tax withholdings completed</w:t>
            </w:r>
          </w:p>
        </w:tc>
        <w:tc>
          <w:tcPr>
            <w:tcW w:type="dxa" w:w="2340"/>
          </w:tcPr>
          <w:p>
            <w:r>
              <w:t>HR</w:t>
            </w:r>
          </w:p>
        </w:tc>
        <w:tc>
          <w:tcPr>
            <w:tcW w:type="dxa" w:w="2340"/>
          </w:tcPr>
          <w:p>
            <w:r>
              <w:t>Day 1</w:t>
            </w:r>
          </w:p>
        </w:tc>
        <w:tc>
          <w:tcPr>
            <w:tcW w:type="dxa" w:w="2340"/>
          </w:tcPr>
          <w:p>
            <w:r/>
          </w:p>
        </w:tc>
      </w:tr>
      <w:tr>
        <w:tc>
          <w:tcPr>
            <w:tcW w:type="dxa" w:w="2340"/>
          </w:tcPr>
          <w:p>
            <w:r>
              <w:t>Employee handbook provided</w:t>
            </w:r>
          </w:p>
        </w:tc>
        <w:tc>
          <w:tcPr>
            <w:tcW w:type="dxa" w:w="2340"/>
          </w:tcPr>
          <w:p>
            <w:r>
              <w:t>HR</w:t>
            </w:r>
          </w:p>
        </w:tc>
        <w:tc>
          <w:tcPr>
            <w:tcW w:type="dxa" w:w="2340"/>
          </w:tcPr>
          <w:p>
            <w:r>
              <w:t>Day 1</w:t>
            </w:r>
          </w:p>
        </w:tc>
        <w:tc>
          <w:tcPr>
            <w:tcW w:type="dxa" w:w="2340"/>
          </w:tcPr>
          <w:p>
            <w:r/>
          </w:p>
        </w:tc>
      </w:tr>
      <w:tr>
        <w:tc>
          <w:tcPr>
            <w:tcW w:type="dxa" w:w="2340"/>
          </w:tcPr>
          <w:p>
            <w:r>
              <w:t>Badge issued and activated</w:t>
            </w:r>
          </w:p>
        </w:tc>
        <w:tc>
          <w:tcPr>
            <w:tcW w:type="dxa" w:w="2340"/>
          </w:tcPr>
          <w:p>
            <w:r>
              <w:t>Facilities</w:t>
            </w:r>
          </w:p>
        </w:tc>
        <w:tc>
          <w:tcPr>
            <w:tcW w:type="dxa" w:w="2340"/>
          </w:tcPr>
          <w:p>
            <w:r>
              <w:t>Day 1</w:t>
            </w:r>
          </w:p>
        </w:tc>
        <w:tc>
          <w:tcPr>
            <w:tcW w:type="dxa" w:w="2340"/>
          </w:tcPr>
          <w:p>
            <w:r/>
          </w:p>
        </w:tc>
      </w:tr>
      <w:tr>
        <w:tc>
          <w:tcPr>
            <w:tcW w:type="dxa" w:w="2340"/>
          </w:tcPr>
          <w:p>
            <w:r>
              <w:t>Laptop provisioned</w:t>
            </w:r>
          </w:p>
        </w:tc>
        <w:tc>
          <w:tcPr>
            <w:tcW w:type="dxa" w:w="2340"/>
          </w:tcPr>
          <w:p>
            <w:r>
              <w:t>IT</w:t>
            </w:r>
          </w:p>
        </w:tc>
        <w:tc>
          <w:tcPr>
            <w:tcW w:type="dxa" w:w="2340"/>
          </w:tcPr>
          <w:p>
            <w:r>
              <w:t>Day 1</w:t>
            </w:r>
          </w:p>
        </w:tc>
        <w:tc>
          <w:tcPr>
            <w:tcW w:type="dxa" w:w="2340"/>
          </w:tcPr>
          <w:p>
            <w:r/>
          </w:p>
        </w:tc>
      </w:tr>
      <w:tr>
        <w:tc>
          <w:tcPr>
            <w:tcW w:type="dxa" w:w="2340"/>
          </w:tcPr>
          <w:p>
            <w:r>
              <w:t>Phone issued (if applicable)</w:t>
            </w:r>
          </w:p>
        </w:tc>
        <w:tc>
          <w:tcPr>
            <w:tcW w:type="dxa" w:w="2340"/>
          </w:tcPr>
          <w:p>
            <w:r>
              <w:t>IT</w:t>
            </w:r>
          </w:p>
        </w:tc>
        <w:tc>
          <w:tcPr>
            <w:tcW w:type="dxa" w:w="2340"/>
          </w:tcPr>
          <w:p>
            <w:r>
              <w:t>Day 1-3</w:t>
            </w:r>
          </w:p>
        </w:tc>
        <w:tc>
          <w:tcPr>
            <w:tcW w:type="dxa" w:w="2340"/>
          </w:tcPr>
          <w:p>
            <w:r/>
          </w:p>
        </w:tc>
      </w:tr>
      <w:tr>
        <w:tc>
          <w:tcPr>
            <w:tcW w:type="dxa" w:w="2340"/>
          </w:tcPr>
          <w:p>
            <w:r>
              <w:t>Email account created with MFA</w:t>
            </w:r>
          </w:p>
        </w:tc>
        <w:tc>
          <w:tcPr>
            <w:tcW w:type="dxa" w:w="2340"/>
          </w:tcPr>
          <w:p>
            <w:r>
              <w:t>IT</w:t>
            </w:r>
          </w:p>
        </w:tc>
        <w:tc>
          <w:tcPr>
            <w:tcW w:type="dxa" w:w="2340"/>
          </w:tcPr>
          <w:p>
            <w:r>
              <w:t>Day 1</w:t>
            </w:r>
          </w:p>
        </w:tc>
        <w:tc>
          <w:tcPr>
            <w:tcW w:type="dxa" w:w="2340"/>
          </w:tcPr>
          <w:p>
            <w:r/>
          </w:p>
        </w:tc>
      </w:tr>
      <w:tr>
        <w:tc>
          <w:tcPr>
            <w:tcW w:type="dxa" w:w="2340"/>
          </w:tcPr>
          <w:p>
            <w:r>
              <w:t>VPN access configured</w:t>
            </w:r>
          </w:p>
        </w:tc>
        <w:tc>
          <w:tcPr>
            <w:tcW w:type="dxa" w:w="2340"/>
          </w:tcPr>
          <w:p>
            <w:r>
              <w:t>IT</w:t>
            </w:r>
          </w:p>
        </w:tc>
        <w:tc>
          <w:tcPr>
            <w:tcW w:type="dxa" w:w="2340"/>
          </w:tcPr>
          <w:p>
            <w:r>
              <w:t>Day 1-3</w:t>
            </w:r>
          </w:p>
        </w:tc>
        <w:tc>
          <w:tcPr>
            <w:tcW w:type="dxa" w:w="2340"/>
          </w:tcPr>
          <w:p>
            <w:r/>
          </w:p>
        </w:tc>
      </w:tr>
      <w:tr>
        <w:tc>
          <w:tcPr>
            <w:tcW w:type="dxa" w:w="2340"/>
          </w:tcPr>
          <w:p>
            <w:r>
              <w:t>Application access provisioned</w:t>
            </w:r>
          </w:p>
        </w:tc>
        <w:tc>
          <w:tcPr>
            <w:tcW w:type="dxa" w:w="2340"/>
          </w:tcPr>
          <w:p>
            <w:r>
              <w:t>IT</w:t>
            </w:r>
          </w:p>
        </w:tc>
        <w:tc>
          <w:tcPr>
            <w:tcW w:type="dxa" w:w="2340"/>
          </w:tcPr>
          <w:p>
            <w:r>
              <w:t>Day 1-5</w:t>
            </w:r>
          </w:p>
        </w:tc>
        <w:tc>
          <w:tcPr>
            <w:tcW w:type="dxa" w:w="2340"/>
          </w:tcPr>
          <w:p>
            <w:r/>
          </w:p>
        </w:tc>
      </w:tr>
      <w:tr>
        <w:tc>
          <w:tcPr>
            <w:tcW w:type="dxa" w:w="2340"/>
          </w:tcPr>
          <w:p>
            <w:r>
              <w:t>HRIS system access</w:t>
            </w:r>
          </w:p>
        </w:tc>
        <w:tc>
          <w:tcPr>
            <w:tcW w:type="dxa" w:w="2340"/>
          </w:tcPr>
          <w:p>
            <w:r>
              <w:t>HR</w:t>
            </w:r>
          </w:p>
        </w:tc>
        <w:tc>
          <w:tcPr>
            <w:tcW w:type="dxa" w:w="2340"/>
          </w:tcPr>
          <w:p>
            <w:r>
              <w:t>Day 1</w:t>
            </w:r>
          </w:p>
        </w:tc>
        <w:tc>
          <w:tcPr>
            <w:tcW w:type="dxa" w:w="2340"/>
          </w:tcPr>
          <w:p>
            <w:r/>
          </w:p>
        </w:tc>
      </w:tr>
      <w:tr>
        <w:tc>
          <w:tcPr>
            <w:tcW w:type="dxa" w:w="2340"/>
          </w:tcPr>
          <w:p>
            <w:r>
              <w:t>Security awareness training scheduled</w:t>
            </w:r>
          </w:p>
        </w:tc>
        <w:tc>
          <w:tcPr>
            <w:tcW w:type="dxa" w:w="2340"/>
          </w:tcPr>
          <w:p>
            <w:r>
              <w:t>HR</w:t>
            </w:r>
          </w:p>
        </w:tc>
        <w:tc>
          <w:tcPr>
            <w:tcW w:type="dxa" w:w="2340"/>
          </w:tcPr>
          <w:p>
            <w:r>
              <w:t>Day 1</w:t>
            </w:r>
          </w:p>
        </w:tc>
        <w:tc>
          <w:tcPr>
            <w:tcW w:type="dxa" w:w="2340"/>
          </w:tcPr>
          <w:p>
            <w:r/>
          </w:p>
        </w:tc>
      </w:tr>
      <w:tr>
        <w:tc>
          <w:tcPr>
            <w:tcW w:type="dxa" w:w="2340"/>
          </w:tcPr>
          <w:p>
            <w:r>
              <w:t>Security awareness training completed</w:t>
            </w:r>
          </w:p>
        </w:tc>
        <w:tc>
          <w:tcPr>
            <w:tcW w:type="dxa" w:w="2340"/>
          </w:tcPr>
          <w:p>
            <w:r>
              <w:t>Employee</w:t>
            </w:r>
          </w:p>
        </w:tc>
        <w:tc>
          <w:tcPr>
            <w:tcW w:type="dxa" w:w="2340"/>
          </w:tcPr>
          <w:p>
            <w:r>
              <w:t>Week 1</w:t>
            </w:r>
          </w:p>
        </w:tc>
        <w:tc>
          <w:tcPr>
            <w:tcW w:type="dxa" w:w="2340"/>
          </w:tcPr>
          <w:p>
            <w:r/>
          </w:p>
        </w:tc>
      </w:tr>
      <w:tr>
        <w:tc>
          <w:tcPr>
            <w:tcW w:type="dxa" w:w="2340"/>
          </w:tcPr>
          <w:p>
            <w:r>
              <w:t>Manager introduction and team orientation</w:t>
            </w:r>
          </w:p>
        </w:tc>
        <w:tc>
          <w:tcPr>
            <w:tcW w:type="dxa" w:w="2340"/>
          </w:tcPr>
          <w:p>
            <w:r>
              <w:t>Manager</w:t>
            </w:r>
          </w:p>
        </w:tc>
        <w:tc>
          <w:tcPr>
            <w:tcW w:type="dxa" w:w="2340"/>
          </w:tcPr>
          <w:p>
            <w:r>
              <w:t>Day 1</w:t>
            </w:r>
          </w:p>
        </w:tc>
        <w:tc>
          <w:tcPr>
            <w:tcW w:type="dxa" w:w="2340"/>
          </w:tcPr>
          <w:p>
            <w:r/>
          </w:p>
        </w:tc>
      </w:tr>
      <w:tr>
        <w:tc>
          <w:tcPr>
            <w:tcW w:type="dxa" w:w="2340"/>
          </w:tcPr>
          <w:p>
            <w:r>
              <w:t>Facility tour and emergency procedures</w:t>
            </w:r>
          </w:p>
        </w:tc>
        <w:tc>
          <w:tcPr>
            <w:tcW w:type="dxa" w:w="2340"/>
          </w:tcPr>
          <w:p>
            <w:r>
              <w:t>Manager</w:t>
            </w:r>
          </w:p>
        </w:tc>
        <w:tc>
          <w:tcPr>
            <w:tcW w:type="dxa" w:w="2340"/>
          </w:tcPr>
          <w:p>
            <w:r>
              <w:t>Day 1-3</w:t>
            </w:r>
          </w:p>
        </w:tc>
        <w:tc>
          <w:tcPr>
            <w:tcW w:type="dxa" w:w="2340"/>
          </w:tcPr>
          <w:p>
            <w:r/>
          </w:p>
        </w:tc>
      </w:tr>
      <w:tr>
        <w:tc>
          <w:tcPr>
            <w:tcW w:type="dxa" w:w="2340"/>
          </w:tcPr>
          <w:p>
            <w:r>
              <w:t>Onboarding buddy assigned</w:t>
            </w:r>
          </w:p>
        </w:tc>
        <w:tc>
          <w:tcPr>
            <w:tcW w:type="dxa" w:w="2340"/>
          </w:tcPr>
          <w:p>
            <w:r>
              <w:t>Manager</w:t>
            </w:r>
          </w:p>
        </w:tc>
        <w:tc>
          <w:tcPr>
            <w:tcW w:type="dxa" w:w="2340"/>
          </w:tcPr>
          <w:p>
            <w:r>
              <w:t>Day 1</w:t>
            </w:r>
          </w:p>
        </w:tc>
        <w:tc>
          <w:tcPr>
            <w:tcW w:type="dxa" w:w="2340"/>
          </w:tcPr>
          <w:p>
            <w:r/>
          </w:p>
        </w:tc>
      </w:tr>
      <w:tr>
        <w:tc>
          <w:tcPr>
            <w:tcW w:type="dxa" w:w="2340"/>
          </w:tcPr>
          <w:p>
            <w:r>
              <w:t>IT orientation completed</w:t>
            </w:r>
          </w:p>
        </w:tc>
        <w:tc>
          <w:tcPr>
            <w:tcW w:type="dxa" w:w="2340"/>
          </w:tcPr>
          <w:p>
            <w:r>
              <w:t>IT</w:t>
            </w:r>
          </w:p>
        </w:tc>
        <w:tc>
          <w:tcPr>
            <w:tcW w:type="dxa" w:w="2340"/>
          </w:tcPr>
          <w:p>
            <w:r>
              <w:t>Week 1</w:t>
            </w:r>
          </w:p>
        </w:tc>
        <w:tc>
          <w:tcPr>
            <w:tcW w:type="dxa" w:w="2340"/>
          </w:tcPr>
          <w:p>
            <w:r/>
          </w:p>
        </w:tc>
      </w:tr>
    </w:tbl>
    <w:p>
      <w:pPr>
        <w:spacing w:after="120"/>
      </w:pPr>
    </w:p>
    <w:p>
      <w:pPr>
        <w:spacing w:after="240"/>
      </w:pPr>
      <w:r>
        <w:t>Completion status is tracked in HRIS or onboarding management system with automated reminders for incomplete items.</w:t>
      </w:r>
    </w:p>
    <w:p>
      <w:pPr>
        <w:spacing w:after="240"/>
      </w:pPr>
      <w:r>
        <w:rPr>
          <w:b/>
        </w:rPr>
        <w:t>Role-Based Access Provisioning</w:t>
      </w:r>
    </w:p>
    <w:p>
      <w:pPr>
        <w:spacing w:after="240"/>
      </w:pPr>
      <w:r>
        <w:t>Access provisioning follows the principle of least privilege, granting only access necessary for job responsibilities:</w:t>
      </w:r>
    </w:p>
    <w:p>
      <w:pPr>
        <w:spacing w:after="240"/>
      </w:pPr>
      <w:r>
        <w:rPr>
          <w:b/>
        </w:rPr>
        <w:t>Access Request and Approval Process:</w:t>
      </w:r>
      <w:r>
        <w:t>1. Hiring manager submits formal access request identifying required systems, applications, data repositories, and physical locations</w:t>
        <w:br/>
        <w:t>2. Access request includes business justification explaining why access is necessary for job duties</w:t>
        <w:br/>
        <w:t>3. Manager provides guidance on appropriate access level (read-only, standard user, administrator, etc.)</w:t>
        <w:br/>
        <w:t>4. IT reviews technical feasibility and appropriate access configuration</w:t>
        <w:br/>
        <w:t>5. Information Security reviews and approves access to sensitive systems, data, or elevated privileges based on role risk assessment</w:t>
        <w:br/>
        <w:t>6. For sensitive data access (customer PII, financial data, PHI, PCI data), Data Owner or Security Officer must explicitly approve</w:t>
        <w:br/>
        <w:t>7. All approvals documented electronically with audit trail</w:t>
        <w:br/>
        <w:t>8. IT provisions approved access within service level agreement (typically 1-3 business days)</w:t>
        <w:br/>
        <w:t>9. Access provisioning documented in Identity and Access Management (IAM) system</w:t>
      </w:r>
    </w:p>
    <w:p>
      <w:pPr>
        <w:spacing w:after="240"/>
      </w:pPr>
      <w:r>
        <w:rPr>
          <w:b/>
        </w:rPr>
        <w:t>Standard Access Granted to All Workforce Members:</w:t>
      </w:r>
      <w:r>
        <w:t>- Corporate email with calendar and collaboration features</w:t>
        <w:br/>
        <w:t>- Internal communication platforms (Slack, Microsoft Teams, etc.)</w:t>
        <w:br/>
        <w:t>- Employee intranet and knowledge base</w:t>
        <w:br/>
        <w:t>- HR self-service portal for pay stubs, time-off, benefits</w:t>
        <w:br/>
        <w:t>- IT service desk and ticketing system</w:t>
        <w:br/>
        <w:t>- Basic productivity applications (Microsoft Office, Google Workspace, etc.)</w:t>
        <w:br/>
        <w:t>- VPN for remote connectivity</w:t>
        <w:br/>
        <w:t>- Badge access to general office areas (not restricted areas)</w:t>
      </w:r>
    </w:p>
    <w:p>
      <w:pPr>
        <w:spacing w:after="240"/>
      </w:pPr>
      <w:r>
        <w:rPr>
          <w:b/>
        </w:rPr>
        <w:t>Role-Specific Access Examples:</w:t>
      </w:r>
      <w:r>
        <w:t>-</w:t>
      </w:r>
      <w:r>
        <w:rPr>
          <w:b/>
        </w:rPr>
        <w:t>Sales Representative:</w:t>
      </w:r>
      <w:r>
        <w:t>CRM, proposal tools, customer databases, sales collateral, pricing information</w:t>
        <w:br/>
        <w:t>-</w:t>
      </w:r>
      <w:r>
        <w:rPr>
          <w:b/>
        </w:rPr>
        <w:t>Software Engineer:</w:t>
      </w:r>
      <w:r>
        <w:t>Code repositories, development environments, staging servers, CI/CD tools, issue tracking</w:t>
        <w:br/>
        <w:t>-</w:t>
      </w:r>
      <w:r>
        <w:rPr>
          <w:b/>
        </w:rPr>
        <w:t>Finance Analyst:</w:t>
      </w:r>
      <w:r>
        <w:t>Accounting system, financial reporting tools, budget data, banking platforms</w:t>
        <w:br/>
        <w:t>-</w:t>
      </w:r>
      <w:r>
        <w:rPr>
          <w:b/>
        </w:rPr>
        <w:t>HR Specialist:</w:t>
      </w:r>
      <w:r>
        <w:t>HRIS, applicant tracking system, personnel files, benefits administration</w:t>
        <w:br/>
        <w:t>-</w:t>
      </w:r>
      <w:r>
        <w:rPr>
          <w:b/>
        </w:rPr>
        <w:t>IT Administrator:</w:t>
      </w:r>
      <w:r>
        <w:t>Administrative access to specific systems within scope of responsibilities, elevated privileges for system management</w:t>
        <w:br/>
        <w:t>-</w:t>
      </w:r>
      <w:r>
        <w:rPr>
          <w:b/>
        </w:rPr>
        <w:t>Executive:</w:t>
      </w:r>
      <w:r>
        <w:t>Sensitive business information, strategic planning documents, board materials, financial reports</w:t>
      </w:r>
    </w:p>
    <w:p>
      <w:pPr>
        <w:spacing w:after="240"/>
      </w:pPr>
      <w:r>
        <w:rPr>
          <w:b/>
        </w:rPr>
        <w:t>Access Recertification:</w:t>
      </w:r>
      <w:r>
        <w:t>Managers and access owners conduct quarterly reviews of team member access, confirming continued business need and appropriateness. Unnecessary access is promptly removed.</w:t>
      </w:r>
    </w:p>
    <w:p>
      <w:pPr>
        <w:spacing w:after="240"/>
      </w:pPr>
      <w:r>
        <w:rPr>
          <w:b/>
        </w:rPr>
        <w:t>Temporary and Privileged Access:</w:t>
      </w:r>
      <w:r>
        <w:t>Temporary elevated privileges for specific projects or tasks are granted with defined expiration dates and automatically revoked. All privileged access is logged and monitored.</w:t>
      </w:r>
    </w:p>
    <w:p>
      <w:pPr>
        <w:spacing w:after="240"/>
      </w:pPr>
      <w:r>
        <w:rPr>
          <w:b/>
        </w:rPr>
        <w:t>First Week Security Orientation and Training</w:t>
      </w:r>
    </w:p>
    <w:p>
      <w:pPr>
        <w:spacing w:after="240"/>
      </w:pPr>
      <w:r>
        <w:t>All new workforce members must complete comprehensive security awareness training within first seven days:</w:t>
      </w:r>
    </w:p>
    <w:p>
      <w:pPr>
        <w:spacing w:after="240"/>
      </w:pPr>
      <w:r>
        <w:rPr>
          <w:b/>
        </w:rPr>
        <w:t>Required Training Modules (60-90 minutes total):</w:t>
      </w:r>
      <w:r>
        <w:t>-</w:t>
      </w:r>
      <w:r>
        <w:rPr>
          <w:b/>
        </w:rPr>
        <w:t>Introduction to Information Security:</w:t>
      </w:r>
      <w:r>
        <w:t>Overview of information security principles, Example Corp security program, and workforce member responsibilities</w:t>
        <w:br/>
        <w:t>-</w:t>
      </w:r>
      <w:r>
        <w:rPr>
          <w:b/>
        </w:rPr>
        <w:t>Phishing and Social Engineering:</w:t>
      </w:r>
      <w:r>
        <w:t>How to recognize and respond to phishing emails, vishing, smishing, and social engineering attacks with interactive examples and simulated phishing tests</w:t>
        <w:br/>
        <w:t>-</w:t>
      </w:r>
      <w:r>
        <w:rPr>
          <w:b/>
        </w:rPr>
        <w:t>Password Security and Authentication:</w:t>
      </w:r>
      <w:r>
        <w:t>Password requirements, password manager usage, multi-factor authentication, credential protection, and avoiding password reuse</w:t>
        <w:br/>
        <w:t>-</w:t>
      </w:r>
      <w:r>
        <w:rPr>
          <w:b/>
        </w:rPr>
        <w:t>Data Protection and Classification:</w:t>
      </w:r>
      <w:r>
        <w:t>Types of sensitive data, data classification levels, proper handling procedures, encryption requirements, and secure disposal methods</w:t>
        <w:br/>
        <w:t>-</w:t>
      </w:r>
      <w:r>
        <w:rPr>
          <w:b/>
        </w:rPr>
        <w:t>Acceptable Use:</w:t>
      </w:r>
      <w:r>
        <w:t>Appropriate use of company systems, devices, networks, and data; prohibited activities; personal use guidelines; and privacy expectations</w:t>
        <w:br/>
        <w:t>-</w:t>
      </w:r>
      <w:r>
        <w:rPr>
          <w:b/>
        </w:rPr>
        <w:t>Physical Security:</w:t>
      </w:r>
      <w:r>
        <w:t>Badge wearing, tailgating prevention, visitor escort requirements, clean desk policy, device security, and secure disposal</w:t>
        <w:br/>
        <w:t>-</w:t>
      </w:r>
      <w:r>
        <w:rPr>
          <w:b/>
        </w:rPr>
        <w:t>Incident Reporting:</w:t>
      </w:r>
      <w:r>
        <w:t>What constitutes a security incident, how to report incidents, escalation procedures, and no-retaliation policy for good-faith reporting</w:t>
        <w:br/>
        <w:t>-</w:t>
      </w:r>
      <w:r>
        <w:rPr>
          <w:b/>
        </w:rPr>
        <w:t>Mobile Device Security:</w:t>
      </w:r>
      <w:r>
        <w:t>Securing mobile devices, avoiding public Wi-Fi without VPN, remote wipe capabilities, and reporting lost or stolen devices</w:t>
        <w:br/>
        <w:t>-</w:t>
      </w:r>
      <w:r>
        <w:rPr>
          <w:b/>
        </w:rPr>
        <w:t>Remote Work Security:</w:t>
      </w:r>
      <w:r>
        <w:t>Home office security practices, video conferencing security, secure Wi-Fi usage, and protecting information in home environments</w:t>
      </w:r>
    </w:p>
    <w:p>
      <w:pPr>
        <w:spacing w:after="240"/>
      </w:pPr>
      <w:r>
        <w:rPr>
          <w:b/>
        </w:rPr>
        <w:t>Training Delivery Methods:</w:t>
      </w:r>
      <w:r>
        <w:t>- Online self-paced modules through learning management system (LMS) with interactive content, videos, and knowledge checks</w:t>
        <w:br/>
        <w:t>- Live instructor-led sessions for cohorts of new hires (monthly or as needed)</w:t>
        <w:br/>
        <w:t>- Role-specific training appendices for positions with unique security requirements</w:t>
        <w:br/>
        <w:t>- Supplemental resources including quick reference guides, FAQs, and job aids</w:t>
      </w:r>
    </w:p>
    <w:p>
      <w:pPr>
        <w:spacing w:after="240"/>
      </w:pPr>
      <w:r>
        <w:rPr>
          <w:b/>
        </w:rPr>
        <w:t>Training Completion Requirements:</w:t>
      </w:r>
      <w:r>
        <w:t>- Complete all modules within 7 business days of start date</w:t>
        <w:br/>
        <w:t>- Achieve minimum 80% score on post-training assessment</w:t>
        <w:br/>
        <w:t>- Retake training and assessment if initial score is below passing threshold</w:t>
        <w:br/>
        <w:t>- Training completion documented in LMS and personnel file</w:t>
        <w:br/>
        <w:t>- Access to sensitive systems may be delayed until training completion for high-risk roles</w:t>
      </w:r>
    </w:p>
    <w:p>
      <w:pPr>
        <w:spacing w:after="240"/>
      </w:pPr>
      <w:r>
        <w:rPr>
          <w:b/>
        </w:rPr>
        <w:t>Ongoing Support:</w:t>
      </w:r>
      <w:r>
        <w:t>New workforce members can access security team office hours, ask questions via dedicated Slack channel, and contact security champions within their teams for informal guidance.</w:t>
      </w:r>
    </w:p>
    <w:p>
      <w:pPr>
        <w:spacing w:after="240"/>
      </w:pPr>
      <w:r>
        <w:rPr>
          <w:b/>
        </w:rPr>
        <w:t>Onboarding for Special Populations</w:t>
      </w:r>
    </w:p>
    <w:p>
      <w:pPr>
        <w:spacing w:after="240"/>
      </w:pPr>
      <w:r>
        <w:rPr>
          <w:b/>
        </w:rPr>
        <w:t>Remote Workforce Members:</w:t>
      </w:r>
      <w:r>
        <w:t>- Ship equipment to home address before start date with detailed setup instructions</w:t>
        <w:br/>
        <w:t>- Conduct virtual onboarding sessions via video conference for HR orientation, IT setup assistance, and manager introduction</w:t>
        <w:br/>
        <w:t>- Use electronic signature platforms for all agreements and acknowledgments</w:t>
        <w:br/>
        <w:t>- Mail physical badges or use virtual badge systems</w:t>
        <w:br/>
        <w:t>- Provide enhanced guidance on home office security, secure Wi-Fi setup, and physical document protection</w:t>
        <w:br/>
        <w:t>- Schedule virtual coffee chats or team meetings to facilitate social integration and cultural onboarding</w:t>
        <w:br/>
        <w:t>- Ensure remote workforce members feel connected despite physical distance through proactive communication and inclusion efforts</w:t>
      </w:r>
    </w:p>
    <w:p>
      <w:pPr>
        <w:spacing w:after="240"/>
      </w:pPr>
      <w:r>
        <w:rPr>
          <w:b/>
        </w:rPr>
        <w:t>Contractors and Temporary Staff:</w:t>
      </w:r>
      <w:r>
        <w:t>- Streamlined onboarding focused on security essentials and access needed for specific engagement</w:t>
        <w:br/>
        <w:t>- Abbreviated training covering confidentiality, acceptable use, and incident reporting (30-45 minutes for short-term contractors)</w:t>
        <w:br/>
        <w:t>- Full training for longer-term contractors (6+ months) or those with access to sensitive systems or data</w:t>
        <w:br/>
        <w:t>- Time-limited access automatically expiring at contract end date</w:t>
        <w:br/>
        <w:t>- Separate badge or identifier distinguishing contractors from employees</w:t>
        <w:br/>
        <w:t>- Escorted access to certain facilities or systems requiring employee supervision</w:t>
      </w:r>
    </w:p>
    <w:p>
      <w:pPr>
        <w:spacing w:after="240"/>
      </w:pPr>
      <w:r>
        <w:rPr>
          <w:b/>
        </w:rPr>
        <w:t>Interns and Student Workers:</w:t>
      </w:r>
      <w:r>
        <w:t>- Age-appropriate onboarding and training materials</w:t>
        <w:br/>
        <w:t>- Enhanced supervision and mentorship during early tenure</w:t>
        <w:br/>
        <w:t>- Restricted access to sensitive systems unless specifically required and approved</w:t>
        <w:br/>
        <w:t>- Educational focus on learning professional security practices and building good habits</w:t>
        <w:br/>
        <w:t>- Shorter-term access aligned with internship or academic calendar</w:t>
      </w:r>
    </w:p>
    <w:p>
      <w:pPr>
        <w:spacing w:after="240"/>
      </w:pPr>
      <w:r>
        <w:rPr>
          <w:b/>
        </w:rPr>
        <w:t>Onboarding Quality and Feedback</w:t>
      </w:r>
    </w:p>
    <w:p>
      <w:pPr>
        <w:spacing w:after="240"/>
      </w:pPr>
      <w:r>
        <w:t>HR solicits feedback from new workforce members regarding onboarding experience:</w:t>
        <w:br/>
        <w:t>- Survey conducted at 30 days assessing onboarding effectiveness, clarity of expectations, and early integration experience</w:t>
        <w:br/>
        <w:t>- Questions specifically addressing security onboarding including training quality, access provisioning timeliness, and manager support</w:t>
        <w:br/>
        <w:t>- Feedback analyzed to identify improvement opportunities and implemented changes tracked</w:t>
      </w:r>
    </w:p>
    <w:p>
      <w:pPr>
        <w:spacing w:after="240"/>
      </w:pPr>
      <w:r>
        <w:t>Onboarding completion metrics monitored and reported monthly:</w:t>
        <w:br/>
        <w:t>- Percentage of new hires completing onboarding checklist within SLA</w:t>
        <w:br/>
        <w:t>- Average time to provision access (overall and by system type)</w:t>
        <w:br/>
        <w:t>- Training completion rates and average scores</w:t>
        <w:br/>
        <w:t>- New hire satisfaction scores</w:t>
        <w:br/>
        <w:t>- Onboarding-related security incidents or issues</w:t>
      </w:r>
    </w:p>
    <w:p>
      <w:pPr>
        <w:pStyle w:val="Heading3"/>
        <w:spacing w:after="240"/>
      </w:pPr>
      <w:r>
        <w:t>1.6 Security Awareness and Training</w:t>
      </w:r>
    </w:p>
    <w:p>
      <w:pPr>
        <w:spacing w:after="240"/>
      </w:pPr>
      <w:r>
        <w:t>Ongoing security awareness and training maintains a security-conscious workforce capable of recognizing and responding to evolving threats. Our comprehensive training program includes initial onboarding training, annual refresher training, role-specific training, and continuous awareness activities.</w:t>
      </w:r>
    </w:p>
    <w:p>
      <w:pPr>
        <w:spacing w:after="240"/>
      </w:pPr>
      <w:r>
        <w:rPr>
          <w:b/>
        </w:rPr>
        <w:t>Annual Security Awareness Training</w:t>
      </w:r>
    </w:p>
    <w:p>
      <w:pPr>
        <w:spacing w:after="240"/>
      </w:pPr>
      <w:r>
        <w:t>All workforce members must complete annual security awareness training refreshing core security concepts and addressing emerging threats:</w:t>
      </w:r>
    </w:p>
    <w:p>
      <w:pPr>
        <w:spacing w:after="240"/>
      </w:pPr>
      <w:r>
        <w:rPr>
          <w:b/>
        </w:rPr>
        <w:t>Required Annual Training Topics (45-60 minutes):</w:t>
      </w:r>
      <w:r>
        <w:t>- Threat landscape update: current attack trends, recent security incidents industry-wide, and lessons learned</w:t>
        <w:br/>
        <w:t>- Phishing evolution: updated examples of sophisticated phishing techniques and new attack vectors</w:t>
        <w:br/>
        <w:t>- Password and authentication security: password manager recommendations, MFA adoption, and credential stuffing attacks</w:t>
        <w:br/>
        <w:t>- Data protection reminders: proper handling of sensitive data with emphasis on recent incidents and evolving privacy regulations</w:t>
        <w:br/>
        <w:t>- Acceptable use refresher: reminders of appropriate system use and updates to acceptable use policy</w:t>
        <w:br/>
        <w:t>- Insider threat indicators: recognizing and reporting concerning behaviors in colleagues</w:t>
        <w:br/>
        <w:t>- Remote work security: updated guidance on securing home offices, personal device usage, and collaboration tool security</w:t>
        <w:br/>
        <w:t>- Supply chain and vendor risks: evaluating security of third-party services and applications</w:t>
        <w:br/>
        <w:t>- Incident reporting: reinforcement of reporting procedures, recent incident response examples, and importance of timely reporting</w:t>
      </w:r>
    </w:p>
    <w:p>
      <w:pPr>
        <w:spacing w:after="240"/>
      </w:pPr>
      <w:r>
        <w:rPr>
          <w:b/>
        </w:rPr>
        <w:t>Training Schedule:</w:t>
      </w:r>
      <w:r>
        <w:t>- Annual training opens January 1st each year</w:t>
        <w:br/>
        <w:t>- 60-day completion window (complete by March 1st)</w:t>
        <w:br/>
        <w:t>- Email reminders at 30 days, 14 days, 7 days, and daily during final week</w:t>
        <w:br/>
        <w:t>- Manager escalation for non-completers after deadline</w:t>
        <w:br/>
        <w:t>- System access restrictions for persistent non-compliance (after 90 days)</w:t>
      </w:r>
    </w:p>
    <w:p>
      <w:pPr>
        <w:spacing w:after="240"/>
      </w:pPr>
      <w:r>
        <w:rPr>
          <w:b/>
        </w:rPr>
        <w:t>Training Delivery:</w:t>
      </w:r>
      <w:r>
        <w:t>- Online, self-paced modules accessible from any device</w:t>
        <w:br/>
        <w:t>- Mobile-friendly for completion during commute or travel</w:t>
        <w:br/>
        <w:t>- Multiple languages available for global workforce</w:t>
        <w:br/>
        <w:t>- Closed captioning and accessibility features for inclusive training</w:t>
        <w:br/>
        <w:t>- Interactive scenarios and gamification to enhance engagement</w:t>
        <w:br/>
        <w:t>- Microlearning approach with short modules (5-10 minutes each)</w:t>
      </w:r>
    </w:p>
    <w:p>
      <w:pPr>
        <w:spacing w:after="240"/>
      </w:pPr>
      <w:r>
        <w:rPr>
          <w:b/>
        </w:rPr>
        <w:t>Assessment and Certification:</w:t>
      </w:r>
      <w:r>
        <w:t>- 20-question post-training assessment covering all modules</w:t>
        <w:br/>
        <w:t>- Minimum 80% passing score (16/20 correct)</w:t>
        <w:br/>
        <w:t>- Unlimited retake opportunities with immediate feedback</w:t>
        <w:br/>
        <w:t>- Certificate of completion issued and stored in training records</w:t>
        <w:br/>
        <w:t>- Manager visibility into team completion status via dashboard</w:t>
      </w:r>
    </w:p>
    <w:p>
      <w:pPr>
        <w:spacing w:after="240"/>
      </w:pPr>
      <w:r>
        <w:rPr>
          <w:b/>
        </w:rPr>
        <w:t>Phishing Simulation Program</w:t>
      </w:r>
    </w:p>
    <w:p>
      <w:pPr>
        <w:spacing w:after="240"/>
      </w:pPr>
      <w:r>
        <w:t>Phishing simulations test security awareness effectiveness and provide teachable moments:</w:t>
      </w:r>
    </w:p>
    <w:p>
      <w:pPr>
        <w:spacing w:after="240"/>
      </w:pPr>
      <w:r>
        <w:rPr>
          <w:b/>
        </w:rPr>
        <w:t>Simulation Approach:</w:t>
      </w:r>
      <w:r>
        <w:t>- Quarterly simulated phishing campaigns sent to all workforce members</w:t>
        <w:br/>
        <w:t>- Varied phishing templates covering different attack types (credential harvesting, malware delivery, business email compromise, social engineering)</w:t>
        <w:br/>
        <w:t>- Increasing sophistication over time starting with obvious phishes and progressing to sophisticated attacks mimicking recent threats</w:t>
        <w:br/>
        <w:t>- Realistic scenarios relevant to Example Corp context (fake IT requests, fake executive communications, fake vendor invoices, etc.)</w:t>
        <w:br/>
        <w:t>- Simulations conducted during business hours on typical workdays for realistic testing</w:t>
      </w:r>
    </w:p>
    <w:p>
      <w:pPr>
        <w:spacing w:after="240"/>
      </w:pPr>
      <w:r>
        <w:rPr>
          <w:b/>
        </w:rPr>
        <w:t>Simulation Response and Remediation:</w:t>
      </w:r>
      <w:r>
        <w:t>- Workforce members who click phishing links receive immediate microlearning (5-minute lesson on identifying that specific phishing technique)</w:t>
        <w:br/>
        <w:t>- No punitive action for clicking simulated phishing—emphasis on learning opportunity</w:t>
        <w:br/>
        <w:t>- Workforce members who report simulated phishing receive positive reinforcement and recognition</w:t>
        <w:br/>
        <w:t>- Persistent clickers (3+ consecutive simulations) receive one-on-one coaching from manager or security team</w:t>
        <w:br/>
        <w:t>- Aggregated results shared with leadership showing organizational risk and improvement trends</w:t>
      </w:r>
    </w:p>
    <w:p>
      <w:pPr>
        <w:spacing w:after="240"/>
      </w:pPr>
      <w:r>
        <w:rPr>
          <w:b/>
        </w:rPr>
        <w:t>Metrics Tracked:</w:t>
      </w:r>
      <w:r>
        <w:t>- Overall click rate and trend over time (goal: &lt;5% click rate)</w:t>
        <w:br/>
        <w:t>- Reporting rate (goal: &gt;20% report suspicious emails)</w:t>
        <w:br/>
        <w:t>- Time to click (average time from email delivery to click)</w:t>
        <w:br/>
        <w:t>- Repeat offenders (individuals who click multiple consecutive simulations)</w:t>
        <w:br/>
        <w:t>- Department-level performance for targeted awareness efforts</w:t>
      </w:r>
    </w:p>
    <w:p>
      <w:pPr>
        <w:spacing w:after="240"/>
      </w:pPr>
      <w:r>
        <w:rPr>
          <w:b/>
        </w:rPr>
        <w:t>Security Champions Network:</w:t>
      </w:r>
      <w:r>
        <w:t>- Workforce members with consistently strong performance (high reporting rate, zero clicks) invited to join security champions network</w:t>
        <w:br/>
        <w:t>- Champions receive advanced training and act as security advocates within their teams</w:t>
        <w:br/>
        <w:t>- Champions recognized and rewarded for promoting security culture</w:t>
      </w:r>
    </w:p>
    <w:p>
      <w:pPr>
        <w:spacing w:after="240"/>
      </w:pPr>
      <w:r>
        <w:rPr>
          <w:b/>
        </w:rPr>
        <w:t>Role-Specific Security Training</w:t>
      </w:r>
    </w:p>
    <w:p>
      <w:pPr>
        <w:spacing w:after="240"/>
      </w:pPr>
      <w:r>
        <w:t>Certain roles require specialized security training addressing unique responsibilities and elevated risks:</w:t>
      </w:r>
    </w:p>
    <w:p>
      <w:pPr>
        <w:spacing w:after="240"/>
      </w:pPr>
      <w:r>
        <w:rPr>
          <w:b/>
        </w:rPr>
        <w:t>IT and Information Security Staff (Annual, 2-3 hours):</w:t>
      </w:r>
      <w:r>
        <w:t>- Technical security controls and system hardening</w:t>
        <w:br/>
        <w:t>- Secure configuration management and vulnerability management</w:t>
        <w:br/>
        <w:t>- Advanced threat detection and incident response procedures</w:t>
        <w:br/>
        <w:t>- Security tool administration and monitoring</w:t>
        <w:br/>
        <w:t>- Secure software development lifecycle and DevSecOps practices</w:t>
        <w:br/>
        <w:t>- Insider threat detection and forensic investigation</w:t>
        <w:br/>
        <w:t>- Regulatory compliance requirements relevant to systems managed</w:t>
      </w:r>
    </w:p>
    <w:p>
      <w:pPr>
        <w:spacing w:after="240"/>
      </w:pPr>
      <w:r>
        <w:rPr>
          <w:b/>
        </w:rPr>
        <w:t>Managers and Supervisors (Initial + Annual Refresher, 60-90 minutes):</w:t>
      </w:r>
      <w:r>
        <w:t>- Supervising team security practices and coaching secure behaviors</w:t>
        <w:br/>
        <w:t>- Recognizing and addressing security violations appropriately</w:t>
        <w:br/>
        <w:t>- Supporting security investigations while respecting privacy and employment law</w:t>
        <w:br/>
        <w:t>- Conducting offboarding securely and timely</w:t>
        <w:br/>
        <w:t>- Balancing security requirements with operational efficiency and employee experience</w:t>
        <w:br/>
        <w:t>- Building security-conscious team culture through leadership and example</w:t>
        <w:br/>
        <w:t>- Escalation procedures for complex security situations</w:t>
      </w:r>
    </w:p>
    <w:p>
      <w:pPr>
        <w:spacing w:after="240"/>
      </w:pPr>
      <w:r>
        <w:rPr>
          <w:b/>
        </w:rPr>
        <w:t>Finance and Accounting Staff (Annual, 60 minutes):</w:t>
      </w:r>
      <w:r>
        <w:t>- Business email compromise (BEC) and CEO fraud recognition</w:t>
        <w:br/>
        <w:t>- Wire transfer verification procedures and dual authorization controls</w:t>
        <w:br/>
        <w:t>- Financial data protection and PCI DSS requirements</w:t>
        <w:br/>
        <w:t>- Vendor fraud schemes and verification procedures</w:t>
        <w:br/>
        <w:t>- Segregation of duties and fraud prevention controls</w:t>
        <w:br/>
        <w:t>- Tax document security and identity theft prevention</w:t>
      </w:r>
    </w:p>
    <w:p>
      <w:pPr>
        <w:spacing w:after="240"/>
      </w:pPr>
      <w:r>
        <w:rPr>
          <w:b/>
        </w:rPr>
        <w:t>Sales and Customer Success Teams (Annual, 60 minutes):</w:t>
      </w:r>
      <w:r>
        <w:t>- Protecting customer information and maintaining confidentiality</w:t>
        <w:br/>
        <w:t>- Secure customer communication and data sharing practices</w:t>
        <w:br/>
        <w:t>- Social engineering attacks targeting sales teams (fake prospects, fake leads)</w:t>
        <w:br/>
        <w:t>- Contract and pricing confidentiality</w:t>
        <w:br/>
        <w:t>- Competitive intelligence handling and avoiding espionage</w:t>
        <w:br/>
        <w:t>- Customer security questionnaire completion and RFP response security</w:t>
      </w:r>
    </w:p>
    <w:p>
      <w:pPr>
        <w:spacing w:after="240"/>
      </w:pPr>
      <w:r>
        <w:rPr>
          <w:b/>
        </w:rPr>
        <w:t>Human Resources Staff (Annual, 60 minutes):</w:t>
      </w:r>
      <w:r>
        <w:t>- Protecting personnel information and employee privacy</w:t>
        <w:br/>
        <w:t>- Secure background check and screening procedures</w:t>
        <w:br/>
        <w:t>- Conducting security-conscious hiring and onboarding</w:t>
        <w:br/>
        <w:t>- Managing security violations and disciplinary actions</w:t>
        <w:br/>
        <w:t>- Offboarding security procedures and asset recovery</w:t>
        <w:br/>
        <w:t>- Insider threat indicators and reporting obligations</w:t>
        <w:br/>
        <w:t>- Compliance with employment law while enforcing security policies</w:t>
      </w:r>
    </w:p>
    <w:p>
      <w:pPr>
        <w:spacing w:after="240"/>
      </w:pPr>
      <w:r>
        <w:rPr>
          <w:b/>
        </w:rPr>
        <w:t>Executive Leadership (Annual, 90 minutes):</w:t>
      </w:r>
      <w:r>
        <w:t>- Governance, risk management, and compliance (GRC) fundamentals</w:t>
        <w:br/>
        <w:t>- Board reporting on security posture and program effectiveness</w:t>
        <w:br/>
        <w:t>- Strategic security decision-making and investment prioritization</w:t>
        <w:br/>
        <w:t>- Supply chain security and vendor risk management</w:t>
        <w:br/>
        <w:t>- M&amp;A security due diligence and integration considerations</w:t>
        <w:br/>
        <w:t>- Executive targeting via advanced social engineering and whaling attacks</w:t>
        <w:br/>
        <w:t>- Crisis management and security incident leadership</w:t>
        <w:br/>
        <w:t>- Security culture and tone from the top</w:t>
      </w:r>
    </w:p>
    <w:p>
      <w:pPr>
        <w:spacing w:after="240"/>
      </w:pPr>
      <w:r>
        <w:rPr>
          <w:b/>
        </w:rPr>
        <w:t>Training Development and Maintenance:</w:t>
      </w:r>
      <w:r>
        <w:t>- Role-specific training reviewed and updated annually</w:t>
        <w:br/>
        <w:t>- Subject matter experts from relevant departments contribute to content development and validation</w:t>
        <w:br/>
        <w:t>- External training providers engaged for specialized or technical topics where internal expertise is limited</w:t>
        <w:br/>
        <w:t>- Industry certifications and continuing education opportunities provided for security-critical roles</w:t>
      </w:r>
    </w:p>
    <w:p>
      <w:pPr>
        <w:spacing w:after="240"/>
      </w:pPr>
      <w:r>
        <w:rPr>
          <w:b/>
        </w:rPr>
        <w:t>Compliance-Specific Training</w:t>
      </w:r>
    </w:p>
    <w:p>
      <w:pPr>
        <w:spacing w:after="240"/>
      </w:pPr>
      <w:r>
        <w:t>Workforce members with access to regulated data complete framework-specific training:</w:t>
      </w:r>
    </w:p>
    <w:p>
      <w:pPr>
        <w:spacing w:after="240"/>
      </w:pPr>
      <w:r>
        <w:rPr>
          <w:b/>
        </w:rPr>
        <w:t>HIPAA Privacy and Security Training (Initial + Annual, 60-90 minutes):</w:t>
      </w:r>
      <w:r>
        <w:t>- All workforce members with access to Protected Health Information (PHI)</w:t>
        <w:br/>
        <w:t>- HIPAA Privacy Rule, Security Rule, and Breach Notification Rule overview</w:t>
        <w:br/>
        <w:t>- Permitted uses and disclosures of PHI</w:t>
        <w:br/>
        <w:t>- Individual rights under HIPAA (access, amendment, accounting)</w:t>
        <w:br/>
        <w:t>- Minimum necessary standard and de-identification</w:t>
        <w:br/>
        <w:t>- Business Associate relationships and agreements</w:t>
        <w:br/>
        <w:t>- Security safeguards for electronic PHI (ePHI)</w:t>
        <w:br/>
        <w:t>- Reporting HIPAA violations and suspected breaches</w:t>
        <w:br/>
        <w:t>- Enforcement and penalties for HIPAA violations</w:t>
      </w:r>
    </w:p>
    <w:p>
      <w:pPr>
        <w:spacing w:after="240"/>
      </w:pPr>
      <w:r>
        <w:rPr>
          <w:b/>
        </w:rPr>
        <w:t>PCI DSS Security Awareness Training (Initial + Annual, 45-60 minutes):</w:t>
      </w:r>
      <w:r>
        <w:t>- Workforce members with access to cardholder data or cardholder data environment (CDE)</w:t>
        <w:br/>
        <w:t>- PCI DSS requirements overview and compliance importance</w:t>
        <w:br/>
        <w:t>- Types of cardholder data and sensitive authentication data</w:t>
        <w:br/>
        <w:t>- Proper handling, storage, and transmission of card data</w:t>
        <w:br/>
        <w:t>- Physical security requirements for CDE access</w:t>
        <w:br/>
        <w:t>- Social engineering targeting payment card industry</w:t>
        <w:br/>
        <w:t>- Reporting suspected compromises of cardholder data</w:t>
        <w:br/>
        <w:t>- PCI incident response procedures</w:t>
      </w:r>
    </w:p>
    <w:p>
      <w:pPr>
        <w:spacing w:after="240"/>
      </w:pPr>
      <w:r>
        <w:rPr>
          <w:b/>
        </w:rPr>
        <w:t>GDPR and Privacy Training (Initial + Annual for relevant roles, 60 minutes):</w:t>
      </w:r>
      <w:r>
        <w:t>- Workforce members handling EU personal data</w:t>
        <w:br/>
        <w:t>- GDPR principles: lawfulness, fairness, transparency, purpose limitation, data minimization, accuracy, storage limitation, integrity, confidentiality</w:t>
        <w:br/>
        <w:t>- Individual rights under GDPR (access, rectification, erasure, restriction, portability, objection)</w:t>
        <w:br/>
        <w:t>- Lawful bases for processing and consent requirements</w:t>
        <w:br/>
        <w:t>- Data protection by design and by default</w:t>
        <w:br/>
        <w:t>- Data breach notification requirements (72-hour reporting)</w:t>
        <w:br/>
        <w:t>- International data transfers and adequacy decisions</w:t>
        <w:br/>
        <w:t>- Data protection impact assessments (DPIAs)</w:t>
      </w:r>
    </w:p>
    <w:p>
      <w:pPr>
        <w:spacing w:after="240"/>
      </w:pPr>
      <w:r>
        <w:rPr>
          <w:b/>
        </w:rPr>
        <w:t>Continuous Security Awareness Activities</w:t>
      </w:r>
    </w:p>
    <w:p>
      <w:pPr>
        <w:spacing w:after="240"/>
      </w:pPr>
      <w:r>
        <w:t>Supplementing formal training, ongoing awareness activities keep security top-of-mind:</w:t>
      </w:r>
    </w:p>
    <w:p>
      <w:pPr>
        <w:spacing w:after="240"/>
      </w:pPr>
      <w:r>
        <w:rPr>
          <w:b/>
        </w:rPr>
        <w:t>Monthly Security Awareness Campaigns:</w:t>
      </w:r>
      <w:r>
        <w:t>- Themed campaigns each month focusing on specific topics (password security, social engineering, physical security, data protection, etc.)</w:t>
        <w:br/>
        <w:t>- Multiple touchpoints including emails, intranet articles, posters, Slack messages, screensavers, and lunch-and-learn sessions</w:t>
        <w:br/>
        <w:t>- Real-world examples and recent security incidents relevant to Example Corp</w:t>
        <w:br/>
        <w:t>- Interactive activities including quizzes, challenges, and competitions</w:t>
        <w:br/>
        <w:t>- Prizes and recognition for participation and strong security behaviors</w:t>
      </w:r>
    </w:p>
    <w:p>
      <w:pPr>
        <w:spacing w:after="240"/>
      </w:pPr>
      <w:r>
        <w:rPr>
          <w:b/>
        </w:rPr>
        <w:t>Security Newsletters and Communications:</w:t>
      </w:r>
      <w:r>
        <w:t>- Monthly security newsletter highlighting current threats, security tips, policy updates, and security team news</w:t>
        <w:br/>
        <w:t>- Ad hoc security alerts for urgent threats requiring immediate awareness (zero-day vulnerabilities, active phishing campaigns, etc.)</w:t>
        <w:br/>
        <w:t>- Quarterly executive security briefings to leadership on program status, metrics, and strategic priorities</w:t>
      </w:r>
    </w:p>
    <w:p>
      <w:pPr>
        <w:spacing w:after="240"/>
      </w:pPr>
      <w:r>
        <w:rPr>
          <w:b/>
        </w:rPr>
        <w:t>Security Champions and Culture Building:</w:t>
      </w:r>
      <w:r>
        <w:t>- Security champions embedded in each department serving as security advocates and local resources</w:t>
        <w:br/>
        <w:t>- Champions receive advanced training, early access to information, and recognition</w:t>
        <w:br/>
        <w:t>- Champions facilitate team discussions, answer questions, and promote security-conscious behaviors within their teams</w:t>
        <w:br/>
        <w:t>- Annual Security Champions Summit bringing together champions for advanced training, networking, and program planning</w:t>
      </w:r>
    </w:p>
    <w:p>
      <w:pPr>
        <w:spacing w:after="240"/>
      </w:pPr>
      <w:r>
        <w:rPr>
          <w:b/>
        </w:rPr>
        <w:t>Incident-Based Learning:</w:t>
      </w:r>
      <w:r>
        <w:t>- When security incidents occur, conduct post-incident lessons learned sessions</w:t>
        <w:br/>
        <w:t>- Share sanitized incident details and lessons with broader organization (respecting confidentiality and avoiding attribution)</w:t>
        <w:br/>
        <w:t>- Update training content and awareness materials based on incident insights</w:t>
        <w:br/>
        <w:t>- Targeted remediation training for groups or individuals involved in incidents</w:t>
      </w:r>
    </w:p>
    <w:p>
      <w:pPr>
        <w:spacing w:after="240"/>
      </w:pPr>
      <w:r>
        <w:rPr>
          <w:b/>
        </w:rPr>
        <w:t>External Events and Awareness Days:</w:t>
      </w:r>
      <w:r>
        <w:t>- Participate in National Cybersecurity Awareness Month (October) with enhanced activities</w:t>
        <w:br/>
        <w:t>- Recognize Data Privacy Day (January 28) with privacy-focused awareness</w:t>
        <w:br/>
        <w:t>- Leverage industry events, breaches, and news to reinforce internal training messages</w:t>
        <w:br/>
        <w:t>- Invite external speakers and industry experts for lunch-and-learn sessions and webinars</w:t>
      </w:r>
    </w:p>
    <w:p>
      <w:pPr>
        <w:spacing w:after="240"/>
      </w:pPr>
      <w:r>
        <w:rPr>
          <w:b/>
        </w:rPr>
        <w:t>Training Metrics and Program Effectiveness</w:t>
      </w:r>
    </w:p>
    <w:p>
      <w:pPr>
        <w:spacing w:after="240"/>
      </w:pPr>
      <w:r>
        <w:t>Training program effectiveness is measured through comprehensive metrics:</w:t>
      </w:r>
    </w:p>
    <w:p>
      <w:pPr>
        <w:spacing w:after="240"/>
      </w:pPr>
      <w:r>
        <w:rPr>
          <w:b/>
        </w:rPr>
        <w:t>Participation Metrics:</w:t>
      </w:r>
      <w:r>
        <w:t>- Training completion rates by workforce segment (target: 100% within SLA)</w:t>
        <w:br/>
        <w:t>- Average time to completion from assignment</w:t>
        <w:br/>
        <w:t>- Assessment scores and pass rates</w:t>
        <w:br/>
        <w:t>- Training evaluation scores (content quality, relevance, engagement)</w:t>
      </w:r>
    </w:p>
    <w:p>
      <w:pPr>
        <w:spacing w:after="240"/>
      </w:pPr>
      <w:r>
        <w:rPr>
          <w:b/>
        </w:rPr>
        <w:t>Behavior Metrics:</w:t>
      </w:r>
      <w:r>
        <w:t>- Phishing simulation click rates and trends over time</w:t>
        <w:br/>
        <w:t>- Phishing reporting rates and velocity (time to report)</w:t>
        <w:br/>
        <w:t>- Security incident rates and trends (declining incidents indicate effective training)</w:t>
        <w:br/>
        <w:t>- Help desk tickets related to security questions (indicates awareness and comfort asking)</w:t>
      </w:r>
    </w:p>
    <w:p>
      <w:pPr>
        <w:spacing w:after="240"/>
      </w:pPr>
      <w:r>
        <w:rPr>
          <w:b/>
        </w:rPr>
        <w:t>Culture Metrics:</w:t>
      </w:r>
      <w:r>
        <w:t>- Security champion network participation and engagement</w:t>
        <w:br/>
        <w:t>- Security awareness campaign engagement (email opens, quiz participation, event attendance)</w:t>
        <w:br/>
        <w:t>- Employee survey responses on security culture and program effectiveness</w:t>
        <w:br/>
        <w:t>- Manager assessments of team security behaviors and compliance</w:t>
      </w:r>
    </w:p>
    <w:p>
      <w:pPr>
        <w:spacing w:after="240"/>
      </w:pPr>
      <w:r>
        <w:rPr>
          <w:b/>
        </w:rPr>
        <w:t>Audit and Compliance Metrics:</w:t>
      </w:r>
      <w:r>
        <w:t>- Percentage of workforce current on all required training</w:t>
        <w:br/>
        <w:t>- Training record completeness and documentation quality</w:t>
        <w:br/>
        <w:t>- Compliance with regulatory training requirements (HIPAA, PCI DSS, etc.)</w:t>
        <w:br/>
        <w:t>- Audit findings related to training gaps or deficiencies</w:t>
      </w:r>
    </w:p>
    <w:p>
      <w:pPr>
        <w:spacing w:after="240"/>
      </w:pPr>
      <w:r>
        <w:t>Metrics are reviewed quarterly by CHRO, Security Officer, and HR team to identify trends, celebrate successes, and implement improvements. Annual program assessment evaluates overall effectiveness and sets priorities for next year.</w:t>
      </w:r>
    </w:p>
    <w:p>
      <w:pPr>
        <w:pStyle w:val="Heading3"/>
        <w:spacing w:after="240"/>
      </w:pPr>
      <w:r>
        <w:t>1.7 Supervision and Performance Management</w:t>
      </w:r>
    </w:p>
    <w:p>
      <w:pPr>
        <w:spacing w:after="240"/>
      </w:pPr>
      <w:r>
        <w:t>Ongoing supervision ensures workforce members consistently follow security policies and promptly addresses violations or concerning behaviors. Managers play critical roles in monitoring team practices, coaching secure behaviors, and escalating issues appropriately.</w:t>
      </w:r>
    </w:p>
    <w:p>
      <w:pPr>
        <w:spacing w:after="240"/>
      </w:pPr>
      <w:r>
        <w:rPr>
          <w:b/>
        </w:rPr>
        <w:t>Manager Supervisory Responsibilities</w:t>
      </w:r>
    </w:p>
    <w:p>
      <w:pPr>
        <w:spacing w:after="240"/>
      </w:pPr>
      <w:r>
        <w:t>Managers are expected to:</w:t>
        <w:br/>
        <w:t>- Observe team members' daily security practices including screen locking, badge wearing, clean desk compliance, and appropriate information handling</w:t>
        <w:br/>
        <w:t>- Conduct regular one-on-one discussions with team members about security expectations, challenges, and questions</w:t>
        <w:br/>
        <w:t>- Provide real-time coaching when observing security lapses, addressing issues immediately in constructive manner</w:t>
        <w:br/>
        <w:t>- Review system access logs periodically to ensure team members access only systems necessary for duties (quarterly access reviews)</w:t>
        <w:br/>
        <w:t>- Monitor for potential insider threat indicators including unusual work hours, unauthorized access attempts, financial distress, disgruntlement, or concerning behavioral changes</w:t>
        <w:br/>
        <w:t>- Respond promptly to security alerts or concerns raised by Information Security, IT, or other teams regarding team members</w:t>
        <w:br/>
        <w:t>- Document security discussions, coaching, and violations in performance management systems</w:t>
        <w:br/>
        <w:t>- Escalate persistent violations or serious security concerns to HR and Information Security without delay</w:t>
      </w:r>
    </w:p>
    <w:p>
      <w:pPr>
        <w:spacing w:after="240"/>
      </w:pPr>
      <w:r>
        <w:rPr>
          <w:b/>
        </w:rPr>
        <w:t>Quarterly Access Reviews</w:t>
      </w:r>
    </w:p>
    <w:p>
      <w:pPr>
        <w:spacing w:after="240"/>
      </w:pPr>
      <w:r>
        <w:t>Managers conduct quarterly reviews of team member access rights:</w:t>
        <w:br/>
        <w:t>- Review list of systems, applications, and data each team member can access</w:t>
        <w:br/>
        <w:t>- Confirm access remains appropriate based on current role and responsibilities</w:t>
        <w:br/>
        <w:t>- Identify team members who may have transferred, changed roles, or no longer require previously granted access</w:t>
        <w:br/>
        <w:t>- Submit access modification requests removing unnecessary access</w:t>
        <w:br/>
        <w:t>- Document review completion and any access changes made</w:t>
      </w:r>
    </w:p>
    <w:p>
      <w:pPr>
        <w:spacing w:after="240"/>
      </w:pPr>
      <w:r>
        <w:t>This process prevents "privilege creep" where access accumulates over time and ensures least privilege principle is maintained continuously.</w:t>
      </w:r>
    </w:p>
    <w:p>
      <w:pPr>
        <w:spacing w:after="240"/>
      </w:pPr>
      <w:r>
        <w:rPr>
          <w:b/>
        </w:rPr>
        <w:t>Performance Evaluations and Security Accountability</w:t>
      </w:r>
    </w:p>
    <w:p>
      <w:pPr>
        <w:spacing w:after="240"/>
      </w:pPr>
      <w:r>
        <w:t>Security compliance is integrated into performance management:</w:t>
        <w:br/>
        <w:t>- Annual performance evaluations include section assessing adherence to security policies and contribution to security culture</w:t>
        <w:br/>
        <w:t>- Security violations, training completion, and security-conscious behaviors factored into performance ratings</w:t>
        <w:br/>
        <w:t>- Strong security practices recognized and rewarded; persistent violations result in performance improvement plans</w:t>
        <w:br/>
        <w:t>- Promotions to roles with elevated access or responsibilities contingent on demonstrated security responsibility</w:t>
        <w:br/>
        <w:t>- Compensation decisions may reflect security performance alongside other job performance dimensions</w:t>
      </w:r>
    </w:p>
    <w:p>
      <w:pPr>
        <w:spacing w:after="240"/>
      </w:pPr>
      <w:r>
        <w:rPr>
          <w:b/>
        </w:rPr>
        <w:t>Insider Threat Detection and Reporting</w:t>
      </w:r>
    </w:p>
    <w:p>
      <w:pPr>
        <w:spacing w:after="240"/>
      </w:pPr>
      <w:r>
        <w:t>Managers are trained to recognize and report potential insider threat indicators:</w:t>
      </w:r>
    </w:p>
    <w:p>
      <w:pPr>
        <w:spacing w:after="240"/>
      </w:pPr>
      <w:r>
        <w:rPr>
          <w:b/>
        </w:rPr>
        <w:t>Technical Indicators:</w:t>
      </w:r>
      <w:r>
        <w:t>- Accessing systems or data outside scope of job responsibilities</w:t>
        <w:br/>
        <w:t>- Downloading large volumes of data without business justification</w:t>
        <w:br/>
        <w:t>- Attempting to bypass security controls or disabling security software</w:t>
        <w:br/>
        <w:t>- Accessing sensitive data outside normal work hours</w:t>
        <w:br/>
        <w:t>- Using unauthorized devices, applications, or cloud services</w:t>
        <w:br/>
        <w:t>- Searching for sensitive information unrelated to assigned work</w:t>
        <w:br/>
        <w:t>- Connecting unauthorized USB drives or external storage</w:t>
      </w:r>
    </w:p>
    <w:p>
      <w:pPr>
        <w:spacing w:after="240"/>
      </w:pPr>
      <w:r>
        <w:rPr>
          <w:b/>
        </w:rPr>
        <w:t>Behavioral Indicators:</w:t>
      </w:r>
      <w:r>
        <w:t>- Disgruntlement, dissatisfaction, or expressions of resentment toward Example Corp</w:t>
        <w:br/>
        <w:t>- Financial difficulties, gambling, substance abuse, or other personal stressors</w:t>
        <w:br/>
        <w:t>- Unusual work hours or remote access without clear business need</w:t>
        <w:br/>
        <w:t>- Resistance to supervision, security controls, or policy compliance</w:t>
        <w:br/>
        <w:t>- Unexplained affluence or lifestyle changes inconsistent with compensation</w:t>
        <w:br/>
        <w:t>- Discussing resignation, pursuing external opportunities, or starting competing business</w:t>
        <w:br/>
        <w:t>- Concerning social media posts about company or colleagues</w:t>
        <w:br/>
        <w:t>- Violations of HR policies including harassment, discrimination, or workplace violence risks</w:t>
      </w:r>
    </w:p>
    <w:p>
      <w:pPr>
        <w:spacing w:after="240"/>
      </w:pPr>
      <w:r>
        <w:t>Managers report concerning observations to HR and Information Security through confidential channels. All reports are investigated discreetly, protecting privacy while assessing risk. No retaliation against managers reporting good-faith concerns.</w:t>
      </w:r>
    </w:p>
    <w:p>
      <w:pPr>
        <w:spacing w:after="240"/>
      </w:pPr>
      <w:r>
        <w:rPr>
          <w:b/>
        </w:rPr>
        <w:t>Balancing Security with Employee Experience</w:t>
      </w:r>
    </w:p>
    <w:p>
      <w:pPr>
        <w:spacing w:after="240"/>
      </w:pPr>
      <w:r>
        <w:t>Supervision and monitoring must balance security objectives with employee privacy, trust, and positive work environment:</w:t>
        <w:br/>
        <w:t>- Monitoring is focused on protecting organizational assets, not micromanaging or surveilling workforce members</w:t>
        <w:br/>
        <w:t>- Workforce members are informed of monitoring practices, system logging, and limited privacy expectations on corporate systems</w:t>
        <w:br/>
        <w:t>- Access to monitoring data is limited to legitimate business purposes including security investigations, audit support, and compliance verification</w:t>
        <w:br/>
        <w:t>- Personal use of corporate systems within acceptable use policy does not trigger investigation or discipline</w:t>
        <w:br/>
        <w:t>- Privacy expectations respected in non-work communications, personal devices, and off-duty conduct unless security-relevant</w:t>
        <w:br/>
        <w:t>- Trust and transparency emphasized—workforce members understand security monitoring exists to protect them and the organization</w:t>
      </w:r>
    </w:p>
    <w:p>
      <w:pPr>
        <w:pStyle w:val="Heading3"/>
        <w:spacing w:after="240"/>
      </w:pPr>
      <w:r>
        <w:t>1.8 Separation and Offboarding</w:t>
      </w:r>
    </w:p>
    <w:p>
      <w:pPr>
        <w:spacing w:after="240"/>
      </w:pPr>
      <w:r>
        <w:t>Separation management is one of the most critical and high-risk phases of the employment lifecycle. Timely, comprehensive offboarding protects Example Corp from data theft, sabotage, unauthorized access, and reputational harm while ensuring smooth transitions and positive relationships where possible.</w:t>
      </w:r>
    </w:p>
    <w:p>
      <w:pPr>
        <w:spacing w:after="240"/>
      </w:pPr>
      <w:r>
        <w:rPr>
          <w:b/>
        </w:rPr>
        <w:t>Types of Separation</w:t>
      </w:r>
    </w:p>
    <w:p>
      <w:pPr>
        <w:spacing w:after="240"/>
      </w:pPr>
      <w:r>
        <w:t>Different separation types require different offboarding approaches:</w:t>
      </w:r>
    </w:p>
    <w:p>
      <w:pPr>
        <w:spacing w:after="240"/>
      </w:pPr>
      <w:r>
        <w:rPr>
          <w:b/>
        </w:rPr>
        <w:t>Resignation (Voluntary Termination):</w:t>
      </w:r>
      <w:r>
        <w:t>- Workforce member voluntarily ends employment, typically providing advance notice (standard is 2 weeks)</w:t>
        <w:br/>
        <w:t>- Generally amicable separation allowing time for knowledge transfer and transition planning</w:t>
        <w:br/>
        <w:t>- Access typically removed on last day after final work hours unless circumstances suggest elevated risk</w:t>
        <w:br/>
        <w:t>- Standard offboarding procedures apply with focus on knowledge transfer and positive relationship preservation</w:t>
      </w:r>
    </w:p>
    <w:p>
      <w:pPr>
        <w:spacing w:after="240"/>
      </w:pPr>
      <w:r>
        <w:rPr>
          <w:b/>
        </w:rPr>
        <w:t>Retirement:</w:t>
      </w:r>
      <w:r>
        <w:t>- Voluntary separation due to retirement, often with extended notice period</w:t>
        <w:br/>
        <w:t>- Typically very low risk with highly cooperative departing workforce member</w:t>
        <w:br/>
        <w:t>- Emphasis on knowledge capture, mentorship of successors, and celebrating career contributions</w:t>
        <w:br/>
        <w:t>- May maintain limited access post-retirement for consulting or emeritus roles with appropriate agreements</w:t>
      </w:r>
    </w:p>
    <w:p>
      <w:pPr>
        <w:spacing w:after="240"/>
      </w:pPr>
      <w:r>
        <w:rPr>
          <w:b/>
        </w:rPr>
        <w:t>Involuntary Termination for Cause:</w:t>
      </w:r>
      <w:r>
        <w:t>- Example Corp initiates separation due to performance issues, policy violations, misconduct, or behavioral concerns</w:t>
        <w:br/>
        <w:t>- Higher risk of hostile reaction, sabotage, or data theft</w:t>
        <w:br/>
        <w:t>- Access removed immediately during or before termination conversation</w:t>
        <w:br/>
        <w:t>- Structured, controlled offboarding process with emphasis on asset recovery and access verification</w:t>
      </w:r>
    </w:p>
    <w:p>
      <w:pPr>
        <w:spacing w:after="240"/>
      </w:pPr>
      <w:r>
        <w:rPr>
          <w:b/>
        </w:rPr>
        <w:t>Involuntary Termination Without Cause (Layoff/Restructuring):</w:t>
      </w:r>
      <w:r>
        <w:t>- Example Corp initiates separation due to position elimination, restructuring, or business conditions unrelated to workforce member performance</w:t>
        <w:br/>
        <w:t>- Moderate risk—workforce members may feel shocked or angry but typically remain professional</w:t>
        <w:br/>
        <w:t>- May provide advance notice and severance package</w:t>
        <w:br/>
        <w:t>- Access timing determined based on individual circumstances and role (may allow continued work during notice period or immediate separation with severance pay in lieu of notice)</w:t>
      </w:r>
    </w:p>
    <w:p>
      <w:pPr>
        <w:spacing w:after="240"/>
      </w:pPr>
      <w:r>
        <w:rPr>
          <w:b/>
        </w:rPr>
        <w:t>Contract Completion:</w:t>
      </w:r>
      <w:r>
        <w:t>- Contractor, temporary staff, or project-based worker reaches scheduled end of engagement</w:t>
        <w:br/>
        <w:t>- Low to moderate risk depending on relationship and access level</w:t>
        <w:br/>
        <w:t>- Time-limited access should automatically expire at contract end date</w:t>
        <w:br/>
        <w:t>- Simplified offboarding focused on access removal and asset return</w:t>
      </w:r>
    </w:p>
    <w:p>
      <w:pPr>
        <w:spacing w:after="240"/>
      </w:pPr>
      <w:r>
        <w:rPr>
          <w:b/>
        </w:rPr>
        <w:t>Death or Incapacitation:</w:t>
      </w:r>
      <w:r>
        <w:t>- Workforce member unexpectedly passes away or becomes incapacitated</w:t>
        <w:br/>
        <w:t>- Requires sensitive, respectful handling while still securing access and assets</w:t>
        <w:br/>
        <w:t>- Coordinate with family or legal representatives regarding personal property return</w:t>
        <w:br/>
        <w:t>- Immediate access revocation to prevent account compromise or unauthorized use by others</w:t>
      </w:r>
    </w:p>
    <w:p>
      <w:pPr>
        <w:spacing w:after="240"/>
      </w:pPr>
      <w:r>
        <w:rPr>
          <w:b/>
        </w:rPr>
        <w:t>Offboarding Process and Procedures</w:t>
      </w:r>
    </w:p>
    <w:p>
      <w:pPr>
        <w:spacing w:after="240"/>
      </w:pPr>
      <w:r>
        <w:t>Comprehensive offboarding checklist ensures consistency and completeness:</w:t>
      </w:r>
    </w:p>
    <w:p>
      <w:pPr>
        <w:spacing w:after="240"/>
      </w:pPr>
      <w:r>
        <w:rPr>
          <w:b/>
        </w:rPr>
        <w:t>Immediate Actions Upon Learning of Separation (Same Day):</w:t>
      </w:r>
      <w:r>
        <w:t>- HR documents separation date, type, and circumstances in HRIS</w:t>
        <w:br/>
        <w:t>- For involuntary terminations, HR alerts Information Security and IT to prepare for immediate access removal</w:t>
        <w:br/>
        <w:t>- For voluntary resignations, HR notifies IT of anticipated access removal date</w:t>
        <w:br/>
        <w:t>- HR schedules exit interview (for resignations and retirements, typically on last day)</w:t>
        <w:br/>
        <w:t>- HR creates asset inventory of all company property issued to departing workforce member (laptop, phone, badge, keys, etc.)</w:t>
        <w:br/>
        <w:t>- Manager plans knowledge transfer activities and transition of responsibilities to remaining team members</w:t>
        <w:br/>
        <w:t>- Manager documents departing workforce member's access, ongoing projects, critical relationships, and institutional knowledge</w:t>
      </w:r>
    </w:p>
    <w:p>
      <w:pPr>
        <w:spacing w:after="240"/>
      </w:pPr>
      <w:r>
        <w:rPr>
          <w:b/>
        </w:rPr>
        <w:t>During Notice Period (Resignations) or Prior to Termination (Involuntary):</w:t>
      </w:r>
      <w:r>
        <w:t>- Departing workforce member conducts knowledge transfer to manager and team, documenting processes, key contacts, and ongoing work</w:t>
        <w:br/>
        <w:t>- Manager assigns coverage for departing workforce member's responsibilities</w:t>
        <w:br/>
        <w:t>- IT confirms all systems requiring access removal and pre-stages access revocation actions</w:t>
        <w:br/>
        <w:t>- For elevated-risk separations, Information Security may increase monitoring of user activity including data downloads, email forwarding rules, and access to sensitive systems</w:t>
        <w:br/>
        <w:t>- HR prepares all separation documentation including final paycheck, COBRA notice, unemployment information, and asset return confirmation form</w:t>
        <w:br/>
        <w:t>- Optional: Restrict access to most sensitive systems if justified by risk assessment while preserving access needed for transition work (document rationale)</w:t>
      </w:r>
    </w:p>
    <w:p>
      <w:pPr>
        <w:spacing w:after="240"/>
      </w:pPr>
      <w:r>
        <w:rPr>
          <w:b/>
        </w:rPr>
        <w:t>On Last Day (Resignation/Retirement) or At Termination (Involuntary):</w:t>
      </w:r>
    </w:p>
    <w:p>
      <w:pPr>
        <w:spacing w:after="240"/>
      </w:pPr>
      <w:r>
        <w:rPr>
          <w:b/>
        </w:rPr>
        <w:t>HR Activities:</w:t>
      </w:r>
      <w:r>
        <w:t>- Conduct exit interview (in-person or video conference) covering:</w:t>
        <w:br/>
        <w:t xml:space="preserve">  - Reasons for separation and feedback on Example Corp experience</w:t>
        <w:br/>
        <w:t xml:space="preserve">  - Reminder of ongoing confidentiality obligations and enforceability of NDA</w:t>
        <w:br/>
        <w:t xml:space="preserve">  - Prohibition on taking or retaining confidential information, customer lists, or proprietary data</w:t>
        <w:br/>
        <w:t xml:space="preserve">  - Post-employment restrictions if applicable (non-compete, non-solicitation)</w:t>
        <w:br/>
        <w:t xml:space="preserve">  - Questions or concerns about separation</w:t>
        <w:br/>
        <w:t xml:space="preserve">  - For resignations: Best wishes and expression of appreciation for contributions</w:t>
        <w:br/>
        <w:t>- Collect all company property systematically:</w:t>
        <w:br/>
        <w:t xml:space="preserve">  - Laptop, monitors, keyboard, mouse, docking station, webcam, headset, and accessories</w:t>
        <w:br/>
        <w:t xml:space="preserve">  - Mobile phone, tablet, and any other issued devices</w:t>
        <w:br/>
        <w:t xml:space="preserve">  - Badge, keys, access cards, parking pass, and physical tokens</w:t>
        <w:br/>
        <w:t xml:space="preserve">  - Company credit cards, corporate procurement cards, and expense cards</w:t>
        <w:br/>
        <w:t xml:space="preserve">  - Documents, files, storage devices, notebooks, or any materials containing company information</w:t>
        <w:br/>
        <w:t xml:space="preserve">  - Any other company property or assets</w:t>
        <w:br/>
        <w:t>- Verify items against asset inventory checklist, noting condition and completeness</w:t>
        <w:br/>
        <w:t>- Have workforce member sign asset return confirmation form acknowledging return of all property</w:t>
        <w:br/>
        <w:t>- Provide final paycheck, accrued time-off payout, COBRA notice, unemployment information, and any severance documentation</w:t>
        <w:br/>
        <w:t>- Collect building/office keys, parking access cards, and any other physical access devices</w:t>
      </w:r>
    </w:p>
    <w:p>
      <w:pPr>
        <w:spacing w:after="240"/>
      </w:pPr>
      <w:r>
        <w:rPr>
          <w:b/>
        </w:rPr>
        <w:t>IT Activities:</w:t>
      </w:r>
      <w:r>
        <w:t>- Remove all system access systematically:</w:t>
        <w:br/>
        <w:t xml:space="preserve">  - Disable Active Directory/SSO account preventing authentication to any connected systems</w:t>
        <w:br/>
        <w:t xml:space="preserve">  - Remove email access and forward to manager or team mailbox</w:t>
        <w:br/>
        <w:t xml:space="preserve">  - Set out-of-office message directing contacts to manager or replacement</w:t>
        <w:br/>
        <w:t xml:space="preserve">  - Remove VPN access and remote connectivity capabilities</w:t>
        <w:br/>
        <w:t xml:space="preserve">  - Revoke access to all applications, databases, cloud platforms, and SaaS tools</w:t>
        <w:br/>
        <w:t xml:space="preserve">  - Remove from distribution lists, shared mailboxes, and collaboration groups</w:t>
        <w:br/>
        <w:t xml:space="preserve">  - Remove administrative or elevated privileges immediately if present</w:t>
        <w:br/>
        <w:t xml:space="preserve">  - Terminate active sessions forcing logout from all devices and applications</w:t>
        <w:br/>
        <w:t>- For contractors with system access via third-party accounts, notify service providers to disable accounts</w:t>
        <w:br/>
        <w:t>- Collect devices, wipe data, and re-image for next user (retain data backup per retention policy)</w:t>
        <w:br/>
        <w:t>- Document access removal completion time and systems addressed</w:t>
        <w:br/>
        <w:t>- Verify removal by testing authentication attempts and reviewing access logs</w:t>
      </w:r>
    </w:p>
    <w:p>
      <w:pPr>
        <w:spacing w:after="240"/>
      </w:pPr>
      <w:r>
        <w:rPr>
          <w:b/>
        </w:rPr>
        <w:t>Facilities Activities:</w:t>
      </w:r>
      <w:r>
        <w:t>- Deactivate badge immediately preventing building entry</w:t>
        <w:br/>
        <w:t>- Collect physical badge, keys, and access cards</w:t>
        <w:br/>
        <w:t>- Change door codes, alarm codes, or combinations known to departing workforce member</w:t>
        <w:br/>
        <w:t>- Remove from visitor logs and escort lists where workforce member could grant access to others</w:t>
        <w:br/>
        <w:t>- For high-risk terminations, escort departing workforce member during personal item collection and building exit</w:t>
      </w:r>
    </w:p>
    <w:p>
      <w:pPr>
        <w:spacing w:after="240"/>
      </w:pPr>
      <w:r>
        <w:rPr>
          <w:b/>
        </w:rPr>
        <w:t>Manager Activities:</w:t>
      </w:r>
      <w:r>
        <w:t>- If resignation: Express appreciation, wish departing workforce member well in future endeavors</w:t>
        <w:br/>
        <w:t>- If termination: Conduct termination conversation following HR and legal guidance, keeping it brief and professional</w:t>
        <w:br/>
        <w:t>- Allow departing workforce member to collect personal items (with supervision if involuntary termination)</w:t>
        <w:br/>
        <w:t>- Inform remaining team members of departure and transition plans (respecting confidentiality of circumstances)</w:t>
        <w:br/>
        <w:t>- Ensure smooth handoff of responsibilities and no service disruptions</w:t>
      </w:r>
    </w:p>
    <w:p>
      <w:pPr>
        <w:spacing w:after="240"/>
      </w:pPr>
      <w:r>
        <w:rPr>
          <w:b/>
        </w:rPr>
        <w:t>Post-Separation Activities (Immediately After Last Day):</w:t>
      </w:r>
      <w:r>
        <w:t>- IT conducts verification audit confirming all access removed:</w:t>
        <w:br/>
        <w:t xml:space="preserve">  - Test authentication attempts on key systems (should fail)</w:t>
        <w:br/>
        <w:t xml:space="preserve">  - Review access control lists removing workforce member from all groups</w:t>
        <w:br/>
        <w:t xml:space="preserve">  - Check for forwarding rules, shared credentials, or backdoor access</w:t>
        <w:br/>
        <w:t xml:space="preserve">  - Verify badge deactivation and physical access removal</w:t>
        <w:br/>
        <w:t xml:space="preserve">  - Review VPN logs, remote access logs, and active sessions (should be zero)</w:t>
        <w:br/>
        <w:t>- Change any shared passwords or access credentials known to departed workforce member</w:t>
        <w:br/>
        <w:t>- For workforce members with extensive system knowledge or administrative access, monitor for unauthorized access attempts or unusual activity</w:t>
        <w:br/>
        <w:t>- Review departing workforce member's files, emails, and systems for any concerning activity during final days (data downloads, mass deletions, forwarding rules, etc.)</w:t>
        <w:br/>
        <w:t>- For involuntary terminations or elevated-risk separations, consider forensic preservation of user data and activity logs in case of future investigations or disputes</w:t>
        <w:br/>
        <w:t>- HR documents offboarding completion in personnel file including:</w:t>
        <w:br/>
        <w:t xml:space="preserve">  - Offboarding checklist completion certification</w:t>
        <w:br/>
        <w:t xml:space="preserve">  - Asset return confirmation form</w:t>
        <w:br/>
        <w:t xml:space="preserve">  - Access removal verification from IT</w:t>
        <w:br/>
        <w:t xml:space="preserve">  - Badge deactivation confirmation from Facilities</w:t>
        <w:br/>
        <w:t xml:space="preserve">  - Exit interview notes and feedback</w:t>
        <w:br/>
        <w:t xml:space="preserve">  - Final paycheck and benefits documentation</w:t>
        <w:br/>
        <w:t>- HR conducts post-offboarding review 30 days later verifying no gaps and addressing any unreturned property or unresolved issues</w:t>
      </w:r>
    </w:p>
    <w:p>
      <w:pPr>
        <w:spacing w:after="240"/>
      </w:pPr>
      <w:r>
        <w:rPr>
          <w:b/>
        </w:rPr>
        <w:t>High-Risk Separation Procedures</w:t>
      </w:r>
    </w:p>
    <w:p>
      <w:pPr>
        <w:spacing w:after="240"/>
      </w:pPr>
      <w:r>
        <w:t>For separations involving elevated risk (hostile terminations, fraud investigations, insider threat concerns, access to highly sensitive data), enhanced security measures apply:</w:t>
      </w:r>
    </w:p>
    <w:p>
      <w:pPr>
        <w:spacing w:after="240"/>
      </w:pPr>
      <w:r>
        <w:rPr>
          <w:b/>
        </w:rPr>
        <w:t>Pre-Termination:</w:t>
      </w:r>
      <w:r>
        <w:t>- Information Security conducts risk assessment evaluating likelihood of harmful actions and potential impact</w:t>
        <w:br/>
        <w:t>- Convene offboarding team (HR, Legal, IT, Information Security, Facilities, Manager) to plan coordinated response</w:t>
        <w:br/>
        <w:t>- Consider removing access before termination conversation if sabotage risk is high (requires Legal and Executive approval)</w:t>
        <w:br/>
        <w:t>- Prepare forensic evidence preservation plan if investigation is ongoing or litigation is anticipated</w:t>
        <w:br/>
        <w:t>- Alert reception and facilities personnel to be aware of potential security concerns during and after termination</w:t>
        <w:br/>
        <w:t>- Have security personnel or additional management present during termination if workplace violence concerns exist</w:t>
      </w:r>
    </w:p>
    <w:p>
      <w:pPr>
        <w:spacing w:after="240"/>
      </w:pPr>
      <w:r>
        <w:rPr>
          <w:b/>
        </w:rPr>
        <w:t>During Termination:</w:t>
      </w:r>
      <w:r>
        <w:t>- Minimize alone time between notification and access removal (ideally simultaneous)</w:t>
        <w:br/>
        <w:t>- IT disables access during termination meeting or immediately upon notification from HR</w:t>
        <w:br/>
        <w:t>- Immediately collect all company property during termination meeting before workforce member leaves area</w:t>
        <w:br/>
        <w:t>- Escort workforce member to collect minimal personal items, monitoring to prevent data theft or sabotage</w:t>
        <w:br/>
        <w:t>- Escort workforce member completely out of building, verifying departure</w:t>
        <w:br/>
        <w:t>- Change passwords and access codes immediately after departure</w:t>
      </w:r>
    </w:p>
    <w:p>
      <w:pPr>
        <w:spacing w:after="240"/>
      </w:pPr>
      <w:r>
        <w:rPr>
          <w:b/>
        </w:rPr>
        <w:t>Post-Termination:</w:t>
      </w:r>
      <w:r>
        <w:t>- Increase monitoring of systems and facilities for unauthorized access attempts</w:t>
        <w:br/>
        <w:t>- Notify customers, partners, or external contacts if necessary to prevent social engineering using former workforce member's name</w:t>
        <w:br/>
        <w:t>- Consider temporary increased physical security presence or monitoring if threats were made</w:t>
        <w:br/>
        <w:t>- Review security logs extensively looking for pre-termination unusual activity that may indicate data theft or sabotage preparation</w:t>
        <w:br/>
        <w:t>- Preserve evidence systematically according to legal and investigation requirements</w:t>
        <w:br/>
        <w:t>- File police reports if theft, fraud, or criminal activity occurred</w:t>
      </w:r>
    </w:p>
    <w:p>
      <w:pPr>
        <w:spacing w:after="240"/>
      </w:pPr>
      <w:r>
        <w:rPr>
          <w:b/>
        </w:rPr>
        <w:t>Remote Workforce Member Offboarding</w:t>
      </w:r>
    </w:p>
    <w:p>
      <w:pPr>
        <w:spacing w:after="240"/>
      </w:pPr>
      <w:r>
        <w:t>Remote separations present unique challenges requiring adapted procedures:</w:t>
      </w:r>
    </w:p>
    <w:p>
      <w:pPr>
        <w:spacing w:after="240"/>
      </w:pPr>
      <w:r>
        <w:rPr>
          <w:b/>
        </w:rPr>
        <w:t>Pre-Separation:</w:t>
      </w:r>
      <w:r>
        <w:t>- Notify remote workforce member of separation via video conference, not phone or email (for involuntary terminations)</w:t>
        <w:br/>
        <w:t>- Simultaneously disable remote access and system access during separation conversation</w:t>
        <w:br/>
        <w:t>- For high-value devices, confirm remote wipe capabilities are functional before separation conversation</w:t>
      </w:r>
    </w:p>
    <w:p>
      <w:pPr>
        <w:spacing w:after="240"/>
      </w:pPr>
      <w:r>
        <w:rPr>
          <w:b/>
        </w:rPr>
        <w:t>Asset Recovery:</w:t>
      </w:r>
      <w:r>
        <w:t>- Provide remote workforce member with prepaid shipping label and packaging instructions for all company property return</w:t>
        <w:br/>
        <w:t>- Set deadline for asset return (typically 3-5 business days after separation)</w:t>
        <w:br/>
        <w:t>- Coordinate with workforce member for pickup if shipping is impractical for large or fragile items</w:t>
        <w:br/>
        <w:t>- If workforce member is unresponsive or refuses to return property, send formal demand letter via certified mail</w:t>
      </w:r>
    </w:p>
    <w:p>
      <w:pPr>
        <w:spacing w:after="240"/>
      </w:pPr>
      <w:r>
        <w:rPr>
          <w:b/>
        </w:rPr>
        <w:t>Access Management:</w:t>
      </w:r>
      <w:r>
        <w:t>- Remotely wipe mobile devices immediately upon separation (after backing up company data if needed)</w:t>
        <w:br/>
        <w:t>- For laptops, enable remote wipe if workforce member acknowledges asset return and backs up personal data, or wait for device return</w:t>
        <w:br/>
        <w:t>- If device is not returned within deadline, remotely wipe to protect company data</w:t>
        <w:br/>
        <w:t>- Change home WiFi passwords or remove devices from home network sharing if company-owned networking equipment was provided</w:t>
      </w:r>
    </w:p>
    <w:p>
      <w:pPr>
        <w:spacing w:after="240"/>
      </w:pPr>
      <w:r>
        <w:rPr>
          <w:b/>
        </w:rPr>
        <w:t>Follow-Up:</w:t>
      </w:r>
      <w:r>
        <w:t>- Monitor for device return and send reminders if approaching deadline</w:t>
        <w:br/>
        <w:t>- Escalate to legal demand letter if no response after deadline</w:t>
        <w:br/>
        <w:t>- Consider small claims court recovery for unreturned expensive equipment</w:t>
        <w:br/>
        <w:t>- File police report if clear theft or refusal to return property</w:t>
        <w:br/>
        <w:t>- Withhold cost of unreturned property from final paycheck only where legally permitted (check state laws)</w:t>
      </w:r>
    </w:p>
    <w:p>
      <w:pPr>
        <w:spacing w:after="240"/>
      </w:pPr>
      <w:r>
        <w:rPr>
          <w:b/>
        </w:rPr>
        <w:t>Exit Interviews</w:t>
      </w:r>
    </w:p>
    <w:p>
      <w:pPr>
        <w:spacing w:after="240"/>
      </w:pPr>
      <w:r>
        <w:t>Exit interviews gather feedback, remind of post-employment obligations, and preserve positive relationships:</w:t>
      </w:r>
    </w:p>
    <w:p>
      <w:pPr>
        <w:spacing w:after="240"/>
      </w:pPr>
      <w:r>
        <w:rPr>
          <w:b/>
        </w:rPr>
        <w:t>Exit Interview Agenda:</w:t>
      </w:r>
      <w:r>
        <w:t>- Express appreciation for workforce member's contributions and service</w:t>
        <w:br/>
        <w:t>- Ask about reasons for leaving and feedback on Example Corp experience</w:t>
        <w:br/>
        <w:t>- Inquire about satisfaction with role, manager, team, culture, and opportunities</w:t>
        <w:br/>
        <w:t>- Discuss any concerns or issues that could be addressed to improve retention of others</w:t>
        <w:br/>
        <w:t>- Confirm contact information for future correspondence (final pay stubs, tax forms, 401k information)</w:t>
        <w:br/>
        <w:t>- Review post-employment obligations:</w:t>
        <w:br/>
        <w:t xml:space="preserve">  - Confidentiality and NDA continue indefinitely</w:t>
        <w:br/>
        <w:t xml:space="preserve">  - Prohibition on taking, using, or disclosing confidential information</w:t>
        <w:br/>
        <w:t xml:space="preserve">  - Prohibition on soliciting customers or employees (if applicable)</w:t>
        <w:br/>
        <w:t xml:space="preserve">  - Obligation to return any company property not already collected</w:t>
        <w:br/>
        <w:t xml:space="preserve">  - Consequences of violations including injunctive relief and damages</w:t>
        <w:br/>
        <w:t>- Address questions about benefits continuation (COBRA), 401k rollovers, final paycheck timing, and other separation logistics</w:t>
        <w:br/>
        <w:t>- For resignations: Wish workforce member success in future endeavors and invite maintaining contact through alumni network</w:t>
        <w:br/>
        <w:t>- For terminations: Keep professional, brief, and focus on administrative matters</w:t>
      </w:r>
    </w:p>
    <w:p>
      <w:pPr>
        <w:spacing w:after="240"/>
      </w:pPr>
      <w:r>
        <w:rPr>
          <w:b/>
        </w:rPr>
        <w:t>Exit Interview Documentation:</w:t>
      </w:r>
      <w:r>
        <w:t>- Document feedback and insights in exit interview form</w:t>
        <w:br/>
        <w:t>- Identify themes and systemic issues to address organizationally</w:t>
        <w:br/>
        <w:t>- Share sanitized feedback with management to inform retention and culture improvements</w:t>
        <w:br/>
        <w:t>- Maintain confidentiality of individual exit interview content while leveraging aggregate insights</w:t>
      </w:r>
    </w:p>
    <w:p>
      <w:pPr>
        <w:spacing w:after="240"/>
      </w:pPr>
      <w:r>
        <w:t>Exit interviews are optional for involuntary terminations (conducted at HR's discretion based on circumstances) but standard practice for resignations and retirements.</w:t>
      </w:r>
    </w:p>
    <w:p>
      <w:pPr>
        <w:spacing w:after="240"/>
      </w:pPr>
      <w:r>
        <w:rPr>
          <w:b/>
        </w:rPr>
        <w:t>Post-Employment Confidentiality Enforcement</w:t>
      </w:r>
    </w:p>
    <w:p>
      <w:pPr>
        <w:spacing w:after="240"/>
      </w:pPr>
      <w:r>
        <w:t>Confidentiality obligations survive employment termination and are actively enforced:</w:t>
      </w:r>
    </w:p>
    <w:p>
      <w:pPr>
        <w:spacing w:after="240"/>
      </w:pPr>
      <w:r>
        <w:rPr>
          <w:b/>
        </w:rPr>
        <w:t>Monitoring and Detection:</w:t>
      </w:r>
      <w:r>
        <w:t>- Monitor for former workforce members joining direct competitors in similar roles</w:t>
        <w:br/>
        <w:t>- Google alerts for company name + former workforce member name to detect press releases, LinkedIn updates, or public announcements suggesting potential violations</w:t>
        <w:br/>
        <w:t>- Customer and partner feedback about former workforce members soliciting business or using confidential information</w:t>
        <w:br/>
        <w:t>- Current workforce members reporting contact from former colleagues requesting confidential information or attempting to recruit</w:t>
      </w:r>
    </w:p>
    <w:p>
      <w:pPr>
        <w:spacing w:after="240"/>
      </w:pPr>
      <w:r>
        <w:rPr>
          <w:b/>
        </w:rPr>
        <w:t>Violation Response:</w:t>
      </w:r>
      <w:r>
        <w:t>- Upon suspicion of confidentiality breach, gather facts and evidence documenting potential violation</w:t>
        <w:br/>
        <w:t>- Legal counsel reviews facts and assesses strength of case</w:t>
        <w:br/>
        <w:t>- Send cease and desist letter reminding of obligations and demanding immediate cessation of violating conduct</w:t>
        <w:br/>
        <w:t>- If violation continues or causes material harm, pursue legal remedies including injunctive relief, damages, and attorney's fees</w:t>
        <w:br/>
        <w:t>- Consider reporting criminal violations (trade secret theft, computer fraud) to law enforcement authorities</w:t>
      </w:r>
    </w:p>
    <w:p>
      <w:pPr>
        <w:spacing w:after="240"/>
      </w:pPr>
      <w:r>
        <w:rPr>
          <w:b/>
        </w:rPr>
        <w:t>Deterrence:</w:t>
      </w:r>
      <w:r>
        <w:t>- Clearly communicate enforceability of NDAs during exit interviews and in separation documentation</w:t>
        <w:br/>
        <w:t>- Publicize successful enforcement actions (where legally appropriate) to deter future violations</w:t>
        <w:br/>
        <w:t>- Maintain relationships with former workforce members through alumni networks, demonstrating value of maintaining positive relationships</w:t>
      </w:r>
    </w:p>
    <w:p>
      <w:pPr>
        <w:pStyle w:val="Heading3"/>
        <w:spacing w:after="240"/>
      </w:pPr>
      <w:r>
        <w:t>1.9 Compliance and Enforcement</w:t>
      </w:r>
    </w:p>
    <w:p>
      <w:pPr>
        <w:spacing w:after="240"/>
      </w:pPr>
      <w:r>
        <w:t>Compliance with this policy is mandatory for all workforce members. Violations are taken seriously and result in appropriate disciplinary action to maintain security program integrity and organizational trust.</w:t>
      </w:r>
    </w:p>
    <w:p>
      <w:pPr>
        <w:spacing w:after="240"/>
      </w:pPr>
      <w:r>
        <w:rPr>
          <w:b/>
        </w:rPr>
        <w:t>Violation Categories and Examples</w:t>
      </w:r>
    </w:p>
    <w:p>
      <w:pPr>
        <w:spacing w:after="240"/>
      </w:pPr>
      <w:r>
        <w:rPr>
          <w:b/>
        </w:rPr>
        <w:t>Minor Violations (Level 1):</w:t>
      </w:r>
      <w:r>
        <w:t>- Failing to lock screen when briefly leaving workstation (first offense)</w:t>
        <w:br/>
        <w:t>- Forgetting to wear badge visibly (first offense)</w:t>
        <w:br/>
        <w:t>- Briefly discussing non-sensitive work matters in public setting</w:t>
        <w:br/>
        <w:t>- Missing training deadline by a few days without prior communication</w:t>
        <w:br/>
        <w:t>- Clean desk policy lapse (occasional, non-sensitive materials)</w:t>
      </w:r>
    </w:p>
    <w:p>
      <w:pPr>
        <w:spacing w:after="240"/>
      </w:pPr>
      <w:r>
        <w:rPr>
          <w:b/>
        </w:rPr>
        <w:t>Moderate Violations (Level 2):</w:t>
      </w:r>
      <w:r>
        <w:t>- Sharing passwords or system access credentials with colleagues</w:t>
        <w:br/>
        <w:t>- Storing sensitive data on personal devices or unsecured locations</w:t>
        <w:br/>
        <w:t>- Repeatedly failing to lock screen despite prior coaching</w:t>
        <w:br/>
        <w:t>- Completing training significantly late or only after multiple reminders</w:t>
        <w:br/>
        <w:t>- Bypassing security controls or using unauthorized software/services</w:t>
        <w:br/>
        <w:t>- Failing to report security incidents or suspicious activity</w:t>
      </w:r>
    </w:p>
    <w:p>
      <w:pPr>
        <w:spacing w:after="240"/>
      </w:pPr>
      <w:r>
        <w:rPr>
          <w:b/>
        </w:rPr>
        <w:t>Serious Violations (Level 3):</w:t>
      </w:r>
      <w:r>
        <w:t>- Accessing data or systems without authorization or business need</w:t>
        <w:br/>
        <w:t>- Removing or copying confidential information without approval</w:t>
        <w:br/>
        <w:t>- Deliberately circumventing security controls or violating security policies</w:t>
        <w:br/>
        <w:t>- Repeatedly violating policies after previous warnings</w:t>
        <w:br/>
        <w:t>- Failing to report known security incidents or insider threats</w:t>
        <w:br/>
        <w:t>- Significant breach of confidentiality or data protection requirements</w:t>
      </w:r>
    </w:p>
    <w:p>
      <w:pPr>
        <w:spacing w:after="240"/>
      </w:pPr>
      <w:r>
        <w:rPr>
          <w:b/>
        </w:rPr>
        <w:t>Gross Violations (Level 4):</w:t>
      </w:r>
      <w:r>
        <w:t>- Theft, fraud, embezzlement, or sabotage</w:t>
        <w:br/>
        <w:t>- Intentionally compromising security or causing security incidents</w:t>
        <w:br/>
        <w:t>- Selling or disclosing confidential information to competitors or unauthorized parties</w:t>
        <w:br/>
        <w:t>- Hacking, unauthorized access, or malicious use of systems</w:t>
        <w:br/>
        <w:t>- Violence, threats, or creating hostile/unsafe work environment</w:t>
        <w:br/>
        <w:t>- Criminal conduct related to employment or Example Corp resources</w:t>
      </w:r>
    </w:p>
    <w:p>
      <w:pPr>
        <w:spacing w:after="240"/>
      </w:pPr>
      <w:r>
        <w:rPr>
          <w:b/>
        </w:rPr>
        <w:t>Disciplinary Framework</w:t>
      </w:r>
    </w:p>
    <w:p>
      <w:pPr>
        <w:spacing w:after="240"/>
      </w:pPr>
      <w:r>
        <w:t>Discipline is generally progressive, providing opportunities for correction while escalating for repeated or serious violations:</w:t>
      </w:r>
    </w:p>
    <w:p>
      <w:pPr>
        <w:spacing w:after="240"/>
      </w:pPr>
      <w:r>
        <w:rPr>
          <w:b/>
        </w:rPr>
        <w:t>Level 1 (Minor Violations):</w:t>
      </w:r>
      <w:r>
        <w:t>- First offense: Verbal warning and coaching from manager</w:t>
        <w:br/>
        <w:t>- Second offense: Written warning and documented coaching discussion</w:t>
        <w:br/>
        <w:t>- Third offense: Final written warning and performance improvement plan</w:t>
        <w:br/>
        <w:t>- Fourth offense: Termination</w:t>
      </w:r>
    </w:p>
    <w:p>
      <w:pPr>
        <w:spacing w:after="240"/>
      </w:pPr>
      <w:r>
        <w:rPr>
          <w:b/>
        </w:rPr>
        <w:t>Level 2 (Moderate Violations):</w:t>
      </w:r>
      <w:r>
        <w:t>- First offense: Written warning and mandatory security retraining</w:t>
        <w:br/>
        <w:t>- Second offense: Suspension (unpaid where legally permitted) and final written warning</w:t>
        <w:br/>
        <w:t>- Third offense: Termination</w:t>
      </w:r>
    </w:p>
    <w:p>
      <w:pPr>
        <w:spacing w:after="240"/>
      </w:pPr>
      <w:r>
        <w:rPr>
          <w:b/>
        </w:rPr>
        <w:t>Level 3 (Serious Violations):</w:t>
      </w:r>
      <w:r>
        <w:t>- First offense: Suspension and final written warning, possible termination depending on severity</w:t>
        <w:br/>
        <w:t>- Second offense: Termination</w:t>
      </w:r>
    </w:p>
    <w:p>
      <w:pPr>
        <w:spacing w:after="240"/>
      </w:pPr>
      <w:r>
        <w:rPr>
          <w:b/>
        </w:rPr>
        <w:t>Level 4 (Gross Violations):</w:t>
      </w:r>
      <w:r>
        <w:t>- First offense: Immediate termination and potential legal action</w:t>
        <w:br/>
        <w:t>- Law enforcement notification if criminal activity suspected</w:t>
      </w:r>
    </w:p>
    <w:p>
      <w:pPr>
        <w:spacing w:after="240"/>
      </w:pPr>
      <w:r>
        <w:t>This framework provides general guidance. Actual discipline considers factors including severity, intent, harm caused, mitigating circumstances, and consistency with precedent. CHRO in consultation with Legal has discretion to adjust discipline based on circumstances.</w:t>
      </w:r>
    </w:p>
    <w:p>
      <w:pPr>
        <w:spacing w:after="240"/>
      </w:pPr>
      <w:r>
        <w:rPr>
          <w:b/>
        </w:rPr>
        <w:t>Investigation Process</w:t>
      </w:r>
    </w:p>
    <w:p>
      <w:pPr>
        <w:spacing w:after="240"/>
      </w:pPr>
      <w:r>
        <w:t>When policy violations are reported or suspected:</w:t>
      </w:r>
    </w:p>
    <w:p>
      <w:pPr>
        <w:pStyle w:val="ListNumber2"/>
        <w:spacing w:after="120"/>
      </w:pPr>
      <w:r>
        <w:rPr>
          <w:b/>
        </w:rPr>
        <w:t>Initial Report:</w:t>
      </w:r>
      <w:r>
        <w:t>Violation reported to manager, HR, Information Security, or hotline</w:t>
      </w:r>
    </w:p>
    <w:p>
      <w:pPr>
        <w:pStyle w:val="ListNumber2"/>
        <w:spacing w:after="120"/>
      </w:pPr>
      <w:r>
        <w:rPr>
          <w:b/>
        </w:rPr>
        <w:t>Preliminary Assessment:</w:t>
      </w:r>
      <w:r>
        <w:t>HR determines credibility of report and severity of alleged violation</w:t>
      </w:r>
    </w:p>
    <w:p>
      <w:pPr>
        <w:pStyle w:val="ListNumber2"/>
        <w:spacing w:after="120"/>
      </w:pPr>
      <w:r>
        <w:rPr>
          <w:b/>
        </w:rPr>
        <w:t>Investigation Initiation:</w:t>
      </w:r>
      <w:r>
        <w:t>For credible reports, HR (possibly with Information Security or Legal) conducts formal investigation</w:t>
      </w:r>
    </w:p>
    <w:p>
      <w:pPr>
        <w:pStyle w:val="ListNumber2"/>
        <w:spacing w:after="120"/>
      </w:pPr>
      <w:r>
        <w:rPr>
          <w:b/>
        </w:rPr>
        <w:t>Evidence Gathering:</w:t>
      </w:r>
      <w:r>
        <w:t>Investigators interview reporter, alleged violator, witnesses, and relevant parties; review system logs, emails, and other evidence</w:t>
      </w:r>
    </w:p>
    <w:p>
      <w:pPr>
        <w:pStyle w:val="ListNumber2"/>
        <w:spacing w:after="120"/>
      </w:pPr>
      <w:r>
        <w:rPr>
          <w:b/>
        </w:rPr>
        <w:t>Privacy and Confidentiality:</w:t>
      </w:r>
      <w:r>
        <w:t>Investigation conducted discreetly, protecting privacy of all parties; only those with need-to-know are informed</w:t>
      </w:r>
    </w:p>
    <w:p>
      <w:pPr>
        <w:pStyle w:val="ListNumber2"/>
        <w:spacing w:after="120"/>
      </w:pPr>
      <w:r>
        <w:rPr>
          <w:b/>
        </w:rPr>
        <w:t>Findings:</w:t>
      </w:r>
      <w:r>
        <w:t>HR documents investigation findings including what occurred, who was involved, contributing factors, and policy violations identified</w:t>
      </w:r>
    </w:p>
    <w:p>
      <w:pPr>
        <w:pStyle w:val="ListNumber2"/>
        <w:spacing w:after="120"/>
      </w:pPr>
      <w:r>
        <w:rPr>
          <w:b/>
        </w:rPr>
        <w:t>Disciplinary Decision:</w:t>
      </w:r>
      <w:r>
        <w:t>CHRO or designee determines appropriate discipline in consultation with Legal and relevant stakeholders</w:t>
      </w:r>
    </w:p>
    <w:p>
      <w:pPr>
        <w:pStyle w:val="ListNumber2"/>
        <w:spacing w:after="120"/>
      </w:pPr>
      <w:r>
        <w:rPr>
          <w:b/>
        </w:rPr>
        <w:t>Communication:</w:t>
      </w:r>
      <w:r>
        <w:t>HR communicates decision to involved workforce member(s) privately and professionally</w:t>
      </w:r>
    </w:p>
    <w:p>
      <w:pPr>
        <w:pStyle w:val="ListNumber2"/>
        <w:spacing w:after="120"/>
      </w:pPr>
      <w:r>
        <w:rPr>
          <w:b/>
        </w:rPr>
        <w:t>Appeals:</w:t>
      </w:r>
      <w:r>
        <w:t>Workforce members may appeal disciplinary decisions through established HR procedures</w:t>
      </w:r>
    </w:p>
    <w:p>
      <w:pPr>
        <w:pStyle w:val="ListNumber2"/>
        <w:spacing w:after="120"/>
      </w:pPr>
      <w:r>
        <w:rPr>
          <w:b/>
        </w:rPr>
        <w:t>Documentation:</w:t>
      </w:r>
      <w:r>
        <w:t>Investigation findings, evidence, disciplinary decision, and rationale documented and maintained in personnel file per retention requirements</w:t>
      </w:r>
    </w:p>
    <w:p>
      <w:pPr>
        <w:pStyle w:val="ListNumber2"/>
        <w:spacing w:after="240"/>
      </w:pPr>
      <w:r>
        <w:rPr>
          <w:b/>
        </w:rPr>
        <w:t>Corrective Actions:</w:t>
      </w:r>
      <w:r>
        <w:t>In addition to individual discipline, identify systemic issues and implement corrective actions to prevent recurrence</w:t>
      </w:r>
    </w:p>
    <w:p>
      <w:pPr>
        <w:spacing w:after="240"/>
      </w:pPr>
      <w:r>
        <w:rPr>
          <w:b/>
        </w:rPr>
        <w:t>Due Process and Fairness</w:t>
      </w:r>
    </w:p>
    <w:p>
      <w:pPr>
        <w:spacing w:after="240"/>
      </w:pPr>
      <w:r>
        <w:t>Investigations and discipline follow principles of fairness and due process:</w:t>
        <w:br/>
        <w:t>- Workforce members have opportunity to respond to allegations and provide their perspective before disciplinary decisions are made</w:t>
        <w:br/>
        <w:t>- Investigations are conducted objectively by trained personnel without predetermined outcomes</w:t>
        <w:br/>
        <w:t>- Evidence is evaluated fairly considering all relevant facts and context</w:t>
        <w:br/>
        <w:t>- Discipline is applied consistently with similar violations by similarly situated workforce members</w:t>
        <w:br/>
        <w:t>- Decisions are documented with clear rationale</w:t>
        <w:br/>
        <w:t>- Appeals process available for workforce members who believe discipline was unjust</w:t>
      </w:r>
    </w:p>
    <w:p>
      <w:pPr>
        <w:spacing w:after="240"/>
      </w:pPr>
      <w:r>
        <w:rPr>
          <w:b/>
        </w:rPr>
        <w:t>No Retaliation Policy</w:t>
      </w:r>
    </w:p>
    <w:p>
      <w:pPr>
        <w:spacing w:after="240"/>
      </w:pPr>
      <w:r>
        <w:t>Example Corp prohibits retaliation against workforce members who report security violations, participate in investigations, or raise good-faith concerns about security practices:</w:t>
        <w:br/>
        <w:t>- Retaliation includes adverse employment actions (termination, demotion, pay reduction) as well as subtle actions (exclusion, hostility, unfavorable assignments)</w:t>
        <w:br/>
        <w:t>- Workforce members who experience retaliation should report to HR immediately</w:t>
        <w:br/>
        <w:t>- Retaliation allegations are investigated promptly and result in discipline up to termination for individuals who retaliate</w:t>
        <w:br/>
        <w:t>- Protection applies to good-faith reports even if investigation does not substantiate alleged violations</w:t>
      </w:r>
    </w:p>
    <w:p>
      <w:pPr>
        <w:spacing w:after="240"/>
      </w:pPr>
      <w:r>
        <w:rPr>
          <w:b/>
        </w:rPr>
        <w:t>Reporting Mechanisms</w:t>
      </w:r>
    </w:p>
    <w:p>
      <w:pPr>
        <w:spacing w:after="240"/>
      </w:pPr>
      <w:r>
        <w:t>Multiple confidential reporting channels available:</w:t>
        <w:br/>
        <w:t>- Direct report to manager or HR representative</w:t>
        <w:br/>
        <w:t>- Email to security@examplecorp.com</w:t>
        <w:br/>
        <w:t>- Anonymous hotline: 1-800-XXX-XXXX or https://examplecorp.ethicspoint.com</w:t>
        <w:br/>
        <w:t>- In-person report to any HR or security team member</w:t>
        <w:br/>
        <w:t>- Incident reporting form on intranet</w:t>
      </w:r>
    </w:p>
    <w:p>
      <w:pPr>
        <w:spacing w:after="240"/>
      </w:pPr>
      <w:r>
        <w:t>All reports taken seriously and investigated appropriately. Anonymous reports are accepted but may limit investigation ability if additional information is needed.</w:t>
      </w:r>
    </w:p>
    <w:p>
      <w:pPr>
        <w:pStyle w:val="Heading3"/>
        <w:spacing w:after="240"/>
      </w:pPr>
      <w:r>
        <w:t>1.10 Policy Maintenance and Review</w:t>
      </w:r>
    </w:p>
    <w:p>
      <w:pPr>
        <w:spacing w:after="240"/>
      </w:pPr>
      <w:r>
        <w:t>This policy is reviewed and updated regularly to ensure continued effectiveness, regulatory compliance, and alignment with organizational needs and threat landscape:</w:t>
      </w:r>
    </w:p>
    <w:p>
      <w:pPr>
        <w:spacing w:after="240"/>
      </w:pPr>
      <w:r>
        <w:rPr>
          <w:b/>
        </w:rPr>
        <w:t>Annual Review Process:</w:t>
      </w:r>
      <w:r>
        <w:t>- CHRO leads annual policy review each Q4, completing by December 31st</w:t>
        <w:br/>
        <w:t>- Stakeholders including Information Security, IT, Legal, Facilities, and business leaders provide input on needed updates</w:t>
        <w:br/>
        <w:t>- Review considers audit findings, security incidents, regulatory changes, industry best practices, and organizational changes</w:t>
        <w:br/>
        <w:t>- Draft updates circulated to stakeholders for feedback and final approval by CHRO</w:t>
        <w:br/>
        <w:t>- Board of Directors briefed on material policy changes requiring governance oversight</w:t>
        <w:br/>
        <w:t>- Updated policy published effective January 1st annually with communication to all workforce members</w:t>
        <w:br/>
        <w:t>- All workforce members acknowledge updated policy within 30 days</w:t>
      </w:r>
    </w:p>
    <w:p>
      <w:pPr>
        <w:spacing w:after="240"/>
      </w:pPr>
      <w:r>
        <w:rPr>
          <w:b/>
        </w:rPr>
        <w:t>Triggered Reviews:</w:t>
      </w:r>
      <w:r>
        <w:t>Policy is reviewed outside annual cycle when:</w:t>
        <w:br/>
        <w:t>- Material security incidents highlight policy gaps or weaknesses requiring immediate attention</w:t>
        <w:br/>
        <w:t>- Significant regulatory or legal changes impact human resource security requirements</w:t>
        <w:br/>
        <w:t>- Organizational changes (M&amp;A, restructuring, new lines of business) create new security considerations</w:t>
        <w:br/>
        <w:t>- Audit findings identify policy deficiencies requiring remediation</w:t>
        <w:br/>
        <w:t>- Industry best practices evolve significantly</w:t>
      </w:r>
    </w:p>
    <w:p>
      <w:pPr>
        <w:spacing w:after="240"/>
      </w:pPr>
      <w:r>
        <w:rPr>
          <w:b/>
        </w:rPr>
        <w:t>Version Control:</w:t>
      </w:r>
      <w:r>
        <w:t>- All policy versions maintained with version numbers, dates, and change logs</w:t>
        <w:br/>
        <w:t>- Current version always available on company intranet with "effective date" prominently displayed</w:t>
        <w:br/>
        <w:t>- Historical versions archived for audit and reference purposes</w:t>
        <w:br/>
        <w:t>- Material changes highlighted in change log and communicated to workforce</w:t>
      </w:r>
    </w:p>
    <w:p>
      <w:pPr>
        <w:spacing w:after="240"/>
      </w:pPr>
      <w:r>
        <w:rPr>
          <w:b/>
        </w:rPr>
        <w:t>Training and Communication:</w:t>
      </w:r>
      <w:r>
        <w:t>- Policy changes communicated via email, intranet posts, manager briefings, and all-hands meetings</w:t>
        <w:br/>
        <w:t>- Significant changes incorporated into annual security awareness training updates</w:t>
        <w:br/>
        <w:t>- Managers briefed on policy changes with guidance on implementation and team communication</w:t>
        <w:br/>
        <w:t>- New workforce members trained on current policy version during onboarding</w:t>
      </w:r>
    </w:p>
    <w:p>
      <w:pPr>
        <w:spacing w:after="240"/>
      </w:pPr>
      <w:r>
        <w:rPr>
          <w:b/>
        </w:rPr>
        <w:t>Related Policies and Documents:</w:t>
      </w:r>
      <w:r>
        <w:t>- Information Security Policy</w:t>
        <w:br/>
        <w:t>- Access Control Policy</w:t>
        <w:br/>
        <w:t>- Acceptable Use Policy</w:t>
        <w:br/>
        <w:t>- Data Management and Protection Policy</w:t>
        <w:br/>
        <w:t>- Code of Conduct</w:t>
        <w:br/>
        <w:t>- Physical Security Policy</w:t>
        <w:br/>
        <w:t>- Incident Response Plan</w:t>
        <w:br/>
        <w:t>- Employee Handbook</w:t>
      </w:r>
    </w:p>
    <w:p>
      <w:pPr>
        <w:pStyle w:val="Heading2"/>
        <w:spacing w:after="240"/>
      </w:pPr>
      <w:r>
        <w:t>Part 2: FAQ &amp; Practical Guidance</w:t>
      </w:r>
    </w:p>
    <w:p>
      <w:pPr>
        <w:spacing w:after="240"/>
      </w:pPr>
      <w:r>
        <w:rPr>
          <w:b/>
        </w:rPr>
        <w:t>Q: Why do we need such extensive background checks? Aren't we being overly cautious and creating unnecessary delays?</w:t>
      </w:r>
    </w:p>
    <w:p>
      <w:pPr>
        <w:spacing w:after="240"/>
        <w:ind w:left="360"/>
      </w:pPr>
      <w:r>
        <w:t>A: Background checks are neither optional nor excessive—they're essential risk management and required by many compliance frameworks. The modest investment in screening (typically $50-150 per hire) and 5-10 day timeline is trivial compared to potential consequences of a bad hire. Data breaches caused by insider threats average $4.9M per incident. A single fraudulent employee can cause devastating financial and reputational harm. SOC 2, HIPAA, PCI DSS, and most industry regulations require background checks for workforce members with access to sensitive systems or data. Moreover, thorough screening protects Example Corp from negligent hiring liability if an employee with an undisclosed violent or fraudulent history harms others. The question isn't whether we can afford thorough screening—it's whether we can afford not to screen thoroughly.</w:t>
      </w:r>
    </w:p>
    <w:p>
      <w:pPr>
        <w:spacing w:after="240"/>
      </w:pPr>
      <w:r>
        <w:rPr>
          <w:b/>
        </w:rPr>
        <w:t>Q: A highly qualified candidate is pushing back on our NDA, saying it's too broad and restrictive. Can we negotiate or eliminate it?</w:t>
      </w:r>
    </w:p>
    <w:p>
      <w:pPr>
        <w:spacing w:after="240"/>
        <w:ind w:left="360"/>
      </w:pPr>
      <w:r>
        <w:t>A: NDAs are non-negotiable for employment at Example Corp—protecting confidential information is fundamental to our business model and security posture. However, we can discuss specific concerns and ensure the NDA is reasonable and enforceable. Common concerns include: (1) Definition of confidential information—we can clarify that publicly available information, independently developed information, and general skills/knowledge aren't restricted; (2) Geographic or temporal scope of non-compete (if included)—we limit non-competes to reasonable scopes and only include where necessary; (3) Post-employment obligations—we can emphasize that confidentiality (not non-compete) is the primary obligation and is standard across industries. If candidate has specific objections, engage Legal counsel to discuss. Often concerns stem from misunderstandings that can be clarified. If candidate refuses to sign reasonable NDA after clarification, they're not the right fit for Example Corp—protecting confidential information is a basic requirement for every workforce member.</w:t>
      </w:r>
    </w:p>
    <w:p>
      <w:pPr>
        <w:spacing w:after="240"/>
      </w:pPr>
      <w:r>
        <w:rPr>
          <w:b/>
        </w:rPr>
        <w:t>Q: We have a contractor working on a 3-month project with no system access. Do they really need full background check and security training?</w:t>
      </w:r>
    </w:p>
    <w:p>
      <w:pPr>
        <w:spacing w:after="240"/>
        <w:ind w:left="360"/>
      </w:pPr>
      <w:r>
        <w:t>A: Requirements depend on access, not worker classification. If contractor has truly zero access to systems, data, or confidential information (rare but possible—think building contractor doing facility work), then yes, we can use simplified verification (identity check, basic reference). But if contractor will access email, collaboration tools, business information, or work inside facilities alongside employees, they need baseline screening and training appropriate for their access level. "No system access" is often assumed but inaccurate—most contractors need email, file sharing, project management tools, or VPN. Even physical-only access (working in office but not using computers) requires baseline security training and NDA because they'll overhear conversations and see displayed information. Default assumption: contractor with any business involvement needs background check and security training. Exceptions require explicit approval from HR and Information Security with documented justification.</w:t>
      </w:r>
    </w:p>
    <w:p>
      <w:pPr>
        <w:spacing w:after="240"/>
      </w:pPr>
      <w:r>
        <w:rPr>
          <w:b/>
        </w:rPr>
        <w:t>Q: An employee gave 2 weeks notice but we're concerned they're going to take customer lists to their new competitor employer. Should we terminate them immediately?</w:t>
      </w:r>
    </w:p>
    <w:p>
      <w:pPr>
        <w:spacing w:after="240"/>
        <w:ind w:left="360"/>
      </w:pPr>
      <w:r>
        <w:t>A: This requires risk assessment balancing security concerns against legal and relationship considerations. Relevant factors: (1) What's their access level and what sensitive data could they access? (2) Where are they going and is it truly a competitor? (3) Have they exhibited any concerning behaviors like unusual data downloads, forwarding emails to personal accounts, or accessing data outside their normal scope? (4) What does their employment agreement say about notice periods and pay in lieu of notice? (5) What's their performance and reputation—are they trustworthy professionals or do we have legitimate concerns? Options: (1) Continue employment with enhanced monitoring and possibly restricted access to most sensitive systems while preserving access needed for transition work (document justification); (2) Immediately accept resignation, pay out notice period, and remove access (constructive termination); (3) Allow continued work with normal supervision. Immediate termination based solely on fear without evidence may create legal exposure and damages relationships. However, if evidence suggests data theft risk (unusually large data downloads, accessing systems at odd hours, establishing forwarding rules), immediate action is justified and legal provided we handle properly. Consult Legal and Information Security for risk assessment and recommendation.</w:t>
      </w:r>
    </w:p>
    <w:p>
      <w:pPr>
        <w:spacing w:after="240"/>
      </w:pPr>
      <w:r>
        <w:rPr>
          <w:b/>
        </w:rPr>
        <w:t>Q: We just discovered a departing IT administrator created backdoor accounts before leaving. What should we do?</w:t>
      </w:r>
    </w:p>
    <w:p>
      <w:pPr>
        <w:spacing w:after="240"/>
        <w:ind w:left="360"/>
      </w:pPr>
      <w:r>
        <w:t>A: This is a serious security incident requiring immediate coordinated response:</w:t>
      </w:r>
    </w:p>
    <w:p>
      <w:pPr>
        <w:spacing w:after="240"/>
      </w:pPr>
      <w:r>
        <w:rPr>
          <w:b/>
        </w:rPr>
        <w:t>Immediate Actions (Within Hours):</w:t>
      </w:r>
      <w:r>
        <w:t>1. Alert Information Security and IT leadership immediately—do not wait</w:t>
        <w:br/>
        <w:t>2. Disable all accounts (primary and any discovered backdoor accounts) associated with former administrator</w:t>
        <w:br/>
        <w:t>3. Reset passwords for any shared administrative accounts or privileged credentials the administrator knew</w:t>
        <w:br/>
        <w:t>4. Conduct emergency audit of all administrative accounts across all systems looking for unauthorized accounts created recently</w:t>
        <w:br/>
        <w:t>5. Review access logs for former administrator's activity during final weeks/days looking for suspicious access, configuration changes, or data exfiltration</w:t>
        <w:br/>
        <w:t>6. Consider temporarily restricting remote access and VPN connectivity until investigation is complete</w:t>
        <w:br/>
        <w:t>7. Notify Legal—potential computer fraud, unauthorized access, and contract violations</w:t>
      </w:r>
    </w:p>
    <w:p>
      <w:pPr>
        <w:spacing w:after="240"/>
      </w:pPr>
      <w:r>
        <w:rPr>
          <w:b/>
        </w:rPr>
        <w:t>Short-Term Actions (Within Days):</w:t>
      </w:r>
      <w:r>
        <w:t>1. Conduct comprehensive forensic investigation documenting what backdoors were created, when, what access they provided, whether they were used, and what data may have been compromised</w:t>
        <w:br/>
        <w:t>2. Review all configuration changes made by former administrator during final months, looking for additional persistence mechanisms, weakened security controls, or concealed access</w:t>
        <w:br/>
        <w:t>3. Implement enhanced monitoring and alerting for any access attempts using former administrator's known patterns</w:t>
        <w:br/>
        <w:t>4. Assess whether incident meets breach notification thresholds under applicable regulations and customer contracts</w:t>
        <w:br/>
        <w:t>5. Legal counsel sends cease and desist letter to former workforce member demanding immediate cessation of unauthorized access and asserting legal claims</w:t>
      </w:r>
    </w:p>
    <w:p>
      <w:pPr>
        <w:spacing w:after="240"/>
      </w:pPr>
      <w:r>
        <w:rPr>
          <w:b/>
        </w:rPr>
        <w:t>Long-Term Actions (Within Weeks):</w:t>
      </w:r>
      <w:r>
        <w:t>1. Complete root cause analysis identifying how backdoors were created undetected and what controls failed</w:t>
        <w:br/>
        <w:t>2. Implement compensating controls preventing similar incidents (privileged access management, session recording, peer review of administrative changes, automated baseline monitoring)</w:t>
        <w:br/>
        <w:t>3. Conduct full privilege review across IT team reducing excessive administrative access and implementing principle of least privilege</w:t>
        <w:br/>
        <w:t>4. Consider criminal referral to law enforcement if evidence supports computer fraud charges</w:t>
        <w:br/>
        <w:t>5. Pursue civil remedies including injunctive relief, damages, and attorney's fees for contract and computer fraud violations</w:t>
        <w:br/>
        <w:t>6. Update offboarding procedures for IT and privileged users incorporating lessons learned</w:t>
      </w:r>
    </w:p>
    <w:p>
      <w:pPr>
        <w:spacing w:after="240"/>
      </w:pPr>
      <w:r>
        <w:t>This incident illustrates why high-risk role offboarding requires enhanced security measures. For future IT separations, disable access before or during separation conversation, conduct immediate post-termination audits, and monitor for unauthorized access attempts.</w:t>
      </w:r>
    </w:p>
    <w:p>
      <w:pPr>
        <w:spacing w:after="240"/>
      </w:pPr>
      <w:r>
        <w:rPr>
          <w:b/>
        </w:rPr>
        <w:t>Q: An employee lost their laptop containing unencrypted customer data. What are the HR security implications beyond the technical incident response?</w:t>
      </w:r>
    </w:p>
    <w:p>
      <w:pPr>
        <w:spacing w:after="240"/>
        <w:ind w:left="360"/>
      </w:pPr>
      <w:r>
        <w:t>A: This incident has multiple HR security dimensions beyond technical remediation:</w:t>
      </w:r>
    </w:p>
    <w:p>
      <w:pPr>
        <w:spacing w:after="240"/>
      </w:pPr>
      <w:r>
        <w:rPr>
          <w:b/>
        </w:rPr>
        <w:t>Individual Accountability:</w:t>
      </w:r>
      <w:r>
        <w:t>- Investigate circumstances: Was laptop stolen from secured location or carelessly left in unlocked car? Did employee follow device security policies and procedures?</w:t>
        <w:br/>
        <w:t>- Assess whether violation occurred: Were they required to encrypt laptop? Were they prohibited from storing customer data locally?</w:t>
        <w:br/>
        <w:t>- Apply appropriate discipline based on findings: If employee followed policies and laptop was stolen despite reasonable precautions, no discipline and focus on support; if employee violated clear policies (didn't encrypt, stored data against policy, left device unsecured), progressive discipline applies</w:t>
        <w:br/>
        <w:t>- Document incident and discipline in personnel file</w:t>
      </w:r>
    </w:p>
    <w:p>
      <w:pPr>
        <w:spacing w:after="240"/>
      </w:pPr>
      <w:r>
        <w:rPr>
          <w:b/>
        </w:rPr>
        <w:t>Systemic Assessment:</w:t>
      </w:r>
      <w:r>
        <w:t>- Review whether this represents isolated incident or pattern suggesting inadequate training, unclear policies, or insufficient technical controls</w:t>
        <w:br/>
        <w:t>- Assess whether employees understand data protection requirements and device security policies</w:t>
        <w:br/>
        <w:t>- Determine if technical controls should prevent local data storage or enforce encryption automatically</w:t>
        <w:br/>
        <w:t>- Evaluate whether policies are realistic given workforce needs—if employees routinely need offline access to customer data, policy prohibiting local storage may be unworkable and require alternative solutions</w:t>
      </w:r>
    </w:p>
    <w:p>
      <w:pPr>
        <w:spacing w:after="240"/>
      </w:pPr>
      <w:r>
        <w:rPr>
          <w:b/>
        </w:rPr>
        <w:t>Training and Awareness:</w:t>
      </w:r>
      <w:r>
        <w:t>- Conduct remedial training for involved employee on device security and data protection (if discipline doesn't include termination)</w:t>
        <w:br/>
        <w:t>- Share sanitized incident details with broader workforce as training case study (without attributing to individual)</w:t>
        <w:br/>
        <w:t>- Emphasize importance of encryption, device physical security, and proper data handling</w:t>
        <w:br/>
        <w:t>- Update training content incorporating this incident as example</w:t>
      </w:r>
    </w:p>
    <w:p>
      <w:pPr>
        <w:spacing w:after="240"/>
      </w:pPr>
      <w:r>
        <w:rPr>
          <w:b/>
        </w:rPr>
        <w:t>Process Improvements:</w:t>
      </w:r>
      <w:r>
        <w:t>- If policies were unclear or training was inadequate, update materials and provide clarification</w:t>
        <w:br/>
        <w:t>- If technical controls could prevent this (mandatory encryption, data loss prevention, remote wipe), prioritize implementation</w:t>
        <w:br/>
        <w:t>- Strengthen offboarding device recovery procedures ensuring all devices are accounted for and properly secured</w:t>
      </w:r>
    </w:p>
    <w:p>
      <w:pPr>
        <w:spacing w:after="240"/>
      </w:pPr>
      <w:r>
        <w:rPr>
          <w:b/>
        </w:rPr>
        <w:t>Breach Response:</w:t>
      </w:r>
      <w:r>
        <w:t>- HR coordinates with Legal, IT, and Privacy team on breach notification obligations</w:t>
        <w:br/>
        <w:t>- Provides employee information to support investigation and remediation</w:t>
        <w:br/>
        <w:t>- Manages communications with affected employees if internal data was compromised</w:t>
        <w:br/>
        <w:t>- Participates in lessons learned and root cause analysis</w:t>
      </w:r>
    </w:p>
    <w:p>
      <w:pPr>
        <w:spacing w:after="240"/>
      </w:pPr>
      <w:r>
        <w:rPr>
          <w:b/>
        </w:rPr>
        <w:t>Q: How do we balance security monitoring with employee privacy rights?</w:t>
      </w:r>
    </w:p>
    <w:p>
      <w:pPr>
        <w:spacing w:after="240"/>
        <w:ind w:left="360"/>
      </w:pPr>
      <w:r>
        <w:t>A: Appropriate balance requires transparency, proportionality, and respecting legal protections:</w:t>
      </w:r>
    </w:p>
    <w:p>
      <w:pPr>
        <w:spacing w:after="240"/>
      </w:pPr>
      <w:r>
        <w:rPr>
          <w:b/>
        </w:rPr>
        <w:t>Transparency:</w:t>
      </w:r>
      <w:r>
        <w:t>- Clearly communicate that Example Corp systems are monitored for security, performance, and compliance purposes</w:t>
        <w:br/>
        <w:t>- Workforce members sign Acceptable Use acknowledgment confirming understanding that system use is monitored and they have limited privacy expectations</w:t>
        <w:br/>
        <w:t>- Specify what is monitored (system access, email content, internet usage, location data from corporate devices, etc.) without needing to disclose every monitoring tool</w:t>
        <w:br/>
        <w:t>- Explain legitimate business purposes for monitoring (security threat detection, compliance verification, investigation of violations, audit support)</w:t>
      </w:r>
    </w:p>
    <w:p>
      <w:pPr>
        <w:spacing w:after="240"/>
      </w:pPr>
      <w:r>
        <w:rPr>
          <w:b/>
        </w:rPr>
        <w:t>Proportionality:</w:t>
      </w:r>
      <w:r>
        <w:t>- Monitoring is risk-based and purpose-driven, not indiscriminate surveillance</w:t>
        <w:br/>
        <w:t>- Focus monitoring on higher-risk systems, roles, and activities where security concerns justify intrusion</w:t>
        <w:br/>
        <w:t>- Limit access to monitoring data—only security team, HR, and legal for legitimate investigation purposes</w:t>
        <w:br/>
        <w:t>- Avoid monitoring personal devices, personal accounts, or off-duty conduct unless security concern extends there (e.g., competitor solicitation using personal device)</w:t>
      </w:r>
    </w:p>
    <w:p>
      <w:pPr>
        <w:spacing w:after="240"/>
      </w:pPr>
      <w:r>
        <w:rPr>
          <w:b/>
        </w:rPr>
        <w:t>Legal Protections:</w:t>
      </w:r>
      <w:r>
        <w:t>- Comply with state eavesdropping, wiretapping, and employee privacy laws</w:t>
        <w:br/>
        <w:t>- For EU workforce members, comply with GDPR requirements including purpose limitation, data minimization, and transparency</w:t>
        <w:br/>
        <w:t>- Respect union agreements or employment contracts limiting monitoring where applicable</w:t>
        <w:br/>
        <w:t>- Avoid monitoring protected activities (union organizing, whistleblowing, discussing working conditions)</w:t>
      </w:r>
    </w:p>
    <w:p>
      <w:pPr>
        <w:spacing w:after="240"/>
      </w:pPr>
      <w:r>
        <w:rPr>
          <w:b/>
        </w:rPr>
        <w:t>Practical Guidelines:</w:t>
      </w:r>
      <w:r>
        <w:t>- Reasonable personal use of corporate systems permitted (checking personal email, occasional shopping, banking) without triggering investigation provided use doesn't violate acceptable use policy</w:t>
        <w:br/>
        <w:t>- Keyword monitoring focused on security-relevant terms (malware, hack, confidential, classified), not personal or political content</w:t>
        <w:br/>
        <w:t>- Investigations triggered by specific security concerns or policy violations, not fishing expeditions</w:t>
        <w:br/>
        <w:t>- Monitoring data retained only as long as business need requires, deleted per retention schedules</w:t>
      </w:r>
    </w:p>
    <w:p>
      <w:pPr>
        <w:spacing w:after="240"/>
      </w:pPr>
      <w:r>
        <w:t>Workforce members should assume work devices, corporate networks, and company systems are monitored. They should have no expectation of privacy in work communications or data stored on company systems. Personal devices used for work (BYOD) require separate policies addressing limited monitoring of work-related data only.</w:t>
      </w:r>
    </w:p>
    <w:p>
      <w:pPr>
        <w:spacing w:after="240"/>
      </w:pPr>
      <w:r>
        <w:rPr>
          <w:b/>
        </w:rPr>
        <w:t>Q: Our phishing simulation program has a workforce member who clicks every single test. What should we do?</w:t>
      </w:r>
    </w:p>
    <w:p>
      <w:pPr>
        <w:spacing w:after="240"/>
        <w:ind w:left="360"/>
      </w:pPr>
      <w:r>
        <w:t>A: Persistent phishing clickers require individualized intervention beyond training:</w:t>
      </w:r>
    </w:p>
    <w:p>
      <w:pPr>
        <w:spacing w:after="240"/>
      </w:pPr>
      <w:r>
        <w:rPr>
          <w:b/>
        </w:rPr>
        <w:t>First 2-3 Clicks:</w:t>
      </w:r>
      <w:r>
        <w:t>- Immediate microlearning after each click reviewing the specific phishing indicators</w:t>
        <w:br/>
        <w:t>- Track pattern—are they clicking quickly without reading (rushing) or carefully reviewing but still missing cues (lack of understanding)?</w:t>
        <w:br/>
        <w:t>- Continue normal quarterly testing and training</w:t>
      </w:r>
    </w:p>
    <w:p>
      <w:pPr>
        <w:spacing w:after="240"/>
      </w:pPr>
      <w:r>
        <w:rPr>
          <w:b/>
        </w:rPr>
        <w:t>After 3rd Consecutive Click:</w:t>
      </w:r>
      <w:r>
        <w:t>- Manager conducts one-on-one coaching discussion (not punitive, educational):</w:t>
        <w:br/>
        <w:t xml:space="preserve">  - Review recent phishing tests that person clicked</w:t>
        <w:br/>
        <w:t xml:space="preserve">  - Walk through each phishing indicator they missed</w:t>
        <w:br/>
        <w:t xml:space="preserve">  - Discuss person's email review process and habits</w:t>
        <w:br/>
        <w:t xml:space="preserve">  - Identify barriers to recognizing phishing (too busy? Don't understand technical terms? Pressure to respond quickly?)</w:t>
        <w:br/>
        <w:t xml:space="preserve">  - Develop action plan for improvement (slow down, use phishing reporting button liberally, verify requests independently)</w:t>
        <w:br/>
        <w:t>- Provide additional training resources (videos, examples, practice exercises)</w:t>
        <w:br/>
        <w:t>- Increase phishing simulation frequency for this individual (monthly instead of quarterly) to reinforce learning</w:t>
        <w:br/>
        <w:t>- Document coaching and plan</w:t>
      </w:r>
    </w:p>
    <w:p>
      <w:pPr>
        <w:spacing w:after="240"/>
      </w:pPr>
      <w:r>
        <w:rPr>
          <w:b/>
        </w:rPr>
        <w:t>After 5-6 Consecutive Clicks:</w:t>
      </w:r>
      <w:r>
        <w:t>- Escalate to HR for formal intervention:</w:t>
        <w:br/>
        <w:t xml:space="preserve">  - Written warning that continued clicking represents security risk and policy violation (failure to exercise reasonable care)</w:t>
        <w:br/>
        <w:t xml:space="preserve">  - Mandatory remedial security training focusing intensively on phishing recognition</w:t>
        <w:br/>
        <w:t xml:space="preserve">  - Consider restricting access to most sensitive systems until consistent improvement demonstrated</w:t>
        <w:br/>
        <w:t xml:space="preserve">  - Performance improvement plan including measurable goals (successfully identifying X of next Y phishing tests)</w:t>
        <w:br/>
        <w:t>- Information Security may increase monitoring of this individual's email for real phishing that might target them</w:t>
      </w:r>
    </w:p>
    <w:p>
      <w:pPr>
        <w:spacing w:after="240"/>
      </w:pPr>
      <w:r>
        <w:rPr>
          <w:b/>
        </w:rPr>
        <w:t>After 7+ Consecutive Clicks:</w:t>
      </w:r>
      <w:r>
        <w:t>- Consider whether role is appropriate match given inability to recognize fundamental threats</w:t>
        <w:br/>
        <w:t>- May require role change to position with less email interaction or lower access to sensitive systems</w:t>
        <w:br/>
        <w:t>- Continued failure after warnings and training may warrant termination for inability to meet basic security requirements of role</w:t>
      </w:r>
    </w:p>
    <w:p>
      <w:pPr>
        <w:spacing w:after="240"/>
      </w:pPr>
      <w:r>
        <w:rPr>
          <w:b/>
        </w:rPr>
        <w:t>Throughout Process:</w:t>
      </w:r>
      <w:r>
        <w:t>- Maintain empathy—some people genuinely struggle with technical concepts or have learning disabilities affecting recognition</w:t>
        <w:br/>
        <w:t>- Assess whether accommodations might help (additional time, different training formats, assistive technologies)</w:t>
        <w:br/>
        <w:t>- Avoid shaming or public embarrassment</w:t>
        <w:br/>
        <w:t>- Frame as shared goal of protecting individual and company</w:t>
      </w:r>
    </w:p>
    <w:p>
      <w:pPr>
        <w:spacing w:after="240"/>
      </w:pPr>
      <w:r>
        <w:t>Remember: Most workforce members improve significantly with individualized coaching. Persistent clickers are rare. Often the issue is rushing through emails without careful review, which is correctable behavior with awareness and accountability.</w:t>
      </w:r>
    </w:p>
    <w:p>
      <w:pPr>
        <w:spacing w:after="240"/>
      </w:pPr>
      <w:r>
        <w:rPr>
          <w:b/>
        </w:rPr>
        <w:t>Q: Can we check candidates' social media profiles during screening?</w:t>
      </w:r>
    </w:p>
    <w:p>
      <w:pPr>
        <w:spacing w:after="240"/>
        <w:ind w:left="360"/>
      </w:pPr>
      <w:r>
        <w:t>A: Social media screening is legally permissible but must be conducted carefully to avoid discrimination:</w:t>
      </w:r>
    </w:p>
    <w:p>
      <w:pPr>
        <w:spacing w:after="240"/>
      </w:pPr>
      <w:r>
        <w:rPr>
          <w:b/>
        </w:rPr>
        <w:t>What We CAN Review:</w:t>
      </w:r>
      <w:r>
        <w:t>- Public professional profiles (LinkedIn, professional blogs, published articles, conference presentations)</w:t>
        <w:br/>
        <w:t>- Public social media posts that are openly viewable without friend/connection requests</w:t>
        <w:br/>
        <w:t>- Information directly relevant to job qualifications, professional reputation, or conduct</w:t>
        <w:br/>
        <w:t>- Content candidate chose to make public and accessible to general audiences</w:t>
      </w:r>
    </w:p>
    <w:p>
      <w:pPr>
        <w:spacing w:after="240"/>
      </w:pPr>
      <w:r>
        <w:rPr>
          <w:b/>
        </w:rPr>
        <w:t>What We CANNOT/SHOULD NOT Review:</w:t>
      </w:r>
      <w:r>
        <w:t>- Private social media accounts accessed by friending/following candidate or requesting access</w:t>
        <w:br/>
        <w:t>- Protected information revealing age, race, religion, disability, genetic information, national origin, pregnancy, or other protected characteristics</w:t>
        <w:br/>
        <w:t>- Information about protected activities (union organizing, political activities, whistleblowing)</w:t>
        <w:br/>
        <w:t>- Private information obtained through deceptive means or unauthorized access</w:t>
      </w:r>
    </w:p>
    <w:p>
      <w:pPr>
        <w:spacing w:after="240"/>
      </w:pPr>
      <w:r>
        <w:rPr>
          <w:b/>
        </w:rPr>
        <w:t>Best Practices:</w:t>
      </w:r>
      <w:r>
        <w:t>- Designate specific trained individuals to conduct social media screening who understand discrimination risks</w:t>
        <w:br/>
        <w:t>- Create standardized process focusing on job-related information only</w:t>
        <w:br/>
        <w:t>- Document what was reviewed and what job-relevant information was discovered</w:t>
        <w:br/>
        <w:t>- Screen all candidates consistently using same methodology</w:t>
        <w:br/>
        <w:t>- Never ask for passwords or access to private accounts—this is illegal in many states</w:t>
        <w:br/>
        <w:t>- Focus on red flags (evidence of illegal activity, violent threats, explicitly discriminatory posts, clear dishonesty about qualifications)</w:t>
        <w:br/>
        <w:t>- Avoid making assumptions about protected characteristics inferred from social media</w:t>
      </w:r>
    </w:p>
    <w:p>
      <w:pPr>
        <w:spacing w:after="240"/>
      </w:pPr>
      <w:r>
        <w:rPr>
          <w:b/>
        </w:rPr>
        <w:t>Recommended Approach:</w:t>
      </w:r>
      <w:r>
        <w:t>Review professional profiles (LinkedIn) for all candidates to verify qualifications and professional reputation. Conduct broader social media review only for finalist candidates and only to identify serious red flags, not general "culture fit" assessments that risk bias. Document findings objectively focusing on facts, not subjective impressions.</w:t>
      </w:r>
    </w:p>
    <w:p>
      <w:pPr>
        <w:pStyle w:val="Heading2"/>
        <w:spacing w:after="240"/>
      </w:pPr>
      <w:r>
        <w:t>Part 3: Framework Addendums</w:t>
      </w:r>
    </w:p>
    <w:p>
      <w:pPr>
        <w:pStyle w:val="Heading3"/>
        <w:spacing w:after="240"/>
      </w:pPr>
      <w:r>
        <w:t>HIPAA Addendum</w:t>
      </w:r>
    </w:p>
    <w:p>
      <w:pPr>
        <w:spacing w:after="240"/>
      </w:pPr>
      <w:r>
        <w:rPr>
          <w:b/>
        </w:rPr>
        <w:t>Applicability</w:t>
      </w:r>
    </w:p>
    <w:p>
      <w:pPr>
        <w:spacing w:after="240"/>
      </w:pPr>
      <w:r>
        <w:t>This addendum applies to all Example Corp workforce members with access to Protected Health Information (PHI) as defined by HIPAA. If Example Corp does not handle PHI, this addendum does not apply and may be removed.</w:t>
      </w:r>
    </w:p>
    <w:p>
      <w:pPr>
        <w:spacing w:after="240"/>
      </w:pPr>
      <w:r>
        <w:rPr>
          <w:b/>
        </w:rPr>
        <w:t>HIPAA Workforce Security Requirements</w:t>
      </w:r>
    </w:p>
    <w:p>
      <w:pPr>
        <w:spacing w:after="240"/>
      </w:pPr>
      <w:r>
        <w:t>HIPAA Security Rule §164.308(a)(3) mandates specific workforce security requirements beyond SOC 2:</w:t>
      </w:r>
    </w:p>
    <w:p>
      <w:pPr>
        <w:spacing w:after="240"/>
      </w:pPr>
      <w:r>
        <w:rPr>
          <w:b/>
        </w:rPr>
        <w:t>Authorization and Supervision (§164.308(a)(3)(ii)(A) - Required):</w:t>
      </w:r>
    </w:p>
    <w:p>
      <w:pPr>
        <w:spacing w:after="240"/>
      </w:pPr>
      <w:r>
        <w:t>Implement procedures for authorization and supervision of workforce members who work with electronic PHI (ePHI):</w:t>
      </w:r>
    </w:p>
    <w:p>
      <w:pPr>
        <w:pStyle w:val="ListBullet"/>
        <w:spacing w:after="120"/>
      </w:pPr>
      <w:r>
        <w:rPr>
          <w:b/>
        </w:rPr>
        <w:t>Access Authorization:</w:t>
      </w:r>
      <w:r>
        <w:t>Formal process for authorizing workforce member access to ePHI before granting access:</w:t>
      </w:r>
    </w:p>
    <w:p>
      <w:pPr>
        <w:pStyle w:val="ListBullet"/>
        <w:spacing w:after="120"/>
      </w:pPr>
      <w:r>
        <w:t>Manager submits PHI access request identifying workforce member, role, specific PHI systems needed, and business justification</w:t>
      </w:r>
    </w:p>
    <w:p>
      <w:pPr>
        <w:pStyle w:val="ListBullet"/>
        <w:spacing w:after="120"/>
      </w:pPr>
      <w:r>
        <w:t>Privacy Officer or Security Officer reviews request confirming business need and appropriateness based on minimum necessary principle</w:t>
      </w:r>
    </w:p>
    <w:p>
      <w:pPr>
        <w:pStyle w:val="ListBullet"/>
        <w:spacing w:after="120"/>
      </w:pPr>
      <w:r>
        <w:t>Access granted only after documented authorization</w:t>
      </w:r>
    </w:p>
    <w:p>
      <w:pPr>
        <w:pStyle w:val="ListBullet"/>
        <w:spacing w:after="120"/>
      </w:pPr>
      <w:r>
        <w:t>Authorization reviewed and reaffirmed annually</w:t>
      </w:r>
    </w:p>
    <w:p>
      <w:pPr>
        <w:pStyle w:val="ListBullet"/>
        <w:spacing w:after="120"/>
      </w:pPr>
      <w:r>
        <w:t>Supervision: Managers actively supervise workforce members with PHI access:</w:t>
      </w:r>
    </w:p>
    <w:p>
      <w:pPr>
        <w:pStyle w:val="ListBullet"/>
        <w:spacing w:after="120"/>
      </w:pPr>
      <w:r>
        <w:t>Regular review of PHI access patterns and usage through audit logs</w:t>
      </w:r>
    </w:p>
    <w:p>
      <w:pPr>
        <w:pStyle w:val="ListBullet"/>
        <w:spacing w:after="120"/>
      </w:pPr>
      <w:r>
        <w:t>Verification that workforce members access only PHI necessary for assigned duties</w:t>
      </w:r>
    </w:p>
    <w:p>
      <w:pPr>
        <w:pStyle w:val="ListBullet"/>
        <w:spacing w:after="120"/>
      </w:pPr>
      <w:r>
        <w:t>Investigation of anomalous access (accessing records for patients not assigned to workforce member)</w:t>
      </w:r>
    </w:p>
    <w:p>
      <w:pPr>
        <w:pStyle w:val="ListBullet"/>
        <w:spacing w:after="120"/>
      </w:pPr>
      <w:r>
        <w:t>Coaching and corrective action for inappropriate PHI access</w:t>
      </w:r>
    </w:p>
    <w:p>
      <w:pPr>
        <w:pStyle w:val="ListBullet"/>
        <w:spacing w:after="120"/>
      </w:pPr>
      <w:r>
        <w:t>Documentation of supervision activities</w:t>
      </w:r>
    </w:p>
    <w:p>
      <w:pPr>
        <w:pStyle w:val="ListBullet"/>
        <w:spacing w:after="120"/>
      </w:pPr>
      <w:r>
        <w:t>Access Auditing: Quarterly technical audits of PHI access:</w:t>
      </w:r>
    </w:p>
    <w:p>
      <w:pPr>
        <w:pStyle w:val="ListBullet"/>
        <w:spacing w:after="120"/>
      </w:pPr>
      <w:r>
        <w:t>Review access logs identifying who accessed whose PHI and when</w:t>
      </w:r>
    </w:p>
    <w:p>
      <w:pPr>
        <w:pStyle w:val="ListBullet"/>
        <w:spacing w:after="120"/>
      </w:pPr>
      <w:r>
        <w:t>Flag suspicious patterns (excessive access, access outside normal duties, access to VIP records, access during off-hours)</w:t>
      </w:r>
    </w:p>
    <w:p>
      <w:pPr>
        <w:pStyle w:val="ListBullet"/>
        <w:spacing w:after="120"/>
      </w:pPr>
      <w:r>
        <w:t>Investigate flagged access with workforce member and manager</w:t>
      </w:r>
    </w:p>
    <w:p>
      <w:pPr>
        <w:pStyle w:val="ListBullet"/>
        <w:spacing w:after="240"/>
      </w:pPr>
      <w:r>
        <w:t>Discipline inappropriate access according to violation severity</w:t>
      </w:r>
    </w:p>
    <w:p>
      <w:pPr>
        <w:spacing w:after="240"/>
      </w:pPr>
      <w:r>
        <w:t>Authorization reviewed and reaffirmed annually</w:t>
      </w:r>
    </w:p>
    <w:p>
      <w:pPr>
        <w:spacing w:after="240"/>
      </w:pPr>
      <w:r>
        <w:rPr>
          <w:b/>
        </w:rPr>
        <w:t>Supervision:</w:t>
      </w:r>
      <w:r>
        <w:t>Managers actively supervise workforce members with PHI access:</w:t>
      </w:r>
    </w:p>
    <w:p>
      <w:pPr>
        <w:spacing w:after="240"/>
      </w:pPr>
      <w:r>
        <w:t>Documentation of supervision activities</w:t>
      </w:r>
    </w:p>
    <w:p>
      <w:pPr>
        <w:spacing w:after="240"/>
      </w:pPr>
      <w:r>
        <w:rPr>
          <w:b/>
        </w:rPr>
        <w:t>Access Auditing:</w:t>
      </w:r>
      <w:r>
        <w:t>Quarterly technical audits of PHI access:</w:t>
      </w:r>
    </w:p>
    <w:p>
      <w:pPr>
        <w:spacing w:after="240"/>
      </w:pPr>
      <w:r>
        <w:rPr>
          <w:b/>
        </w:rPr>
        <w:t>Workforce Clearance Procedures (§164.308(a)(3)(ii)(B) - Addressable):</w:t>
      </w:r>
    </w:p>
    <w:p>
      <w:pPr>
        <w:spacing w:after="240"/>
      </w:pPr>
      <w:r>
        <w:t>Implement procedures determining that workforce member access to ePHI is appropriate:</w:t>
      </w:r>
    </w:p>
    <w:p>
      <w:pPr>
        <w:pStyle w:val="ListBullet"/>
        <w:spacing w:after="120"/>
      </w:pPr>
      <w:r>
        <w:rPr>
          <w:b/>
        </w:rPr>
        <w:t>Risk-Based Screening:</w:t>
      </w:r>
      <w:r>
        <w:t>See Section 1.4 Pre-Employment Screening with HIPAA-specific enhancements:</w:t>
      </w:r>
    </w:p>
    <w:p>
      <w:pPr>
        <w:pStyle w:val="ListBullet"/>
        <w:spacing w:after="120"/>
      </w:pPr>
      <w:r>
        <w:t>Criminal background checks required for all workforce with PHI access, focusing on fraud, theft, identity theft, and healthcare-related crimes</w:t>
      </w:r>
    </w:p>
    <w:p>
      <w:pPr>
        <w:pStyle w:val="ListBullet"/>
        <w:spacing w:after="120"/>
      </w:pPr>
      <w:r>
        <w:t>Professional license verification for licensed healthcare providers (physicians, nurses, therapists, etc.)</w:t>
      </w:r>
    </w:p>
    <w:p>
      <w:pPr>
        <w:pStyle w:val="ListBullet"/>
        <w:spacing w:after="120"/>
      </w:pPr>
      <w:r>
        <w:t>Sanctions checks through OIG List of Excluded Individuals/Entities (LEIE), GSA SAM exclusions, and state Medicaid exclusion lists</w:t>
      </w:r>
    </w:p>
    <w:p>
      <w:pPr>
        <w:pStyle w:val="ListBullet"/>
        <w:spacing w:after="120"/>
      </w:pPr>
      <w:r>
        <w:t>For clinical roles, verification of unrestricted license with no disciplinary actions</w:t>
      </w:r>
    </w:p>
    <w:p>
      <w:pPr>
        <w:pStyle w:val="ListBullet"/>
        <w:spacing w:after="120"/>
      </w:pPr>
      <w:r>
        <w:t>Re-screening every 3-5 years or upon incident/concern</w:t>
      </w:r>
    </w:p>
    <w:p>
      <w:pPr>
        <w:pStyle w:val="ListBullet"/>
        <w:spacing w:after="120"/>
      </w:pPr>
      <w:r>
        <w:t>Access Determination: Privacy Officer or designee makes documented determination that PHI access is appropriate before granting:</w:t>
      </w:r>
    </w:p>
    <w:p>
      <w:pPr>
        <w:pStyle w:val="ListBullet"/>
        <w:spacing w:after="120"/>
      </w:pPr>
      <w:r>
        <w:t>Consider role, responsibilities, business need for PHI, and minimum necessary principle</w:t>
      </w:r>
    </w:p>
    <w:p>
      <w:pPr>
        <w:pStyle w:val="ListBullet"/>
        <w:spacing w:after="120"/>
      </w:pPr>
      <w:r>
        <w:t>Evaluate screening results and any flags requiring additional assessment</w:t>
      </w:r>
    </w:p>
    <w:p>
      <w:pPr>
        <w:pStyle w:val="ListBullet"/>
        <w:spacing w:after="120"/>
      </w:pPr>
      <w:r>
        <w:t>Document determination in personnel file</w:t>
      </w:r>
    </w:p>
    <w:p>
      <w:pPr>
        <w:pStyle w:val="ListBullet"/>
        <w:spacing w:after="120"/>
      </w:pPr>
      <w:r>
        <w:t>Higher scrutiny for roles with access to large volumes of PHI or sensitive patient records</w:t>
      </w:r>
    </w:p>
    <w:p>
      <w:pPr>
        <w:pStyle w:val="ListBullet"/>
        <w:spacing w:after="120"/>
      </w:pPr>
      <w:r>
        <w:t>Minimum Necessary Access: Grant only minimum PHI access necessary for role:</w:t>
      </w:r>
    </w:p>
    <w:p>
      <w:pPr>
        <w:pStyle w:val="ListBullet"/>
        <w:spacing w:after="120"/>
      </w:pPr>
      <w:r>
        <w:t>Role-based access controls limiting PHI visibility to specific patient populations, record types, or data elements required for job duties</w:t>
      </w:r>
    </w:p>
    <w:p>
      <w:pPr>
        <w:pStyle w:val="ListBullet"/>
        <w:spacing w:after="120"/>
      </w:pPr>
      <w:r>
        <w:t>For example: Billing staff see financial/insurance data but not clinical notes; clinical staff see only patients assigned to them</w:t>
      </w:r>
    </w:p>
    <w:p>
      <w:pPr>
        <w:pStyle w:val="ListBullet"/>
        <w:spacing w:after="240"/>
      </w:pPr>
      <w:r>
        <w:t>Technical controls enforcing minimum necessary where possible; policy and training where technical controls are insufficient</w:t>
      </w:r>
    </w:p>
    <w:p>
      <w:pPr>
        <w:spacing w:after="240"/>
      </w:pPr>
      <w:r>
        <w:t>Re-screening every 3-5 years or upon incident/concern</w:t>
      </w:r>
    </w:p>
    <w:p>
      <w:pPr>
        <w:spacing w:after="240"/>
      </w:pPr>
      <w:r>
        <w:rPr>
          <w:b/>
        </w:rPr>
        <w:t>Access Determination:</w:t>
      </w:r>
      <w:r>
        <w:t>Privacy Officer or designee makes documented determination that PHI access is appropriate before granting:</w:t>
      </w:r>
    </w:p>
    <w:p>
      <w:pPr>
        <w:spacing w:after="240"/>
      </w:pPr>
      <w:r>
        <w:t>Higher scrutiny for roles with access to large volumes of PHI or sensitive patient records</w:t>
      </w:r>
    </w:p>
    <w:p>
      <w:pPr>
        <w:spacing w:after="240"/>
      </w:pPr>
      <w:r>
        <w:rPr>
          <w:b/>
        </w:rPr>
        <w:t>Minimum Necessary Access:</w:t>
      </w:r>
      <w:r>
        <w:t>Grant only minimum PHI access necessary for role:</w:t>
      </w:r>
    </w:p>
    <w:p>
      <w:pPr>
        <w:spacing w:after="240"/>
      </w:pPr>
      <w:r>
        <w:rPr>
          <w:b/>
        </w:rPr>
        <w:t>Termination Procedures (§164.308(a)(3)(ii)(C) - Addressable):</w:t>
      </w:r>
    </w:p>
    <w:p>
      <w:pPr>
        <w:spacing w:after="240"/>
      </w:pPr>
      <w:r>
        <w:t>Implement procedures for terminating access to ePHI when employment ends:</w:t>
      </w:r>
    </w:p>
    <w:p>
      <w:pPr>
        <w:pStyle w:val="ListBullet"/>
        <w:spacing w:after="120"/>
      </w:pPr>
      <w:r>
        <w:t>Immediate Termination: For involuntary terminations, PHI access removed during or immediately after termination conversation (within 30 minutes maximum)</w:t>
      </w:r>
    </w:p>
    <w:p>
      <w:pPr>
        <w:pStyle w:val="ListBullet"/>
        <w:spacing w:after="120"/>
      </w:pPr>
      <w:r>
        <w:t>Resignation Termination: For voluntary resignations, PHI access removed at end of last working day</w:t>
      </w:r>
    </w:p>
    <w:p>
      <w:pPr>
        <w:pStyle w:val="ListBullet"/>
        <w:spacing w:after="120"/>
      </w:pPr>
      <w:r>
        <w:t>Role Change: When workforce member changes roles or transfers, review and adjust PHI access within 24 hours:</w:t>
      </w:r>
    </w:p>
    <w:p>
      <w:pPr>
        <w:pStyle w:val="ListBullet"/>
        <w:spacing w:after="120"/>
      </w:pPr>
      <w:r>
        <w:t>Remove access to systems, patients, or data no longer needed</w:t>
      </w:r>
    </w:p>
    <w:p>
      <w:pPr>
        <w:pStyle w:val="ListBullet"/>
        <w:spacing w:after="120"/>
      </w:pPr>
      <w:r>
        <w:t>Grant new access required for new role</w:t>
      </w:r>
    </w:p>
    <w:p>
      <w:pPr>
        <w:pStyle w:val="ListBullet"/>
        <w:spacing w:after="120"/>
      </w:pPr>
      <w:r>
        <w:t>Document access changes</w:t>
      </w:r>
    </w:p>
    <w:p>
      <w:pPr>
        <w:pStyle w:val="ListBullet"/>
        <w:spacing w:after="120"/>
      </w:pPr>
      <w:r>
        <w:t>Verification: IT and Security Officer verify PHI access termination:</w:t>
      </w:r>
    </w:p>
    <w:p>
      <w:pPr>
        <w:pStyle w:val="ListBullet"/>
        <w:spacing w:after="120"/>
      </w:pPr>
      <w:r>
        <w:t>Test authentication attempts on PHI systems</w:t>
      </w:r>
    </w:p>
    <w:p>
      <w:pPr>
        <w:pStyle w:val="ListBullet"/>
        <w:spacing w:after="120"/>
      </w:pPr>
      <w:r>
        <w:t>Review access control lists confirming removal</w:t>
      </w:r>
    </w:p>
    <w:p>
      <w:pPr>
        <w:pStyle w:val="ListBullet"/>
        <w:spacing w:after="120"/>
      </w:pPr>
      <w:r>
        <w:t>Check for active sessions, VPN connections, or remote access</w:t>
      </w:r>
    </w:p>
    <w:p>
      <w:pPr>
        <w:pStyle w:val="ListBullet"/>
        <w:spacing w:after="120"/>
      </w:pPr>
      <w:r>
        <w:t>Document verification in offboarding records</w:t>
      </w:r>
    </w:p>
    <w:p>
      <w:pPr>
        <w:pStyle w:val="ListBullet"/>
        <w:spacing w:after="240"/>
      </w:pPr>
      <w:r>
        <w:t>Post-Termination Monitoring: Monitor for unauthorized PHI access attempts by former workforce members for 90 days post-termination</w:t>
      </w:r>
    </w:p>
    <w:p>
      <w:pPr>
        <w:spacing w:after="240"/>
      </w:pPr>
      <w:r>
        <w:rPr>
          <w:b/>
        </w:rPr>
        <w:t>Immediate Termination:</w:t>
      </w:r>
      <w:r>
        <w:t>For involuntary terminations, PHI access removed during or immediately after termination conversation (within 30 minutes maximum)</w:t>
      </w:r>
    </w:p>
    <w:p>
      <w:pPr>
        <w:spacing w:after="240"/>
      </w:pPr>
      <w:r>
        <w:rPr>
          <w:b/>
        </w:rPr>
        <w:t>Resignation Termination:</w:t>
      </w:r>
      <w:r>
        <w:t>For voluntary resignations, PHI access removed at end of last working day</w:t>
      </w:r>
    </w:p>
    <w:p>
      <w:pPr>
        <w:spacing w:after="240"/>
      </w:pPr>
      <w:r>
        <w:rPr>
          <w:b/>
        </w:rPr>
        <w:t>Role Change:</w:t>
      </w:r>
      <w:r>
        <w:t>When workforce member changes roles or transfers, review and adjust PHI access within 24 hours:</w:t>
      </w:r>
    </w:p>
    <w:p>
      <w:pPr>
        <w:spacing w:after="240"/>
      </w:pPr>
      <w:r>
        <w:t>Document access changes</w:t>
      </w:r>
    </w:p>
    <w:p>
      <w:pPr>
        <w:spacing w:after="240"/>
      </w:pPr>
      <w:r>
        <w:rPr>
          <w:b/>
        </w:rPr>
        <w:t>Verification:</w:t>
      </w:r>
      <w:r>
        <w:t>IT and Security Officer verify PHI access termination:</w:t>
      </w:r>
    </w:p>
    <w:p>
      <w:pPr>
        <w:spacing w:after="240"/>
      </w:pPr>
      <w:r>
        <w:t>Document verification in offboarding records</w:t>
      </w:r>
    </w:p>
    <w:p>
      <w:pPr>
        <w:spacing w:after="240"/>
      </w:pPr>
      <w:r>
        <w:rPr>
          <w:b/>
        </w:rPr>
        <w:t>Post-Termination Monitoring:</w:t>
      </w:r>
      <w:r>
        <w:t>Monitor for unauthorized PHI access attempts by former workforce members for 90 days post-termination</w:t>
      </w:r>
    </w:p>
    <w:p>
      <w:pPr>
        <w:spacing w:after="240"/>
      </w:pPr>
      <w:r>
        <w:rPr>
          <w:b/>
        </w:rPr>
        <w:t>HIPAA Training Requirements (§164.308(a)(5))</w:t>
      </w:r>
    </w:p>
    <w:p>
      <w:pPr>
        <w:spacing w:after="240"/>
      </w:pPr>
      <w:r>
        <w:t>HIPAA mandates specific training beyond general security awareness:</w:t>
      </w:r>
    </w:p>
    <w:p>
      <w:pPr>
        <w:spacing w:after="240"/>
      </w:pPr>
      <w:r>
        <w:rPr>
          <w:b/>
        </w:rPr>
        <w:t>Initial Training (Before PHI Access):</w:t>
      </w:r>
      <w:r>
        <w:t>- Workforce members must complete HIPAA training before accessing any PHI</w:t>
        <w:br/>
        <w:t>- No exceptions—PHI access withheld until training verified complete</w:t>
        <w:br/>
        <w:t>- 60-90 minute comprehensive module covering:</w:t>
        <w:br/>
        <w:t xml:space="preserve">  - HIPAA Privacy Rule: Permitted uses and disclosures, individual rights, minimum necessary standard</w:t>
        <w:br/>
        <w:t xml:space="preserve">  - HIPAA Security Rule: Administrative, physical, and technical safeguards for ePHI</w:t>
        <w:br/>
        <w:t xml:space="preserve">  - Breach Notification Rule: Identifying breaches, reporting requirements, consequences</w:t>
        <w:br/>
        <w:t xml:space="preserve">  - Business Associate relationships and requirements</w:t>
        <w:br/>
        <w:t xml:space="preserve">  - Notice of Privacy Practices and patient authorization</w:t>
        <w:br/>
        <w:t xml:space="preserve">  - De-identification and limited data sets</w:t>
        <w:br/>
        <w:t xml:space="preserve">  - Penalties for HIPAA violations (up to $1.5M per year per violation type)</w:t>
      </w:r>
    </w:p>
    <w:p>
      <w:pPr>
        <w:spacing w:after="240"/>
      </w:pPr>
      <w:r>
        <w:rPr>
          <w:b/>
        </w:rPr>
        <w:t>Annual Refresher Training:</w:t>
      </w:r>
      <w:r>
        <w:t>- All workforce with PHI access complete annual HIPAA training</w:t>
        <w:br/>
        <w:t>- 30-45 minute refresher covering policy updates, recent enforcement actions, lessons from incidents</w:t>
        <w:br/>
        <w:t>- Assessment required (minimum 80% score)</w:t>
        <w:br/>
        <w:t>- Completion deadline: 30 days from assignment (typically anniversary of hire or January annually for all workforce)</w:t>
      </w:r>
    </w:p>
    <w:p>
      <w:pPr>
        <w:spacing w:after="240"/>
      </w:pPr>
      <w:r>
        <w:rPr>
          <w:b/>
        </w:rPr>
        <w:t>Role-Specific HIPAA Training:</w:t>
      </w:r>
      <w:r>
        <w:t>- Privacy Officers: Advanced privacy training, complaint investigation, breach assessment</w:t>
        <w:br/>
        <w:t>- Security Officers: Technical ePHI safeguards, risk analysis, incident response for breaches</w:t>
        <w:br/>
        <w:t>- Business Associate Management: Contracting requirements, monitoring, breach coordination</w:t>
        <w:br/>
        <w:t>- Clinical Staff: Treatment disclosures, psychotherapy notes, substance abuse records (42 CFR Part 2)</w:t>
        <w:br/>
        <w:t>- Managers: Supervising PHI handling, investigating potential violations, supporting audits</w:t>
      </w:r>
    </w:p>
    <w:p>
      <w:pPr>
        <w:spacing w:after="240"/>
      </w:pPr>
      <w:r>
        <w:rPr>
          <w:b/>
        </w:rPr>
        <w:t>Training Documentation:</w:t>
      </w:r>
      <w:r>
        <w:t>- Training completion, dates, scores, and topics covered maintained for 6 years (HIPAA retention requirement)</w:t>
        <w:br/>
        <w:t>- Training records readily accessible for audits and compliance verification</w:t>
      </w:r>
    </w:p>
    <w:p>
      <w:pPr>
        <w:spacing w:after="240"/>
      </w:pPr>
      <w:r>
        <w:rPr>
          <w:b/>
        </w:rPr>
        <w:t>HIPAA Sanctions Policy (§164.308(a)(1)(ii)(C))</w:t>
      </w:r>
    </w:p>
    <w:p>
      <w:pPr>
        <w:spacing w:after="240"/>
      </w:pPr>
      <w:r>
        <w:t>HIPAA requires sanctions for workforce members who violate HIPAA policies:</w:t>
      </w:r>
    </w:p>
    <w:p>
      <w:pPr>
        <w:spacing w:after="240"/>
      </w:pPr>
      <w:r>
        <w:rPr>
          <w:b/>
        </w:rPr>
        <w:t>Sanctionable Violations:</w:t>
      </w:r>
      <w:r>
        <w:t>- Accessing PHI without authorization or legitimate business need (snooping)</w:t>
        <w:br/>
        <w:t>- Disclosing PHI to unauthorized individuals</w:t>
        <w:br/>
        <w:t>- Failing to report suspected breaches or violations</w:t>
        <w:br/>
        <w:t>- Insufficient safeguards resulting in unauthorized PHI disclosure</w:t>
        <w:br/>
        <w:t>- Repeated violations of HIPAA policies despite training and warnings</w:t>
      </w:r>
    </w:p>
    <w:p>
      <w:pPr>
        <w:spacing w:after="240"/>
      </w:pPr>
      <w:r>
        <w:rPr>
          <w:b/>
        </w:rPr>
        <w:t>Progressive Discipline (Aligned with Section 1.9):</w:t>
      </w:r>
      <w:r>
        <w:t>-</w:t>
      </w:r>
      <w:r>
        <w:rPr>
          <w:b/>
        </w:rPr>
        <w:t>Minor violations</w:t>
      </w:r>
      <w:r>
        <w:t>(accessing single record inappropriately, first offense): Written warning, HIPAA retraining, enhanced supervision</w:t>
        <w:br/>
        <w:t>-</w:t>
      </w:r>
      <w:r>
        <w:rPr>
          <w:b/>
        </w:rPr>
        <w:t>Moderate violations</w:t>
      </w:r>
      <w:r>
        <w:t>(multiple unauthorized accesses, sharing PHI inappropriately): Suspension, final warning, mandatory retraining, restricted PHI access</w:t>
        <w:br/>
        <w:t>-</w:t>
      </w:r>
      <w:r>
        <w:rPr>
          <w:b/>
        </w:rPr>
        <w:t>Serious violations</w:t>
      </w:r>
      <w:r>
        <w:t>(accessing large volumes of PHI without authorization, willful neglect): Termination, report to HHS OCR</w:t>
        <w:br/>
        <w:t>-</w:t>
      </w:r>
      <w:r>
        <w:rPr>
          <w:b/>
        </w:rPr>
        <w:t>Gross violations</w:t>
      </w:r>
      <w:r>
        <w:t>(selling PHI, intentional disclosure for malicious purposes): Immediate termination, report to HHS OCR and law enforcement, criminal referral</w:t>
      </w:r>
    </w:p>
    <w:p>
      <w:pPr>
        <w:spacing w:after="240"/>
      </w:pPr>
      <w:r>
        <w:t>Sanctions documented in personnel file and tracked by Privacy Officer. Workforce members may appeal sanctions through established HR procedures. Consistent application across all workforce regardless of position or seniority.</w:t>
      </w:r>
    </w:p>
    <w:p>
      <w:pPr>
        <w:spacing w:after="240"/>
      </w:pPr>
      <w:r>
        <w:rPr>
          <w:b/>
        </w:rPr>
        <w:t>Business Associate Workforce Members (§164.504(e))</w:t>
      </w:r>
    </w:p>
    <w:p>
      <w:pPr>
        <w:spacing w:after="240"/>
      </w:pPr>
      <w:r>
        <w:t>Contractors, temporary staff, or other workforce members who are Business Associates require additional requirements:</w:t>
      </w:r>
    </w:p>
    <w:p>
      <w:pPr>
        <w:pStyle w:val="ListBullet"/>
        <w:spacing w:after="120"/>
      </w:pPr>
      <w:r>
        <w:rPr>
          <w:b/>
        </w:rPr>
        <w:t>Business Associate Agreement (BAA):</w:t>
      </w:r>
      <w:r>
        <w:t>Execute BAA before granting PHI access, requiring same HIPAA compliance as Example Corp workforce</w:t>
      </w:r>
    </w:p>
    <w:p>
      <w:pPr>
        <w:pStyle w:val="ListBullet"/>
        <w:spacing w:after="120"/>
      </w:pPr>
      <w:r>
        <w:rPr>
          <w:b/>
        </w:rPr>
        <w:t>Screening:</w:t>
      </w:r>
      <w:r>
        <w:t>Same background checks and clearance procedures as employees with equivalent PHI access</w:t>
      </w:r>
    </w:p>
    <w:p>
      <w:pPr>
        <w:pStyle w:val="ListBullet"/>
        <w:spacing w:after="120"/>
      </w:pPr>
      <w:r>
        <w:rPr>
          <w:b/>
        </w:rPr>
        <w:t>Training:</w:t>
      </w:r>
      <w:r>
        <w:t>Complete HIPAA training before PHI access, same requirements as employees</w:t>
      </w:r>
    </w:p>
    <w:p>
      <w:pPr>
        <w:pStyle w:val="ListBullet"/>
        <w:spacing w:after="120"/>
      </w:pPr>
      <w:r>
        <w:rPr>
          <w:b/>
        </w:rPr>
        <w:t>Access Controls:</w:t>
      </w:r>
      <w:r>
        <w:t>Principle of least privilege, time-limited access, automatic expiration at contract end</w:t>
      </w:r>
    </w:p>
    <w:p>
      <w:pPr>
        <w:pStyle w:val="ListBullet"/>
        <w:spacing w:after="120"/>
      </w:pPr>
      <w:r>
        <w:rPr>
          <w:b/>
        </w:rPr>
        <w:t>Monitoring:</w:t>
      </w:r>
      <w:r>
        <w:t>Enhanced monitoring of Business Associate workforce member PHI access</w:t>
      </w:r>
    </w:p>
    <w:p>
      <w:pPr>
        <w:pStyle w:val="ListBullet"/>
        <w:spacing w:after="120"/>
      </w:pPr>
      <w:r>
        <w:rPr>
          <w:b/>
        </w:rPr>
        <w:t>Termination:</w:t>
      </w:r>
      <w:r>
        <w:t>Immediate access revocation at contract end or termination, verified by Security Officer</w:t>
      </w:r>
    </w:p>
    <w:p>
      <w:pPr>
        <w:pStyle w:val="ListBullet"/>
        <w:spacing w:after="240"/>
      </w:pPr>
      <w:r>
        <w:rPr>
          <w:b/>
        </w:rPr>
        <w:t>Breach Reporting:</w:t>
      </w:r>
      <w:r>
        <w:t>BAA requires Business Associate workforce members report breaches or security incidents to Example Corp immediately</w:t>
      </w:r>
    </w:p>
    <w:p>
      <w:pPr>
        <w:spacing w:after="240"/>
      </w:pPr>
      <w:r>
        <w:rPr>
          <w:b/>
        </w:rPr>
        <w:t>HIPAA Compliance Evidence</w:t>
      </w:r>
    </w:p>
    <w:p>
      <w:pPr>
        <w:spacing w:after="240"/>
      </w:pPr>
      <w:r>
        <w:t>Maintain comprehensive evidence demonstrating HIPAA workforce security compliance:</w:t>
      </w:r>
    </w:p>
    <w:p>
      <w:pPr>
        <w:pStyle w:val="ListBullet"/>
        <w:spacing w:after="120"/>
      </w:pPr>
      <w:r>
        <w:t>Background check authorizations and results (secured, restricted access) for all workforce with PHI access</w:t>
      </w:r>
    </w:p>
    <w:p>
      <w:pPr>
        <w:pStyle w:val="ListBullet"/>
        <w:spacing w:after="120"/>
      </w:pPr>
      <w:r>
        <w:t>Workforce clearance determinations by Privacy Officer or designee</w:t>
      </w:r>
    </w:p>
    <w:p>
      <w:pPr>
        <w:pStyle w:val="ListBullet"/>
        <w:spacing w:after="120"/>
      </w:pPr>
      <w:r>
        <w:t>PHI access authorization requests and approvals with business justification</w:t>
      </w:r>
    </w:p>
    <w:p>
      <w:pPr>
        <w:pStyle w:val="ListBullet"/>
        <w:spacing w:after="120"/>
      </w:pPr>
      <w:r>
        <w:t>Training completion records (who completed, when, topics covered, scores) for 6 years</w:t>
      </w:r>
    </w:p>
    <w:p>
      <w:pPr>
        <w:pStyle w:val="ListBullet"/>
        <w:spacing w:after="120"/>
      </w:pPr>
      <w:r>
        <w:t>Access provisioning and termination records documenting PHI access lifecycle</w:t>
      </w:r>
    </w:p>
    <w:p>
      <w:pPr>
        <w:pStyle w:val="ListBullet"/>
        <w:spacing w:after="120"/>
      </w:pPr>
      <w:r>
        <w:t>Audit logs of PHI access reviewed quarterly with documented investigation of anomalies</w:t>
      </w:r>
    </w:p>
    <w:p>
      <w:pPr>
        <w:pStyle w:val="ListBullet"/>
        <w:spacing w:after="120"/>
      </w:pPr>
      <w:r>
        <w:t>Sanctions documentation for HIPAA violations</w:t>
      </w:r>
    </w:p>
    <w:p>
      <w:pPr>
        <w:pStyle w:val="ListBullet"/>
        <w:spacing w:after="120"/>
      </w:pPr>
      <w:r>
        <w:t>Policy review and approval records</w:t>
      </w:r>
    </w:p>
    <w:p>
      <w:pPr>
        <w:pStyle w:val="ListBullet"/>
        <w:spacing w:after="240"/>
      </w:pPr>
      <w:r>
        <w:t>Risk analysis addressing workforce security risks and mitigation strategies</w:t>
      </w:r>
    </w:p>
    <w:p>
      <w:pPr>
        <w:spacing w:after="240"/>
      </w:pPr>
      <w:r>
        <w:t>Provide evidence to HHS OCR upon audit request. Conduct internal audits quarterly assessing compliance with workforce security requirements.</w:t>
      </w:r>
    </w:p>
    <w:p>
      <w:pPr>
        <w:pStyle w:val="Heading3"/>
        <w:spacing w:after="240"/>
      </w:pPr>
      <w:r>
        <w:t>ISO 27001 Addendum</w:t>
      </w:r>
    </w:p>
    <w:p>
      <w:pPr>
        <w:spacing w:after="240"/>
      </w:pPr>
      <w:r>
        <w:rPr>
          <w:b/>
        </w:rPr>
        <w:t>Applicability</w:t>
      </w:r>
    </w:p>
    <w:p>
      <w:pPr>
        <w:spacing w:after="240"/>
      </w:pPr>
      <w:r>
        <w:t>This addendum applies when Example Corp seeks ISO 27001 certification or contractually commits to ISO 27001 compliance. ISO 27001 Annex A.7 (Human Resource Security) establishes comprehensive requirements throughout employment lifecycle.</w:t>
      </w:r>
    </w:p>
    <w:p>
      <w:pPr>
        <w:spacing w:after="240"/>
      </w:pPr>
      <w:r>
        <w:rPr>
          <w:b/>
        </w:rPr>
        <w:t>ISO 27001 Human Resource Security Controls</w:t>
      </w:r>
    </w:p>
    <w:p>
      <w:pPr>
        <w:spacing w:after="240"/>
      </w:pPr>
      <w:r>
        <w:rPr>
          <w:b/>
        </w:rPr>
        <w:t>A.7.1.1 Screening</w:t>
      </w:r>
    </w:p>
    <w:p>
      <w:pPr>
        <w:spacing w:after="240"/>
      </w:pPr>
      <w:r>
        <w:t>See Section 1.4 with following ISO-specific enhancements:</w:t>
      </w:r>
    </w:p>
    <w:p>
      <w:pPr>
        <w:pStyle w:val="ListBullet"/>
        <w:spacing w:after="120"/>
      </w:pPr>
      <w:r>
        <w:rPr>
          <w:b/>
        </w:rPr>
        <w:t>Proportionate Screening:</w:t>
      </w:r>
      <w:r>
        <w:t>Screening must be commensurate with business requirements, classification of information accessed, and perceived risks:</w:t>
      </w:r>
    </w:p>
    <w:p>
      <w:pPr>
        <w:pStyle w:val="ListBullet"/>
        <w:spacing w:after="120"/>
      </w:pPr>
      <w:r>
        <w:t>Define roles by information classification level accessed (Public, Internal, Confidential, Highly Confidential)</w:t>
      </w:r>
    </w:p>
    <w:p>
      <w:pPr>
        <w:pStyle w:val="ListBullet"/>
        <w:spacing w:after="120"/>
      </w:pPr>
      <w:r>
        <w:t>Higher classifications require more comprehensive screening</w:t>
      </w:r>
    </w:p>
    <w:p>
      <w:pPr>
        <w:pStyle w:val="ListBullet"/>
        <w:spacing w:after="120"/>
      </w:pPr>
      <w:r>
        <w:t>Document risk assessment justifying screening level per role classification</w:t>
      </w:r>
    </w:p>
    <w:p>
      <w:pPr>
        <w:pStyle w:val="ListBullet"/>
        <w:spacing w:after="120"/>
      </w:pPr>
      <w:r>
        <w:t>Legal and Regulatory Compliance: Ensure screening complies with relevant legislation and regulations in jurisdictions where workforce members are located:</w:t>
      </w:r>
    </w:p>
    <w:p>
      <w:pPr>
        <w:pStyle w:val="ListBullet"/>
        <w:spacing w:after="120"/>
      </w:pPr>
      <w:r>
        <w:t>GDPR compliance for EU workforce (purpose limitation, data minimization, consent)</w:t>
      </w:r>
    </w:p>
    <w:p>
      <w:pPr>
        <w:pStyle w:val="ListBullet"/>
        <w:spacing w:after="120"/>
      </w:pPr>
      <w:r>
        <w:t>Local employment law regarding permissible screening practices</w:t>
      </w:r>
    </w:p>
    <w:p>
      <w:pPr>
        <w:pStyle w:val="ListBullet"/>
        <w:spacing w:after="120"/>
      </w:pPr>
      <w:r>
        <w:t>Documentation of legal research and compliance considerations</w:t>
      </w:r>
    </w:p>
    <w:p>
      <w:pPr>
        <w:pStyle w:val="ListBullet"/>
        <w:spacing w:after="120"/>
      </w:pPr>
      <w:r>
        <w:t>Candidate Disclosure: Inform candidates of screening requirements and obtain explicit consent:</w:t>
      </w:r>
    </w:p>
    <w:p>
      <w:pPr>
        <w:pStyle w:val="ListBullet"/>
        <w:spacing w:after="120"/>
      </w:pPr>
      <w:r>
        <w:t>Provide clear explanation of what will be checked and why</w:t>
      </w:r>
    </w:p>
    <w:p>
      <w:pPr>
        <w:pStyle w:val="ListBullet"/>
        <w:spacing w:after="120"/>
      </w:pPr>
      <w:r>
        <w:t>Obtain written authorization before conducting screening</w:t>
      </w:r>
    </w:p>
    <w:p>
      <w:pPr>
        <w:pStyle w:val="ListBullet"/>
        <w:spacing w:after="240"/>
      </w:pPr>
      <w:r>
        <w:t>Respect candidate rights to access their information and dispute inaccuracies</w:t>
      </w:r>
    </w:p>
    <w:p>
      <w:pPr>
        <w:spacing w:after="240"/>
      </w:pPr>
      <w:r>
        <w:t>Document risk assessment justifying screening level per role classification</w:t>
      </w:r>
    </w:p>
    <w:p>
      <w:pPr>
        <w:spacing w:after="240"/>
      </w:pPr>
      <w:r>
        <w:rPr>
          <w:b/>
        </w:rPr>
        <w:t>Legal and Regulatory Compliance:</w:t>
      </w:r>
      <w:r>
        <w:t>Ensure screening complies with relevant legislation and regulations in jurisdictions where workforce members are located:</w:t>
      </w:r>
    </w:p>
    <w:p>
      <w:pPr>
        <w:spacing w:after="240"/>
      </w:pPr>
      <w:r>
        <w:t>Documentation of legal research and compliance considerations</w:t>
      </w:r>
    </w:p>
    <w:p>
      <w:pPr>
        <w:spacing w:after="240"/>
      </w:pPr>
      <w:r>
        <w:rPr>
          <w:b/>
        </w:rPr>
        <w:t>Candidate Disclosure:</w:t>
      </w:r>
      <w:r>
        <w:t>Inform candidates of screening requirements and obtain explicit consent:</w:t>
      </w:r>
    </w:p>
    <w:p>
      <w:pPr>
        <w:spacing w:after="240"/>
      </w:pPr>
      <w:r>
        <w:rPr>
          <w:b/>
        </w:rPr>
        <w:t>A.7.1.2 Terms and Conditions of Employment</w:t>
      </w:r>
    </w:p>
    <w:p>
      <w:pPr>
        <w:spacing w:after="240"/>
      </w:pPr>
      <w:r>
        <w:t>Employment contracts and agreements must explicitly address information security responsibilities:</w:t>
      </w:r>
    </w:p>
    <w:p>
      <w:pPr>
        <w:pStyle w:val="ListBullet"/>
        <w:spacing w:after="120"/>
      </w:pPr>
      <w:r>
        <w:rPr>
          <w:b/>
        </w:rPr>
        <w:t>Security Responsibilities in Contract:</w:t>
      </w:r>
      <w:r>
        <w:t>Employment agreements or offer letters must include workforce member information security responsibilities:</w:t>
      </w:r>
    </w:p>
    <w:p>
      <w:pPr>
        <w:pStyle w:val="ListBullet"/>
        <w:spacing w:after="120"/>
      </w:pPr>
      <w:r>
        <w:t>General obligation to protect confidential information and follow security policies</w:t>
      </w:r>
    </w:p>
    <w:p>
      <w:pPr>
        <w:pStyle w:val="ListBullet"/>
        <w:spacing w:after="120"/>
      </w:pPr>
      <w:r>
        <w:t>Reference to specific security policies applicable to role (Acceptable Use, Information Security, Access Control)</w:t>
      </w:r>
    </w:p>
    <w:p>
      <w:pPr>
        <w:pStyle w:val="ListBullet"/>
        <w:spacing w:after="120"/>
      </w:pPr>
      <w:r>
        <w:t>Acknowledgment that violation of security policies constitutes grounds for disciplinary action up to termination</w:t>
      </w:r>
    </w:p>
    <w:p>
      <w:pPr>
        <w:pStyle w:val="ListBullet"/>
        <w:spacing w:after="120"/>
      </w:pPr>
      <w:r>
        <w:t>Post-employment confidentiality obligations surviving termination</w:t>
      </w:r>
    </w:p>
    <w:p>
      <w:pPr>
        <w:pStyle w:val="ListBullet"/>
        <w:spacing w:after="120"/>
      </w:pPr>
      <w:r>
        <w:t>Confidentiality and NDA: Execute comprehensive NDA (see Section 1.5):</w:t>
      </w:r>
    </w:p>
    <w:p>
      <w:pPr>
        <w:pStyle w:val="ListBullet"/>
        <w:spacing w:after="120"/>
      </w:pPr>
      <w:r>
        <w:t>Definition of confidential information</w:t>
      </w:r>
    </w:p>
    <w:p>
      <w:pPr>
        <w:pStyle w:val="ListBullet"/>
        <w:spacing w:after="120"/>
      </w:pPr>
      <w:r>
        <w:t>Obligations to protect during and after employment</w:t>
      </w:r>
    </w:p>
    <w:p>
      <w:pPr>
        <w:pStyle w:val="ListBullet"/>
        <w:spacing w:after="120"/>
      </w:pPr>
      <w:r>
        <w:t>Prohibition on unauthorized use or disclosure</w:t>
      </w:r>
    </w:p>
    <w:p>
      <w:pPr>
        <w:pStyle w:val="ListBullet"/>
        <w:spacing w:after="120"/>
      </w:pPr>
      <w:r>
        <w:t>Assignment of intellectual property developed during employment</w:t>
      </w:r>
    </w:p>
    <w:p>
      <w:pPr>
        <w:pStyle w:val="ListBullet"/>
        <w:spacing w:after="120"/>
      </w:pPr>
      <w:r>
        <w:t>Consequences of breach including injunctive relief and damages</w:t>
      </w:r>
    </w:p>
    <w:p>
      <w:pPr>
        <w:pStyle w:val="ListBullet"/>
        <w:spacing w:after="120"/>
      </w:pPr>
      <w:r>
        <w:t>Acceptable Use Agreement: Execute acknowledgment of Acceptable Use Policy:</w:t>
      </w:r>
    </w:p>
    <w:p>
      <w:pPr>
        <w:pStyle w:val="ListBullet"/>
        <w:spacing w:after="120"/>
      </w:pPr>
      <w:r>
        <w:t>Appropriate use of information systems and networks</w:t>
      </w:r>
    </w:p>
    <w:p>
      <w:pPr>
        <w:pStyle w:val="ListBullet"/>
        <w:spacing w:after="120"/>
      </w:pPr>
      <w:r>
        <w:t>Prohibited activities</w:t>
      </w:r>
    </w:p>
    <w:p>
      <w:pPr>
        <w:pStyle w:val="ListBullet"/>
        <w:spacing w:after="120"/>
      </w:pPr>
      <w:r>
        <w:t>Monitoring and limited privacy expectations</w:t>
      </w:r>
    </w:p>
    <w:p>
      <w:pPr>
        <w:pStyle w:val="ListBullet"/>
        <w:spacing w:after="120"/>
      </w:pPr>
      <w:r>
        <w:t>Reporting obligations for security incidents</w:t>
      </w:r>
    </w:p>
    <w:p>
      <w:pPr>
        <w:pStyle w:val="ListBullet"/>
        <w:spacing w:after="240"/>
      </w:pPr>
      <w:r>
        <w:t>Clear Consequences: Contracts clearly state that security policy violations may result in disciplinary action including termination, civil liability, and criminal prosecution where applicable</w:t>
      </w:r>
    </w:p>
    <w:p>
      <w:pPr>
        <w:spacing w:after="240"/>
      </w:pPr>
      <w:r>
        <w:t>Post-employment confidentiality obligations surviving termination</w:t>
      </w:r>
    </w:p>
    <w:p>
      <w:pPr>
        <w:spacing w:after="240"/>
      </w:pPr>
      <w:r>
        <w:rPr>
          <w:b/>
        </w:rPr>
        <w:t>Confidentiality and NDA:</w:t>
      </w:r>
      <w:r>
        <w:t>Execute comprehensive NDA (see Section 1.5):</w:t>
      </w:r>
    </w:p>
    <w:p>
      <w:pPr>
        <w:spacing w:after="240"/>
      </w:pPr>
      <w:r>
        <w:t>Consequences of breach including injunctive relief and damages</w:t>
      </w:r>
    </w:p>
    <w:p>
      <w:pPr>
        <w:spacing w:after="240"/>
      </w:pPr>
      <w:r>
        <w:rPr>
          <w:b/>
        </w:rPr>
        <w:t>Acceptable Use Agreement:</w:t>
      </w:r>
      <w:r>
        <w:t>Execute acknowledgment of Acceptable Use Policy:</w:t>
      </w:r>
    </w:p>
    <w:p>
      <w:pPr>
        <w:spacing w:after="240"/>
      </w:pPr>
      <w:r>
        <w:t>Reporting obligations for security incidents</w:t>
      </w:r>
    </w:p>
    <w:p>
      <w:pPr>
        <w:spacing w:after="240"/>
      </w:pPr>
      <w:r>
        <w:rPr>
          <w:b/>
        </w:rPr>
        <w:t>Clear Consequences:</w:t>
      </w:r>
      <w:r>
        <w:t>Contracts clearly state that security policy violations may result in disciplinary action including termination, civil liability, and criminal prosecution where applicable</w:t>
      </w:r>
    </w:p>
    <w:p>
      <w:pPr>
        <w:spacing w:after="240"/>
      </w:pPr>
      <w:r>
        <w:rPr>
          <w:b/>
        </w:rPr>
        <w:t>A.7.2.1 Management Responsibilities</w:t>
      </w:r>
    </w:p>
    <w:p>
      <w:pPr>
        <w:spacing w:after="240"/>
      </w:pPr>
      <w:r>
        <w:t>Management required to ensure workforce members apply information security in accordance with policies:</w:t>
      </w:r>
    </w:p>
    <w:p>
      <w:pPr>
        <w:pStyle w:val="ListBullet"/>
        <w:spacing w:after="120"/>
      </w:pPr>
      <w:r>
        <w:rPr>
          <w:b/>
        </w:rPr>
        <w:t>Communication of Policies:</w:t>
      </w:r>
      <w:r>
        <w:t>Managers ensure team members receive, understand, and acknowledge all applicable information security policies</w:t>
      </w:r>
    </w:p>
    <w:p>
      <w:pPr>
        <w:pStyle w:val="ListBullet"/>
        <w:spacing w:after="120"/>
      </w:pPr>
      <w:r>
        <w:rPr>
          <w:b/>
        </w:rPr>
        <w:t>Supervision:</w:t>
      </w:r>
      <w:r>
        <w:t>Managers actively monitor team compliance with security policies through observation, access reviews, and performance management</w:t>
      </w:r>
    </w:p>
    <w:p>
      <w:pPr>
        <w:pStyle w:val="ListBullet"/>
        <w:spacing w:after="120"/>
      </w:pPr>
      <w:r>
        <w:rPr>
          <w:b/>
        </w:rPr>
        <w:t>Enforcement:</w:t>
      </w:r>
      <w:r>
        <w:t>Managers address violations promptly through coaching, escalation to HR, or disciplinary action as appropriate</w:t>
      </w:r>
    </w:p>
    <w:p>
      <w:pPr>
        <w:pStyle w:val="ListBullet"/>
        <w:spacing w:after="120"/>
      </w:pPr>
      <w:r>
        <w:rPr>
          <w:b/>
        </w:rPr>
        <w:t>Resources and Support:</w:t>
      </w:r>
      <w:r>
        <w:t>Managers provide team members with resources, training, and time needed to comply with security requirements</w:t>
      </w:r>
    </w:p>
    <w:p>
      <w:pPr>
        <w:pStyle w:val="ListBullet"/>
        <w:spacing w:after="240"/>
      </w:pPr>
      <w:r>
        <w:rPr>
          <w:b/>
        </w:rPr>
        <w:t>Modeling Behavior:</w:t>
      </w:r>
      <w:r>
        <w:t>Managers set positive example by visibly following security policies and demonstrating security-conscious behaviors</w:t>
      </w:r>
    </w:p>
    <w:p>
      <w:pPr>
        <w:spacing w:after="240"/>
      </w:pPr>
      <w:r>
        <w:rPr>
          <w:b/>
        </w:rPr>
        <w:t>A.7.2.2 Information Security Awareness, Education and Training</w:t>
      </w:r>
    </w:p>
    <w:p>
      <w:pPr>
        <w:spacing w:after="240"/>
      </w:pPr>
      <w:r>
        <w:t>All workforce members receive appropriate security awareness, education, and training:</w:t>
      </w:r>
    </w:p>
    <w:p>
      <w:pPr>
        <w:pStyle w:val="ListBullet"/>
        <w:spacing w:after="120"/>
      </w:pPr>
      <w:r>
        <w:rPr>
          <w:b/>
        </w:rPr>
        <w:t>Initial Training:</w:t>
      </w:r>
      <w:r>
        <w:t>See Section 1.6 - mandatory security awareness training within first week of employment</w:t>
      </w:r>
    </w:p>
    <w:p>
      <w:pPr>
        <w:pStyle w:val="ListBullet"/>
        <w:spacing w:after="120"/>
      </w:pPr>
      <w:r>
        <w:rPr>
          <w:b/>
        </w:rPr>
        <w:t>Ongoing Training:</w:t>
      </w:r>
      <w:r>
        <w:t>Annual refresher training plus continuous awareness activities (see Section 1.6)</w:t>
      </w:r>
    </w:p>
    <w:p>
      <w:pPr>
        <w:pStyle w:val="ListBullet"/>
        <w:spacing w:after="120"/>
      </w:pPr>
      <w:r>
        <w:rPr>
          <w:b/>
        </w:rPr>
        <w:t>Role-Specific Training:</w:t>
      </w:r>
      <w:r>
        <w:t>Specialized training for roles with heightened security responsibilities or access to sensitive information</w:t>
      </w:r>
    </w:p>
    <w:p>
      <w:pPr>
        <w:pStyle w:val="ListBullet"/>
        <w:spacing w:after="120"/>
      </w:pPr>
      <w:r>
        <w:rPr>
          <w:b/>
        </w:rPr>
        <w:t>Updates:</w:t>
      </w:r>
      <w:r>
        <w:t>Training updated regularly to address new threats, policy changes, and organizational needs</w:t>
      </w:r>
    </w:p>
    <w:p>
      <w:pPr>
        <w:pStyle w:val="ListBullet"/>
        <w:spacing w:after="240"/>
      </w:pPr>
      <w:r>
        <w:rPr>
          <w:b/>
        </w:rPr>
        <w:t>Effectiveness Measurement:</w:t>
      </w:r>
      <w:r>
        <w:t>Assess training effectiveness through testing, phishing simulations, incident metrics, and behavioral observation</w:t>
      </w:r>
    </w:p>
    <w:p>
      <w:pPr>
        <w:spacing w:after="240"/>
      </w:pPr>
      <w:r>
        <w:rPr>
          <w:b/>
        </w:rPr>
        <w:t>A.7.2.3 Disciplinary Process</w:t>
      </w:r>
    </w:p>
    <w:p>
      <w:pPr>
        <w:spacing w:after="240"/>
      </w:pPr>
      <w:r>
        <w:t>Formal disciplinary process for security policy violations:</w:t>
      </w:r>
    </w:p>
    <w:p>
      <w:pPr>
        <w:pStyle w:val="ListBullet"/>
        <w:spacing w:after="120"/>
      </w:pPr>
      <w:r>
        <w:rPr>
          <w:b/>
        </w:rPr>
        <w:t>Documented Process:</w:t>
      </w:r>
      <w:r>
        <w:t>See Section 1.9 Compliance and Enforcement for comprehensive disciplinary framework</w:t>
      </w:r>
    </w:p>
    <w:p>
      <w:pPr>
        <w:pStyle w:val="ListBullet"/>
        <w:spacing w:after="120"/>
      </w:pPr>
      <w:r>
        <w:rPr>
          <w:b/>
        </w:rPr>
        <w:t>Consistent Application:</w:t>
      </w:r>
      <w:r>
        <w:t>Discipline applied consistently across workforce regardless of position or seniority</w:t>
      </w:r>
    </w:p>
    <w:p>
      <w:pPr>
        <w:pStyle w:val="ListBullet"/>
        <w:spacing w:after="120"/>
      </w:pPr>
      <w:r>
        <w:rPr>
          <w:b/>
        </w:rPr>
        <w:t>Graduated Approach:</w:t>
      </w:r>
      <w:r>
        <w:t>Progressive discipline for most violations, immediate termination for gross violations</w:t>
      </w:r>
    </w:p>
    <w:p>
      <w:pPr>
        <w:pStyle w:val="ListBullet"/>
        <w:spacing w:after="120"/>
      </w:pPr>
      <w:r>
        <w:rPr>
          <w:b/>
        </w:rPr>
        <w:t>Appeals Mechanism:</w:t>
      </w:r>
      <w:r>
        <w:t>Workforce members may appeal disciplinary decisions through established procedures</w:t>
      </w:r>
    </w:p>
    <w:p>
      <w:pPr>
        <w:pStyle w:val="ListBullet"/>
        <w:spacing w:after="240"/>
      </w:pPr>
      <w:r>
        <w:rPr>
          <w:b/>
        </w:rPr>
        <w:t>Legal Compliance:</w:t>
      </w:r>
      <w:r>
        <w:t>Disciplinary process complies with employment law, union agreements, and contractual obligations</w:t>
      </w:r>
    </w:p>
    <w:p>
      <w:pPr>
        <w:spacing w:after="240"/>
      </w:pPr>
      <w:r>
        <w:rPr>
          <w:b/>
        </w:rPr>
        <w:t>A.7.3.1 Termination or Change of Employment Responsibilities</w:t>
      </w:r>
    </w:p>
    <w:p>
      <w:pPr>
        <w:spacing w:after="240"/>
      </w:pPr>
      <w:r>
        <w:t>Responsibilities and controls continue beyond termination:</w:t>
      </w:r>
    </w:p>
    <w:p>
      <w:pPr>
        <w:pStyle w:val="ListBullet"/>
        <w:spacing w:after="120"/>
      </w:pPr>
      <w:r>
        <w:rPr>
          <w:b/>
        </w:rPr>
        <w:t>Offboarding Procedures:</w:t>
      </w:r>
      <w:r>
        <w:t>See Section 1.8 Separation and Offboarding for comprehensive procedures</w:t>
      </w:r>
    </w:p>
    <w:p>
      <w:pPr>
        <w:pStyle w:val="ListBullet"/>
        <w:spacing w:after="120"/>
      </w:pPr>
      <w:r>
        <w:rPr>
          <w:b/>
        </w:rPr>
        <w:t>Asset Return:</w:t>
      </w:r>
      <w:r>
        <w:t>Systematic collection of all organizational property including devices, badges, documents, and access credentials</w:t>
      </w:r>
    </w:p>
    <w:p>
      <w:pPr>
        <w:pStyle w:val="ListBullet"/>
        <w:spacing w:after="120"/>
      </w:pPr>
      <w:r>
        <w:rPr>
          <w:b/>
        </w:rPr>
        <w:t>Access Removal:</w:t>
      </w:r>
      <w:r>
        <w:t>Immediate revocation of all logical and physical access upon termination</w:t>
      </w:r>
    </w:p>
    <w:p>
      <w:pPr>
        <w:pStyle w:val="ListBullet"/>
        <w:spacing w:after="120"/>
      </w:pPr>
      <w:r>
        <w:rPr>
          <w:b/>
        </w:rPr>
        <w:t>Post-Employment Confidentiality:</w:t>
      </w:r>
      <w:r>
        <w:t>NDA and confidentiality obligations continue indefinitely after employment ends</w:t>
      </w:r>
    </w:p>
    <w:p>
      <w:pPr>
        <w:pStyle w:val="ListBullet"/>
        <w:spacing w:after="120"/>
      </w:pPr>
      <w:r>
        <w:rPr>
          <w:b/>
        </w:rPr>
        <w:t>Role Changes:</w:t>
      </w:r>
      <w:r>
        <w:t>When workforce member changes roles or responsibilities:</w:t>
      </w:r>
    </w:p>
    <w:p>
      <w:pPr>
        <w:pStyle w:val="ListBullet"/>
        <w:spacing w:after="120"/>
      </w:pPr>
      <w:r>
        <w:t>Review and adjust access permissions within 24 hours</w:t>
      </w:r>
    </w:p>
    <w:p>
      <w:pPr>
        <w:pStyle w:val="ListBullet"/>
        <w:spacing w:after="120"/>
      </w:pPr>
      <w:r>
        <w:t>Remove access no longer required for new role</w:t>
      </w:r>
    </w:p>
    <w:p>
      <w:pPr>
        <w:pStyle w:val="ListBullet"/>
        <w:spacing w:after="120"/>
      </w:pPr>
      <w:r>
        <w:t>Provide training on security requirements of new role</w:t>
      </w:r>
    </w:p>
    <w:p>
      <w:pPr>
        <w:pStyle w:val="ListBullet"/>
        <w:spacing w:after="120"/>
      </w:pPr>
      <w:r>
        <w:t>Document access changes and justification</w:t>
      </w:r>
    </w:p>
    <w:p>
      <w:pPr>
        <w:pStyle w:val="ListBullet"/>
        <w:spacing w:after="120"/>
      </w:pPr>
      <w:r>
        <w:t>Knowledge Transfer: For departing workforce members, conduct structured knowledge transfer to ensure continuity and preserve institutional knowledge while protecting confidential information</w:t>
      </w:r>
    </w:p>
    <w:p>
      <w:pPr>
        <w:pStyle w:val="ListBullet"/>
        <w:spacing w:after="240"/>
      </w:pPr>
      <w:r>
        <w:t>Exit Interviews: Conduct exit interviews reminding of ongoing obligations and gathering feedback (see Section 1.8)</w:t>
      </w:r>
    </w:p>
    <w:p>
      <w:pPr>
        <w:spacing w:after="240"/>
      </w:pPr>
      <w:r>
        <w:t>Document access changes and justification</w:t>
      </w:r>
    </w:p>
    <w:p>
      <w:pPr>
        <w:spacing w:after="240"/>
      </w:pPr>
      <w:r>
        <w:rPr>
          <w:b/>
        </w:rPr>
        <w:t>Knowledge Transfer:</w:t>
      </w:r>
      <w:r>
        <w:t>For departing workforce members, conduct structured knowledge transfer to ensure continuity and preserve institutional knowledge while protecting confidential information</w:t>
      </w:r>
    </w:p>
    <w:p>
      <w:pPr>
        <w:spacing w:after="240"/>
      </w:pPr>
      <w:r>
        <w:rPr>
          <w:b/>
        </w:rPr>
        <w:t>Exit Interviews:</w:t>
      </w:r>
      <w:r>
        <w:t>Conduct exit interviews reminding of ongoing obligations and gathering feedback (see Section 1.8)</w:t>
      </w:r>
    </w:p>
    <w:p>
      <w:pPr>
        <w:spacing w:after="240"/>
      </w:pPr>
      <w:r>
        <w:rPr>
          <w:b/>
        </w:rPr>
        <w:t>ISO 27001 Compliance Evidence</w:t>
      </w:r>
    </w:p>
    <w:p>
      <w:pPr>
        <w:spacing w:after="240"/>
      </w:pPr>
      <w:r>
        <w:t>Maintain evidence demonstrating ISO 27001 compliance:</w:t>
      </w:r>
    </w:p>
    <w:p>
      <w:pPr>
        <w:pStyle w:val="ListBullet"/>
        <w:spacing w:after="120"/>
      </w:pPr>
      <w:r>
        <w:rPr>
          <w:b/>
        </w:rPr>
        <w:t>Screening Evidence:</w:t>
      </w:r>
      <w:r>
        <w:t>Background check policies, authorization forms, results documentation (secured), screening completion tracking by role type</w:t>
      </w:r>
    </w:p>
    <w:p>
      <w:pPr>
        <w:pStyle w:val="ListBullet"/>
        <w:spacing w:after="120"/>
      </w:pPr>
      <w:r>
        <w:rPr>
          <w:b/>
        </w:rPr>
        <w:t>Contract Evidence:</w:t>
      </w:r>
      <w:r>
        <w:t>Template employment agreements and NDAs incorporating security responsibilities, executed agreements in personnel files</w:t>
      </w:r>
    </w:p>
    <w:p>
      <w:pPr>
        <w:pStyle w:val="ListBullet"/>
        <w:spacing w:after="120"/>
      </w:pPr>
      <w:r>
        <w:rPr>
          <w:b/>
        </w:rPr>
        <w:t>Training Evidence:</w:t>
      </w:r>
      <w:r>
        <w:t>Training policies, training materials, completion tracking, test scores, effectiveness measurements</w:t>
      </w:r>
    </w:p>
    <w:p>
      <w:pPr>
        <w:pStyle w:val="ListBullet"/>
        <w:spacing w:after="120"/>
      </w:pPr>
      <w:r>
        <w:rPr>
          <w:b/>
        </w:rPr>
        <w:t>Supervision Evidence:</w:t>
      </w:r>
      <w:r>
        <w:t>Access review documentation, manager coaching records, performance evaluations including security assessment</w:t>
      </w:r>
    </w:p>
    <w:p>
      <w:pPr>
        <w:pStyle w:val="ListBullet"/>
        <w:spacing w:after="120"/>
      </w:pPr>
      <w:r>
        <w:rPr>
          <w:b/>
        </w:rPr>
        <w:t>Discipline Evidence:</w:t>
      </w:r>
      <w:r>
        <w:t>Disciplinary policy, investigation documentation, sanctions applied, consistency analysis</w:t>
      </w:r>
    </w:p>
    <w:p>
      <w:pPr>
        <w:pStyle w:val="ListBullet"/>
        <w:spacing w:after="240"/>
      </w:pPr>
      <w:r>
        <w:rPr>
          <w:b/>
        </w:rPr>
        <w:t>Termination Evidence:</w:t>
      </w:r>
      <w:r>
        <w:t>Offboarding checklists, access termination verification, asset return confirmations, exit interview documentation</w:t>
      </w:r>
    </w:p>
    <w:p>
      <w:pPr>
        <w:spacing w:after="240"/>
      </w:pPr>
      <w:r>
        <w:t>ISO auditors will sample workforce members verifying:</w:t>
        <w:br/>
        <w:t>- Employment agreements contain security responsibilities</w:t>
        <w:br/>
        <w:t>- Background checks completed pre-employment</w:t>
        <w:br/>
        <w:t>- Security training completed and documented</w:t>
        <w:br/>
        <w:t>- Access appropriate for roles and reviewed regularly</w:t>
        <w:br/>
        <w:t>- Termination procedures followed with complete access removal</w:t>
      </w:r>
    </w:p>
    <w:p>
      <w:pPr>
        <w:spacing w:after="240"/>
      </w:pPr>
      <w:r>
        <w:t>Prepare evidence in organized, audit-ready format with samples readily available.</w:t>
      </w:r>
    </w:p>
    <w:p>
      <w:pPr>
        <w:pStyle w:val="Heading3"/>
        <w:spacing w:after="240"/>
      </w:pPr>
      <w:r>
        <w:t>PCI DSS Addendum</w:t>
      </w:r>
    </w:p>
    <w:p>
      <w:pPr>
        <w:spacing w:after="240"/>
      </w:pPr>
      <w:r>
        <w:rPr>
          <w:b/>
        </w:rPr>
        <w:t>Applicability</w:t>
      </w:r>
    </w:p>
    <w:p>
      <w:pPr>
        <w:spacing w:after="240"/>
      </w:pPr>
      <w:r>
        <w:t>This addendum applies to workforce members with access to cardholder data (CHD) or the Cardholder Data Environment (CDE). If Example Corp does not process, store, or transmit cardholder data, this addendum does not apply.</w:t>
      </w:r>
    </w:p>
    <w:p>
      <w:pPr>
        <w:spacing w:after="240"/>
      </w:pPr>
      <w:r>
        <w:rPr>
          <w:b/>
        </w:rPr>
        <w:t>PCI DSS Workforce Security Requirements</w:t>
      </w:r>
    </w:p>
    <w:p>
      <w:pPr>
        <w:spacing w:after="240"/>
      </w:pPr>
      <w:r>
        <w:rPr>
          <w:b/>
        </w:rPr>
        <w:t>Requirement 12.7: Screen Potential Personnel Prior to Hire</w:t>
      </w:r>
    </w:p>
    <w:p>
      <w:pPr>
        <w:spacing w:after="240"/>
      </w:pPr>
      <w:r>
        <w:t>Background screening required before granting access to CDE or cardholder data:</w:t>
      </w:r>
    </w:p>
    <w:p>
      <w:pPr>
        <w:pStyle w:val="ListBullet"/>
        <w:spacing w:after="120"/>
      </w:pPr>
      <w:r>
        <w:rPr>
          <w:b/>
        </w:rPr>
        <w:t>Criminal Background Check:</w:t>
      </w:r>
      <w:r>
        <w:t>Required for all workforce members (employees, contractors, temps) with CDE access before granting access</w:t>
      </w:r>
    </w:p>
    <w:p>
      <w:pPr>
        <w:pStyle w:val="ListBullet"/>
        <w:spacing w:after="120"/>
      </w:pPr>
      <w:r>
        <w:t>Minimum: National criminal background check covering past 7 years</w:t>
      </w:r>
    </w:p>
    <w:p>
      <w:pPr>
        <w:pStyle w:val="ListBullet"/>
        <w:spacing w:after="120"/>
      </w:pPr>
      <w:r>
        <w:t>Focus on crimes of dishonesty (fraud, theft, identity theft, computer crimes)</w:t>
      </w:r>
    </w:p>
    <w:p>
      <w:pPr>
        <w:pStyle w:val="ListBullet"/>
        <w:spacing w:after="120"/>
      </w:pPr>
      <w:r>
        <w:t>Document completion before CDE access provisioned</w:t>
      </w:r>
    </w:p>
    <w:p>
      <w:pPr>
        <w:pStyle w:val="ListBullet"/>
        <w:spacing w:after="120"/>
      </w:pPr>
      <w:r>
        <w:t>Periodic Re-Screening: For high-risk roles with extensive CDE access (IT administrators, payment system administrators, security staff):</w:t>
      </w:r>
    </w:p>
    <w:p>
      <w:pPr>
        <w:pStyle w:val="ListBullet"/>
        <w:spacing w:after="120"/>
      </w:pPr>
      <w:r>
        <w:t>Re-screen every 3 years</w:t>
      </w:r>
    </w:p>
    <w:p>
      <w:pPr>
        <w:pStyle w:val="ListBullet"/>
        <w:spacing w:after="120"/>
      </w:pPr>
      <w:r>
        <w:t>Or upon concerning incident or behavior</w:t>
      </w:r>
    </w:p>
    <w:p>
      <w:pPr>
        <w:pStyle w:val="ListBullet"/>
        <w:spacing w:after="120"/>
      </w:pPr>
      <w:r>
        <w:t>Document re-screening rationale and results</w:t>
      </w:r>
    </w:p>
    <w:p>
      <w:pPr>
        <w:pStyle w:val="ListBullet"/>
        <w:spacing w:after="120"/>
      </w:pPr>
      <w:r>
        <w:t>Screening Compliance: Comply with applicable employment screening laws:</w:t>
      </w:r>
    </w:p>
    <w:p>
      <w:pPr>
        <w:pStyle w:val="ListBullet"/>
        <w:spacing w:after="120"/>
      </w:pPr>
      <w:r>
        <w:t>FCRA for background checks conducted in United States</w:t>
      </w:r>
    </w:p>
    <w:p>
      <w:pPr>
        <w:pStyle w:val="ListBullet"/>
        <w:spacing w:after="120"/>
      </w:pPr>
      <w:r>
        <w:t>Local employment law for international workforce</w:t>
      </w:r>
    </w:p>
    <w:p>
      <w:pPr>
        <w:pStyle w:val="ListBullet"/>
        <w:spacing w:after="120"/>
      </w:pPr>
      <w:r>
        <w:t>Document legal compliance considerations</w:t>
      </w:r>
    </w:p>
    <w:p>
      <w:pPr>
        <w:pStyle w:val="ListBullet"/>
        <w:spacing w:after="120"/>
      </w:pPr>
      <w:r>
        <w:t>Documentation: Maintain evidence of screening completion for all workforce with CDE access:</w:t>
      </w:r>
    </w:p>
    <w:p>
      <w:pPr>
        <w:pStyle w:val="ListBullet"/>
        <w:spacing w:after="120"/>
      </w:pPr>
      <w:r>
        <w:t>Background check authorization forms</w:t>
      </w:r>
    </w:p>
    <w:p>
      <w:pPr>
        <w:pStyle w:val="ListBullet"/>
        <w:spacing w:after="120"/>
      </w:pPr>
      <w:r>
        <w:t>Completion dates and results summary (secured, restricted access)</w:t>
      </w:r>
    </w:p>
    <w:p>
      <w:pPr>
        <w:pStyle w:val="ListBullet"/>
        <w:spacing w:after="240"/>
      </w:pPr>
      <w:r>
        <w:t>Annual tracking of who has CDE access and verification of screening</w:t>
      </w:r>
    </w:p>
    <w:p>
      <w:pPr>
        <w:spacing w:after="240"/>
      </w:pPr>
      <w:r>
        <w:t>Document completion before CDE access provisioned</w:t>
      </w:r>
    </w:p>
    <w:p>
      <w:pPr>
        <w:spacing w:after="240"/>
      </w:pPr>
      <w:r>
        <w:rPr>
          <w:b/>
        </w:rPr>
        <w:t>Periodic Re-Screening:</w:t>
      </w:r>
      <w:r>
        <w:t>For high-risk roles with extensive CDE access (IT administrators, payment system administrators, security staff):</w:t>
      </w:r>
    </w:p>
    <w:p>
      <w:pPr>
        <w:spacing w:after="240"/>
      </w:pPr>
      <w:r>
        <w:t>Document re-screening rationale and results</w:t>
      </w:r>
    </w:p>
    <w:p>
      <w:pPr>
        <w:spacing w:after="240"/>
      </w:pPr>
      <w:r>
        <w:rPr>
          <w:b/>
        </w:rPr>
        <w:t>Screening Compliance:</w:t>
      </w:r>
      <w:r>
        <w:t>Comply with applicable employment screening laws:</w:t>
      </w:r>
    </w:p>
    <w:p>
      <w:pPr>
        <w:spacing w:after="240"/>
      </w:pPr>
      <w:r>
        <w:t>Document legal compliance considerations</w:t>
      </w:r>
    </w:p>
    <w:p>
      <w:pPr>
        <w:spacing w:after="240"/>
      </w:pPr>
      <w:r>
        <w:rPr>
          <w:b/>
        </w:rPr>
        <w:t>Documentation:</w:t>
      </w:r>
      <w:r>
        <w:t>Maintain evidence of screening completion for all workforce with CDE access:</w:t>
      </w:r>
    </w:p>
    <w:p>
      <w:pPr>
        <w:spacing w:after="240"/>
      </w:pPr>
      <w:r>
        <w:rPr>
          <w:b/>
        </w:rPr>
        <w:t>Requirement 12.6: Implement a Formal Security Awareness Program</w:t>
      </w:r>
    </w:p>
    <w:p>
      <w:pPr>
        <w:spacing w:after="240"/>
      </w:pPr>
      <w:r>
        <w:t>All workforce members with CDE access must complete security awareness training:</w:t>
      </w:r>
    </w:p>
    <w:p>
      <w:pPr>
        <w:spacing w:after="240"/>
      </w:pPr>
      <w:r>
        <w:rPr>
          <w:b/>
        </w:rPr>
        <w:t>Initial Training:</w:t>
      </w:r>
      <w:r>
        <w:t>- Required before granting CDE access—no exceptions</w:t>
        <w:br/>
        <w:t>- 30-60 minute module covering:</w:t>
        <w:br/>
        <w:t xml:space="preserve">  - Payment card industry threat landscape (skimming, card fraud, social engineering)</w:t>
        <w:br/>
        <w:t xml:space="preserve">  - Proper handling of cardholder data (storage, transmission, disposal)</w:t>
        <w:br/>
        <w:t xml:space="preserve">  - Never store prohibited data (full magnetic stripe, CAV2/CVC2/CVV2/CID, PIN/PIN block)</w:t>
        <w:br/>
        <w:t xml:space="preserve">  - Physical security for CDE access (badge wearing, visitor escort, clean desk)</w:t>
        <w:br/>
        <w:t xml:space="preserve">  - Social engineering targeting payment industry (phishing for card data, vishing for payment details)</w:t>
        <w:br/>
        <w:t xml:space="preserve">  - Reporting card data breaches or suspected compromises immediately</w:t>
        <w:br/>
        <w:t xml:space="preserve">  - PCI DSS requirements relevant to role</w:t>
      </w:r>
    </w:p>
    <w:p>
      <w:pPr>
        <w:spacing w:after="240"/>
      </w:pPr>
      <w:r>
        <w:rPr>
          <w:b/>
        </w:rPr>
        <w:t>Annual Training:</w:t>
      </w:r>
      <w:r>
        <w:t>- All workforce with CDE access complete PCI security awareness training annually</w:t>
        <w:br/>
        <w:t>- 30-45 minute refresher addressing:</w:t>
        <w:br/>
        <w:t xml:space="preserve">  - Recent payment card industry breaches and lessons learned</w:t>
        <w:br/>
        <w:t xml:space="preserve">  - PCI DSS updates and new threats</w:t>
        <w:br/>
        <w:t xml:space="preserve">  - Refresher on proper card data handling</w:t>
        <w:br/>
        <w:t xml:space="preserve">  - Incident reporting procedures</w:t>
        <w:br/>
        <w:t xml:space="preserve">  - Social engineering evolution</w:t>
        <w:br/>
        <w:t>- Assessment required with minimum 80% passing score</w:t>
        <w:br/>
        <w:t>- Completion tracked and documented</w:t>
      </w:r>
    </w:p>
    <w:p>
      <w:pPr>
        <w:spacing w:after="240"/>
      </w:pPr>
      <w:r>
        <w:rPr>
          <w:b/>
        </w:rPr>
        <w:t>Role-Specific PCI Training:</w:t>
      </w:r>
      <w:r>
        <w:t>-</w:t>
      </w:r>
      <w:r>
        <w:rPr>
          <w:b/>
        </w:rPr>
        <w:t>IT/Systems Administrators:</w:t>
      </w:r>
      <w:r>
        <w:t>Technical PCI DSS requirements, CDE network segmentation, system hardening, vulnerability management</w:t>
        <w:br/>
        <w:t>-</w:t>
      </w:r>
      <w:r>
        <w:rPr>
          <w:b/>
        </w:rPr>
        <w:t>Application Developers:</w:t>
      </w:r>
      <w:r>
        <w:t>Secure coding for payment applications, OWASP Top 10, avoiding storage of prohibited data, tokenization and encryption</w:t>
        <w:br/>
        <w:t>-</w:t>
      </w:r>
      <w:r>
        <w:rPr>
          <w:b/>
        </w:rPr>
        <w:t>Payment Processors:</w:t>
      </w:r>
      <w:r>
        <w:t>Proper transaction handling, verification procedures, fraud indicators, chargeback procedures</w:t>
        <w:br/>
        <w:t>-</w:t>
      </w:r>
      <w:r>
        <w:rPr>
          <w:b/>
        </w:rPr>
        <w:t>Managers:</w:t>
      </w:r>
      <w:r>
        <w:t>Supervising CDE access and card data handling, enforcing PCI policies, incident escalation</w:t>
      </w:r>
    </w:p>
    <w:p>
      <w:pPr>
        <w:spacing w:after="240"/>
      </w:pPr>
      <w:r>
        <w:rPr>
          <w:b/>
        </w:rPr>
        <w:t>Training Documentation:</w:t>
      </w:r>
      <w:r>
        <w:t>- Maintain training records for 1 year (minimum) or longer per retention policy:</w:t>
        <w:br/>
        <w:t xml:space="preserve">  - Who completed training, when, topics covered, scores</w:t>
        <w:br/>
        <w:t xml:space="preserve">  - Make available to QSA during PCI assessments</w:t>
      </w:r>
    </w:p>
    <w:p>
      <w:pPr>
        <w:spacing w:after="240"/>
      </w:pPr>
      <w:r>
        <w:rPr>
          <w:b/>
        </w:rPr>
        <w:t>Requirement 9: Restrict Physical Access to Cardholder Data</w:t>
      </w:r>
    </w:p>
    <w:p>
      <w:pPr>
        <w:spacing w:after="240"/>
      </w:pPr>
      <w:r>
        <w:t>Physical security for CDE facilities overlaps with HR security:</w:t>
      </w:r>
    </w:p>
    <w:p>
      <w:pPr>
        <w:spacing w:after="240"/>
      </w:pPr>
      <w:r>
        <w:rPr>
          <w:b/>
        </w:rPr>
        <w:t>Badge System for CDE Access:</w:t>
      </w:r>
      <w:r>
        <w:t>- Issue facility badges to all workforce members with assigned badge numbers</w:t>
        <w:br/>
        <w:t>- Badges grant access only to authorized areas based on role</w:t>
        <w:br/>
        <w:t>- Badges visibly distinguish employees from visitors and contractors</w:t>
        <w:br/>
        <w:t>- Badge required for CDE entry—no exceptions</w:t>
      </w:r>
    </w:p>
    <w:p>
      <w:pPr>
        <w:spacing w:after="240"/>
      </w:pPr>
      <w:r>
        <w:rPr>
          <w:b/>
        </w:rPr>
        <w:t>Visitor Management:</w:t>
      </w:r>
      <w:r>
        <w:t>- All visitors to CDE areas must be:</w:t>
        <w:br/>
        <w:t xml:space="preserve">  - Properly authorized and have legitimate business need</w:t>
        <w:br/>
        <w:t xml:space="preserve">  - Assigned visible visitor badge distinguishing from workforce members</w:t>
        <w:br/>
        <w:t xml:space="preserve">  - Escorted by authorized workforce member at all times in CDE</w:t>
        <w:br/>
        <w:t xml:space="preserve">  - Logged in visitor log (name, company, date, time in/time out, authorizing workforce member, purpose)</w:t>
        <w:br/>
        <w:t>- Visitor badges collected upon exit from CDE</w:t>
        <w:br/>
        <w:t>- Escort accompanies visitor continuously ensuring no unauthorized access to cardholder data</w:t>
      </w:r>
    </w:p>
    <w:p>
      <w:pPr>
        <w:spacing w:after="240"/>
      </w:pPr>
      <w:r>
        <w:rPr>
          <w:b/>
        </w:rPr>
        <w:t>Badge Collection at Termination:</w:t>
      </w:r>
      <w:r>
        <w:t>- Collect physical badge immediately upon employment termination</w:t>
        <w:br/>
        <w:t>- Deactivate badge access in physical access control system during termination</w:t>
        <w:br/>
        <w:t>- For remote workforce, require badge return within 3 business days</w:t>
        <w:br/>
        <w:t>- Change door codes or combinations for CDE areas if workforce member knew them</w:t>
      </w:r>
    </w:p>
    <w:p>
      <w:pPr>
        <w:spacing w:after="240"/>
      </w:pPr>
      <w:r>
        <w:rPr>
          <w:b/>
        </w:rPr>
        <w:t>Onboarding for CDE Access:</w:t>
      </w:r>
      <w:r>
        <w:t>- Issue badge on Day 1 with CDE access activated only after:</w:t>
        <w:br/>
        <w:t xml:space="preserve">  - Background check cleared</w:t>
        <w:br/>
        <w:t xml:space="preserve">  - PCI training completed</w:t>
        <w:br/>
        <w:t xml:space="preserve">  - Manager authorizes CDE access</w:t>
        <w:br/>
        <w:t>- Configure badge permissions for minimum necessary CDE areas</w:t>
        <w:br/>
        <w:t>- Train workforce member on badge protocols (wearing visibly, not sharing, not tailgating)</w:t>
      </w:r>
    </w:p>
    <w:p>
      <w:pPr>
        <w:spacing w:after="240"/>
      </w:pPr>
      <w:r>
        <w:rPr>
          <w:b/>
        </w:rPr>
        <w:t>Requirement 12.10: Implement an Incident Response Plan</w:t>
      </w:r>
    </w:p>
    <w:p>
      <w:pPr>
        <w:spacing w:after="240"/>
      </w:pPr>
      <w:r>
        <w:t>For security incidents involving cardholder data:</w:t>
      </w:r>
    </w:p>
    <w:p>
      <w:pPr>
        <w:pStyle w:val="ListBullet"/>
        <w:spacing w:after="120"/>
      </w:pPr>
      <w:r>
        <w:rPr>
          <w:b/>
        </w:rPr>
        <w:t>Immediate Reporting:</w:t>
      </w:r>
      <w:r>
        <w:t>Workforce members must report suspected compromise of cardholder data immediately:</w:t>
      </w:r>
    </w:p>
    <w:p>
      <w:pPr>
        <w:pStyle w:val="ListBullet"/>
        <w:spacing w:after="120"/>
      </w:pPr>
      <w:r>
        <w:t>Lost/stolen devices containing card data</w:t>
      </w:r>
    </w:p>
    <w:p>
      <w:pPr>
        <w:pStyle w:val="ListBullet"/>
        <w:spacing w:after="120"/>
      </w:pPr>
      <w:r>
        <w:t>Unauthorized access to CDE or payment systems</w:t>
      </w:r>
    </w:p>
    <w:p>
      <w:pPr>
        <w:pStyle w:val="ListBullet"/>
        <w:spacing w:after="120"/>
      </w:pPr>
      <w:r>
        <w:t>Discovery of card data stored inappropriately</w:t>
      </w:r>
    </w:p>
    <w:p>
      <w:pPr>
        <w:pStyle w:val="ListBullet"/>
        <w:spacing w:after="120"/>
      </w:pPr>
      <w:r>
        <w:t>Suspected malware on payment systems</w:t>
      </w:r>
    </w:p>
    <w:p>
      <w:pPr>
        <w:pStyle w:val="ListBullet"/>
        <w:spacing w:after="120"/>
      </w:pPr>
      <w:r>
        <w:t>Unusual payment system behavior</w:t>
      </w:r>
    </w:p>
    <w:p>
      <w:pPr>
        <w:pStyle w:val="ListBullet"/>
        <w:spacing w:after="120"/>
      </w:pPr>
      <w:r>
        <w:t>Social engineering attempts targeting card data</w:t>
      </w:r>
    </w:p>
    <w:p>
      <w:pPr>
        <w:pStyle w:val="ListBullet"/>
        <w:spacing w:after="120"/>
      </w:pPr>
      <w:r>
        <w:t>HR Role in Incident Response:</w:t>
      </w:r>
    </w:p>
    <w:p>
      <w:pPr>
        <w:pStyle w:val="ListBullet"/>
        <w:spacing w:after="120"/>
      </w:pPr>
      <w:r>
        <w:t>Support incident investigation providing workforce member information, access logs, and relevant documentation</w:t>
      </w:r>
    </w:p>
    <w:p>
      <w:pPr>
        <w:pStyle w:val="ListBullet"/>
        <w:spacing w:after="120"/>
      </w:pPr>
      <w:r>
        <w:t>Coordinate access suspension for workforce members suspected of compromise or malicious activity</w:t>
      </w:r>
    </w:p>
    <w:p>
      <w:pPr>
        <w:pStyle w:val="ListBullet"/>
        <w:spacing w:after="120"/>
      </w:pPr>
      <w:r>
        <w:t>Enforce disciplinary action for policy violations contributing to incidents</w:t>
      </w:r>
    </w:p>
    <w:p>
      <w:pPr>
        <w:pStyle w:val="ListBullet"/>
        <w:spacing w:after="120"/>
      </w:pPr>
      <w:r>
        <w:t>Manage communications with affected workforce members</w:t>
      </w:r>
    </w:p>
    <w:p>
      <w:pPr>
        <w:pStyle w:val="ListBullet"/>
        <w:spacing w:after="240"/>
      </w:pPr>
      <w:r>
        <w:t>Participate in lessons learned and process improvements post-incident</w:t>
      </w:r>
    </w:p>
    <w:p>
      <w:pPr>
        <w:spacing w:after="240"/>
      </w:pPr>
      <w:r>
        <w:t>Social engineering attempts targeting card data</w:t>
      </w:r>
    </w:p>
    <w:p>
      <w:pPr>
        <w:spacing w:after="240"/>
      </w:pPr>
      <w:r>
        <w:rPr>
          <w:b/>
        </w:rPr>
        <w:t>HR Role in Incident Response:</w:t>
      </w:r>
    </w:p>
    <w:p>
      <w:pPr>
        <w:spacing w:after="240"/>
      </w:pPr>
      <w:r>
        <w:rPr>
          <w:b/>
        </w:rPr>
        <w:t>PCI DSS Discipline for Violations</w:t>
      </w:r>
    </w:p>
    <w:p>
      <w:pPr>
        <w:spacing w:after="240"/>
      </w:pPr>
      <w:r>
        <w:t>Security violations involving cardholder data are taken seriously due to compliance and financial risks:</w:t>
      </w:r>
    </w:p>
    <w:p>
      <w:pPr>
        <w:spacing w:after="240"/>
      </w:pPr>
      <w:r>
        <w:rPr>
          <w:b/>
        </w:rPr>
        <w:t>Sanctionable PCI Violations:</w:t>
      </w:r>
      <w:r>
        <w:t>- Accessing cardholder data without authorization</w:t>
        <w:br/>
        <w:t>- Storing prohibited data (full magnetic stripe, CVV2, PIN)</w:t>
        <w:br/>
        <w:t>- Transmitting cardholder data insecurely (unencrypted email, instant messaging)</w:t>
        <w:br/>
        <w:t>- Sharing CDE credentials or badge access</w:t>
        <w:br/>
        <w:t>- Disabling or bypassing security controls on payment systems</w:t>
        <w:br/>
        <w:t>- Failing to report suspected card data compromise</w:t>
      </w:r>
    </w:p>
    <w:p>
      <w:pPr>
        <w:spacing w:after="240"/>
      </w:pPr>
      <w:r>
        <w:rPr>
          <w:b/>
        </w:rPr>
        <w:t>Disciplinary Actions:</w:t>
      </w:r>
      <w:r>
        <w:t>-</w:t>
      </w:r>
      <w:r>
        <w:rPr>
          <w:b/>
        </w:rPr>
        <w:t>Minor violations</w:t>
      </w:r>
      <w:r>
        <w:t>(single inappropriate access, first offense): Written warning, PCI retraining, enhanced supervision</w:t>
        <w:br/>
        <w:t>-</w:t>
      </w:r>
      <w:r>
        <w:rPr>
          <w:b/>
        </w:rPr>
        <w:t>Moderate violations</w:t>
      </w:r>
      <w:r>
        <w:t>(storing card data against policy, repeated violations): Suspension, final warning, mandatory retraining</w:t>
        <w:br/>
        <w:t>-</w:t>
      </w:r>
      <w:r>
        <w:rPr>
          <w:b/>
        </w:rPr>
        <w:t>Serious violations</w:t>
      </w:r>
      <w:r>
        <w:t>(intentional policy violations, storing prohibited data, large-scale unauthorized access): Termination, investigation of potential fraud or theft</w:t>
        <w:br/>
        <w:t>-</w:t>
      </w:r>
      <w:r>
        <w:rPr>
          <w:b/>
        </w:rPr>
        <w:t>Gross violations</w:t>
      </w:r>
      <w:r>
        <w:t>(selling card data, intentional compromise): Immediate termination, report to card brands and law enforcement, criminal referral</w:t>
      </w:r>
    </w:p>
    <w:p>
      <w:pPr>
        <w:spacing w:after="240"/>
      </w:pPr>
      <w:r>
        <w:t>All violations reported to QSA during PCI assessments if they represent compliance deficiencies or contributed to security incidents.</w:t>
      </w:r>
    </w:p>
    <w:p>
      <w:pPr>
        <w:spacing w:after="240"/>
      </w:pPr>
      <w:r>
        <w:rPr>
          <w:b/>
        </w:rPr>
        <w:t>PCI DSS Compliance Evidence</w:t>
      </w:r>
    </w:p>
    <w:p>
      <w:pPr>
        <w:spacing w:after="240"/>
      </w:pPr>
      <w:r>
        <w:t>Maintain comprehensive evidence demonstrating PCI workforce security compliance:</w:t>
      </w:r>
    </w:p>
    <w:p>
      <w:pPr>
        <w:pStyle w:val="ListBullet"/>
        <w:spacing w:after="120"/>
      </w:pPr>
      <w:r>
        <w:rPr>
          <w:b/>
        </w:rPr>
        <w:t>Screening Evidence:</w:t>
      </w:r>
      <w:r>
        <w:t>Policy requiring background checks, completion documentation for all workforce with CDE access, periodic re-screening records</w:t>
      </w:r>
    </w:p>
    <w:p>
      <w:pPr>
        <w:pStyle w:val="ListBullet"/>
        <w:spacing w:after="120"/>
      </w:pPr>
      <w:r>
        <w:rPr>
          <w:b/>
        </w:rPr>
        <w:t>Training Evidence:</w:t>
      </w:r>
      <w:r>
        <w:t>PCI training materials, completion tracking by workforce member, test scores, annual refresh schedule</w:t>
      </w:r>
    </w:p>
    <w:p>
      <w:pPr>
        <w:pStyle w:val="ListBullet"/>
        <w:spacing w:after="120"/>
      </w:pPr>
      <w:r>
        <w:rPr>
          <w:b/>
        </w:rPr>
        <w:t>Badge System:</w:t>
      </w:r>
      <w:r>
        <w:t>Badge issuance records, badge deactivation at termination, visitor logs with required information (name, company, dates/times, escort, purpose)</w:t>
      </w:r>
    </w:p>
    <w:p>
      <w:pPr>
        <w:pStyle w:val="ListBullet"/>
        <w:spacing w:after="120"/>
      </w:pPr>
      <w:r>
        <w:rPr>
          <w:b/>
        </w:rPr>
        <w:t>Termination Evidence:</w:t>
      </w:r>
      <w:r>
        <w:t>CDE access termination procedures, badge collection confirmation, access verification post-termination</w:t>
      </w:r>
    </w:p>
    <w:p>
      <w:pPr>
        <w:pStyle w:val="ListBullet"/>
        <w:spacing w:after="240"/>
      </w:pPr>
      <w:r>
        <w:rPr>
          <w:b/>
        </w:rPr>
        <w:t>Incident Response:</w:t>
      </w:r>
      <w:r>
        <w:t>Incident response plan with workforce member reporting requirements, documentation of card data incidents, lessons learned</w:t>
      </w:r>
    </w:p>
    <w:p>
      <w:pPr>
        <w:spacing w:after="240"/>
      </w:pPr>
      <w:r>
        <w:t>Prepare evidence for annual PCI DSS assessment by QSA. Organized documentation demonstrating consistent compliance is critical for successful PCI validation.</w:t>
      </w:r>
    </w:p>
    <w:p>
      <w:pPr>
        <w:pStyle w:val="Heading2"/>
        <w:spacing w:after="240"/>
      </w:pPr>
      <w:r>
        <w:t>Appendix A: Evidence Requirements</w:t>
      </w:r>
    </w:p>
    <w:p>
      <w:pPr>
        <w:spacing w:after="240"/>
      </w:pPr>
      <w:r>
        <w:t>Auditors and compliance assessors will request evidence demonstrating consistent implementation of human resource security controls. Maintain the following evidence in organized, audit-ready format:</w:t>
      </w:r>
    </w:p>
    <w:p>
      <w:pPr>
        <w:spacing w:after="240"/>
      </w:pPr>
      <w:r>
        <w:rPr>
          <w:b/>
        </w:rPr>
        <w:t>Pre-Employment Screening Evidence:</w:t>
      </w:r>
      <w:r>
        <w:t>- Background check policy documenting requirements by role type</w:t>
        <w:br/>
        <w:t>- Background check vendor contract demonstrating FCRA compliance</w:t>
        <w:br/>
        <w:t>- Sample background check authorization forms (redacted) showing proper disclosures</w:t>
        <w:br/>
        <w:t>- Tracking report showing screening completion rate for new hires (target: 100%)</w:t>
        <w:br/>
        <w:t>- Samples of completed background checks (redacted, secured) demonstrating thoroughness</w:t>
        <w:br/>
        <w:t>- Documentation of screening decision-making process and disqualification criteria</w:t>
      </w:r>
    </w:p>
    <w:p>
      <w:pPr>
        <w:spacing w:after="240"/>
      </w:pPr>
      <w:r>
        <w:rPr>
          <w:b/>
        </w:rPr>
        <w:t>Onboarding Evidence:</w:t>
      </w:r>
      <w:r>
        <w:t>- Onboarding checklist template showing required activities</w:t>
        <w:br/>
        <w:t>- Sample executed employment agreements, NDAs, and policy acknowledgments (redacted)</w:t>
        <w:br/>
        <w:t>- Onboarding completion tracking showing timely completion rates</w:t>
        <w:br/>
        <w:t>- Access provisioning request forms with manager approval and business justification</w:t>
        <w:br/>
        <w:t>- IT access provisioning tickets showing timely fulfillment (target: within SLA)</w:t>
        <w:br/>
        <w:t>- New hire training completion tracking (target: 100% within Week 1)</w:t>
      </w:r>
    </w:p>
    <w:p>
      <w:pPr>
        <w:spacing w:after="240"/>
      </w:pPr>
      <w:r>
        <w:rPr>
          <w:b/>
        </w:rPr>
        <w:t>Training Evidence:</w:t>
      </w:r>
      <w:r>
        <w:t>- Security awareness training materials (curriculum, slides, videos, assessment questions)</w:t>
        <w:br/>
        <w:t>- Training completion reports showing who completed, when, and scores</w:t>
        <w:br/>
        <w:t>- Proof of annual training assignment and tracking of completion rates</w:t>
        <w:br/>
        <w:t>- Role-specific training materials and completion tracking for specialized roles</w:t>
        <w:br/>
        <w:t>- Phishing simulation results showing click rates, reporting rates, and trends over time</w:t>
        <w:br/>
        <w:t>- Documentation of remedial training for persistent phishing clickers</w:t>
      </w:r>
    </w:p>
    <w:p>
      <w:pPr>
        <w:spacing w:after="240"/>
      </w:pPr>
      <w:r>
        <w:rPr>
          <w:b/>
        </w:rPr>
        <w:t>Access Management Evidence:</w:t>
      </w:r>
      <w:r>
        <w:t>- Access request and approval documentation with business justification</w:t>
        <w:br/>
        <w:t>- Quarterly access review reports showing manager certification of team access appropriateness</w:t>
        <w:br/>
        <w:t>- Samples of access modifications or removals based on review findings</w:t>
        <w:br/>
        <w:t>- Privileged access tracking showing who has administrative access and periodic recertification</w:t>
        <w:br/>
        <w:t>- Documentation of automated access expiration for temporary or contractor accounts</w:t>
      </w:r>
    </w:p>
    <w:p>
      <w:pPr>
        <w:spacing w:after="240"/>
      </w:pPr>
      <w:r>
        <w:rPr>
          <w:b/>
        </w:rPr>
        <w:t>Supervision and Performance Evidence:</w:t>
      </w:r>
      <w:r>
        <w:t>- Manager job descriptions including security supervision responsibilities</w:t>
        <w:br/>
        <w:t>- Performance evaluation templates incorporating security compliance assessment</w:t>
        <w:br/>
        <w:t>- Sample performance reviews (redacted) demonstrating security is factored into ratings</w:t>
        <w:br/>
        <w:t>- Documentation of manager coaching discussions regarding security (sanitized examples)</w:t>
        <w:br/>
        <w:t>- Evidence of security champions program and participation metrics</w:t>
      </w:r>
    </w:p>
    <w:p>
      <w:pPr>
        <w:spacing w:after="240"/>
      </w:pPr>
      <w:r>
        <w:rPr>
          <w:b/>
        </w:rPr>
        <w:t>Offboarding Evidence:</w:t>
      </w:r>
      <w:r>
        <w:t>- Offboarding checklist template showing comprehensive process</w:t>
        <w:br/>
        <w:t>- Offboarding completion tracking showing timely access removal (target: 100% same-day or immediate)</w:t>
        <w:br/>
        <w:t>- Samples of completed offboarding checklists (redacted) demonstrating thoroughness</w:t>
        <w:br/>
        <w:t>- Asset return confirmation forms signed by departing workforce members</w:t>
        <w:br/>
        <w:t>- IT verification of access removal (tickets, email confirmation, audit log review)</w:t>
        <w:br/>
        <w:t>- Exit interview documentation (sanitized) showing confidentiality obligations were reinforced</w:t>
      </w:r>
    </w:p>
    <w:p>
      <w:pPr>
        <w:spacing w:after="240"/>
      </w:pPr>
      <w:r>
        <w:rPr>
          <w:b/>
        </w:rPr>
        <w:t>Violation and Discipline Evidence:</w:t>
      </w:r>
      <w:r>
        <w:t>- Disciplinary policy and progressive discipline framework</w:t>
        <w:br/>
        <w:t>- Investigation documentation for security violations (sanitized, redacted)</w:t>
        <w:br/>
        <w:t>- Sanctions applied demonstrating consistent enforcement across workforce</w:t>
        <w:br/>
        <w:t>- Metrics showing violation trends, types, and outcomes</w:t>
        <w:br/>
        <w:t>- Documentation of process improvements implemented after incidents</w:t>
      </w:r>
    </w:p>
    <w:p>
      <w:pPr>
        <w:spacing w:after="240"/>
      </w:pPr>
      <w:r>
        <w:rPr>
          <w:b/>
        </w:rPr>
        <w:t>Policy Governance Evidence:</w:t>
      </w:r>
      <w:r>
        <w:t>- Current policy with effective date, version number, and approval signatures</w:t>
        <w:br/>
        <w:t>- Annual policy review documentation showing stakeholder participation and approval</w:t>
        <w:br/>
        <w:t>- Change log documenting policy updates and rationale</w:t>
        <w:br/>
        <w:t>- Communication records showing policy distribution to workforce and acknowledgment tracking</w:t>
        <w:br/>
        <w:t>- Board presentation or minutes showing governance oversight of HR security program</w:t>
      </w:r>
    </w:p>
    <w:p>
      <w:pPr>
        <w:spacing w:after="240"/>
      </w:pPr>
      <w:r>
        <w:rPr>
          <w:b/>
        </w:rPr>
        <w:t>Metrics and Reporting Evidence:</w:t>
      </w:r>
      <w:r>
        <w:t>- Monthly/quarterly HR security metrics dashboards</w:t>
        <w:br/>
        <w:t>- Trend analysis of key indicators (training completion, phishing click rates, violations, offboarding timeliness)</w:t>
        <w:br/>
        <w:t>- Program effectiveness assessments and improvement initiatives</w:t>
        <w:br/>
        <w:t>- Executive reporting showing workforce security program status and issues</w:t>
      </w:r>
    </w:p>
    <w:p>
      <w:pPr>
        <w:spacing w:after="240"/>
      </w:pPr>
      <w:r>
        <w:t>Organize evidence by control domain and make readily available in shared repository accessible to auditors with appropriate permissions and security. Update evidence regularly (at least quarterly) to ensure current information is available. Conduct self-audits periodically sampling evidence to identify gaps before external audits.</w:t>
      </w:r>
    </w:p>
    <w:p>
      <w:pPr>
        <w:pStyle w:val="Heading2"/>
        <w:spacing w:after="240"/>
      </w:pPr>
      <w:r>
        <w:t>Appendix B: Required Templates &amp; Forms</w:t>
      </w:r>
    </w:p>
    <w:p>
      <w:pPr>
        <w:spacing w:after="240"/>
      </w:pPr>
      <w:r>
        <w:t>The following templates and forms support implementation of this policy. Full templates are available in the HR Security Policy Package or as separate purchase from Example Corp compliance team:</w:t>
      </w:r>
    </w:p>
    <w:p>
      <w:pPr>
        <w:spacing w:after="240"/>
      </w:pPr>
      <w:r>
        <w:rPr>
          <w:b/>
        </w:rPr>
        <w:t>Screening and Hiring Templates:</w:t>
      </w:r>
      <w:r>
        <w:t>1.</w:t>
      </w:r>
      <w:r>
        <w:rPr>
          <w:b/>
        </w:rPr>
        <w:t>Background Check Authorization Form:</w:t>
      </w:r>
      <w:r>
        <w:t>FCRA-compliant disclosure and authorization for conducting background checks; includes state-specific addendums as needed</w:t>
        <w:br/>
        <w:t>2.</w:t>
      </w:r>
      <w:r>
        <w:rPr>
          <w:b/>
        </w:rPr>
        <w:t>Reference Check Guide:</w:t>
      </w:r>
      <w:r>
        <w:t>Structured interview questions for reference checks with documentation form</w:t>
        <w:br/>
        <w:t>3.</w:t>
      </w:r>
      <w:r>
        <w:rPr>
          <w:b/>
        </w:rPr>
        <w:t>Employment Verification Request Letter:</w:t>
      </w:r>
      <w:r>
        <w:t>Standard letter requesting verification of past employment from former employers</w:t>
        <w:br/>
        <w:t>4.</w:t>
      </w:r>
      <w:r>
        <w:rPr>
          <w:b/>
        </w:rPr>
        <w:t>Adverse Action Notice (Pre-Adverse):</w:t>
      </w:r>
      <w:r>
        <w:t>FCRA-required notice when considering negative action based on background report</w:t>
        <w:br/>
        <w:t>5.</w:t>
      </w:r>
      <w:r>
        <w:rPr>
          <w:b/>
        </w:rPr>
        <w:t>Adverse Action Notice (Final):</w:t>
      </w:r>
      <w:r>
        <w:t>FCRA-required notice when final decision is made to take adverse action</w:t>
      </w:r>
    </w:p>
    <w:p>
      <w:pPr>
        <w:spacing w:after="240"/>
      </w:pPr>
      <w:r>
        <w:rPr>
          <w:b/>
        </w:rPr>
        <w:t>Onboarding Templates:</w:t>
      </w:r>
      <w:r>
        <w:t>6.</w:t>
      </w:r>
      <w:r>
        <w:rPr>
          <w:b/>
        </w:rPr>
        <w:t>Employment Agreement Template:</w:t>
      </w:r>
      <w:r>
        <w:t>Comprehensive agreement documenting employment terms, at-will status, and security responsibilities</w:t>
        <w:br/>
        <w:t>7.</w:t>
      </w:r>
      <w:r>
        <w:rPr>
          <w:b/>
        </w:rPr>
        <w:t>Confidentiality/NDA Template:</w:t>
      </w:r>
      <w:r>
        <w:t>Non-disclosure agreement protecting confidential information during and after employment</w:t>
        <w:br/>
        <w:t>8.</w:t>
      </w:r>
      <w:r>
        <w:rPr>
          <w:b/>
        </w:rPr>
        <w:t>Acceptable Use Policy Acknowledgment:</w:t>
      </w:r>
      <w:r>
        <w:t>Form acknowledging receipt and understanding of Acceptable Use Policy</w:t>
        <w:br/>
        <w:t>9.</w:t>
      </w:r>
      <w:r>
        <w:rPr>
          <w:b/>
        </w:rPr>
        <w:t>Code of Conduct Acknowledgment:</w:t>
      </w:r>
      <w:r>
        <w:t>Form acknowledging receipt and understanding of Code of Conduct</w:t>
        <w:br/>
        <w:t>10.</w:t>
      </w:r>
      <w:r>
        <w:rPr>
          <w:b/>
        </w:rPr>
        <w:t>Master Policy Acknowledgment Form:</w:t>
      </w:r>
      <w:r>
        <w:t>Single form acknowledging receipt of all required policies (alternative to individual acknowledgments)</w:t>
        <w:br/>
        <w:t>11.</w:t>
      </w:r>
      <w:r>
        <w:rPr>
          <w:b/>
        </w:rPr>
        <w:t>Onboarding Checklist:</w:t>
      </w:r>
      <w:r>
        <w:t>Comprehensive checklist tracking all onboarding tasks for HR, IT, facilities, and manager</w:t>
        <w:br/>
        <w:t>12.</w:t>
      </w:r>
      <w:r>
        <w:rPr>
          <w:b/>
        </w:rPr>
        <w:t>Access Request Form:</w:t>
      </w:r>
      <w:r>
        <w:t>Standardized form for requesting and approving system access with business justification</w:t>
        <w:br/>
        <w:t>13.</w:t>
      </w:r>
      <w:r>
        <w:rPr>
          <w:b/>
        </w:rPr>
        <w:t>Day 1 New Hire Orientation Agenda:</w:t>
      </w:r>
      <w:r>
        <w:t>Structured agenda for first-day onboarding session</w:t>
      </w:r>
    </w:p>
    <w:p>
      <w:pPr>
        <w:spacing w:after="240"/>
      </w:pPr>
      <w:r>
        <w:rPr>
          <w:b/>
        </w:rPr>
        <w:t>Training Templates:</w:t>
      </w:r>
      <w:r>
        <w:t>14.</w:t>
      </w:r>
      <w:r>
        <w:rPr>
          <w:b/>
        </w:rPr>
        <w:t>Security Awareness Training Curriculum:</w:t>
      </w:r>
      <w:r>
        <w:t>Detailed learning objectives, content outline, and assessment questions for initial security training</w:t>
        <w:br/>
        <w:t>15.</w:t>
      </w:r>
      <w:r>
        <w:rPr>
          <w:b/>
        </w:rPr>
        <w:t>Annual Training Curriculum:</w:t>
      </w:r>
      <w:r>
        <w:t>Content and assessment for annual security awareness refresher</w:t>
        <w:br/>
        <w:t>16.</w:t>
      </w:r>
      <w:r>
        <w:rPr>
          <w:b/>
        </w:rPr>
        <w:t>Role-Specific Training Templates:</w:t>
      </w:r>
      <w:r>
        <w:t>Training materials for IT, managers, finance, and other specialized roles</w:t>
        <w:br/>
        <w:t>17.</w:t>
      </w:r>
      <w:r>
        <w:rPr>
          <w:b/>
        </w:rPr>
        <w:t>HIPAA Training Materials:</w:t>
      </w:r>
      <w:r>
        <w:t>Comprehensive HIPAA Privacy and Security training for workforce with PHI access (if applicable)</w:t>
        <w:br/>
        <w:t>18.</w:t>
      </w:r>
      <w:r>
        <w:rPr>
          <w:b/>
        </w:rPr>
        <w:t>PCI DSS Training Materials:</w:t>
      </w:r>
      <w:r>
        <w:t>Payment card industry security training for workforce with CDE access (if applicable)</w:t>
      </w:r>
    </w:p>
    <w:p>
      <w:pPr>
        <w:spacing w:after="240"/>
      </w:pPr>
      <w:r>
        <w:rPr>
          <w:b/>
        </w:rPr>
        <w:t>Access Management Templates:</w:t>
      </w:r>
      <w:r>
        <w:t>19.</w:t>
      </w:r>
      <w:r>
        <w:rPr>
          <w:b/>
        </w:rPr>
        <w:t>Quarterly Access Review Template:</w:t>
      </w:r>
      <w:r>
        <w:t>Form for managers to certify team member access remains appropriate</w:t>
        <w:br/>
        <w:t>20.</w:t>
      </w:r>
      <w:r>
        <w:rPr>
          <w:b/>
        </w:rPr>
        <w:t>Privileged Access Request Form:</w:t>
      </w:r>
      <w:r>
        <w:t>Enhanced form for requesting administrative or elevated access with additional approvals</w:t>
        <w:br/>
        <w:t>21.</w:t>
      </w:r>
      <w:r>
        <w:rPr>
          <w:b/>
        </w:rPr>
        <w:t>Access Modification Request:</w:t>
      </w:r>
      <w:r>
        <w:t>Form for requesting changes to existing access (additions or removals)</w:t>
      </w:r>
    </w:p>
    <w:p>
      <w:pPr>
        <w:spacing w:after="240"/>
      </w:pPr>
      <w:r>
        <w:rPr>
          <w:b/>
        </w:rPr>
        <w:t>Offboarding Templates:</w:t>
      </w:r>
      <w:r>
        <w:t>22.</w:t>
      </w:r>
      <w:r>
        <w:rPr>
          <w:b/>
        </w:rPr>
        <w:t>Offboarding Checklist:</w:t>
      </w:r>
      <w:r>
        <w:t>Comprehensive checklist tracking all offboarding tasks for HR, IT, facilities, and manager</w:t>
        <w:br/>
        <w:t>23.</w:t>
      </w:r>
      <w:r>
        <w:rPr>
          <w:b/>
        </w:rPr>
        <w:t>Resignation Acceptance Letter:</w:t>
      </w:r>
      <w:r>
        <w:t>Letter acknowledging resignation and confirming offboarding details</w:t>
        <w:br/>
        <w:t>24.</w:t>
      </w:r>
      <w:r>
        <w:rPr>
          <w:b/>
        </w:rPr>
        <w:t>Asset Return Confirmation Form:</w:t>
      </w:r>
      <w:r>
        <w:t>Form documenting return of all company property with workforce member signature</w:t>
        <w:br/>
        <w:t>25.</w:t>
      </w:r>
      <w:r>
        <w:rPr>
          <w:b/>
        </w:rPr>
        <w:t>Exit Interview Questionnaire:</w:t>
      </w:r>
      <w:r>
        <w:t>Structured questions for exit interview gathering feedback and reinforcing obligations</w:t>
        <w:br/>
        <w:t>26.</w:t>
      </w:r>
      <w:r>
        <w:rPr>
          <w:b/>
        </w:rPr>
        <w:t>Access Termination Verification Form:</w:t>
      </w:r>
      <w:r>
        <w:t>IT checklist verifying complete access removal across all systems</w:t>
      </w:r>
    </w:p>
    <w:p>
      <w:pPr>
        <w:spacing w:after="240"/>
      </w:pPr>
      <w:r>
        <w:rPr>
          <w:b/>
        </w:rPr>
        <w:t>Discipline and Investigation Templates:</w:t>
      </w:r>
      <w:r>
        <w:t>27.</w:t>
      </w:r>
      <w:r>
        <w:rPr>
          <w:b/>
        </w:rPr>
        <w:t>Violation Report Form:</w:t>
      </w:r>
      <w:r>
        <w:t>Form for documenting suspected policy violations and initiating investigations</w:t>
        <w:br/>
        <w:t>28.</w:t>
      </w:r>
      <w:r>
        <w:rPr>
          <w:b/>
        </w:rPr>
        <w:t>Investigation Documentation Template:</w:t>
      </w:r>
      <w:r>
        <w:t>Structured format for documenting investigation findings, evidence, and conclusions</w:t>
        <w:br/>
        <w:t>29.</w:t>
      </w:r>
      <w:r>
        <w:rPr>
          <w:b/>
        </w:rPr>
        <w:t>Disciplinary Action Form:</w:t>
      </w:r>
      <w:r>
        <w:t>Form documenting violations, discipline applied, and workforce member acknowledgment</w:t>
        <w:br/>
        <w:t>30.</w:t>
      </w:r>
      <w:r>
        <w:rPr>
          <w:b/>
        </w:rPr>
        <w:t>Performance Improvement Plan Template:</w:t>
      </w:r>
      <w:r>
        <w:t>Form establishing performance expectations, measurement, and timeline for workforce members requiring corrective action</w:t>
      </w:r>
    </w:p>
    <w:p>
      <w:pPr>
        <w:spacing w:after="240"/>
      </w:pPr>
      <w:r>
        <w:rPr>
          <w:b/>
        </w:rPr>
        <w:t>Visitor Management Templates:</w:t>
      </w:r>
      <w:r>
        <w:t>31.</w:t>
      </w:r>
      <w:r>
        <w:rPr>
          <w:b/>
        </w:rPr>
        <w:t>Visitor Log Template:</w:t>
      </w:r>
      <w:r>
        <w:t>Paper or digital log recording visitor information required by PCI DSS and physical security policies</w:t>
        <w:br/>
        <w:t>32.</w:t>
      </w:r>
      <w:r>
        <w:rPr>
          <w:b/>
        </w:rPr>
        <w:t>Visitor Badge Template:</w:t>
      </w:r>
      <w:r>
        <w:t>Design and information for visitor badges distinguishing from workforce member badges</w:t>
        <w:br/>
        <w:t>33.</w:t>
      </w:r>
      <w:r>
        <w:rPr>
          <w:b/>
        </w:rPr>
        <w:t>Visitor Access Request Form:</w:t>
      </w:r>
      <w:r>
        <w:t>Pre-approval form for visitors requiring facility access</w:t>
      </w:r>
    </w:p>
    <w:p>
      <w:pPr>
        <w:spacing w:after="240"/>
      </w:pPr>
      <w:r>
        <w:t>These templates are customizable for organizational needs and should be reviewed by legal counsel before use to ensure compliance with local laws and regulations. Templates are maintained by HR with version control and updated as policies or legal requirements change.</w:t>
      </w:r>
    </w:p>
    <w:p>
      <w:pPr>
        <w:pStyle w:val="Heading2"/>
        <w:spacing w:after="240"/>
      </w:pPr>
      <w:r>
        <w:t>Appendix C: Control Mappings</w:t>
      </w:r>
    </w:p>
    <w:p>
      <w:pPr>
        <w:spacing w:after="240"/>
      </w:pPr>
      <w:r>
        <w:t>This policy addresses the following compliance framework controls:</w:t>
      </w:r>
    </w:p>
    <w:p>
      <w:pPr>
        <w:spacing w:after="240"/>
      </w:pPr>
      <w:r>
        <w:rPr>
          <w:b/>
        </w:rPr>
        <w:t>SOC 2 Trust Service Criteria:</w:t>
      </w:r>
      <w:r>
        <w:t>-</w:t>
      </w:r>
      <w:r>
        <w:rPr>
          <w:b/>
        </w:rPr>
        <w:t>CC1.4:</w:t>
      </w:r>
      <w:r>
        <w:t>The entity demonstrates a commitment to competence (through screening, training, and performance management)</w:t>
        <w:br/>
        <w:t>-</w:t>
      </w:r>
      <w:r>
        <w:rPr>
          <w:b/>
        </w:rPr>
        <w:t>CC2.2:</w:t>
      </w:r>
      <w:r>
        <w:t>The entity communicates information internally (security policies, training, incident reporting)</w:t>
        <w:br/>
        <w:t>-</w:t>
      </w:r>
      <w:r>
        <w:rPr>
          <w:b/>
        </w:rPr>
        <w:t>CC2.3:</w:t>
      </w:r>
      <w:r>
        <w:t>The entity monitors activities (supervision, access reviews, violation investigations)</w:t>
      </w:r>
    </w:p>
    <w:p>
      <w:pPr>
        <w:spacing w:after="240"/>
      </w:pPr>
      <w:r>
        <w:rPr>
          <w:b/>
        </w:rPr>
        <w:t>ISO 27001:2022 Annex A Controls:</w:t>
      </w:r>
      <w:r>
        <w:t>-</w:t>
      </w:r>
      <w:r>
        <w:rPr>
          <w:b/>
        </w:rPr>
        <w:t>A.7.1.1:</w:t>
      </w:r>
      <w:r>
        <w:t>Screening - Background verification of candidates</w:t>
        <w:br/>
        <w:t>-</w:t>
      </w:r>
      <w:r>
        <w:rPr>
          <w:b/>
        </w:rPr>
        <w:t>A.7.1.2:</w:t>
      </w:r>
      <w:r>
        <w:t>Terms and conditions of employment - Security responsibilities in agreements</w:t>
        <w:br/>
        <w:t>-</w:t>
      </w:r>
      <w:r>
        <w:rPr>
          <w:b/>
        </w:rPr>
        <w:t>A.7.2.1:</w:t>
      </w:r>
      <w:r>
        <w:t>Management responsibilities - Security supervision and enforcement</w:t>
        <w:br/>
        <w:t>-</w:t>
      </w:r>
      <w:r>
        <w:rPr>
          <w:b/>
        </w:rPr>
        <w:t>A.7.2.2:</w:t>
      </w:r>
      <w:r>
        <w:t>Information security awareness, education and training - Comprehensive training program</w:t>
        <w:br/>
        <w:t>-</w:t>
      </w:r>
      <w:r>
        <w:rPr>
          <w:b/>
        </w:rPr>
        <w:t>A.7.2.3:</w:t>
      </w:r>
      <w:r>
        <w:t>Disciplinary process - Sanctions for security violations</w:t>
        <w:br/>
        <w:t>-</w:t>
      </w:r>
      <w:r>
        <w:rPr>
          <w:b/>
        </w:rPr>
        <w:t>A.7.3.1:</w:t>
      </w:r>
      <w:r>
        <w:t>Termination or change of employment responsibilities - Offboarding and access removal</w:t>
      </w:r>
    </w:p>
    <w:p>
      <w:pPr>
        <w:spacing w:after="240"/>
      </w:pPr>
      <w:r>
        <w:rPr>
          <w:b/>
        </w:rPr>
        <w:t>HIPAA Security Rule:</w:t>
      </w:r>
      <w:r>
        <w:t>-</w:t>
      </w:r>
      <w:r>
        <w:rPr>
          <w:b/>
        </w:rPr>
        <w:t>§164.308(a)(3):</w:t>
      </w:r>
      <w:r>
        <w:t>Workforce Security</w:t>
        <w:br/>
        <w:t xml:space="preserve">  - §164.308(a)(3)(ii)(A): Authorization and/or supervision</w:t>
        <w:br/>
        <w:t xml:space="preserve">  - §164.308(a)(3)(ii)(B): Workforce clearance procedure</w:t>
        <w:br/>
        <w:t xml:space="preserve">  - §164.308(a)(3)(ii)(C): Termination procedures</w:t>
        <w:br/>
        <w:t>-</w:t>
      </w:r>
      <w:r>
        <w:rPr>
          <w:b/>
        </w:rPr>
        <w:t>§164.308(a)(5):</w:t>
      </w:r>
      <w:r>
        <w:t>Security Awareness and Training</w:t>
        <w:br/>
        <w:t>-</w:t>
      </w:r>
      <w:r>
        <w:rPr>
          <w:b/>
        </w:rPr>
        <w:t>§164.308(a)(1)(ii)(C):</w:t>
      </w:r>
      <w:r>
        <w:t>Sanction Policy</w:t>
      </w:r>
    </w:p>
    <w:p>
      <w:pPr>
        <w:spacing w:after="240"/>
      </w:pPr>
      <w:r>
        <w:rPr>
          <w:b/>
        </w:rPr>
        <w:t>PCI DSS v4.0 Requirements:</w:t>
      </w:r>
      <w:r>
        <w:t>-</w:t>
      </w:r>
      <w:r>
        <w:rPr>
          <w:b/>
        </w:rPr>
        <w:t>Requirement 9:</w:t>
      </w:r>
      <w:r>
        <w:t>Restrict Physical Access to Cardholder Data (badge systems, visitor management)</w:t>
        <w:br/>
        <w:t>-</w:t>
      </w:r>
      <w:r>
        <w:rPr>
          <w:b/>
        </w:rPr>
        <w:t>Requirement 12.6:</w:t>
      </w:r>
      <w:r>
        <w:t>Security Awareness Training (initial and annual training for CDE access)</w:t>
        <w:br/>
        <w:t>-</w:t>
      </w:r>
      <w:r>
        <w:rPr>
          <w:b/>
        </w:rPr>
        <w:t>Requirement 12.7:</w:t>
      </w:r>
      <w:r>
        <w:t>Screen Potential Personnel Prior to Hire (background checks for CDE access)</w:t>
        <w:br/>
        <w:t>-</w:t>
      </w:r>
      <w:r>
        <w:rPr>
          <w:b/>
        </w:rPr>
        <w:t>Requirement 12.10:</w:t>
      </w:r>
      <w:r>
        <w:t>Incident Response Plan (reporting requirements and HR involvement)</w:t>
      </w:r>
    </w:p>
    <w:p>
      <w:pPr>
        <w:spacing w:after="240"/>
      </w:pPr>
      <w:r>
        <w:rPr>
          <w:b/>
        </w:rPr>
        <w:t>NIST Cybersecurity Framework:</w:t>
      </w:r>
      <w:r>
        <w:t>-</w:t>
      </w:r>
      <w:r>
        <w:rPr>
          <w:b/>
        </w:rPr>
        <w:t>PR.IP-11:</w:t>
      </w:r>
      <w:r>
        <w:t>Cybersecurity is included in human resources practices (screening, training, offboarding)</w:t>
        <w:br/>
        <w:t>-</w:t>
      </w:r>
      <w:r>
        <w:rPr>
          <w:b/>
        </w:rPr>
        <w:t>PR.AT-1:</w:t>
      </w:r>
      <w:r>
        <w:t>All users are informed and trained</w:t>
        <w:br/>
        <w:t>-</w:t>
      </w:r>
      <w:r>
        <w:rPr>
          <w:b/>
        </w:rPr>
        <w:t>PR.AT-2:</w:t>
      </w:r>
      <w:r>
        <w:t>Privileged users understand roles and responsibilities</w:t>
        <w:br/>
        <w:t>-</w:t>
      </w:r>
      <w:r>
        <w:rPr>
          <w:b/>
        </w:rPr>
        <w:t>PR.AT-3:</w:t>
      </w:r>
      <w:r>
        <w:t>Third-party stakeholders understand roles and responsibilities</w:t>
      </w:r>
    </w:p>
    <w:p>
      <w:pPr>
        <w:spacing w:after="240"/>
      </w:pPr>
      <w:r>
        <w:t>This comprehensive mapping demonstrates how Example Corp's Human Resource Security Policy satisfies multiple compliance frameworks simultaneously, reducing redundancy and audit burden. Maintaining this policy in compliance keeps Example Corp aligned with SOC 2, ISO 27001, HIPAA, PCI DSS, and NIST CSF requirements for human resource security controls.</w:t>
      </w:r>
    </w:p>
    <w:sectPr w:rsidR="004456C3" w:rsidRPr="00C73BFD" w:rsidSect="00A709FB">
      <w:footerReference w:type="even" r:id="rId7"/>
      <w:footerReference w:type="default" r:id="rId8"/>
      <w:headerReference w:type="first" r:id="rId9"/>
      <w:footerReference w:type="first" r:id="rId10"/>
      <w:headerReference w:type="default" r:id="rId13"/>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9AF7" w14:textId="77777777" w:rsidR="006D296C" w:rsidRDefault="006D296C" w:rsidP="00B824FE">
      <w:r>
        <w:separator/>
      </w:r>
    </w:p>
  </w:endnote>
  <w:endnote w:type="continuationSeparator" w:id="0">
    <w:p w14:paraId="4414FD82" w14:textId="77777777" w:rsidR="006D296C" w:rsidRDefault="006D296C"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209337"/>
      <w:docPartObj>
        <w:docPartGallery w:val="Page Numbers (Bottom of Page)"/>
        <w:docPartUnique/>
      </w:docPartObj>
    </w:sdtPr>
    <w:sdtContent>
      <w:p w14:paraId="18EDB590" w14:textId="2872EA4F" w:rsidR="00197871" w:rsidRDefault="00197871" w:rsidP="008D2EBD">
        <w:pPr>
          <w:framePr w:wrap="none" w:vAnchor="text" w:hAnchor="margin" w:xAlign="right" w:y="1"/>
        </w:pPr>
        <w:r>
          <w:fldChar w:fldCharType="begin"/>
        </w:r>
        <w:r>
          <w:instrText xml:space="preserve"> PAGE </w:instrText>
        </w:r>
        <w:r>
          <w:fldChar w:fldCharType="separate"/>
        </w:r>
        <w:r>
          <w:fldChar w:fldCharType="end"/>
        </w:r>
      </w:p>
    </w:sdtContent>
  </w:sdt>
  <w:p w14:paraId="642ED19C" w14:textId="77777777" w:rsidR="00197871" w:rsidRDefault="00197871" w:rsidP="00197871">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836444"/>
      <w:docPartObj>
        <w:docPartGallery w:val="Page Numbers (Bottom of Page)"/>
        <w:docPartUnique/>
      </w:docPartObj>
    </w:sdtPr>
    <w:sdtContent>
      <w:p w14:paraId="390CFA67" w14:textId="1F54BEE0" w:rsidR="00197871" w:rsidRDefault="00197871" w:rsidP="008D2EBD">
        <w:pPr>
          <w:framePr w:wrap="none" w:vAnchor="text" w:hAnchor="margin" w:xAlign="right" w:y="1"/>
        </w:pPr>
        <w:r>
          <w:fldChar w:fldCharType="begin"/>
        </w:r>
        <w:r>
          <w:instrText xml:space="preserve"> PAGE </w:instrText>
        </w:r>
        <w:r>
          <w:fldChar w:fldCharType="separate"/>
        </w:r>
        <w:r>
          <w:rPr>
            <w:noProof/>
          </w:rPr>
          <w:t>2</w:t>
        </w:r>
        <w:r>
          <w:fldChar w:fldCharType="end"/>
        </w:r>
      </w:p>
    </w:sdtContent>
  </w:sdt>
  <w:p w14:paraId="0244C3A0" w14:textId="6D246C23" w:rsidR="00197871" w:rsidRPr="00197871" w:rsidRDefault="00197871" w:rsidP="00197871">
    <w:pPr>
      <w:ind w:right="360"/>
      <w:rPr>
        <w:rFonts w:cs="Arial"/>
        <w:sz w:val="18"/>
        <w:szCs w:val="18"/>
      </w:rPr>
    </w:pPr>
    <w:r w:rsidRPr="00197871">
      <w:rPr>
        <w:rFonts w:cs="Arial"/>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906882"/>
      <w:docPartObj>
        <w:docPartGallery w:val="Page Numbers (Bottom of Page)"/>
        <w:docPartUnique/>
      </w:docPartObj>
    </w:sdtPr>
    <w:sdtContent>
      <w:p w14:paraId="7DBAC66C" w14:textId="5D26500D" w:rsidR="00BA7709" w:rsidRDefault="00BA7709" w:rsidP="008D2EBD">
        <w:pPr>
          <w:framePr w:wrap="none" w:vAnchor="text" w:hAnchor="margin" w:xAlign="right" w:y="1"/>
        </w:pPr>
        <w:r>
          <w:fldChar w:fldCharType="begin"/>
        </w:r>
        <w:r>
          <w:instrText xml:space="preserve"> PAGE </w:instrText>
        </w:r>
        <w:r>
          <w:fldChar w:fldCharType="separate"/>
        </w:r>
        <w:r>
          <w:rPr>
            <w:noProof/>
          </w:rPr>
          <w:t>1</w:t>
        </w:r>
        <w:r>
          <w:fldChar w:fldCharType="end"/>
        </w:r>
      </w:p>
    </w:sdtContent>
  </w:sdt>
  <w:p w14:paraId="695C431A" w14:textId="36CE6C00" w:rsidR="00514566" w:rsidRPr="00514566" w:rsidRDefault="00C73BFD" w:rsidP="00BA7709">
    <w:pP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6EAB" w14:textId="77777777" w:rsidR="006D296C" w:rsidRDefault="006D296C" w:rsidP="00B824FE">
      <w:r>
        <w:separator/>
      </w:r>
    </w:p>
  </w:footnote>
  <w:footnote w:type="continuationSeparator" w:id="0">
    <w:p w14:paraId="70AE5814" w14:textId="77777777" w:rsidR="006D296C" w:rsidRDefault="006D296C"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2ED0B40C" w:rsidR="00B824FE" w:rsidRDefault="00C73BFD" w:rsidP="00514566">
    <w:pPr>
      <w:ind w:left="-450"/>
    </w:pPr>
    <w:r>
      <w:rPr>
        <w:noProof/>
      </w:rPr>
      <w:drawing>
        <wp:inline distT="0" distB="0" distL="0" distR="0" wp14:anchorId="1797EF60" wp14:editId="4EE1DC15">
          <wp:extent cx="1828800" cy="529087"/>
          <wp:effectExtent l="0" t="0" r="0" b="4445"/>
          <wp:docPr id="9209166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663" name="Graphic 92091663"/>
                  <pic:cNvPicPr/>
                </pic:nvPicPr>
                <pic:blipFill>
                  <a:blip r:embed="rId1">
                    <a:extLst>
                      <a:ext uri="{96DAC541-7B7A-43D3-8B79-37D633B846F1}">
                        <asvg:svgBlip xmlns:asvg="http://schemas.microsoft.com/office/drawing/2016/SVG/main" r:embed="rId2"/>
                      </a:ext>
                    </a:extLst>
                  </a:blip>
                  <a:stretch>
                    <a:fillRect/>
                  </a:stretch>
                </pic:blipFill>
                <pic:spPr>
                  <a:xfrm>
                    <a:off x="0" y="0"/>
                    <a:ext cx="1922295" cy="556136"/>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CE08A8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E92A9EE"/>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B66E0B4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0A48CDB6"/>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87A7D9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5"/>
  </w:num>
  <w:num w:numId="2" w16cid:durableId="234437838">
    <w:abstractNumId w:val="3"/>
  </w:num>
  <w:num w:numId="3" w16cid:durableId="814950308">
    <w:abstractNumId w:val="9"/>
  </w:num>
  <w:num w:numId="4" w16cid:durableId="320043107">
    <w:abstractNumId w:val="8"/>
  </w:num>
  <w:num w:numId="5" w16cid:durableId="2045475842">
    <w:abstractNumId w:val="6"/>
  </w:num>
  <w:num w:numId="6" w16cid:durableId="1112826667">
    <w:abstractNumId w:val="4"/>
  </w:num>
  <w:num w:numId="7" w16cid:durableId="988360177">
    <w:abstractNumId w:val="7"/>
  </w:num>
  <w:num w:numId="8" w16cid:durableId="351733484">
    <w:abstractNumId w:val="3"/>
  </w:num>
  <w:num w:numId="9" w16cid:durableId="923876840">
    <w:abstractNumId w:val="9"/>
  </w:num>
  <w:num w:numId="10" w16cid:durableId="650787703">
    <w:abstractNumId w:val="6"/>
  </w:num>
  <w:num w:numId="11" w16cid:durableId="1962832988">
    <w:abstractNumId w:val="4"/>
  </w:num>
  <w:num w:numId="12" w16cid:durableId="1684358290">
    <w:abstractNumId w:val="2"/>
  </w:num>
  <w:num w:numId="13" w16cid:durableId="1892424784">
    <w:abstractNumId w:val="1"/>
  </w:num>
  <w:num w:numId="14" w16cid:durableId="1016006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23A0F"/>
    <w:rsid w:val="000726FD"/>
    <w:rsid w:val="000869DF"/>
    <w:rsid w:val="000871C6"/>
    <w:rsid w:val="000C333A"/>
    <w:rsid w:val="00141DEC"/>
    <w:rsid w:val="00162083"/>
    <w:rsid w:val="00197871"/>
    <w:rsid w:val="00200FF4"/>
    <w:rsid w:val="0021237B"/>
    <w:rsid w:val="002446C2"/>
    <w:rsid w:val="00244772"/>
    <w:rsid w:val="00293E82"/>
    <w:rsid w:val="002A0532"/>
    <w:rsid w:val="002A7662"/>
    <w:rsid w:val="002B6640"/>
    <w:rsid w:val="0030229C"/>
    <w:rsid w:val="0039617A"/>
    <w:rsid w:val="003E3400"/>
    <w:rsid w:val="00402C19"/>
    <w:rsid w:val="00427893"/>
    <w:rsid w:val="00433E33"/>
    <w:rsid w:val="004456C3"/>
    <w:rsid w:val="004C7B44"/>
    <w:rsid w:val="00514566"/>
    <w:rsid w:val="005653CD"/>
    <w:rsid w:val="0058441E"/>
    <w:rsid w:val="005856CA"/>
    <w:rsid w:val="006C6BE7"/>
    <w:rsid w:val="006D296C"/>
    <w:rsid w:val="00747246"/>
    <w:rsid w:val="007653ED"/>
    <w:rsid w:val="007803A1"/>
    <w:rsid w:val="00782957"/>
    <w:rsid w:val="007B173F"/>
    <w:rsid w:val="0081307D"/>
    <w:rsid w:val="00833EFE"/>
    <w:rsid w:val="00864D28"/>
    <w:rsid w:val="0086728D"/>
    <w:rsid w:val="00880D21"/>
    <w:rsid w:val="008C6C38"/>
    <w:rsid w:val="008F0E63"/>
    <w:rsid w:val="00913EB6"/>
    <w:rsid w:val="009272A3"/>
    <w:rsid w:val="00935D8E"/>
    <w:rsid w:val="009564B0"/>
    <w:rsid w:val="00994EBB"/>
    <w:rsid w:val="009B61F3"/>
    <w:rsid w:val="009C62D4"/>
    <w:rsid w:val="00A152C0"/>
    <w:rsid w:val="00A47091"/>
    <w:rsid w:val="00A709FB"/>
    <w:rsid w:val="00A85F98"/>
    <w:rsid w:val="00A93307"/>
    <w:rsid w:val="00A97D2B"/>
    <w:rsid w:val="00AA07D8"/>
    <w:rsid w:val="00AC584E"/>
    <w:rsid w:val="00AE0061"/>
    <w:rsid w:val="00B02255"/>
    <w:rsid w:val="00B07EF5"/>
    <w:rsid w:val="00B20756"/>
    <w:rsid w:val="00B26390"/>
    <w:rsid w:val="00B54E94"/>
    <w:rsid w:val="00B81F52"/>
    <w:rsid w:val="00B824FE"/>
    <w:rsid w:val="00B90C96"/>
    <w:rsid w:val="00BA68D8"/>
    <w:rsid w:val="00BA7709"/>
    <w:rsid w:val="00C07C4B"/>
    <w:rsid w:val="00C205AE"/>
    <w:rsid w:val="00C2094E"/>
    <w:rsid w:val="00C2306A"/>
    <w:rsid w:val="00C33925"/>
    <w:rsid w:val="00C61D04"/>
    <w:rsid w:val="00C731C3"/>
    <w:rsid w:val="00C73BFD"/>
    <w:rsid w:val="00CD31F6"/>
    <w:rsid w:val="00D2236D"/>
    <w:rsid w:val="00D343BC"/>
    <w:rsid w:val="00D54D07"/>
    <w:rsid w:val="00DA33A1"/>
    <w:rsid w:val="00DD1653"/>
    <w:rsid w:val="00DE0B58"/>
    <w:rsid w:val="00E36E8C"/>
    <w:rsid w:val="00E5038A"/>
    <w:rsid w:val="00E8260D"/>
    <w:rsid w:val="00EF2FC1"/>
    <w:rsid w:val="00EF6320"/>
    <w:rsid w:val="00F71888"/>
    <w:rsid w:val="00F82F06"/>
    <w:rsid w:val="00F91377"/>
    <w:rsid w:val="00F953D6"/>
    <w:rsid w:val="00FA418F"/>
    <w:rsid w:val="00FB0FFD"/>
    <w:rsid w:val="00FD06C1"/>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5038A"/>
    <w:rPr>
      <w:rFonts w:ascii="Arial" w:hAnsi="Arial" w:cs="Times New Roman"/>
    </w:rPr>
  </w:style>
  <w:style w:type="paragraph" w:styleId="Heading1">
    <w:name w:val="heading 1"/>
    <w:basedOn w:val="Normal"/>
    <w:next w:val="Normal"/>
    <w:link w:val="Heading1Char"/>
    <w:autoRedefine/>
    <w:uiPriority w:val="9"/>
    <w:qFormat/>
    <w:rsid w:val="00E5038A"/>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C6C38"/>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E5038A"/>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E5038A"/>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E50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3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3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3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3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38A"/>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C6C38"/>
    <w:rPr>
      <w:rFonts w:ascii="Arial" w:eastAsiaTheme="majorEastAsia" w:hAnsi="Arial" w:cstheme="majorBidi"/>
      <w:bCs/>
      <w:color w:val="145DFC"/>
      <w:sz w:val="36"/>
      <w:szCs w:val="26"/>
    </w:rPr>
  </w:style>
  <w:style w:type="paragraph" w:styleId="BodyText">
    <w:name w:val="Body Text"/>
    <w:basedOn w:val="Normal"/>
    <w:link w:val="BodyTextChar"/>
    <w:uiPriority w:val="99"/>
    <w:semiHidden/>
    <w:unhideWhenUsed/>
    <w:rsid w:val="00E5038A"/>
    <w:pPr>
      <w:spacing w:after="120"/>
    </w:pPr>
  </w:style>
  <w:style w:type="character" w:customStyle="1" w:styleId="BodyTextChar">
    <w:name w:val="Body Text Char"/>
    <w:basedOn w:val="DefaultParagraphFont"/>
    <w:link w:val="BodyText"/>
    <w:uiPriority w:val="99"/>
    <w:semiHidden/>
    <w:rsid w:val="00E5038A"/>
    <w:rPr>
      <w:rFonts w:ascii="Arial" w:hAnsi="Arial" w:cs="Times New Roman"/>
    </w:rPr>
  </w:style>
  <w:style w:type="character" w:customStyle="1" w:styleId="Heading3Char">
    <w:name w:val="Heading 3 Char"/>
    <w:basedOn w:val="DefaultParagraphFont"/>
    <w:link w:val="Heading3"/>
    <w:uiPriority w:val="9"/>
    <w:rsid w:val="00E5038A"/>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E5038A"/>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E503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E503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E503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E503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E5038A"/>
    <w:rPr>
      <w:rFonts w:ascii="Arial" w:eastAsiaTheme="majorEastAsia" w:hAnsi="Arial" w:cstheme="majorBidi"/>
      <w:color w:val="272727" w:themeColor="text1" w:themeTint="D8"/>
    </w:rPr>
  </w:style>
  <w:style w:type="paragraph" w:customStyle="1" w:styleId="Code">
    <w:name w:val="Code"/>
    <w:basedOn w:val="Normal"/>
    <w:autoRedefine/>
    <w:qFormat/>
    <w:rsid w:val="00E5038A"/>
    <w:pPr>
      <w:shd w:val="clear" w:color="auto" w:fill="D9D9D9" w:themeFill="background1" w:themeFillShade="D9"/>
    </w:pPr>
    <w:rPr>
      <w:rFonts w:ascii="Courier New" w:hAnsi="Courier New"/>
      <w:sz w:val="20"/>
    </w:rPr>
  </w:style>
  <w:style w:type="numbering" w:customStyle="1" w:styleId="CurrentList1">
    <w:name w:val="Current List1"/>
    <w:uiPriority w:val="99"/>
    <w:rsid w:val="00E5038A"/>
    <w:pPr>
      <w:numPr>
        <w:numId w:val="7"/>
      </w:numPr>
    </w:pPr>
  </w:style>
  <w:style w:type="paragraph" w:customStyle="1" w:styleId="Filename">
    <w:name w:val="Filename"/>
    <w:basedOn w:val="Code"/>
    <w:autoRedefine/>
    <w:qFormat/>
    <w:rsid w:val="00E5038A"/>
  </w:style>
  <w:style w:type="paragraph" w:styleId="Footer">
    <w:name w:val="footer"/>
    <w:basedOn w:val="Normal"/>
    <w:link w:val="FooterChar"/>
    <w:uiPriority w:val="99"/>
    <w:unhideWhenUsed/>
    <w:rsid w:val="00E5038A"/>
    <w:pPr>
      <w:tabs>
        <w:tab w:val="center" w:pos="4680"/>
        <w:tab w:val="right" w:pos="9360"/>
      </w:tabs>
    </w:pPr>
  </w:style>
  <w:style w:type="character" w:customStyle="1" w:styleId="FooterChar">
    <w:name w:val="Footer Char"/>
    <w:basedOn w:val="DefaultParagraphFont"/>
    <w:link w:val="Footer"/>
    <w:uiPriority w:val="99"/>
    <w:rsid w:val="00E5038A"/>
    <w:rPr>
      <w:rFonts w:ascii="Arial" w:hAnsi="Arial" w:cs="Times New Roman"/>
    </w:rPr>
  </w:style>
  <w:style w:type="paragraph" w:styleId="Header">
    <w:name w:val="header"/>
    <w:basedOn w:val="Normal"/>
    <w:link w:val="HeaderChar"/>
    <w:uiPriority w:val="99"/>
    <w:unhideWhenUsed/>
    <w:rsid w:val="00E5038A"/>
    <w:pPr>
      <w:tabs>
        <w:tab w:val="center" w:pos="4680"/>
        <w:tab w:val="right" w:pos="9360"/>
      </w:tabs>
    </w:pPr>
  </w:style>
  <w:style w:type="character" w:customStyle="1" w:styleId="HeaderChar">
    <w:name w:val="Header Char"/>
    <w:basedOn w:val="DefaultParagraphFont"/>
    <w:link w:val="Header"/>
    <w:uiPriority w:val="99"/>
    <w:rsid w:val="00E5038A"/>
    <w:rPr>
      <w:rFonts w:ascii="Arial" w:hAnsi="Arial" w:cs="Times New Roman"/>
    </w:rPr>
  </w:style>
  <w:style w:type="character" w:styleId="IntenseEmphasis">
    <w:name w:val="Intense Emphasis"/>
    <w:basedOn w:val="DefaultParagraphFont"/>
    <w:uiPriority w:val="21"/>
    <w:qFormat/>
    <w:rsid w:val="00E5038A"/>
    <w:rPr>
      <w:i/>
      <w:iCs/>
      <w:color w:val="0F4761" w:themeColor="accent1" w:themeShade="BF"/>
    </w:rPr>
  </w:style>
  <w:style w:type="paragraph" w:styleId="IntenseQuote">
    <w:name w:val="Intense Quote"/>
    <w:basedOn w:val="Normal"/>
    <w:next w:val="Normal"/>
    <w:link w:val="IntenseQuoteChar"/>
    <w:uiPriority w:val="30"/>
    <w:qFormat/>
    <w:rsid w:val="00E5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38A"/>
    <w:rPr>
      <w:rFonts w:ascii="Arial" w:hAnsi="Arial" w:cs="Times New Roman"/>
      <w:i/>
      <w:iCs/>
      <w:color w:val="0F4761" w:themeColor="accent1" w:themeShade="BF"/>
    </w:rPr>
  </w:style>
  <w:style w:type="character" w:styleId="IntenseReference">
    <w:name w:val="Intense Reference"/>
    <w:basedOn w:val="DefaultParagraphFont"/>
    <w:uiPriority w:val="32"/>
    <w:qFormat/>
    <w:rsid w:val="00E5038A"/>
    <w:rPr>
      <w:b/>
      <w:bCs/>
      <w:smallCaps/>
      <w:color w:val="0F4761" w:themeColor="accent1" w:themeShade="BF"/>
      <w:spacing w:val="5"/>
    </w:rPr>
  </w:style>
  <w:style w:type="paragraph" w:styleId="ListBullet">
    <w:name w:val="List Bullet"/>
    <w:basedOn w:val="Normal"/>
    <w:autoRedefine/>
    <w:uiPriority w:val="99"/>
    <w:unhideWhenUsed/>
    <w:qFormat/>
    <w:rsid w:val="00935D8E"/>
    <w:pPr>
      <w:numPr>
        <w:numId w:val="8"/>
      </w:numPr>
      <w:contextualSpacing/>
    </w:pPr>
  </w:style>
  <w:style w:type="paragraph" w:styleId="ListParagraph">
    <w:name w:val="List Paragraph"/>
    <w:basedOn w:val="Normal"/>
    <w:uiPriority w:val="34"/>
    <w:qFormat/>
    <w:rsid w:val="00E5038A"/>
    <w:pPr>
      <w:ind w:left="720"/>
      <w:contextualSpacing/>
    </w:pPr>
  </w:style>
  <w:style w:type="character" w:styleId="PageNumber">
    <w:name w:val="page number"/>
    <w:basedOn w:val="DefaultParagraphFont"/>
    <w:uiPriority w:val="99"/>
    <w:semiHidden/>
    <w:unhideWhenUsed/>
    <w:rsid w:val="00E5038A"/>
  </w:style>
  <w:style w:type="paragraph" w:styleId="Quote">
    <w:name w:val="Quote"/>
    <w:basedOn w:val="Normal"/>
    <w:next w:val="Normal"/>
    <w:link w:val="QuoteChar"/>
    <w:uiPriority w:val="29"/>
    <w:qFormat/>
    <w:rsid w:val="00E503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038A"/>
    <w:rPr>
      <w:rFonts w:ascii="Arial" w:hAnsi="Arial" w:cs="Times New Roman"/>
      <w:i/>
      <w:iCs/>
      <w:color w:val="404040" w:themeColor="text1" w:themeTint="BF"/>
    </w:rPr>
  </w:style>
  <w:style w:type="paragraph" w:styleId="Subtitle">
    <w:name w:val="Subtitle"/>
    <w:basedOn w:val="Normal"/>
    <w:next w:val="Normal"/>
    <w:link w:val="SubtitleChar"/>
    <w:autoRedefine/>
    <w:uiPriority w:val="11"/>
    <w:qFormat/>
    <w:rsid w:val="00E5038A"/>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E5038A"/>
    <w:rPr>
      <w:rFonts w:ascii="Arial" w:eastAsiaTheme="majorEastAsia" w:hAnsi="Arial" w:cstheme="majorBidi"/>
      <w:color w:val="64748C"/>
      <w:spacing w:val="15"/>
      <w:sz w:val="28"/>
      <w:szCs w:val="28"/>
    </w:rPr>
  </w:style>
  <w:style w:type="paragraph" w:styleId="Title">
    <w:name w:val="Title"/>
    <w:basedOn w:val="Normal"/>
    <w:next w:val="Normal"/>
    <w:link w:val="TitleChar"/>
    <w:autoRedefine/>
    <w:uiPriority w:val="10"/>
    <w:qFormat/>
    <w:rsid w:val="00E5038A"/>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5038A"/>
    <w:rPr>
      <w:rFonts w:ascii="Arial" w:eastAsiaTheme="majorEastAsia" w:hAnsi="Arial" w:cstheme="majorBidi"/>
      <w:color w:val="1E293B"/>
      <w:spacing w:val="5"/>
      <w:kern w:val="28"/>
      <w:sz w:val="44"/>
      <w:szCs w:val="52"/>
    </w:rPr>
  </w:style>
  <w:style w:type="paragraph" w:styleId="ListNumber">
    <w:name w:val="List Number"/>
    <w:basedOn w:val="Normal"/>
    <w:autoRedefine/>
    <w:uiPriority w:val="99"/>
    <w:unhideWhenUsed/>
    <w:qFormat/>
    <w:rsid w:val="00935D8E"/>
    <w:pPr>
      <w:numPr>
        <w:numId w:val="12"/>
      </w:numPr>
      <w:contextualSpacing/>
    </w:pPr>
  </w:style>
  <w:style w:type="paragraph" w:styleId="ListNumber2">
    <w:name w:val="List Number 2"/>
    <w:basedOn w:val="Normal"/>
    <w:autoRedefine/>
    <w:uiPriority w:val="99"/>
    <w:unhideWhenUsed/>
    <w:qFormat/>
    <w:rsid w:val="004456C3"/>
    <w:pPr>
      <w:numPr>
        <w:numId w:val="13"/>
      </w:numPr>
      <w:contextualSpacing/>
    </w:pPr>
  </w:style>
  <w:style w:type="paragraph" w:styleId="ListNumber3">
    <w:name w:val="List Number 3"/>
    <w:basedOn w:val="Normal"/>
    <w:autoRedefine/>
    <w:uiPriority w:val="99"/>
    <w:unhideWhenUsed/>
    <w:qFormat/>
    <w:rsid w:val="004456C3"/>
    <w:pPr>
      <w:numPr>
        <w:numId w:val="1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25</Words>
  <Characters>149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12</cp:revision>
  <dcterms:created xsi:type="dcterms:W3CDTF">2025-10-08T19:42:00Z</dcterms:created>
  <dcterms:modified xsi:type="dcterms:W3CDTF">2025-10-10T16:21:00Z</dcterms:modified>
</cp:coreProperties>
</file>