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 / Chief Procurement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Third-Party Management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Third-Party Management Policy</w:t>
      </w:r>
    </w:p>
    <w:p>
      <w:pPr>
        <w:pStyle w:val="Heading2"/>
        <w:spacing w:after="240"/>
      </w:pPr>
      <w:r>
        <w:t>Part 1: Core Policy</w:t>
      </w:r>
    </w:p>
    <w:p>
      <w:pPr>
        <w:pStyle w:val="Heading3"/>
        <w:spacing w:after="240"/>
      </w:pPr>
      <w:r>
        <w:t>1.1 Purpose &amp; Scope</w:t>
      </w:r>
    </w:p>
    <w:p>
      <w:pPr>
        <w:pStyle w:val="Heading4"/>
        <w:spacing w:after="240"/>
      </w:pPr>
      <w:r>
        <w:t>1.1.1 Purpose</w:t>
      </w:r>
    </w:p>
    <w:p>
      <w:pPr>
        <w:spacing w:after="240"/>
      </w:pPr>
      <w:r>
        <w:t>This Third-Party Management Policy establishes the framework for identifying, assessing, and managing risks associated with third-party vendors, suppliers, service providers, and other external entities that provide services to or on behalf of Example Corp. The policy ensures that third-party relationships are established and maintained in accordance with organizational risk tolerance, regulatory requirements, and industry best practices.</w:t>
      </w:r>
    </w:p>
    <w:p>
      <w:pPr>
        <w:spacing w:after="240"/>
      </w:pPr>
      <w:r>
        <w:t>Modern organizations operate in an increasingly interconnected ecosystem where third parties provide critical services ranging from cloud infrastructure and software applications to professional services and business process outsourcing. While these relationships enable organizations to focus on core competencies and access specialized expertise, they also introduce significant risks. Third-party failures, security breaches, compliance lapses, and operational disruptions can have cascading effects on organizational operations, reputation, and regulatory standing.</w:t>
      </w:r>
    </w:p>
    <w:p>
      <w:pPr>
        <w:spacing w:after="240"/>
      </w:pPr>
      <w:r>
        <w:t>This policy recognizes that organizations cannot fully outsource risk. Even when third parties provide services, the organization remains ultimately accountable for protecting its data, maintaining operational resilience, meeting regulatory obligations, and serving its customers. Effective third-party risk management (TPRM) is therefore not merely a compliance exercise but a strategic imperative that protects organizational assets, enables business innovation, and maintains stakeholder trust.</w:t>
      </w:r>
    </w:p>
    <w:p>
      <w:pPr>
        <w:spacing w:after="240"/>
      </w:pPr>
      <w:r>
        <w:t>The primary objectives of this policy are to:</w:t>
      </w:r>
    </w:p>
    <w:p>
      <w:pPr>
        <w:spacing w:after="240"/>
      </w:pPr>
      <w:r>
        <w:rPr>
          <w:b/>
        </w:rPr>
        <w:t>Risk Identification and Assessment:</w:t>
      </w:r>
      <w:r>
        <w:t>Establish systematic processes to identify third parties with access to organizational resources and assess the risks they pose based on data sensitivity, system access, business criticality, and regulatory requirements.</w:t>
      </w:r>
    </w:p>
    <w:p>
      <w:pPr>
        <w:spacing w:after="240"/>
      </w:pPr>
      <w:r>
        <w:rPr>
          <w:b/>
        </w:rPr>
        <w:t>Risk Mitigation:</w:t>
      </w:r>
      <w:r>
        <w:t>Ensure that appropriate controls are implemented to mitigate third-party risks to acceptable levels through due diligence, contractual requirements, security controls, and ongoing monitoring.</w:t>
      </w:r>
    </w:p>
    <w:p>
      <w:pPr>
        <w:spacing w:after="240"/>
      </w:pPr>
      <w:r>
        <w:rPr>
          <w:b/>
        </w:rPr>
        <w:t>Regulatory Compliance:</w:t>
      </w:r>
      <w:r>
        <w:t>Meet regulatory and framework requirements for third-party management, including SOC 2 Trust Service Criteria CC9.1 and CC9.2, as well as other applicable regulations such as HIPAA, PCI DSS, GDPR, and ISO 27001.</w:t>
      </w:r>
    </w:p>
    <w:p>
      <w:pPr>
        <w:spacing w:after="240"/>
      </w:pPr>
      <w:r>
        <w:rPr>
          <w:b/>
        </w:rPr>
        <w:t>Operational Resilience:</w:t>
      </w:r>
      <w:r>
        <w:t>Maintain business continuity by managing dependencies on critical third parties and ensuring alternative arrangements are available if primary vendors fail.</w:t>
      </w:r>
    </w:p>
    <w:p>
      <w:pPr>
        <w:spacing w:after="240"/>
      </w:pPr>
      <w:r>
        <w:rPr>
          <w:b/>
        </w:rPr>
        <w:t>Data Protection:</w:t>
      </w:r>
      <w:r>
        <w:t>Protect confidential, proprietary, and sensitive data entrusted to third parties through appropriate security requirements, contractual terms, and oversight mechanisms.</w:t>
      </w:r>
    </w:p>
    <w:p>
      <w:pPr>
        <w:spacing w:after="240"/>
      </w:pPr>
      <w:r>
        <w:rPr>
          <w:b/>
        </w:rPr>
        <w:t>Supply Chain Security:</w:t>
      </w:r>
      <w:r>
        <w:t>Manage risks throughout the supply chain, including understanding and controlling fourth-party relationships (subcontractors of vendors).</w:t>
      </w:r>
    </w:p>
    <w:p>
      <w:pPr>
        <w:spacing w:after="240"/>
      </w:pPr>
      <w:r>
        <w:rPr>
          <w:b/>
        </w:rPr>
        <w:t>Continuous Improvement:</w:t>
      </w:r>
      <w:r>
        <w:t>Establish metrics, monitoring, and feedback mechanisms to continuously improve the third-party risk management program.</w:t>
      </w:r>
    </w:p>
    <w:p>
      <w:pPr>
        <w:pStyle w:val="Heading4"/>
        <w:spacing w:after="240"/>
      </w:pPr>
      <w:r>
        <w:t>1.1.2 Scope</w:t>
      </w:r>
    </w:p>
    <w:p>
      <w:pPr>
        <w:spacing w:after="240"/>
      </w:pPr>
      <w:r>
        <w:t>This policy applies to all third-party relationships where external entities provide services to, process data on behalf of, or have access to systems, networks, facilities, or confidential information of Example Corp. The policy governs the complete vendor lifecycle from initial selection through due diligence, contracting, onboarding, ongoing management, and eventual offboarding.</w:t>
      </w:r>
    </w:p>
    <w:p>
      <w:pPr>
        <w:spacing w:after="240"/>
      </w:pPr>
      <w:r>
        <w:rPr>
          <w:b/>
        </w:rPr>
        <w:t>In Scope:</w:t>
      </w:r>
    </w:p>
    <w:p>
      <w:pPr>
        <w:spacing w:after="240"/>
      </w:pPr>
      <w:r>
        <w:t>The following third-party relationships and services are subject to this policy:</w:t>
      </w:r>
    </w:p>
    <w:p>
      <w:pPr>
        <w:spacing w:after="240"/>
      </w:pPr>
      <w:r>
        <w:rPr>
          <w:b/>
        </w:rPr>
        <w:t>Technology and Infrastructure Providers:</w:t>
      </w:r>
      <w:r>
        <w:t>- Cloud service providers (Infrastructure-as-a-Service, Platform-as-a-Service)</w:t>
        <w:br/>
        <w:t>- Software-as-a-Service (SaaS) application vendors</w:t>
        <w:br/>
        <w:t>- Managed service providers (MSPs) and managed security service providers (MSSPs)</w:t>
        <w:br/>
        <w:t>- Data center and colocation providers</w:t>
        <w:br/>
        <w:t>- Telecommunications and network service providers</w:t>
        <w:br/>
        <w:t>- Hardware and equipment suppliers with remote access or support capabilities</w:t>
        <w:br/>
        <w:t>- Software vendors with access for implementation, support, or maintenance</w:t>
      </w:r>
    </w:p>
    <w:p>
      <w:pPr>
        <w:spacing w:after="240"/>
      </w:pPr>
      <w:r>
        <w:rPr>
          <w:b/>
        </w:rPr>
        <w:t>Professional Services and Consulting:</w:t>
      </w:r>
      <w:r>
        <w:t>- IT consulting and systems integration firms</w:t>
        <w:br/>
        <w:t>- Security consultants and penetration testing firms</w:t>
        <w:br/>
        <w:t>- Business consultants with access to confidential information</w:t>
        <w:br/>
        <w:t>- Temporary staffing and contractors with system access</w:t>
        <w:br/>
        <w:t>- Legal and accounting firms with access to sensitive data</w:t>
      </w:r>
    </w:p>
    <w:p>
      <w:pPr>
        <w:spacing w:after="240"/>
      </w:pPr>
      <w:r>
        <w:rPr>
          <w:b/>
        </w:rPr>
        <w:t>Business Process Outsourcing:</w:t>
      </w:r>
      <w:r>
        <w:t>- Customer service and call center operations</w:t>
        <w:br/>
        <w:t>- Payment processing and financial transaction services</w:t>
        <w:br/>
        <w:t>- Human resources and payroll service providers</w:t>
        <w:br/>
        <w:t>- Marketing and customer relationship management services</w:t>
        <w:br/>
        <w:t>- Document management and records storage services</w:t>
        <w:br/>
        <w:t>- Medical transcription and billing services (for healthcare organizations)</w:t>
      </w:r>
    </w:p>
    <w:p>
      <w:pPr>
        <w:spacing w:after="240"/>
      </w:pPr>
      <w:r>
        <w:rPr>
          <w:b/>
        </w:rPr>
        <w:t>Development and Testing:</w:t>
      </w:r>
      <w:r>
        <w:t>- Software development vendors and offshore development centers</w:t>
        <w:br/>
        <w:t>- Quality assurance and testing service providers</w:t>
        <w:br/>
        <w:t>- Research and development partners with access to intellectual property</w:t>
      </w:r>
    </w:p>
    <w:p>
      <w:pPr>
        <w:spacing w:after="240"/>
      </w:pPr>
      <w:r>
        <w:rPr>
          <w:b/>
        </w:rPr>
        <w:t>Supply Chain and Logistics:</w:t>
      </w:r>
      <w:r>
        <w:t>- Suppliers providing components or materials that could affect product security or integrity</w:t>
        <w:br/>
        <w:t>- Logistics providers with access to shipment data or physical facilities</w:t>
        <w:br/>
        <w:t>- Manufacturing partners (for organizations producing physical products)</w:t>
      </w:r>
    </w:p>
    <w:p>
      <w:pPr>
        <w:spacing w:after="240"/>
      </w:pPr>
      <w:r>
        <w:rPr>
          <w:b/>
        </w:rPr>
        <w:t>Applicable Organizational Entities:</w:t>
      </w:r>
    </w:p>
    <w:p>
      <w:pPr>
        <w:spacing w:after="240"/>
      </w:pPr>
      <w:r>
        <w:t>This policy applies to:</w:t>
        <w:br/>
        <w:t>- All employees, contractors, and temporary staff involved in vendor selection, procurement, contract negotiation, or vendor management</w:t>
        <w:br/>
        <w:t>- All business units and departments that engage third-party services</w:t>
        <w:br/>
        <w:t>- All information technology functions that provision vendor access or integrate vendor systems</w:t>
        <w:br/>
        <w:t>- All legal, procurement, and compliance functions involved in vendor agreements</w:t>
        <w:br/>
        <w:t>- All third-party vendors, suppliers, and service providers providing services to Example Corp</w:t>
      </w:r>
    </w:p>
    <w:p>
      <w:pPr>
        <w:spacing w:after="240"/>
      </w:pPr>
      <w:r>
        <w:rPr>
          <w:b/>
        </w:rPr>
        <w:t>Geographic Scope:</w:t>
      </w:r>
    </w:p>
    <w:p>
      <w:pPr>
        <w:spacing w:after="240"/>
      </w:pPr>
      <w:r>
        <w:t>This policy applies globally to all Example Corp locations, subsidiaries, and affiliates, and to all third parties regardless of their geographic location. Additional requirements may apply based on data residency regulations and jurisdiction-specific requirements.</w:t>
      </w:r>
    </w:p>
    <w:p>
      <w:pPr>
        <w:spacing w:after="240"/>
      </w:pPr>
      <w:r>
        <w:rPr>
          <w:b/>
        </w:rPr>
        <w:t>Out of Scope:</w:t>
      </w:r>
    </w:p>
    <w:p>
      <w:pPr>
        <w:spacing w:after="240"/>
      </w:pPr>
      <w:r>
        <w:t>The following relationships and transactions are explicitly excluded from this policy:</w:t>
      </w:r>
    </w:p>
    <w:p>
      <w:pPr>
        <w:pStyle w:val="ListBullet"/>
        <w:spacing w:after="120"/>
      </w:pPr>
      <w:r>
        <w:t>One-time purchases of goods with no ongoing relationship, system access, or data sharing</w:t>
      </w:r>
    </w:p>
    <w:p>
      <w:pPr>
        <w:pStyle w:val="ListBullet"/>
        <w:spacing w:after="120"/>
      </w:pPr>
      <w:r>
        <w:t>Vendors providing only physical goods or commodities with no access to systems, data, or facilities</w:t>
      </w:r>
    </w:p>
    <w:p>
      <w:pPr>
        <w:pStyle w:val="ListBullet"/>
        <w:spacing w:after="120"/>
      </w:pPr>
      <w:r>
        <w:t>Individual retail purchases for personal use (not business expenses)</w:t>
      </w:r>
    </w:p>
    <w:p>
      <w:pPr>
        <w:pStyle w:val="ListBullet"/>
        <w:spacing w:after="120"/>
      </w:pPr>
      <w:r>
        <w:t>Transactions below minimum materiality thresholds (as defined by Procurement) that involve no data or system access</w:t>
      </w:r>
    </w:p>
    <w:p>
      <w:pPr>
        <w:pStyle w:val="ListBullet"/>
        <w:spacing w:after="120"/>
      </w:pPr>
      <w:r>
        <w:t>Employee benefit vendors managed through dedicated HR processes (though these must follow parallel risk management procedures)</w:t>
      </w:r>
    </w:p>
    <w:p>
      <w:pPr>
        <w:pStyle w:val="ListBullet"/>
        <w:spacing w:after="240"/>
      </w:pPr>
      <w:r>
        <w:t>Investment relationships and portfolio companies (governed by separate investment policies)</w:t>
      </w:r>
    </w:p>
    <w:p>
      <w:pPr>
        <w:spacing w:after="240"/>
      </w:pPr>
      <w:r>
        <w:t>However, if any out-of-scope relationship subsequently requires data access, system access, or ongoing services, it immediately becomes subject to this policy.</w:t>
      </w:r>
    </w:p>
    <w:p>
      <w:pPr>
        <w:pStyle w:val="Heading4"/>
        <w:spacing w:after="240"/>
      </w:pPr>
      <w:r>
        <w:t>1.1.3 Importance for SOC 2 Compliance</w:t>
      </w:r>
    </w:p>
    <w:p>
      <w:pPr>
        <w:spacing w:after="240"/>
      </w:pPr>
      <w:r>
        <w:t>The American Institute of Certified Public Accountants (AICPA) Trust Service Criteria for SOC 2 attestation specifically address third-party risk management through the following criteria:</w:t>
      </w:r>
    </w:p>
    <w:p>
      <w:pPr>
        <w:spacing w:after="240"/>
      </w:pPr>
      <w:r>
        <w:rPr>
          <w:b/>
        </w:rPr>
        <w:t>CC9.1 - Subservice Organizations:</w:t>
      </w:r>
      <w:r>
        <w:t>The entity identifies, assesses, and manages risks associated with subservice organizations (third parties). This criterion requires organizations to:</w:t>
        <w:br/>
        <w:t>- Identify all subservice organizations that provide services relevant to the entity's system</w:t>
        <w:br/>
        <w:t>- Assess the risks posed by subservice organizations</w:t>
        <w:br/>
        <w:t>- Establish requirements for subservice organizations through contracts or service level agreements</w:t>
        <w:br/>
        <w:t>- Monitor the subservice organizations' activities and performance</w:t>
        <w:br/>
        <w:t>- Evaluate subservice organization controls and compliance through reports (such as SOC 2) or alternative assessment methods</w:t>
      </w:r>
    </w:p>
    <w:p>
      <w:pPr>
        <w:spacing w:after="240"/>
      </w:pPr>
      <w:r>
        <w:rPr>
          <w:b/>
        </w:rPr>
        <w:t>CC9.2 - Complementary User Entity Controls:</w:t>
      </w:r>
      <w:r>
        <w:t>The entity communicates responsibility for complementary controls to user entities when subservice organizations are utilized. This criterion recognizes that when third parties are involved, some security controls may be the responsibility of the service organization while others must be implemented by the client (complementary user entity controls or CUECs).</w:t>
      </w:r>
    </w:p>
    <w:p>
      <w:pPr>
        <w:spacing w:after="240"/>
      </w:pPr>
      <w:r>
        <w:t>Meeting these SOC 2 criteria requires organizations to demonstrate:</w:t>
        <w:br/>
        <w:t>- A formal third-party risk management program with documented policies and procedures</w:t>
        <w:br/>
        <w:t>- Risk-based vendor categorization and assessment methodologies</w:t>
        <w:br/>
        <w:t>- Due diligence processes including security questionnaires and review of audit reports</w:t>
        <w:br/>
        <w:t>- Contractual requirements for vendor security obligations</w:t>
        <w:br/>
        <w:t>- Ongoing monitoring and periodic reassessment of vendors</w:t>
        <w:br/>
        <w:t>- Documentation of vendor assessments, approvals, and monitoring activities</w:t>
        <w:br/>
        <w:t>- Clear understanding of which controls are vendor responsibilities and which are organizational responsibilities</w:t>
      </w:r>
    </w:p>
    <w:p>
      <w:pPr>
        <w:spacing w:after="240"/>
      </w:pPr>
      <w:r>
        <w:t>Failure to adequately manage third-party risks can result in SOC 2 audit exceptions, which may damage organizational reputation, reduce customer confidence, and potentially result in lost business opportunities with customers who require SOC 2 attestation.</w:t>
      </w:r>
    </w:p>
    <w:p>
      <w:pPr>
        <w:pStyle w:val="Heading4"/>
        <w:spacing w:after="240"/>
      </w:pPr>
      <w:r>
        <w:t>1.1.4 Relationship to Other Policies</w:t>
      </w:r>
    </w:p>
    <w:p>
      <w:pPr>
        <w:spacing w:after="240"/>
      </w:pPr>
      <w:r>
        <w:t>This Third-Party Management Policy operates in conjunction with other organizational policies and should be read in context with:</w:t>
      </w:r>
    </w:p>
    <w:p>
      <w:pPr>
        <w:spacing w:after="240"/>
      </w:pPr>
      <w:r>
        <w:rPr>
          <w:b/>
        </w:rPr>
        <w:t>Information Security Policy:</w:t>
      </w:r>
      <w:r>
        <w:t>Provides overarching security principles that apply to all organizational operations, including third-party relationships. Third parties must comply with applicable provisions of the Information Security Policy.</w:t>
      </w:r>
    </w:p>
    <w:p>
      <w:pPr>
        <w:spacing w:after="240"/>
      </w:pPr>
      <w:r>
        <w:rPr>
          <w:b/>
        </w:rPr>
        <w:t>Data Classification and Handling Policy:</w:t>
      </w:r>
      <w:r>
        <w:t>Defines data classification levels and handling requirements. Third parties accessing organizational data must handle data according to its classification level.</w:t>
      </w:r>
    </w:p>
    <w:p>
      <w:pPr>
        <w:spacing w:after="240"/>
      </w:pPr>
      <w:r>
        <w:rPr>
          <w:b/>
        </w:rPr>
        <w:t>Access Control Policy:</w:t>
      </w:r>
      <w:r>
        <w:t>Governs authentication, authorization, and access management. Third-party access to systems and data must comply with Access Control Policy requirements.</w:t>
      </w:r>
    </w:p>
    <w:p>
      <w:pPr>
        <w:spacing w:after="240"/>
      </w:pPr>
      <w:r>
        <w:rPr>
          <w:b/>
        </w:rPr>
        <w:t>Incident Response Policy:</w:t>
      </w:r>
      <w:r>
        <w:t>Defines incident response procedures. Third parties must participate in incident response and notification as defined in contracts and this policy.</w:t>
      </w:r>
    </w:p>
    <w:p>
      <w:pPr>
        <w:spacing w:after="240"/>
      </w:pPr>
      <w:r>
        <w:rPr>
          <w:b/>
        </w:rPr>
        <w:t>Business Continuity and Disaster Recovery Policy:</w:t>
      </w:r>
      <w:r>
        <w:t>Addresses operational resilience. Critical third-party dependencies must be incorporated into business continuity planning.</w:t>
      </w:r>
    </w:p>
    <w:p>
      <w:pPr>
        <w:spacing w:after="240"/>
      </w:pPr>
      <w:r>
        <w:rPr>
          <w:b/>
        </w:rPr>
        <w:t>Acceptable Use Policy:</w:t>
      </w:r>
      <w:r>
        <w:t>Defines acceptable use of organizational systems and data. Third-party personnel accessing organizational resources must comply with Acceptable Use Policy provisions.</w:t>
      </w:r>
    </w:p>
    <w:p>
      <w:pPr>
        <w:spacing w:after="240"/>
      </w:pPr>
      <w:r>
        <w:rPr>
          <w:b/>
        </w:rPr>
        <w:t>Contract Management Policy:</w:t>
      </w:r>
      <w:r>
        <w:t>Provides general contract governance. Third-party contracts must incorporate both standard contract requirements and security-specific provisions from this policy.</w:t>
      </w:r>
    </w:p>
    <w:p>
      <w:pPr>
        <w:spacing w:after="240"/>
      </w:pPr>
      <w:r>
        <w:t>When conflicts arise between policies, this Third-Party Management Policy takes precedence for third-party-specific requirements, while other policies govern organizational practices more broadly.</w:t>
      </w:r>
    </w:p>
    <w:p>
      <w:pPr>
        <w:pStyle w:val="Heading3"/>
        <w:spacing w:after="240"/>
      </w:pPr>
      <w:r>
        <w:t>1.2 Definitions</w:t>
      </w:r>
    </w:p>
    <w:p>
      <w:pPr>
        <w:spacing w:after="240"/>
      </w:pPr>
      <w:r>
        <w:t>For the purposes of this policy, the following terms and definitions apply:</w:t>
      </w:r>
    </w:p>
    <w:p>
      <w:pPr>
        <w:spacing w:after="240"/>
      </w:pPr>
      <w:r>
        <w:rPr>
          <w:b/>
        </w:rPr>
        <w:t>Business Associate (BA):</w:t>
      </w:r>
      <w:r>
        <w:t>Under the Health Insurance Portability and Accountability Act (HIPAA), a person or entity that performs certain functions or activities on behalf of, or provides services to, a covered entity that involve the use or disclosure of Protected Health Information (PHI). Business Associates must enter into Business Associate Agreements with covered entities.</w:t>
      </w:r>
    </w:p>
    <w:p>
      <w:pPr>
        <w:spacing w:after="240"/>
      </w:pPr>
      <w:r>
        <w:rPr>
          <w:b/>
        </w:rPr>
        <w:t>Business Associate Agreement (BAA):</w:t>
      </w:r>
      <w:r>
        <w:t>A written contract between a covered entity and a Business Associate that establishes the permitted and required uses and disclosures of PHI by the Business Associate, as required by HIPAA regulations.</w:t>
      </w:r>
    </w:p>
    <w:p>
      <w:pPr>
        <w:spacing w:after="240"/>
      </w:pPr>
      <w:r>
        <w:rPr>
          <w:b/>
        </w:rPr>
        <w:t>Business Criticality:</w:t>
      </w:r>
      <w:r>
        <w:t>The degree to which a third-party service is essential to organizational operations, measured by the impact on business functions if the vendor fails or service is disrupted. Critical vendors are those whose failure would prevent core business operations from continuing.</w:t>
      </w:r>
    </w:p>
    <w:p>
      <w:pPr>
        <w:spacing w:after="240"/>
      </w:pPr>
      <w:r>
        <w:rPr>
          <w:b/>
        </w:rPr>
        <w:t>Cloud Service Provider (CSP):</w:t>
      </w:r>
      <w:r>
        <w:t>A third-party organization that offers computing resources, such as infrastructure, platforms, or software applications, delivered over the internet on a subscription or pay-per-use basis. Examples include Infrastructure-as-a-Service (IaaS), Platform-as-a-Service (PaaS), and Software-as-a-Service (SaaS) providers.</w:t>
      </w:r>
    </w:p>
    <w:p>
      <w:pPr>
        <w:spacing w:after="240"/>
      </w:pPr>
      <w:r>
        <w:rPr>
          <w:b/>
        </w:rPr>
        <w:t>Complementary User Entity Controls (CUECs):</w:t>
      </w:r>
      <w:r>
        <w:t>Controls that a service organization assumes, in the design of its service, will be implemented by user entities (clients) of the service organization. These controls are necessary, in combination with the service organization's controls, to achieve the control objectives stated in the SOC 2 report.</w:t>
      </w:r>
    </w:p>
    <w:p>
      <w:pPr>
        <w:spacing w:after="240"/>
      </w:pPr>
      <w:r>
        <w:rPr>
          <w:b/>
        </w:rPr>
        <w:t>Critical Vendor:</w:t>
      </w:r>
      <w:r>
        <w:t>A third party whose failure, service disruption, or security compromise would have significant adverse impact on organizational operations, financial condition, reputation, or ability to meet regulatory obligations. Critical vendors typically provide services essential to core business functions or manage highly sensitive data.</w:t>
      </w:r>
    </w:p>
    <w:p>
      <w:pPr>
        <w:spacing w:after="240"/>
      </w:pPr>
      <w:r>
        <w:rPr>
          <w:b/>
        </w:rPr>
        <w:t>Data Processing Agreement (DPA):</w:t>
      </w:r>
      <w:r>
        <w:t>A contract between a data controller and data processor under the European Union General Data Protection Regulation (GDPR) that defines the data processor's obligations regarding personal data processing, security measures, data subject rights, and liability.</w:t>
      </w:r>
    </w:p>
    <w:p>
      <w:pPr>
        <w:spacing w:after="240"/>
      </w:pPr>
      <w:r>
        <w:rPr>
          <w:b/>
        </w:rPr>
        <w:t>Data Processor:</w:t>
      </w:r>
      <w:r>
        <w:t>Under GDPR, a natural or legal person, public authority, agency, or other body that processes personal data on behalf of a data controller. Vendors processing personal data of European residents are typically data processors requiring Data Processing Agreements.</w:t>
      </w:r>
    </w:p>
    <w:p>
      <w:pPr>
        <w:spacing w:after="240"/>
      </w:pPr>
      <w:r>
        <w:rPr>
          <w:b/>
        </w:rPr>
        <w:t>Due Diligence:</w:t>
      </w:r>
      <w:r>
        <w:t>The process of investigating and evaluating a prospective third party before entering into a contractual relationship. Due diligence includes assessing security practices, financial stability, operational capabilities, regulatory compliance, reputation, and other risk factors.</w:t>
      </w:r>
    </w:p>
    <w:p>
      <w:pPr>
        <w:spacing w:after="240"/>
      </w:pPr>
      <w:r>
        <w:rPr>
          <w:b/>
        </w:rPr>
        <w:t>Fourth Party:</w:t>
      </w:r>
      <w:r>
        <w:t>A subcontractor, supplier, or service provider engaged by a third-party vendor to support service delivery. Fourth parties may have access to organizational data or systems through the primary vendor relationship, creating indirect risk exposure.</w:t>
      </w:r>
    </w:p>
    <w:p>
      <w:pPr>
        <w:spacing w:after="240"/>
      </w:pPr>
      <w:r>
        <w:rPr>
          <w:b/>
        </w:rPr>
        <w:t>High-Risk Vendor:</w:t>
      </w:r>
      <w:r>
        <w:t>A third party categorized as high risk based on factors including: access to sensitive or regulated data (PHI, PCI, PII), access to critical systems or infrastructure, essential role in business operations, processing of confidential information, or regulatory requirements. High-risk vendors require comprehensive due diligence and intensive monitoring.</w:t>
      </w:r>
    </w:p>
    <w:p>
      <w:pPr>
        <w:spacing w:after="240"/>
      </w:pPr>
      <w:r>
        <w:rPr>
          <w:b/>
        </w:rPr>
        <w:t>Inherent Risk:</w:t>
      </w:r>
      <w:r>
        <w:t>The level of risk posed by a third party before considering the effectiveness of controls or mitigations. Inherent risk is based on the nature of data accessed, systems accessed, and business criticality.</w:t>
      </w:r>
    </w:p>
    <w:p>
      <w:pPr>
        <w:spacing w:after="240"/>
      </w:pPr>
      <w:r>
        <w:rPr>
          <w:b/>
        </w:rPr>
        <w:t>ISO 27001:</w:t>
      </w:r>
      <w:r>
        <w:t>International Organization for Standardization (ISO) standard for information security management systems. ISO 27001 Annex A.15 specifically addresses supplier relationships and information security in supplier agreements.</w:t>
      </w:r>
    </w:p>
    <w:p>
      <w:pPr>
        <w:spacing w:after="240"/>
      </w:pPr>
      <w:r>
        <w:rPr>
          <w:b/>
        </w:rPr>
        <w:t>Managed Service Provider (MSP):</w:t>
      </w:r>
      <w:r>
        <w:t>A third party that remotely manages a customer's IT infrastructure and/or end-user systems, typically on a proactive basis and under a subscription model. MSPs often have privileged access to organizational networks and systems.</w:t>
      </w:r>
    </w:p>
    <w:p>
      <w:pPr>
        <w:spacing w:after="240"/>
      </w:pPr>
      <w:r>
        <w:rPr>
          <w:b/>
        </w:rPr>
        <w:t>Master Services Agreement (MSA):</w:t>
      </w:r>
      <w:r>
        <w:t>A contract that establishes general terms and conditions governing the relationship between an organization and a vendor. Individual projects or services may be defined in Statements of Work (SOWs) that reference the MSA.</w:t>
      </w:r>
    </w:p>
    <w:p>
      <w:pPr>
        <w:spacing w:after="240"/>
      </w:pPr>
      <w:r>
        <w:rPr>
          <w:b/>
        </w:rPr>
        <w:t>Offboarding:</w:t>
      </w:r>
      <w:r>
        <w:t>The process of terminating a third-party relationship, including revoking access, retrieving organizational data, ensuring data deletion, recovering assets, closing contracts, and documenting lessons learned.</w:t>
      </w:r>
    </w:p>
    <w:p>
      <w:pPr>
        <w:spacing w:after="240"/>
      </w:pPr>
      <w:r>
        <w:rPr>
          <w:b/>
        </w:rPr>
        <w:t>Onboarding:</w:t>
      </w:r>
      <w:r>
        <w:t>The process of integrating an approved third party into organizational operations, including provisioning access, executing contracts, providing training on requirements, establishing communication channels, and configuring monitoring.</w:t>
      </w:r>
    </w:p>
    <w:p>
      <w:pPr>
        <w:spacing w:after="240"/>
      </w:pPr>
      <w:r>
        <w:rPr>
          <w:b/>
        </w:rPr>
        <w:t>Outsourcing:</w:t>
      </w:r>
      <w:r>
        <w:t>The delegation of one or more business processes or functions to an external service provider. Outsourced functions may include IT operations, customer service, manufacturing, human resources, or other business activities.</w:t>
      </w:r>
    </w:p>
    <w:p>
      <w:pPr>
        <w:spacing w:after="240"/>
      </w:pPr>
      <w:r>
        <w:rPr>
          <w:b/>
        </w:rPr>
        <w:t>PCI DSS:</w:t>
      </w:r>
      <w:r>
        <w:t>Payment Card Industry Data Security Standard, a set of security requirements for organizations that store, process, or transmit cardholder data. Third parties involved with cardholder data are subject to PCI DSS requirements.</w:t>
      </w:r>
    </w:p>
    <w:p>
      <w:pPr>
        <w:spacing w:after="240"/>
      </w:pPr>
      <w:r>
        <w:rPr>
          <w:b/>
        </w:rPr>
        <w:t>Protected Health Information (PHI):</w:t>
      </w:r>
      <w:r>
        <w:t>Under HIPAA, individually identifiable health information transmitted or maintained in any form or medium by a covered entity or Business Associate. PHI includes demographic information, medical histories, test results, insurance information, and other data that can be used to identify an individual.</w:t>
      </w:r>
    </w:p>
    <w:p>
      <w:pPr>
        <w:spacing w:after="240"/>
      </w:pPr>
      <w:r>
        <w:rPr>
          <w:b/>
        </w:rPr>
        <w:t>Residual Risk:</w:t>
      </w:r>
      <w:r>
        <w:t>The level of risk remaining after considering the effectiveness of controls and mitigations implemented by both the organization and the third party. Risk management decisions are based on whether residual risk is within acceptable tolerance levels.</w:t>
      </w:r>
    </w:p>
    <w:p>
      <w:pPr>
        <w:spacing w:after="240"/>
      </w:pPr>
      <w:r>
        <w:rPr>
          <w:b/>
        </w:rPr>
        <w:t>Right to Audit:</w:t>
      </w:r>
      <w:r>
        <w:t>A contractual provision granting the organization the ability to audit a vendor's security controls, processes, and compliance. Audit rights may be exercised through on-site inspections, review of documentation, security questionnaires, or examination of third-party audit reports.</w:t>
      </w:r>
    </w:p>
    <w:p>
      <w:pPr>
        <w:spacing w:after="240"/>
      </w:pPr>
      <w:r>
        <w:rPr>
          <w:b/>
        </w:rPr>
        <w:t>Risk Acceptance:</w:t>
      </w:r>
      <w:r>
        <w:t>A formal decision by authorized personnel to accept a known risk that exceeds normal tolerance levels based on business justification. Risk acceptances must be documented with rationale, approving authority, review periods, and mitigation plans where feasible.</w:t>
      </w:r>
    </w:p>
    <w:p>
      <w:pPr>
        <w:spacing w:after="240"/>
      </w:pPr>
      <w:r>
        <w:rPr>
          <w:b/>
        </w:rPr>
        <w:t>Service Level Agreement (SLA):</w:t>
      </w:r>
      <w:r>
        <w:t>Contractual provisions defining measurable performance standards for services provided by a third party, such as uptime percentage, response times, resolution times, and availability guarantees. SLAs typically include remedies or penalties for failing to meet agreed-upon service levels.</w:t>
      </w:r>
    </w:p>
    <w:p>
      <w:pPr>
        <w:spacing w:after="240"/>
      </w:pPr>
      <w:r>
        <w:rPr>
          <w:b/>
        </w:rPr>
        <w:t>Service Organization Control (SOC) Report:</w:t>
      </w:r>
      <w:r>
        <w:t>An independent audit report prepared under the American Institute of Certified Public Accountants (AICPA) standards. SOC 2 Type I reports describe controls at a point in time; SOC 2 Type II reports test control effectiveness over a period (typically 6-12 months). SOC 2 reports cover Security, Availability, Processing Integrity, Confidentiality, and/or Privacy Trust Service Criteria.</w:t>
      </w:r>
    </w:p>
    <w:p>
      <w:pPr>
        <w:spacing w:after="240"/>
      </w:pPr>
      <w:r>
        <w:rPr>
          <w:b/>
        </w:rPr>
        <w:t>Shadow IT:</w:t>
      </w:r>
      <w:r>
        <w:t>Information technology systems, devices, software, or services managed and utilized without explicit organizational approval or IT department knowledge. Shadow IT represents unmanaged third-party risk and policy violations.</w:t>
      </w:r>
    </w:p>
    <w:p>
      <w:pPr>
        <w:spacing w:after="240"/>
      </w:pPr>
      <w:r>
        <w:rPr>
          <w:b/>
        </w:rPr>
        <w:t>Software-as-a-Service (SaaS):</w:t>
      </w:r>
      <w:r>
        <w:t>A software licensing and delivery model in which software applications are provided over the internet on a subscription basis, typically accessed through web browsers. SaaS vendors host and maintain the applications and underlying infrastructure.</w:t>
      </w:r>
    </w:p>
    <w:p>
      <w:pPr>
        <w:spacing w:after="240"/>
      </w:pPr>
      <w:r>
        <w:rPr>
          <w:b/>
        </w:rPr>
        <w:t>Statement of Work (SOW):</w:t>
      </w:r>
      <w:r>
        <w:t>A document defining project-specific or engagement-specific deliverables, timelines, responsibilities, and acceptance criteria under a Master Services Agreement. SOWs provide detailed scope for individual projects or service engagements.</w:t>
      </w:r>
    </w:p>
    <w:p>
      <w:pPr>
        <w:spacing w:after="240"/>
      </w:pPr>
      <w:r>
        <w:rPr>
          <w:b/>
        </w:rPr>
        <w:t>Subcontractor:</w:t>
      </w:r>
      <w:r>
        <w:t>See Fourth Party. An entity engaged by a primary vendor to perform some or all of the services or obligations under the primary vendor agreement. Subcontractors may have direct or indirect access to organizational data or systems.</w:t>
      </w:r>
    </w:p>
    <w:p>
      <w:pPr>
        <w:spacing w:after="240"/>
      </w:pPr>
      <w:r>
        <w:rPr>
          <w:b/>
        </w:rPr>
        <w:t>Supply Chain:</w:t>
      </w:r>
      <w:r>
        <w:t>The network of organizations, people, activities, information, and resources involved in delivering products or services. Supply chain risk management addresses vulnerabilities throughout this network, including vulnerabilities introduced by third and fourth parties.</w:t>
      </w:r>
    </w:p>
    <w:p>
      <w:pPr>
        <w:spacing w:after="240"/>
      </w:pPr>
      <w:r>
        <w:rPr>
          <w:b/>
        </w:rPr>
        <w:t>Third Party:</w:t>
      </w:r>
      <w:r>
        <w:t>Any external organization or individual that is not an employee of Example Corp but provides services to, processes data on behalf of, or has access to systems, networks, facilities, or information of Example Corp. Third parties include vendors, suppliers, service providers, contractors, consultants, and business partners.</w:t>
      </w:r>
    </w:p>
    <w:p>
      <w:pPr>
        <w:spacing w:after="240"/>
      </w:pPr>
      <w:r>
        <w:rPr>
          <w:b/>
        </w:rPr>
        <w:t>Third-Party Risk Management (TPRM):</w:t>
      </w:r>
      <w:r>
        <w:t>The discipline of identifying, assessing, mitigating, and monitoring risks arising from third-party relationships throughout the vendor lifecycle. TPRM encompasses due diligence, contract negotiation, access management, ongoing monitoring, incident response, and offboarding.</w:t>
      </w:r>
    </w:p>
    <w:p>
      <w:pPr>
        <w:spacing w:after="240"/>
      </w:pPr>
      <w:r>
        <w:rPr>
          <w:b/>
        </w:rPr>
        <w:t>Third-Party Service Provider (TPSP):</w:t>
      </w:r>
      <w:r>
        <w:t>Under PCI DSS, a business entity that is not a payment brand and is directly involved in the processing, storage, or transmission of cardholder data on behalf of another entity. TPSPs must comply with PCI DSS and maintain evidence of compliance.</w:t>
      </w:r>
    </w:p>
    <w:p>
      <w:pPr>
        <w:spacing w:after="240"/>
      </w:pPr>
      <w:r>
        <w:rPr>
          <w:b/>
        </w:rPr>
        <w:t>Vendor:</w:t>
      </w:r>
      <w:r>
        <w:t>See Third Party. An organization providing products or services under contract. For purposes of this policy, "vendor," "third party," "service provider," and "supplier" are used interchangeably.</w:t>
      </w:r>
    </w:p>
    <w:p>
      <w:pPr>
        <w:spacing w:after="240"/>
      </w:pPr>
      <w:r>
        <w:rPr>
          <w:b/>
        </w:rPr>
        <w:t>Vendor Inventory:</w:t>
      </w:r>
      <w:r>
        <w:t>A comprehensive, maintained register of all active third-party relationships including vendor information, services provided, data accessed, risk categorization, contract details, and review schedules.</w:t>
      </w:r>
    </w:p>
    <w:p>
      <w:pPr>
        <w:spacing w:after="240"/>
      </w:pPr>
      <w:r>
        <w:rPr>
          <w:b/>
        </w:rPr>
        <w:t>Vendor Lifecycle:</w:t>
      </w:r>
      <w:r>
        <w:t>The stages of a third-party relationship from initial identification and selection through due diligence, contracting, onboarding, ongoing management and monitoring, contract renewal or renegotiation, and eventual offboarding or termination.</w:t>
      </w:r>
    </w:p>
    <w:p>
      <w:pPr>
        <w:spacing w:after="240"/>
      </w:pPr>
      <w:r>
        <w:rPr>
          <w:b/>
        </w:rPr>
        <w:t>Vendor Management Office (VMO):</w:t>
      </w:r>
      <w:r>
        <w:t>The organizational function responsible for centralized third-party risk management governance, processes, tools, and oversight. The VMO may be a dedicated team or distributed responsibility across Procurement, Security, Legal, and Risk Management functions.</w:t>
      </w:r>
    </w:p>
    <w:p>
      <w:pPr>
        <w:spacing w:after="240"/>
      </w:pPr>
      <w:r>
        <w:rPr>
          <w:b/>
        </w:rPr>
        <w:t>Vendor Risk Assessment:</w:t>
      </w:r>
      <w:r>
        <w:t>The process of evaluating the security, operational, financial, compliance, and reputational risks posed by a specific third party. Risk assessments inform vendor categorization, due diligence requirements, contractual terms, and monitoring frequency.</w:t>
      </w:r>
    </w:p>
    <w:p>
      <w:pPr>
        <w:spacing w:after="240"/>
      </w:pPr>
      <w:r>
        <w:rPr>
          <w:b/>
        </w:rPr>
        <w:t>Vendor Risk Register:</w:t>
      </w:r>
      <w:r>
        <w:t>A documented inventory of identified risks associated with each third party, including risk descriptions, likelihood and impact assessments, inherent and residual risk ratings, mitigation controls, and risk ownership.</w:t>
      </w:r>
    </w:p>
    <w:p>
      <w:pPr>
        <w:pStyle w:val="Heading3"/>
        <w:spacing w:after="240"/>
      </w:pPr>
      <w:r>
        <w:t>1.3 Roles &amp; Responsibilities</w:t>
      </w:r>
    </w:p>
    <w:p>
      <w:pPr>
        <w:spacing w:after="240"/>
      </w:pPr>
      <w:r>
        <w:t>Effective third-party risk management requires clear accountability and collaboration across multiple organizational functions. This section defines roles, responsibilities, and authorities for third-party risk management activities.</w:t>
      </w:r>
    </w:p>
    <w:p>
      <w:pPr>
        <w:pStyle w:val="Heading4"/>
        <w:spacing w:after="240"/>
      </w:pPr>
      <w:r>
        <w:t>1.3.1 Board of Directors</w:t>
      </w:r>
    </w:p>
    <w:p>
      <w:pPr>
        <w:spacing w:after="240"/>
      </w:pPr>
      <w:r>
        <w:rPr>
          <w:b/>
        </w:rPr>
        <w:t>Primary Responsibility:</w:t>
      </w:r>
      <w:r>
        <w:t>Governance oversight of enterprise risk management, including third-party risk.</w:t>
      </w:r>
    </w:p>
    <w:p>
      <w:pPr>
        <w:spacing w:after="240"/>
      </w:pPr>
      <w:r>
        <w:rPr>
          <w:b/>
        </w:rPr>
        <w:t>Specific Responsibilities:</w:t>
      </w:r>
      <w:r>
        <w:t>- Provide oversight of management's establishment and execution of the third-party risk management program</w:t>
        <w:br/>
        <w:t>- Review and approve risk appetite and tolerance levels for third-party relationships</w:t>
        <w:br/>
        <w:t>- Ensure adequate resources are allocated to third-party risk management</w:t>
        <w:br/>
        <w:t>- Review reports on significant third-party risks, incidents, and program effectiveness</w:t>
        <w:br/>
        <w:t>- Hold executive management accountable for third-party risk management outcomes</w:t>
        <w:br/>
        <w:t>- Review and approve this policy or delegate approval to appropriate committee</w:t>
      </w:r>
    </w:p>
    <w:p>
      <w:pPr>
        <w:spacing w:after="240"/>
      </w:pPr>
      <w:r>
        <w:rPr>
          <w:b/>
        </w:rPr>
        <w:t>Frequency:</w:t>
      </w:r>
      <w:r>
        <w:t>Quarterly or as significant events warrant</w:t>
      </w:r>
    </w:p>
    <w:p>
      <w:pPr>
        <w:pStyle w:val="Heading4"/>
        <w:spacing w:after="240"/>
      </w:pPr>
      <w:r>
        <w:t>1.3.2 Executive Leadership / C-Suite</w:t>
      </w:r>
    </w:p>
    <w:p>
      <w:pPr>
        <w:spacing w:after="240"/>
      </w:pPr>
      <w:r>
        <w:rPr>
          <w:b/>
        </w:rPr>
        <w:t>Primary Responsibility:</w:t>
      </w:r>
      <w:r>
        <w:t>Strategic direction and executive sponsorship of third-party risk management.</w:t>
      </w:r>
    </w:p>
    <w:p>
      <w:pPr>
        <w:spacing w:after="240"/>
      </w:pPr>
      <w:r>
        <w:rPr>
          <w:b/>
        </w:rPr>
        <w:t>Specific Responsibilities:</w:t>
      </w:r>
      <w:r>
        <w:t>- Champion and support the third-party risk management program</w:t>
        <w:br/>
        <w:t>- Ensure alignment of third-party strategy with organizational objectives and risk appetite</w:t>
        <w:br/>
        <w:t>- Approve significant or high-risk vendor relationships</w:t>
        <w:br/>
        <w:t>- Allocate budget and resources for third-party risk management</w:t>
        <w:br/>
        <w:t>- Review enterprise-level third-party risk metrics and key risk indicators</w:t>
        <w:br/>
        <w:t>- Participate in governance committees overseeing high-risk vendors</w:t>
        <w:br/>
        <w:t>- Support policy enforcement and culture of risk awareness</w:t>
      </w:r>
    </w:p>
    <w:p>
      <w:pPr>
        <w:spacing w:after="240"/>
      </w:pPr>
      <w:r>
        <w:rPr>
          <w:b/>
        </w:rPr>
        <w:t>Key Executives Involved:</w:t>
      </w:r>
      <w:r>
        <w:t>- Chief Executive Officer (CEO): Ultimate accountability for enterprise risk</w:t>
        <w:br/>
        <w:t>- Chief Risk Officer (CRO): Oversight of enterprise risk management including third-party risk</w:t>
        <w:br/>
        <w:t>- Chief Information Security Officer (CISO): Accountability for information security aspects of third-party risk</w:t>
        <w:br/>
        <w:t>- Chief Procurement Officer (CPO): Accountability for vendor relationships and contract management</w:t>
        <w:br/>
        <w:t>- General Counsel: Oversight of legal and compliance aspects of vendor relationships</w:t>
      </w:r>
    </w:p>
    <w:p>
      <w:pPr>
        <w:pStyle w:val="Heading4"/>
        <w:spacing w:after="240"/>
      </w:pPr>
      <w:r>
        <w:t>1.3.3 Chief Information Security Officer (CISO)</w:t>
      </w:r>
    </w:p>
    <w:p>
      <w:pPr>
        <w:spacing w:after="240"/>
      </w:pPr>
      <w:r>
        <w:rPr>
          <w:b/>
        </w:rPr>
        <w:t>Primary Responsibility:</w:t>
      </w:r>
      <w:r>
        <w:t>Accountability for information security and compliance aspects of third-party risk management.</w:t>
      </w:r>
    </w:p>
    <w:p>
      <w:pPr>
        <w:spacing w:after="240"/>
      </w:pPr>
      <w:r>
        <w:rPr>
          <w:b/>
        </w:rPr>
        <w:t>Specific Responsibilities:</w:t>
      </w:r>
      <w:r>
        <w:t>- Develop, implement, and maintain the third-party risk management program</w:t>
        <w:br/>
        <w:t>- Define security requirements for vendors based on risk categorization</w:t>
        <w:br/>
        <w:t>- Oversee vendor security assessments and due diligence processes</w:t>
        <w:br/>
        <w:t>- Review and approve security terms in vendor contracts</w:t>
        <w:br/>
        <w:t>- Approve or reject vendor relationships based on security risk</w:t>
        <w:br/>
        <w:t>- Lead vendor security incident response</w:t>
        <w:br/>
        <w:t>- Monitor and report on vendor security posture</w:t>
        <w:br/>
        <w:t>- Ensure third-party risk management aligns with information security strategy</w:t>
        <w:br/>
        <w:t>- Partner with Procurement on vendor governance</w:t>
        <w:br/>
        <w:t>- Chair or participate in vendor risk governance committees</w:t>
      </w:r>
    </w:p>
    <w:p>
      <w:pPr>
        <w:spacing w:after="240"/>
      </w:pPr>
      <w:r>
        <w:rPr>
          <w:b/>
        </w:rPr>
        <w:t>Authority:</w:t>
      </w:r>
      <w:r>
        <w:t>- Veto vendor relationships that pose unacceptable security risk</w:t>
        <w:br/>
        <w:t>- Require security assessments and remediation from vendors</w:t>
        <w:br/>
        <w:t>- Suspend or revoke vendor access in response to security incidents</w:t>
        <w:br/>
        <w:t>- Establish security standards and requirements for vendors</w:t>
        <w:br/>
        <w:t>- Approve risk acceptances for security-related vendor risks (within authority levels)</w:t>
      </w:r>
    </w:p>
    <w:p>
      <w:pPr>
        <w:pStyle w:val="Heading4"/>
        <w:spacing w:after="240"/>
      </w:pPr>
      <w:r>
        <w:t>1.3.4 Chief Procurement Officer (CPO) / Procurement Function</w:t>
      </w:r>
    </w:p>
    <w:p>
      <w:pPr>
        <w:spacing w:after="240"/>
      </w:pPr>
      <w:r>
        <w:rPr>
          <w:b/>
        </w:rPr>
        <w:t>Primary Responsibility:</w:t>
      </w:r>
      <w:r>
        <w:t>Management of vendor relationships, contract negotiation, and procurement processes.</w:t>
      </w:r>
    </w:p>
    <w:p>
      <w:pPr>
        <w:spacing w:after="240"/>
      </w:pPr>
      <w:r>
        <w:rPr>
          <w:b/>
        </w:rPr>
        <w:t>Specific Responsibilities:</w:t>
      </w:r>
      <w:r>
        <w:t>- Manage vendor selection and competitive bidding processes</w:t>
        <w:br/>
        <w:t>- Negotiate vendor contracts and commercial terms</w:t>
        <w:br/>
        <w:t>- Partner with Security, Legal, and Privacy on contract requirements</w:t>
        <w:br/>
        <w:t>- Manage vendor relationship performance and service levels</w:t>
        <w:br/>
        <w:t>- Coordinate contract renewals and amendments</w:t>
        <w:br/>
        <w:t>- Maintain vendor inventory and contract repository</w:t>
        <w:br/>
        <w:t>- Track vendor spending and financial performance</w:t>
        <w:br/>
        <w:t>- Establish procurement processes that incorporate security requirements</w:t>
        <w:br/>
        <w:t>- Escalate vendor performance issues</w:t>
        <w:br/>
        <w:t>- Support vendor audits and assessments</w:t>
      </w:r>
    </w:p>
    <w:p>
      <w:pPr>
        <w:spacing w:after="240"/>
      </w:pPr>
      <w:r>
        <w:rPr>
          <w:b/>
        </w:rPr>
        <w:t>Authority:</w:t>
      </w:r>
      <w:r>
        <w:t>- Approve vendor selections within delegated authority</w:t>
        <w:br/>
        <w:t>- Negotiate commercial terms and service levels</w:t>
        <w:br/>
        <w:t>- Establish standard contract templates and terms</w:t>
        <w:br/>
        <w:t>- Manage purchase orders and vendor payments</w:t>
        <w:br/>
        <w:t>- Terminate vendor relationships for performance or contract violations</w:t>
      </w:r>
    </w:p>
    <w:p>
      <w:pPr>
        <w:pStyle w:val="Heading4"/>
        <w:spacing w:after="240"/>
      </w:pPr>
      <w:r>
        <w:t>1.3.5 Vendor Risk Manager / Third-Party Risk Manager</w:t>
      </w:r>
    </w:p>
    <w:p>
      <w:pPr>
        <w:spacing w:after="240"/>
      </w:pPr>
      <w:r>
        <w:rPr>
          <w:b/>
        </w:rPr>
        <w:t>Primary Responsibility:</w:t>
      </w:r>
      <w:r>
        <w:t>Day-to-day execution of third-party risk management program.</w:t>
      </w:r>
    </w:p>
    <w:p>
      <w:pPr>
        <w:spacing w:after="240"/>
      </w:pPr>
      <w:r>
        <w:rPr>
          <w:b/>
        </w:rPr>
        <w:t>Specific Responsibilities:</w:t>
      </w:r>
      <w:r>
        <w:t>- Administer vendor risk assessments and categorization</w:t>
        <w:br/>
        <w:t>- Conduct or coordinate vendor security due diligence</w:t>
        <w:br/>
        <w:t>- Distribute and collect vendor security questionnaires</w:t>
        <w:br/>
        <w:t>- Review vendor SOC 2 reports and security documentation</w:t>
        <w:br/>
        <w:t>- Maintain vendor inventory and risk register</w:t>
        <w:br/>
        <w:t>- Schedule and track vendor monitoring and reviews</w:t>
        <w:br/>
        <w:t>- Document vendor risk assessments and approval decisions</w:t>
        <w:br/>
        <w:t>- Coordinate cross-functional vendor risk activities</w:t>
        <w:br/>
        <w:t>- Track vendor risk metrics and key performance indicators</w:t>
        <w:br/>
        <w:t>- Provide training and guidance on third-party risk management processes</w:t>
        <w:br/>
        <w:t>- Facilitate vendor governance committee meetings</w:t>
        <w:br/>
        <w:t>- Escalate significant vendor risks to CISO and executive leadership</w:t>
      </w:r>
    </w:p>
    <w:p>
      <w:pPr>
        <w:spacing w:after="240"/>
      </w:pPr>
      <w:r>
        <w:rPr>
          <w:b/>
        </w:rPr>
        <w:t>Authority:</w:t>
      </w:r>
      <w:r>
        <w:t>- Categorize vendors by risk level</w:t>
        <w:br/>
        <w:t>- Approve low and medium-risk vendors (within authority levels)</w:t>
        <w:br/>
        <w:t>- Reject vendor proposals that don't meet minimum requirements</w:t>
        <w:br/>
        <w:t>- Request additional due diligence or documentation from vendors</w:t>
        <w:br/>
        <w:t>- Recommend risk acceptances for escalation and approval</w:t>
      </w:r>
    </w:p>
    <w:p>
      <w:pPr>
        <w:spacing w:after="240"/>
      </w:pPr>
      <w:r>
        <w:rPr>
          <w:b/>
        </w:rPr>
        <w:t>Reporting:</w:t>
      </w:r>
      <w:r>
        <w:t>Typically reports to CISO, CRO, or CPO depending on organizational structure.</w:t>
      </w:r>
    </w:p>
    <w:p>
      <w:pPr>
        <w:pStyle w:val="Heading4"/>
        <w:spacing w:after="240"/>
      </w:pPr>
      <w:r>
        <w:t>1.3.6 Information Security Team</w:t>
      </w:r>
    </w:p>
    <w:p>
      <w:pPr>
        <w:spacing w:after="240"/>
      </w:pPr>
      <w:r>
        <w:rPr>
          <w:b/>
        </w:rPr>
        <w:t>Primary Responsibility:</w:t>
      </w:r>
      <w:r>
        <w:t>Technical security assessments and security control evaluation.</w:t>
      </w:r>
    </w:p>
    <w:p>
      <w:pPr>
        <w:spacing w:after="240"/>
      </w:pPr>
      <w:r>
        <w:rPr>
          <w:b/>
        </w:rPr>
        <w:t>Specific Responsibilities:</w:t>
      </w:r>
      <w:r>
        <w:t>- Conduct technical security assessments of vendor security controls</w:t>
        <w:br/>
        <w:t>- Review vendor architecture and integration security</w:t>
        <w:br/>
        <w:t>- Evaluate vendor responses to security questionnaires</w:t>
        <w:br/>
        <w:t>- Analyze SOC 2 reports for security implications and exceptions</w:t>
        <w:br/>
        <w:t>- Assess vendor patch management and vulnerability management practices</w:t>
        <w:br/>
        <w:t>- Review vendor incident response capabilities</w:t>
        <w:br/>
        <w:t>- Evaluate vendor business continuity and disaster recovery plans</w:t>
        <w:br/>
        <w:t>- Provision and manage vendor access to systems and networks</w:t>
        <w:br/>
        <w:t>- Monitor vendor activity and access logs</w:t>
        <w:br/>
        <w:t>- Participate in vendor security incident response</w:t>
        <w:br/>
        <w:t>- Recommend security requirements and compensating controls</w:t>
      </w:r>
    </w:p>
    <w:p>
      <w:pPr>
        <w:pStyle w:val="Heading4"/>
        <w:spacing w:after="240"/>
      </w:pPr>
      <w:r>
        <w:t>1.3.7 Legal / General Counsel</w:t>
      </w:r>
    </w:p>
    <w:p>
      <w:pPr>
        <w:spacing w:after="240"/>
      </w:pPr>
      <w:r>
        <w:rPr>
          <w:b/>
        </w:rPr>
        <w:t>Primary Responsibility:</w:t>
      </w:r>
      <w:r>
        <w:t>Legal compliance, contract review, and liability management.</w:t>
      </w:r>
    </w:p>
    <w:p>
      <w:pPr>
        <w:spacing w:after="240"/>
      </w:pPr>
      <w:r>
        <w:rPr>
          <w:b/>
        </w:rPr>
        <w:t>Specific Responsibilities:</w:t>
      </w:r>
      <w:r>
        <w:t>- Review and approve vendor contracts for legal compliance and risk allocation</w:t>
        <w:br/>
        <w:t>- Draft and negotiate legal terms, including indemnification and limitation of liability</w:t>
        <w:br/>
        <w:t>- Ensure contracts include required security and compliance provisions</w:t>
        <w:br/>
        <w:t>- Draft and maintain Business Associate Agreements (BAAs), Data Processing Agreements (DPAs), and other regulatory agreements</w:t>
        <w:br/>
        <w:t>- Advise on regulatory requirements affecting vendor relationships (HIPAA, GDPR, PCI, etc.)</w:t>
        <w:br/>
        <w:t>- Manage legal disputes with vendors</w:t>
        <w:br/>
        <w:t>- Coordinate with regulators regarding vendor compliance questions</w:t>
        <w:br/>
        <w:t>- Review vendor data breach and incident response obligations</w:t>
        <w:br/>
        <w:t>- Ensure intellectual property protections in contracts</w:t>
        <w:br/>
        <w:t>- Advise on vendor termination and exit strategies</w:t>
      </w:r>
    </w:p>
    <w:p>
      <w:pPr>
        <w:pStyle w:val="Heading4"/>
        <w:spacing w:after="240"/>
      </w:pPr>
      <w:r>
        <w:t>1.3.8 Privacy Officer / Data Protection Officer</w:t>
      </w:r>
    </w:p>
    <w:p>
      <w:pPr>
        <w:spacing w:after="240"/>
      </w:pPr>
      <w:r>
        <w:rPr>
          <w:b/>
        </w:rPr>
        <w:t>Primary Responsibility:</w:t>
      </w:r>
      <w:r>
        <w:t>Privacy and data protection compliance in vendor relationships.</w:t>
      </w:r>
    </w:p>
    <w:p>
      <w:pPr>
        <w:spacing w:after="240"/>
      </w:pPr>
      <w:r>
        <w:rPr>
          <w:b/>
        </w:rPr>
        <w:t>Specific Responsibilities:</w:t>
      </w:r>
      <w:r>
        <w:t>- Assess vendor data processing activities for privacy compliance</w:t>
        <w:br/>
        <w:t>- Ensure vendors meet GDPR, CCPA, HIPAA, and other privacy regulation requirements</w:t>
        <w:br/>
        <w:t>- Review and approve Data Processing Agreements (DPAs)</w:t>
        <w:br/>
        <w:t>- Review and approve Business Associate Agreements (BAAs) for HIPAA compliance</w:t>
        <w:br/>
        <w:t>- Assess vendor data handling, retention, and deletion practices</w:t>
        <w:br/>
        <w:t>- Ensure vendor data breach notification procedures meet regulatory requirements</w:t>
        <w:br/>
        <w:t>- Review vendors' privacy policies and practices</w:t>
        <w:br/>
        <w:t>- Conduct privacy impact assessments for high-risk vendors</w:t>
        <w:br/>
        <w:t>- Monitor vendor compliance with privacy commitments</w:t>
        <w:br/>
        <w:t>- Participate in vendor selection for services involving personal data</w:t>
      </w:r>
    </w:p>
    <w:p>
      <w:pPr>
        <w:pStyle w:val="Heading4"/>
        <w:spacing w:after="240"/>
      </w:pPr>
      <w:r>
        <w:t>1.3.9 Compliance Officer</w:t>
      </w:r>
    </w:p>
    <w:p>
      <w:pPr>
        <w:spacing w:after="240"/>
      </w:pPr>
      <w:r>
        <w:rPr>
          <w:b/>
        </w:rPr>
        <w:t>Primary Responsibility:</w:t>
      </w:r>
      <w:r>
        <w:t>Regulatory compliance oversight for vendor relationships.</w:t>
      </w:r>
    </w:p>
    <w:p>
      <w:pPr>
        <w:spacing w:after="240"/>
      </w:pPr>
      <w:r>
        <w:rPr>
          <w:b/>
        </w:rPr>
        <w:t>Specific Responsibilities:</w:t>
      </w:r>
      <w:r>
        <w:t>- Identify regulatory requirements applicable to vendor relationships</w:t>
        <w:br/>
        <w:t>- Ensure vendor management processes meet compliance obligations</w:t>
        <w:br/>
        <w:t>- Coordinate SOC 2, HIPAA, PCI, ISO, and other compliance audits involving vendors</w:t>
        <w:br/>
        <w:t>- Review vendor compliance certifications and attestations</w:t>
        <w:br/>
        <w:t>- Monitor regulatory changes affecting vendor requirements</w:t>
        <w:br/>
        <w:t>- Maintain evidence of vendor compliance for audits</w:t>
        <w:br/>
        <w:t>- Report vendor compliance status to regulators as required</w:t>
        <w:br/>
        <w:t>- Participate in vendor risk governance</w:t>
        <w:br/>
        <w:t>- Track and resolve compliance findings related to vendors</w:t>
      </w:r>
    </w:p>
    <w:p>
      <w:pPr>
        <w:pStyle w:val="Heading4"/>
        <w:spacing w:after="240"/>
      </w:pPr>
      <w:r>
        <w:t>1.3.10 Business Unit Leaders / Department Managers</w:t>
      </w:r>
    </w:p>
    <w:p>
      <w:pPr>
        <w:spacing w:after="240"/>
      </w:pPr>
      <w:r>
        <w:rPr>
          <w:b/>
        </w:rPr>
        <w:t>Primary Responsibility:</w:t>
      </w:r>
      <w:r>
        <w:t>Business ownership of vendor relationships and operational oversight.</w:t>
      </w:r>
    </w:p>
    <w:p>
      <w:pPr>
        <w:spacing w:after="240"/>
      </w:pPr>
      <w:r>
        <w:rPr>
          <w:b/>
        </w:rPr>
        <w:t>Specific Responsibilities:</w:t>
      </w:r>
      <w:r>
        <w:t>- Identify business needs requiring third-party services</w:t>
        <w:br/>
        <w:t>- Define functional and technical requirements for vendors</w:t>
        <w:br/>
        <w:t>- Participate in vendor selection and evaluation</w:t>
        <w:br/>
        <w:t>- Serve as business owners for approved vendors</w:t>
        <w:br/>
        <w:t>- Monitor vendor performance and service level compliance</w:t>
        <w:br/>
        <w:t>- Manage day-to-day vendor relationships</w:t>
        <w:br/>
        <w:t>- Escalate vendor performance issues or concerns</w:t>
        <w:br/>
        <w:t>- Participate in vendor reviews and renewals</w:t>
        <w:br/>
        <w:t>- Ensure adequate budget for vendor services</w:t>
        <w:br/>
        <w:t>- Coordinate vendor access to business users and data</w:t>
        <w:br/>
        <w:t>- Provide feedback on vendor satisfaction and service quality</w:t>
      </w:r>
    </w:p>
    <w:p>
      <w:pPr>
        <w:spacing w:after="240"/>
      </w:pPr>
      <w:r>
        <w:rPr>
          <w:b/>
        </w:rPr>
        <w:t>Authority:</w:t>
      </w:r>
      <w:r>
        <w:t>- Request and justify need for vendors</w:t>
        <w:br/>
        <w:t>- Approve vendor performance within contractual terms</w:t>
        <w:br/>
        <w:t>- Recommend vendor continuation or termination at renewal</w:t>
      </w:r>
    </w:p>
    <w:p>
      <w:pPr>
        <w:pStyle w:val="Heading4"/>
        <w:spacing w:after="240"/>
      </w:pPr>
      <w:r>
        <w:t>1.3.11 IT Leadership / Chief Information Officer (CIO)</w:t>
      </w:r>
    </w:p>
    <w:p>
      <w:pPr>
        <w:spacing w:after="240"/>
      </w:pPr>
      <w:r>
        <w:rPr>
          <w:b/>
        </w:rPr>
        <w:t>Primary Responsibility:</w:t>
      </w:r>
      <w:r>
        <w:t>Technology strategy alignment and IT vendor management.</w:t>
      </w:r>
    </w:p>
    <w:p>
      <w:pPr>
        <w:spacing w:after="240"/>
      </w:pPr>
      <w:r>
        <w:rPr>
          <w:b/>
        </w:rPr>
        <w:t>Specific Responsibilities:</w:t>
      </w:r>
      <w:r>
        <w:t>- Align vendor technology strategy with enterprise architecture</w:t>
        <w:br/>
        <w:t>- Evaluate technology vendors for capabilities and roadmap</w:t>
        <w:br/>
        <w:t>- Assess vendor integration requirements and technical feasibility</w:t>
        <w:br/>
        <w:t>- Oversee cloud service provider selection and management</w:t>
        <w:br/>
        <w:t>- Ensure vendor solutions meet technical standards and requirements</w:t>
        <w:br/>
        <w:t>- Participate in technical evaluation of vendors</w:t>
        <w:br/>
        <w:t>- Coordinate IT infrastructure provisioning for vendor access</w:t>
        <w:br/>
        <w:t>- Manage technology vendor performance and service delivery</w:t>
        <w:br/>
        <w:t>- Ensure vendor disaster recovery and business continuity capabilities</w:t>
        <w:br/>
        <w:t>- Participate in governance of critical technology vendors</w:t>
      </w:r>
    </w:p>
    <w:p>
      <w:pPr>
        <w:pStyle w:val="Heading4"/>
        <w:spacing w:after="240"/>
      </w:pPr>
      <w:r>
        <w:t>1.3.12 Finance / Chief Financial Officer (CFO)</w:t>
      </w:r>
    </w:p>
    <w:p>
      <w:pPr>
        <w:spacing w:after="240"/>
      </w:pPr>
      <w:r>
        <w:rPr>
          <w:b/>
        </w:rPr>
        <w:t>Primary Responsibility:</w:t>
      </w:r>
      <w:r>
        <w:t>Financial risk assessment and vendor cost management.</w:t>
      </w:r>
    </w:p>
    <w:p>
      <w:pPr>
        <w:spacing w:after="240"/>
      </w:pPr>
      <w:r>
        <w:rPr>
          <w:b/>
        </w:rPr>
        <w:t>Specific Responsibilities:</w:t>
      </w:r>
      <w:r>
        <w:t>- Assess vendor financial stability and viability</w:t>
        <w:br/>
        <w:t>- Review vendor financial statements and credit ratings</w:t>
        <w:br/>
        <w:t>- Approve vendor spending and budget allocations</w:t>
        <w:br/>
        <w:t>- Track and report vendor costs and return on investment</w:t>
        <w:br/>
        <w:t>- Evaluate contract pricing and financial terms</w:t>
        <w:br/>
        <w:t>- Identify cost optimization opportunities in vendor portfolio</w:t>
        <w:br/>
        <w:t>- Ensure proper accounting and tax treatment of vendor relationships</w:t>
        <w:br/>
        <w:t>- Participate in high-value or critical vendor decisions</w:t>
        <w:br/>
        <w:t>- Monitor for unauthorized vendor spending (shadow IT indicators)</w:t>
      </w:r>
    </w:p>
    <w:p>
      <w:pPr>
        <w:pStyle w:val="Heading4"/>
        <w:spacing w:after="240"/>
      </w:pPr>
      <w:r>
        <w:t>1.3.13 All Personnel</w:t>
      </w:r>
    </w:p>
    <w:p>
      <w:pPr>
        <w:spacing w:after="240"/>
      </w:pPr>
      <w:r>
        <w:rPr>
          <w:b/>
        </w:rPr>
        <w:t>Primary Responsibility:</w:t>
      </w:r>
      <w:r>
        <w:t>Awareness and adherence to third-party risk management requirements.</w:t>
      </w:r>
    </w:p>
    <w:p>
      <w:pPr>
        <w:spacing w:after="240"/>
      </w:pPr>
      <w:r>
        <w:rPr>
          <w:b/>
        </w:rPr>
        <w:t>Specific Responsibilities:</w:t>
      </w:r>
      <w:r>
        <w:t>- Follow vendor selection and approval processes before engaging vendors</w:t>
        <w:br/>
        <w:t>- Do not use unauthorized or unapproved vendors</w:t>
        <w:br/>
        <w:t>- Do not share organizational credentials or data with vendors without authorization</w:t>
        <w:br/>
        <w:t>- Report suspected policy violations, shadow IT, or vendor security concerns</w:t>
        <w:br/>
        <w:t>- Participate in vendor-related training as required</w:t>
        <w:br/>
        <w:t>- Cooperate with vendor assessments, audits, and reviews</w:t>
        <w:br/>
        <w:t>- Follow established procedures for working with approved vendors</w:t>
        <w:br/>
        <w:t>- Protect confidential information from unauthorized vendor access</w:t>
      </w:r>
    </w:p>
    <w:p>
      <w:pPr>
        <w:spacing w:after="240"/>
      </w:pPr>
      <w:r>
        <w:rPr>
          <w:b/>
        </w:rPr>
        <w:t>Prohibitions:</w:t>
      </w:r>
      <w:r>
        <w:t>- Do not purchase cloud services or SaaS applications with personal credit cards for business use</w:t>
        <w:br/>
        <w:t>- Do not provide vendor access to systems or data without proper authorization</w:t>
        <w:br/>
        <w:t>- Do not share passwords or authentication credentials with vendor personnel</w:t>
        <w:br/>
        <w:t>- Do not circumvent vendor approval processes</w:t>
      </w:r>
    </w:p>
    <w:p>
      <w:pPr>
        <w:pStyle w:val="Heading4"/>
        <w:spacing w:after="240"/>
      </w:pPr>
      <w:r>
        <w:t>1.3.14 Third-Party Vendors</w:t>
      </w:r>
    </w:p>
    <w:p>
      <w:pPr>
        <w:spacing w:after="240"/>
      </w:pPr>
      <w:r>
        <w:rPr>
          <w:b/>
        </w:rPr>
        <w:t>Primary Responsibility:</w:t>
      </w:r>
      <w:r>
        <w:t>Comply with contractual security and operational obligations.</w:t>
      </w:r>
    </w:p>
    <w:p>
      <w:pPr>
        <w:spacing w:after="240"/>
      </w:pPr>
      <w:r>
        <w:rPr>
          <w:b/>
        </w:rPr>
        <w:t>Specific Responsibilities:</w:t>
      </w:r>
      <w:r>
        <w:t>- Maintain security controls as specified in contracts and agreements</w:t>
        <w:br/>
        <w:t>- Protect organizational data according to agreed-upon standards</w:t>
        <w:br/>
        <w:t>- Comply with all applicable laws, regulations, and industry standards</w:t>
        <w:br/>
        <w:t>- Respond to security questionnaires and due diligence requests</w:t>
        <w:br/>
        <w:t>- Provide SOC 2 reports or alternative security evidence as requested</w:t>
        <w:br/>
        <w:t>- Report security incidents and breaches within contractual timeframes</w:t>
        <w:br/>
        <w:t>- Notify organization of material changes (ownership, infrastructure, subcontractors, security posture)</w:t>
        <w:br/>
        <w:t>- Submit to audits or security assessments as contractually required</w:t>
        <w:br/>
        <w:t>- Maintain insurance coverage as specified in contracts</w:t>
        <w:br/>
        <w:t>- Cooperate with incident investigations and remediation</w:t>
        <w:br/>
        <w:t>- Securely delete or return organizational data upon contract termination</w:t>
        <w:br/>
        <w:t>- Ensure subcontractors meet equivalent security requirements</w:t>
      </w:r>
    </w:p>
    <w:p>
      <w:pPr>
        <w:pStyle w:val="Heading4"/>
        <w:spacing w:after="240"/>
      </w:pPr>
      <w:r>
        <w:t>1.3.15 Vendor Governance Committee</w:t>
      </w:r>
    </w:p>
    <w:p>
      <w:pPr>
        <w:spacing w:after="240"/>
      </w:pPr>
      <w:r>
        <w:rPr>
          <w:b/>
        </w:rPr>
        <w:t>Primary Responsibility:</w:t>
      </w:r>
      <w:r>
        <w:t>Oversight of high-risk and critical vendor relationships.</w:t>
      </w:r>
    </w:p>
    <w:p>
      <w:pPr>
        <w:spacing w:after="240"/>
      </w:pPr>
      <w:r>
        <w:rPr>
          <w:b/>
        </w:rPr>
        <w:t>Composition:</w:t>
      </w:r>
      <w:r>
        <w:t>- CISO (Chair)</w:t>
        <w:br/>
        <w:t>- Chief Procurement Officer or Procurement Director</w:t>
        <w:br/>
        <w:t>- General Counsel or Legal Representative</w:t>
        <w:br/>
        <w:t>- Privacy Officer</w:t>
        <w:br/>
        <w:t>- Compliance Officer</w:t>
        <w:br/>
        <w:t>- Relevant Business Unit Executives (for specific vendor reviews)</w:t>
        <w:br/>
        <w:t>- Chief Risk Officer (where separate from CISO)</w:t>
      </w:r>
    </w:p>
    <w:p>
      <w:pPr>
        <w:spacing w:after="240"/>
      </w:pPr>
      <w:r>
        <w:rPr>
          <w:b/>
        </w:rPr>
        <w:t>Responsibilities:</w:t>
      </w:r>
      <w:r>
        <w:t>- Review and approve high-risk and critical vendor relationships</w:t>
        <w:br/>
        <w:t>- Review vendor risk assessments and recommendations</w:t>
        <w:br/>
        <w:t>- Approve risk acceptances for vendors exceeding normal tolerance</w:t>
        <w:br/>
        <w:t>- Review vendor security incidents and response</w:t>
        <w:br/>
        <w:t>- Oversee critical vendor performance and relationship health</w:t>
        <w:br/>
        <w:t>- Review third-party risk management metrics and key risk indicators</w:t>
        <w:br/>
        <w:t>- Approve policy changes and program enhancements</w:t>
        <w:br/>
        <w:t>- Escalate significant vendor risks to executive leadership</w:t>
      </w:r>
    </w:p>
    <w:p>
      <w:pPr>
        <w:spacing w:after="240"/>
      </w:pPr>
      <w:r>
        <w:rPr>
          <w:b/>
        </w:rPr>
        <w:t>Meeting Frequency:</w:t>
      </w:r>
      <w:r>
        <w:t>Monthly or quarterly, plus ad hoc as needed for high-risk vendor decisions</w:t>
      </w:r>
    </w:p>
    <w:p>
      <w:pPr>
        <w:pStyle w:val="Heading4"/>
        <w:spacing w:after="240"/>
      </w:pPr>
      <w:r>
        <w:t>1.3.16 RACI Matrix for Key Activities</w:t>
      </w:r>
    </w:p>
    <w:p>
      <w:pPr>
        <w:spacing w:after="240"/>
      </w:pPr>
      <w:r>
        <w:t>The following RACI (Responsible, Accountable, Consulted, Informed) matrix clarifies roles for major third-party risk management activities:</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Activity</w:t>
            </w:r>
          </w:p>
        </w:tc>
        <w:tc>
          <w:tcPr>
            <w:tcW w:type="dxa" w:w="1040"/>
          </w:tcPr>
          <w:p>
            <w:r>
              <w:t>CISO</w:t>
            </w:r>
          </w:p>
        </w:tc>
        <w:tc>
          <w:tcPr>
            <w:tcW w:type="dxa" w:w="1040"/>
          </w:tcPr>
          <w:p>
            <w:r>
              <w:t>Vendor Risk Mgr</w:t>
            </w:r>
          </w:p>
        </w:tc>
        <w:tc>
          <w:tcPr>
            <w:tcW w:type="dxa" w:w="1040"/>
          </w:tcPr>
          <w:p>
            <w:r>
              <w:t>Procurement</w:t>
            </w:r>
          </w:p>
        </w:tc>
        <w:tc>
          <w:tcPr>
            <w:tcW w:type="dxa" w:w="1040"/>
          </w:tcPr>
          <w:p>
            <w:r>
              <w:t>Legal</w:t>
            </w:r>
          </w:p>
        </w:tc>
        <w:tc>
          <w:tcPr>
            <w:tcW w:type="dxa" w:w="1040"/>
          </w:tcPr>
          <w:p>
            <w:r>
              <w:t>Privacy</w:t>
            </w:r>
          </w:p>
        </w:tc>
        <w:tc>
          <w:tcPr>
            <w:tcW w:type="dxa" w:w="1040"/>
          </w:tcPr>
          <w:p>
            <w:r>
              <w:t>Business Unit</w:t>
            </w:r>
          </w:p>
        </w:tc>
        <w:tc>
          <w:tcPr>
            <w:tcW w:type="dxa" w:w="1040"/>
          </w:tcPr>
          <w:p>
            <w:r>
              <w:t>IT</w:t>
            </w:r>
          </w:p>
        </w:tc>
        <w:tc>
          <w:tcPr>
            <w:tcW w:type="dxa" w:w="1040"/>
          </w:tcPr>
          <w:p>
            <w:r>
              <w:t>Finance</w:t>
            </w:r>
          </w:p>
        </w:tc>
      </w:tr>
      <w:tr>
        <w:tc>
          <w:tcPr>
            <w:tcW w:type="dxa" w:w="1040"/>
          </w:tcPr>
          <w:p>
            <w:r>
              <w:t>TPRM program design &amp; maintenance</w:t>
            </w:r>
          </w:p>
        </w:tc>
        <w:tc>
          <w:tcPr>
            <w:tcW w:type="dxa" w:w="1040"/>
          </w:tcPr>
          <w:p>
            <w:r>
              <w:t>A</w:t>
            </w:r>
          </w:p>
        </w:tc>
        <w:tc>
          <w:tcPr>
            <w:tcW w:type="dxa" w:w="1040"/>
          </w:tcPr>
          <w:p>
            <w:r>
              <w:t>R</w:t>
            </w:r>
          </w:p>
        </w:tc>
        <w:tc>
          <w:tcPr>
            <w:tcW w:type="dxa" w:w="1040"/>
          </w:tcPr>
          <w:p>
            <w:r>
              <w:t>C</w:t>
            </w:r>
          </w:p>
        </w:tc>
        <w:tc>
          <w:tcPr>
            <w:tcW w:type="dxa" w:w="1040"/>
          </w:tcPr>
          <w:p>
            <w:r>
              <w:t>C</w:t>
            </w:r>
          </w:p>
        </w:tc>
        <w:tc>
          <w:tcPr>
            <w:tcW w:type="dxa" w:w="1040"/>
          </w:tcPr>
          <w:p>
            <w:r>
              <w:t>C</w:t>
            </w:r>
          </w:p>
        </w:tc>
        <w:tc>
          <w:tcPr>
            <w:tcW w:type="dxa" w:w="1040"/>
          </w:tcPr>
          <w:p>
            <w:r>
              <w:t>I</w:t>
            </w:r>
          </w:p>
        </w:tc>
        <w:tc>
          <w:tcPr>
            <w:tcW w:type="dxa" w:w="1040"/>
          </w:tcPr>
          <w:p>
            <w:r>
              <w:t>C</w:t>
            </w:r>
          </w:p>
        </w:tc>
        <w:tc>
          <w:tcPr>
            <w:tcW w:type="dxa" w:w="1040"/>
          </w:tcPr>
          <w:p>
            <w:r>
              <w:t>I</w:t>
            </w:r>
          </w:p>
        </w:tc>
      </w:tr>
      <w:tr>
        <w:tc>
          <w:tcPr>
            <w:tcW w:type="dxa" w:w="1040"/>
          </w:tcPr>
          <w:p>
            <w:r>
              <w:t>Vendor request submission</w:t>
            </w:r>
          </w:p>
        </w:tc>
        <w:tc>
          <w:tcPr>
            <w:tcW w:type="dxa" w:w="1040"/>
          </w:tcPr>
          <w:p>
            <w:r>
              <w:t>I</w:t>
            </w:r>
          </w:p>
        </w:tc>
        <w:tc>
          <w:tcPr>
            <w:tcW w:type="dxa" w:w="1040"/>
          </w:tcPr>
          <w:p>
            <w:r>
              <w:t>I</w:t>
            </w:r>
          </w:p>
        </w:tc>
        <w:tc>
          <w:tcPr>
            <w:tcW w:type="dxa" w:w="1040"/>
          </w:tcPr>
          <w:p>
            <w:r>
              <w:t>I</w:t>
            </w:r>
          </w:p>
        </w:tc>
        <w:tc>
          <w:tcPr>
            <w:tcW w:type="dxa" w:w="1040"/>
          </w:tcPr>
          <w:p>
            <w:r>
              <w:t>I</w:t>
            </w:r>
          </w:p>
        </w:tc>
        <w:tc>
          <w:tcPr>
            <w:tcW w:type="dxa" w:w="1040"/>
          </w:tcPr>
          <w:p>
            <w:r>
              <w:t>I</w:t>
            </w:r>
          </w:p>
        </w:tc>
        <w:tc>
          <w:tcPr>
            <w:tcW w:type="dxa" w:w="1040"/>
          </w:tcPr>
          <w:p>
            <w:r>
              <w:t>R</w:t>
            </w:r>
          </w:p>
        </w:tc>
        <w:tc>
          <w:tcPr>
            <w:tcW w:type="dxa" w:w="1040"/>
          </w:tcPr>
          <w:p>
            <w:r>
              <w:t>I</w:t>
            </w:r>
          </w:p>
        </w:tc>
        <w:tc>
          <w:tcPr>
            <w:tcW w:type="dxa" w:w="1040"/>
          </w:tcPr>
          <w:p>
            <w:r>
              <w:t>I</w:t>
            </w:r>
          </w:p>
        </w:tc>
      </w:tr>
      <w:tr>
        <w:tc>
          <w:tcPr>
            <w:tcW w:type="dxa" w:w="1040"/>
          </w:tcPr>
          <w:p>
            <w:r>
              <w:t>Vendor risk categorization</w:t>
            </w:r>
          </w:p>
        </w:tc>
        <w:tc>
          <w:tcPr>
            <w:tcW w:type="dxa" w:w="1040"/>
          </w:tcPr>
          <w:p>
            <w:r>
              <w:t>A</w:t>
            </w:r>
          </w:p>
        </w:tc>
        <w:tc>
          <w:tcPr>
            <w:tcW w:type="dxa" w:w="1040"/>
          </w:tcPr>
          <w:p>
            <w:r>
              <w:t>R</w:t>
            </w:r>
          </w:p>
        </w:tc>
        <w:tc>
          <w:tcPr>
            <w:tcW w:type="dxa" w:w="1040"/>
          </w:tcPr>
          <w:p>
            <w:r>
              <w:t>C</w:t>
            </w:r>
          </w:p>
        </w:tc>
        <w:tc>
          <w:tcPr>
            <w:tcW w:type="dxa" w:w="1040"/>
          </w:tcPr>
          <w:p>
            <w:r>
              <w:t>I</w:t>
            </w:r>
          </w:p>
        </w:tc>
        <w:tc>
          <w:tcPr>
            <w:tcW w:type="dxa" w:w="1040"/>
          </w:tcPr>
          <w:p>
            <w:r>
              <w:t>C</w:t>
            </w:r>
          </w:p>
        </w:tc>
        <w:tc>
          <w:tcPr>
            <w:tcW w:type="dxa" w:w="1040"/>
          </w:tcPr>
          <w:p>
            <w:r>
              <w:t>C</w:t>
            </w:r>
          </w:p>
        </w:tc>
        <w:tc>
          <w:tcPr>
            <w:tcW w:type="dxa" w:w="1040"/>
          </w:tcPr>
          <w:p>
            <w:r>
              <w:t>C</w:t>
            </w:r>
          </w:p>
        </w:tc>
        <w:tc>
          <w:tcPr>
            <w:tcW w:type="dxa" w:w="1040"/>
          </w:tcPr>
          <w:p>
            <w:r>
              <w:t>I</w:t>
            </w:r>
          </w:p>
        </w:tc>
      </w:tr>
      <w:tr>
        <w:tc>
          <w:tcPr>
            <w:tcW w:type="dxa" w:w="1040"/>
          </w:tcPr>
          <w:p>
            <w:r>
              <w:t>Security due diligence</w:t>
            </w:r>
          </w:p>
        </w:tc>
        <w:tc>
          <w:tcPr>
            <w:tcW w:type="dxa" w:w="1040"/>
          </w:tcPr>
          <w:p>
            <w:r>
              <w:t>A</w:t>
            </w:r>
          </w:p>
        </w:tc>
        <w:tc>
          <w:tcPr>
            <w:tcW w:type="dxa" w:w="1040"/>
          </w:tcPr>
          <w:p>
            <w:r>
              <w:t>R</w:t>
            </w:r>
          </w:p>
        </w:tc>
        <w:tc>
          <w:tcPr>
            <w:tcW w:type="dxa" w:w="1040"/>
          </w:tcPr>
          <w:p>
            <w:r>
              <w:t>C</w:t>
            </w:r>
          </w:p>
        </w:tc>
        <w:tc>
          <w:tcPr>
            <w:tcW w:type="dxa" w:w="1040"/>
          </w:tcPr>
          <w:p>
            <w:r>
              <w:t>I</w:t>
            </w:r>
          </w:p>
        </w:tc>
        <w:tc>
          <w:tcPr>
            <w:tcW w:type="dxa" w:w="1040"/>
          </w:tcPr>
          <w:p>
            <w:r>
              <w:t>C</w:t>
            </w:r>
          </w:p>
        </w:tc>
        <w:tc>
          <w:tcPr>
            <w:tcW w:type="dxa" w:w="1040"/>
          </w:tcPr>
          <w:p>
            <w:r>
              <w:t>C</w:t>
            </w:r>
          </w:p>
        </w:tc>
        <w:tc>
          <w:tcPr>
            <w:tcW w:type="dxa" w:w="1040"/>
          </w:tcPr>
          <w:p>
            <w:r>
              <w:t>C</w:t>
            </w:r>
          </w:p>
        </w:tc>
        <w:tc>
          <w:tcPr>
            <w:tcW w:type="dxa" w:w="1040"/>
          </w:tcPr>
          <w:p>
            <w:r>
              <w:t>I</w:t>
            </w:r>
          </w:p>
        </w:tc>
      </w:tr>
      <w:tr>
        <w:tc>
          <w:tcPr>
            <w:tcW w:type="dxa" w:w="1040"/>
          </w:tcPr>
          <w:p>
            <w:r>
              <w:t>Financial due diligence</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I</w:t>
            </w:r>
          </w:p>
        </w:tc>
        <w:tc>
          <w:tcPr>
            <w:tcW w:type="dxa" w:w="1040"/>
          </w:tcPr>
          <w:p>
            <w:r>
              <w:t>A/R</w:t>
            </w:r>
          </w:p>
        </w:tc>
      </w:tr>
      <w:tr>
        <w:tc>
          <w:tcPr>
            <w:tcW w:type="dxa" w:w="1040"/>
          </w:tcPr>
          <w:p>
            <w:r>
              <w:t>Contract negotiation (commercial)</w:t>
            </w:r>
          </w:p>
        </w:tc>
        <w:tc>
          <w:tcPr>
            <w:tcW w:type="dxa" w:w="1040"/>
          </w:tcPr>
          <w:p>
            <w:r>
              <w:t>C</w:t>
            </w:r>
          </w:p>
        </w:tc>
        <w:tc>
          <w:tcPr>
            <w:tcW w:type="dxa" w:w="1040"/>
          </w:tcPr>
          <w:p>
            <w:r>
              <w:t>C</w:t>
            </w:r>
          </w:p>
        </w:tc>
        <w:tc>
          <w:tcPr>
            <w:tcW w:type="dxa" w:w="1040"/>
          </w:tcPr>
          <w:p>
            <w:r>
              <w:t>A/R</w:t>
            </w:r>
          </w:p>
        </w:tc>
        <w:tc>
          <w:tcPr>
            <w:tcW w:type="dxa" w:w="1040"/>
          </w:tcPr>
          <w:p>
            <w:r>
              <w:t>C</w:t>
            </w:r>
          </w:p>
        </w:tc>
        <w:tc>
          <w:tcPr>
            <w:tcW w:type="dxa" w:w="1040"/>
          </w:tcPr>
          <w:p>
            <w:r>
              <w:t>I</w:t>
            </w:r>
          </w:p>
        </w:tc>
        <w:tc>
          <w:tcPr>
            <w:tcW w:type="dxa" w:w="1040"/>
          </w:tcPr>
          <w:p>
            <w:r>
              <w:t>R</w:t>
            </w:r>
          </w:p>
        </w:tc>
        <w:tc>
          <w:tcPr>
            <w:tcW w:type="dxa" w:w="1040"/>
          </w:tcPr>
          <w:p>
            <w:r>
              <w:t>C</w:t>
            </w:r>
          </w:p>
        </w:tc>
        <w:tc>
          <w:tcPr>
            <w:tcW w:type="dxa" w:w="1040"/>
          </w:tcPr>
          <w:p>
            <w:r>
              <w:t>C</w:t>
            </w:r>
          </w:p>
        </w:tc>
      </w:tr>
      <w:tr>
        <w:tc>
          <w:tcPr>
            <w:tcW w:type="dxa" w:w="1040"/>
          </w:tcPr>
          <w:p>
            <w:r>
              <w:t>Contract negotiation (security terms)</w:t>
            </w:r>
          </w:p>
        </w:tc>
        <w:tc>
          <w:tcPr>
            <w:tcW w:type="dxa" w:w="1040"/>
          </w:tcPr>
          <w:p>
            <w:r>
              <w:t>A</w:t>
            </w:r>
          </w:p>
        </w:tc>
        <w:tc>
          <w:tcPr>
            <w:tcW w:type="dxa" w:w="1040"/>
          </w:tcPr>
          <w:p>
            <w:r>
              <w:t>R</w:t>
            </w:r>
          </w:p>
        </w:tc>
        <w:tc>
          <w:tcPr>
            <w:tcW w:type="dxa" w:w="1040"/>
          </w:tcPr>
          <w:p>
            <w:r>
              <w:t>C</w:t>
            </w:r>
          </w:p>
        </w:tc>
        <w:tc>
          <w:tcPr>
            <w:tcW w:type="dxa" w:w="1040"/>
          </w:tcPr>
          <w:p>
            <w:r>
              <w:t>R</w:t>
            </w:r>
          </w:p>
        </w:tc>
        <w:tc>
          <w:tcPr>
            <w:tcW w:type="dxa" w:w="1040"/>
          </w:tcPr>
          <w:p>
            <w:r>
              <w:t>C</w:t>
            </w:r>
          </w:p>
        </w:tc>
        <w:tc>
          <w:tcPr>
            <w:tcW w:type="dxa" w:w="1040"/>
          </w:tcPr>
          <w:p>
            <w:r>
              <w:t>C</w:t>
            </w:r>
          </w:p>
        </w:tc>
        <w:tc>
          <w:tcPr>
            <w:tcW w:type="dxa" w:w="1040"/>
          </w:tcPr>
          <w:p>
            <w:r>
              <w:t>C</w:t>
            </w:r>
          </w:p>
        </w:tc>
        <w:tc>
          <w:tcPr>
            <w:tcW w:type="dxa" w:w="1040"/>
          </w:tcPr>
          <w:p>
            <w:r>
              <w:t>I</w:t>
            </w:r>
          </w:p>
        </w:tc>
      </w:tr>
      <w:tr>
        <w:tc>
          <w:tcPr>
            <w:tcW w:type="dxa" w:w="1040"/>
          </w:tcPr>
          <w:p>
            <w:r>
              <w:t>BAA/DPA execution</w:t>
            </w:r>
          </w:p>
        </w:tc>
        <w:tc>
          <w:tcPr>
            <w:tcW w:type="dxa" w:w="1040"/>
          </w:tcPr>
          <w:p>
            <w:r>
              <w:t>C</w:t>
            </w:r>
          </w:p>
        </w:tc>
        <w:tc>
          <w:tcPr>
            <w:tcW w:type="dxa" w:w="1040"/>
          </w:tcPr>
          <w:p>
            <w:r>
              <w:t>C</w:t>
            </w:r>
          </w:p>
        </w:tc>
        <w:tc>
          <w:tcPr>
            <w:tcW w:type="dxa" w:w="1040"/>
          </w:tcPr>
          <w:p>
            <w:r>
              <w:t>C</w:t>
            </w:r>
          </w:p>
        </w:tc>
        <w:tc>
          <w:tcPr>
            <w:tcW w:type="dxa" w:w="1040"/>
          </w:tcPr>
          <w:p>
            <w:r>
              <w:t>R</w:t>
            </w:r>
          </w:p>
        </w:tc>
        <w:tc>
          <w:tcPr>
            <w:tcW w:type="dxa" w:w="1040"/>
          </w:tcPr>
          <w:p>
            <w:r>
              <w:t>A</w:t>
            </w:r>
          </w:p>
        </w:tc>
        <w:tc>
          <w:tcPr>
            <w:tcW w:type="dxa" w:w="1040"/>
          </w:tcPr>
          <w:p>
            <w:r>
              <w:t>C</w:t>
            </w:r>
          </w:p>
        </w:tc>
        <w:tc>
          <w:tcPr>
            <w:tcW w:type="dxa" w:w="1040"/>
          </w:tcPr>
          <w:p>
            <w:r>
              <w:t>I</w:t>
            </w:r>
          </w:p>
        </w:tc>
        <w:tc>
          <w:tcPr>
            <w:tcW w:type="dxa" w:w="1040"/>
          </w:tcPr>
          <w:p>
            <w:r>
              <w:t>I</w:t>
            </w:r>
          </w:p>
        </w:tc>
      </w:tr>
      <w:tr>
        <w:tc>
          <w:tcPr>
            <w:tcW w:type="dxa" w:w="1040"/>
          </w:tcPr>
          <w:p>
            <w:r>
              <w:t>Low-risk vendor approval</w:t>
            </w:r>
          </w:p>
        </w:tc>
        <w:tc>
          <w:tcPr>
            <w:tcW w:type="dxa" w:w="1040"/>
          </w:tcPr>
          <w:p>
            <w:r>
              <w:t>C</w:t>
            </w:r>
          </w:p>
        </w:tc>
        <w:tc>
          <w:tcPr>
            <w:tcW w:type="dxa" w:w="1040"/>
          </w:tcPr>
          <w:p>
            <w:r>
              <w:t>A</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I</w:t>
            </w:r>
          </w:p>
        </w:tc>
        <w:tc>
          <w:tcPr>
            <w:tcW w:type="dxa" w:w="1040"/>
          </w:tcPr>
          <w:p>
            <w:r>
              <w:t>I</w:t>
            </w:r>
          </w:p>
        </w:tc>
      </w:tr>
      <w:tr>
        <w:tc>
          <w:tcPr>
            <w:tcW w:type="dxa" w:w="1040"/>
          </w:tcPr>
          <w:p>
            <w:r>
              <w:t>Medium-risk vendor approval</w:t>
            </w:r>
          </w:p>
        </w:tc>
        <w:tc>
          <w:tcPr>
            <w:tcW w:type="dxa" w:w="1040"/>
          </w:tcPr>
          <w:p>
            <w:r>
              <w:t>A</w:t>
            </w:r>
          </w:p>
        </w:tc>
        <w:tc>
          <w:tcPr>
            <w:tcW w:type="dxa" w:w="1040"/>
          </w:tcPr>
          <w:p>
            <w:r>
              <w:t>R</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I</w:t>
            </w:r>
          </w:p>
        </w:tc>
      </w:tr>
      <w:tr>
        <w:tc>
          <w:tcPr>
            <w:tcW w:type="dxa" w:w="1040"/>
          </w:tcPr>
          <w:p>
            <w:r>
              <w:t>High-risk vendor approval</w:t>
            </w:r>
          </w:p>
        </w:tc>
        <w:tc>
          <w:tcPr>
            <w:tcW w:type="dxa" w:w="1040"/>
          </w:tcPr>
          <w:p>
            <w:r>
              <w:t>A</w:t>
            </w:r>
          </w:p>
        </w:tc>
        <w:tc>
          <w:tcPr>
            <w:tcW w:type="dxa" w:w="1040"/>
          </w:tcPr>
          <w:p>
            <w:r>
              <w:t>R</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C</w:t>
            </w:r>
          </w:p>
        </w:tc>
      </w:tr>
      <w:tr>
        <w:tc>
          <w:tcPr>
            <w:tcW w:type="dxa" w:w="1040"/>
          </w:tcPr>
          <w:p>
            <w:r>
              <w:t>Vendor onboarding</w:t>
            </w:r>
          </w:p>
        </w:tc>
        <w:tc>
          <w:tcPr>
            <w:tcW w:type="dxa" w:w="1040"/>
          </w:tcPr>
          <w:p>
            <w:r>
              <w:t>C</w:t>
            </w:r>
          </w:p>
        </w:tc>
        <w:tc>
          <w:tcPr>
            <w:tcW w:type="dxa" w:w="1040"/>
          </w:tcPr>
          <w:p>
            <w:r>
              <w:t>R</w:t>
            </w:r>
          </w:p>
        </w:tc>
        <w:tc>
          <w:tcPr>
            <w:tcW w:type="dxa" w:w="1040"/>
          </w:tcPr>
          <w:p>
            <w:r>
              <w:t>C</w:t>
            </w:r>
          </w:p>
        </w:tc>
        <w:tc>
          <w:tcPr>
            <w:tcW w:type="dxa" w:w="1040"/>
          </w:tcPr>
          <w:p>
            <w:r>
              <w:t>I</w:t>
            </w:r>
          </w:p>
        </w:tc>
        <w:tc>
          <w:tcPr>
            <w:tcW w:type="dxa" w:w="1040"/>
          </w:tcPr>
          <w:p>
            <w:r>
              <w:t>I</w:t>
            </w:r>
          </w:p>
        </w:tc>
        <w:tc>
          <w:tcPr>
            <w:tcW w:type="dxa" w:w="1040"/>
          </w:tcPr>
          <w:p>
            <w:r>
              <w:t>A</w:t>
            </w:r>
          </w:p>
        </w:tc>
        <w:tc>
          <w:tcPr>
            <w:tcW w:type="dxa" w:w="1040"/>
          </w:tcPr>
          <w:p>
            <w:r>
              <w:t>C</w:t>
            </w:r>
          </w:p>
        </w:tc>
        <w:tc>
          <w:tcPr>
            <w:tcW w:type="dxa" w:w="1040"/>
          </w:tcPr>
          <w:p>
            <w:r>
              <w:t>I</w:t>
            </w:r>
          </w:p>
        </w:tc>
      </w:tr>
      <w:tr>
        <w:tc>
          <w:tcPr>
            <w:tcW w:type="dxa" w:w="1040"/>
          </w:tcPr>
          <w:p>
            <w:r>
              <w:t>Access provisioning</w:t>
            </w:r>
          </w:p>
        </w:tc>
        <w:tc>
          <w:tcPr>
            <w:tcW w:type="dxa" w:w="1040"/>
          </w:tcPr>
          <w:p>
            <w:r>
              <w:t>C</w:t>
            </w:r>
          </w:p>
        </w:tc>
        <w:tc>
          <w:tcPr>
            <w:tcW w:type="dxa" w:w="1040"/>
          </w:tcPr>
          <w:p>
            <w:r>
              <w:t>C</w:t>
            </w:r>
          </w:p>
        </w:tc>
        <w:tc>
          <w:tcPr>
            <w:tcW w:type="dxa" w:w="1040"/>
          </w:tcPr>
          <w:p>
            <w:r>
              <w:t>I</w:t>
            </w:r>
          </w:p>
        </w:tc>
        <w:tc>
          <w:tcPr>
            <w:tcW w:type="dxa" w:w="1040"/>
          </w:tcPr>
          <w:p>
            <w:r>
              <w:t>I</w:t>
            </w:r>
          </w:p>
        </w:tc>
        <w:tc>
          <w:tcPr>
            <w:tcW w:type="dxa" w:w="1040"/>
          </w:tcPr>
          <w:p>
            <w:r>
              <w:t>I</w:t>
            </w:r>
          </w:p>
        </w:tc>
        <w:tc>
          <w:tcPr>
            <w:tcW w:type="dxa" w:w="1040"/>
          </w:tcPr>
          <w:p>
            <w:r>
              <w:t>C</w:t>
            </w:r>
          </w:p>
        </w:tc>
        <w:tc>
          <w:tcPr>
            <w:tcW w:type="dxa" w:w="1040"/>
          </w:tcPr>
          <w:p>
            <w:r>
              <w:t>A/R</w:t>
            </w:r>
          </w:p>
        </w:tc>
        <w:tc>
          <w:tcPr>
            <w:tcW w:type="dxa" w:w="1040"/>
          </w:tcPr>
          <w:p>
            <w:r>
              <w:t>I</w:t>
            </w:r>
          </w:p>
        </w:tc>
      </w:tr>
      <w:tr>
        <w:tc>
          <w:tcPr>
            <w:tcW w:type="dxa" w:w="1040"/>
          </w:tcPr>
          <w:p>
            <w:r>
              <w:t>Ongoing monitoring</w:t>
            </w:r>
          </w:p>
        </w:tc>
        <w:tc>
          <w:tcPr>
            <w:tcW w:type="dxa" w:w="1040"/>
          </w:tcPr>
          <w:p>
            <w:r>
              <w:t>A</w:t>
            </w:r>
          </w:p>
        </w:tc>
        <w:tc>
          <w:tcPr>
            <w:tcW w:type="dxa" w:w="1040"/>
          </w:tcPr>
          <w:p>
            <w:r>
              <w:t>R</w:t>
            </w:r>
          </w:p>
        </w:tc>
        <w:tc>
          <w:tcPr>
            <w:tcW w:type="dxa" w:w="1040"/>
          </w:tcPr>
          <w:p>
            <w:r>
              <w:t>C</w:t>
            </w:r>
          </w:p>
        </w:tc>
        <w:tc>
          <w:tcPr>
            <w:tcW w:type="dxa" w:w="1040"/>
          </w:tcPr>
          <w:p>
            <w:r>
              <w:t>I</w:t>
            </w:r>
          </w:p>
        </w:tc>
        <w:tc>
          <w:tcPr>
            <w:tcW w:type="dxa" w:w="1040"/>
          </w:tcPr>
          <w:p>
            <w:r>
              <w:t>I</w:t>
            </w:r>
          </w:p>
        </w:tc>
        <w:tc>
          <w:tcPr>
            <w:tcW w:type="dxa" w:w="1040"/>
          </w:tcPr>
          <w:p>
            <w:r>
              <w:t>C</w:t>
            </w:r>
          </w:p>
        </w:tc>
        <w:tc>
          <w:tcPr>
            <w:tcW w:type="dxa" w:w="1040"/>
          </w:tcPr>
          <w:p>
            <w:r>
              <w:t>C</w:t>
            </w:r>
          </w:p>
        </w:tc>
        <w:tc>
          <w:tcPr>
            <w:tcW w:type="dxa" w:w="1040"/>
          </w:tcPr>
          <w:p>
            <w:r>
              <w:t>I</w:t>
            </w:r>
          </w:p>
        </w:tc>
      </w:tr>
      <w:tr>
        <w:tc>
          <w:tcPr>
            <w:tcW w:type="dxa" w:w="1040"/>
          </w:tcPr>
          <w:p>
            <w:r>
              <w:t>Performance review</w:t>
            </w:r>
          </w:p>
        </w:tc>
        <w:tc>
          <w:tcPr>
            <w:tcW w:type="dxa" w:w="1040"/>
          </w:tcPr>
          <w:p>
            <w:r>
              <w:t>C</w:t>
            </w:r>
          </w:p>
        </w:tc>
        <w:tc>
          <w:tcPr>
            <w:tcW w:type="dxa" w:w="1040"/>
          </w:tcPr>
          <w:p>
            <w:r>
              <w:t>C</w:t>
            </w:r>
          </w:p>
        </w:tc>
        <w:tc>
          <w:tcPr>
            <w:tcW w:type="dxa" w:w="1040"/>
          </w:tcPr>
          <w:p>
            <w:r>
              <w:t>C</w:t>
            </w:r>
          </w:p>
        </w:tc>
        <w:tc>
          <w:tcPr>
            <w:tcW w:type="dxa" w:w="1040"/>
          </w:tcPr>
          <w:p>
            <w:r>
              <w:t>I</w:t>
            </w:r>
          </w:p>
        </w:tc>
        <w:tc>
          <w:tcPr>
            <w:tcW w:type="dxa" w:w="1040"/>
          </w:tcPr>
          <w:p>
            <w:r>
              <w:t>I</w:t>
            </w:r>
          </w:p>
        </w:tc>
        <w:tc>
          <w:tcPr>
            <w:tcW w:type="dxa" w:w="1040"/>
          </w:tcPr>
          <w:p>
            <w:r>
              <w:t>A</w:t>
            </w:r>
          </w:p>
        </w:tc>
        <w:tc>
          <w:tcPr>
            <w:tcW w:type="dxa" w:w="1040"/>
          </w:tcPr>
          <w:p>
            <w:r>
              <w:t>C</w:t>
            </w:r>
          </w:p>
        </w:tc>
        <w:tc>
          <w:tcPr>
            <w:tcW w:type="dxa" w:w="1040"/>
          </w:tcPr>
          <w:p>
            <w:r>
              <w:t>C</w:t>
            </w:r>
          </w:p>
        </w:tc>
      </w:tr>
      <w:tr>
        <w:tc>
          <w:tcPr>
            <w:tcW w:type="dxa" w:w="1040"/>
          </w:tcPr>
          <w:p>
            <w:r>
              <w:t>Vendor security incident response</w:t>
            </w:r>
          </w:p>
        </w:tc>
        <w:tc>
          <w:tcPr>
            <w:tcW w:type="dxa" w:w="1040"/>
          </w:tcPr>
          <w:p>
            <w:r>
              <w:t>A</w:t>
            </w:r>
          </w:p>
        </w:tc>
        <w:tc>
          <w:tcPr>
            <w:tcW w:type="dxa" w:w="1040"/>
          </w:tcPr>
          <w:p>
            <w:r>
              <w:t>R</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R</w:t>
            </w:r>
          </w:p>
        </w:tc>
        <w:tc>
          <w:tcPr>
            <w:tcW w:type="dxa" w:w="1040"/>
          </w:tcPr>
          <w:p>
            <w:r>
              <w:t>I</w:t>
            </w:r>
          </w:p>
        </w:tc>
      </w:tr>
      <w:tr>
        <w:tc>
          <w:tcPr>
            <w:tcW w:type="dxa" w:w="1040"/>
          </w:tcPr>
          <w:p>
            <w:r>
              <w:t>Contract renewal decision</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A</w:t>
            </w:r>
          </w:p>
        </w:tc>
        <w:tc>
          <w:tcPr>
            <w:tcW w:type="dxa" w:w="1040"/>
          </w:tcPr>
          <w:p>
            <w:r>
              <w:t>C</w:t>
            </w:r>
          </w:p>
        </w:tc>
        <w:tc>
          <w:tcPr>
            <w:tcW w:type="dxa" w:w="1040"/>
          </w:tcPr>
          <w:p>
            <w:r>
              <w:t>C</w:t>
            </w:r>
          </w:p>
        </w:tc>
      </w:tr>
      <w:tr>
        <w:tc>
          <w:tcPr>
            <w:tcW w:type="dxa" w:w="1040"/>
          </w:tcPr>
          <w:p>
            <w:r>
              <w:t>Vendor offboarding</w:t>
            </w:r>
          </w:p>
        </w:tc>
        <w:tc>
          <w:tcPr>
            <w:tcW w:type="dxa" w:w="1040"/>
          </w:tcPr>
          <w:p>
            <w:r>
              <w:t>C</w:t>
            </w:r>
          </w:p>
        </w:tc>
        <w:tc>
          <w:tcPr>
            <w:tcW w:type="dxa" w:w="1040"/>
          </w:tcPr>
          <w:p>
            <w:r>
              <w:t>R</w:t>
            </w:r>
          </w:p>
        </w:tc>
        <w:tc>
          <w:tcPr>
            <w:tcW w:type="dxa" w:w="1040"/>
          </w:tcPr>
          <w:p>
            <w:r>
              <w:t>C</w:t>
            </w:r>
          </w:p>
        </w:tc>
        <w:tc>
          <w:tcPr>
            <w:tcW w:type="dxa" w:w="1040"/>
          </w:tcPr>
          <w:p>
            <w:r>
              <w:t>I</w:t>
            </w:r>
          </w:p>
        </w:tc>
        <w:tc>
          <w:tcPr>
            <w:tcW w:type="dxa" w:w="1040"/>
          </w:tcPr>
          <w:p>
            <w:r>
              <w:t>I</w:t>
            </w:r>
          </w:p>
        </w:tc>
        <w:tc>
          <w:tcPr>
            <w:tcW w:type="dxa" w:w="1040"/>
          </w:tcPr>
          <w:p>
            <w:r>
              <w:t>A</w:t>
            </w:r>
          </w:p>
        </w:tc>
        <w:tc>
          <w:tcPr>
            <w:tcW w:type="dxa" w:w="1040"/>
          </w:tcPr>
          <w:p>
            <w:r>
              <w:t>R</w:t>
            </w:r>
          </w:p>
        </w:tc>
        <w:tc>
          <w:tcPr>
            <w:tcW w:type="dxa" w:w="1040"/>
          </w:tcPr>
          <w:p>
            <w:r>
              <w:t>I</w:t>
            </w:r>
          </w:p>
        </w:tc>
      </w:tr>
      <w:tr>
        <w:tc>
          <w:tcPr>
            <w:tcW w:type="dxa" w:w="1040"/>
          </w:tcPr>
          <w:p>
            <w:r>
              <w:t>Risk acceptance approval</w:t>
            </w:r>
          </w:p>
        </w:tc>
        <w:tc>
          <w:tcPr>
            <w:tcW w:type="dxa" w:w="1040"/>
          </w:tcPr>
          <w:p>
            <w:r>
              <w:t>A</w:t>
            </w:r>
          </w:p>
        </w:tc>
        <w:tc>
          <w:tcPr>
            <w:tcW w:type="dxa" w:w="1040"/>
          </w:tcPr>
          <w:p>
            <w:r>
              <w:t>C</w:t>
            </w:r>
          </w:p>
        </w:tc>
        <w:tc>
          <w:tcPr>
            <w:tcW w:type="dxa" w:w="1040"/>
          </w:tcPr>
          <w:p>
            <w:r>
              <w:t>I</w:t>
            </w:r>
          </w:p>
        </w:tc>
        <w:tc>
          <w:tcPr>
            <w:tcW w:type="dxa" w:w="1040"/>
          </w:tcPr>
          <w:p>
            <w:r>
              <w:t>C</w:t>
            </w:r>
          </w:p>
        </w:tc>
        <w:tc>
          <w:tcPr>
            <w:tcW w:type="dxa" w:w="1040"/>
          </w:tcPr>
          <w:p>
            <w:r>
              <w:t>C</w:t>
            </w:r>
          </w:p>
        </w:tc>
        <w:tc>
          <w:tcPr>
            <w:tcW w:type="dxa" w:w="1040"/>
          </w:tcPr>
          <w:p>
            <w:r>
              <w:t>C</w:t>
            </w:r>
          </w:p>
        </w:tc>
        <w:tc>
          <w:tcPr>
            <w:tcW w:type="dxa" w:w="1040"/>
          </w:tcPr>
          <w:p>
            <w:r>
              <w:t>I</w:t>
            </w:r>
          </w:p>
        </w:tc>
        <w:tc>
          <w:tcPr>
            <w:tcW w:type="dxa" w:w="1040"/>
          </w:tcPr>
          <w:p>
            <w:r>
              <w:t>I</w:t>
            </w:r>
          </w:p>
        </w:tc>
      </w:tr>
      <w:tr>
        <w:tc>
          <w:tcPr>
            <w:tcW w:type="dxa" w:w="1040"/>
          </w:tcPr>
          <w:p>
            <w:r>
              <w:t>TPRM metrics &amp; reporting</w:t>
            </w:r>
          </w:p>
        </w:tc>
        <w:tc>
          <w:tcPr>
            <w:tcW w:type="dxa" w:w="1040"/>
          </w:tcPr>
          <w:p>
            <w:r>
              <w:t>A</w:t>
            </w:r>
          </w:p>
        </w:tc>
        <w:tc>
          <w:tcPr>
            <w:tcW w:type="dxa" w:w="1040"/>
          </w:tcPr>
          <w:p>
            <w:r>
              <w:t>R</w:t>
            </w:r>
          </w:p>
        </w:tc>
        <w:tc>
          <w:tcPr>
            <w:tcW w:type="dxa" w:w="1040"/>
          </w:tcPr>
          <w:p>
            <w:r>
              <w:t>C</w:t>
            </w:r>
          </w:p>
        </w:tc>
        <w:tc>
          <w:tcPr>
            <w:tcW w:type="dxa" w:w="1040"/>
          </w:tcPr>
          <w:p>
            <w:r>
              <w:t>I</w:t>
            </w:r>
          </w:p>
        </w:tc>
        <w:tc>
          <w:tcPr>
            <w:tcW w:type="dxa" w:w="1040"/>
          </w:tcPr>
          <w:p>
            <w:r>
              <w:t>I</w:t>
            </w:r>
          </w:p>
        </w:tc>
        <w:tc>
          <w:tcPr>
            <w:tcW w:type="dxa" w:w="1040"/>
          </w:tcPr>
          <w:p>
            <w:r>
              <w:t>I</w:t>
            </w:r>
          </w:p>
        </w:tc>
        <w:tc>
          <w:tcPr>
            <w:tcW w:type="dxa" w:w="1040"/>
          </w:tcPr>
          <w:p>
            <w:r>
              <w:t>I</w:t>
            </w:r>
          </w:p>
        </w:tc>
        <w:tc>
          <w:tcPr>
            <w:tcW w:type="dxa" w:w="1040"/>
          </w:tcPr>
          <w:p>
            <w:r>
              <w:t>I</w:t>
            </w:r>
          </w:p>
        </w:tc>
      </w:tr>
    </w:tbl>
    <w:p>
      <w:pPr>
        <w:spacing w:after="120"/>
      </w:pPr>
    </w:p>
    <w:p>
      <w:pPr>
        <w:spacing w:after="240"/>
      </w:pPr>
      <w:r>
        <w:rPr>
          <w:b/>
        </w:rPr>
        <w:t>Legend:</w:t>
      </w:r>
      <w:r>
        <w:t>-</w:t>
      </w:r>
      <w:r>
        <w:rPr>
          <w:b/>
        </w:rPr>
        <w:t>R (Responsible):</w:t>
      </w:r>
      <w:r>
        <w:t>Performs the activity or does the work</w:t>
        <w:br/>
        <w:t>-</w:t>
      </w:r>
      <w:r>
        <w:rPr>
          <w:b/>
        </w:rPr>
        <w:t>A (Accountable):</w:t>
      </w:r>
      <w:r>
        <w:t>Ultimately answerable for completion and has final approval authority</w:t>
        <w:br/>
        <w:t>-</w:t>
      </w:r>
      <w:r>
        <w:rPr>
          <w:b/>
        </w:rPr>
        <w:t>C (Consulted):</w:t>
      </w:r>
      <w:r>
        <w:t>Input and feedback sought; two-way communication</w:t>
        <w:br/>
        <w:t>-</w:t>
      </w:r>
      <w:r>
        <w:rPr>
          <w:b/>
        </w:rPr>
        <w:t>I (Informed):</w:t>
      </w:r>
      <w:r>
        <w:t>Kept informed of progress and decisions; one-way communication</w:t>
      </w:r>
    </w:p>
    <w:p>
      <w:pPr>
        <w:pStyle w:val="Heading3"/>
        <w:spacing w:after="240"/>
      </w:pPr>
      <w:r>
        <w:t>1.4 Third-Party Risk Management Framework</w:t>
      </w:r>
    </w:p>
    <w:p>
      <w:pPr>
        <w:pStyle w:val="Heading4"/>
        <w:spacing w:after="240"/>
      </w:pPr>
      <w:r>
        <w:t>1.4.1 Risk-Based Approach to Third-Party Management</w:t>
      </w:r>
    </w:p>
    <w:p>
      <w:pPr>
        <w:spacing w:after="240"/>
      </w:pPr>
      <w:r>
        <w:t>Example Corp employs a risk-based approach to third-party management, recognizing that not all vendors pose equal risk to the organization. This approach enables the organization to allocate resources efficiently, applying more rigorous oversight to vendors that present higher risk while streamlining processes for lower-risk relationships.</w:t>
      </w:r>
    </w:p>
    <w:p>
      <w:pPr>
        <w:spacing w:after="240"/>
      </w:pPr>
      <w:r>
        <w:t>The fundamental principle of risk-based third-party management is proportionality: the level of due diligence, contractual rigor, and ongoing monitoring should be proportional to the risk a vendor poses. This approach balances the need for thorough risk management with the practical constraints of resources, time, and business agility.</w:t>
      </w:r>
    </w:p>
    <w:p>
      <w:pPr>
        <w:spacing w:after="240"/>
      </w:pPr>
      <w:r>
        <w:rPr>
          <w:b/>
        </w:rPr>
        <w:t>Risk-Based Methodology Components:</w:t>
      </w:r>
    </w:p>
    <w:p>
      <w:pPr>
        <w:spacing w:after="240"/>
      </w:pPr>
      <w:r>
        <w:rPr>
          <w:b/>
        </w:rPr>
        <w:t>Risk Identification:</w:t>
      </w:r>
      <w:r>
        <w:t>Systematically identifying all third parties and the nature of their access to organizational resources, data, and systems. This includes both planned vendor relationships (formal procurement) and discovery of unauthorized vendors (shadow IT).</w:t>
      </w:r>
    </w:p>
    <w:p>
      <w:pPr>
        <w:spacing w:after="240"/>
      </w:pPr>
      <w:r>
        <w:rPr>
          <w:b/>
        </w:rPr>
        <w:t>Risk Assessment:</w:t>
      </w:r>
      <w:r>
        <w:t>Evaluating the inherent risk each vendor poses based on multiple factors including data sensitivity, system access, business criticality, and regulatory requirements. Risk assessments inform vendor categorization and determine appropriate oversight levels.</w:t>
      </w:r>
    </w:p>
    <w:p>
      <w:pPr>
        <w:spacing w:after="240"/>
      </w:pPr>
      <w:r>
        <w:rPr>
          <w:b/>
        </w:rPr>
        <w:t>Risk Categorization:</w:t>
      </w:r>
      <w:r>
        <w:t>Classifying vendors into risk tiers (typically High, Medium, Low) based on risk assessment results. Each risk tier has associated requirements for due diligence, contractual terms, and monitoring frequency.</w:t>
      </w:r>
    </w:p>
    <w:p>
      <w:pPr>
        <w:spacing w:after="240"/>
      </w:pPr>
      <w:r>
        <w:rPr>
          <w:b/>
        </w:rPr>
        <w:t>Proportional Controls:</w:t>
      </w:r>
      <w:r>
        <w:t>Applying controls and oversight commensurate with risk level. High-risk vendors receive comprehensive assessments, stringent contractual requirements, and intensive monitoring. Low-risk vendors receive streamlined assessments and basic oversight.</w:t>
      </w:r>
    </w:p>
    <w:p>
      <w:pPr>
        <w:spacing w:after="240"/>
      </w:pPr>
      <w:r>
        <w:rPr>
          <w:b/>
        </w:rPr>
        <w:t>Residual Risk Management:</w:t>
      </w:r>
      <w:r>
        <w:t>After implementing controls, evaluating whether residual risk is within organizational tolerance. If residual risk exceeds tolerance, additional mitigations are required or formal risk acceptance is obtained.</w:t>
      </w:r>
    </w:p>
    <w:p>
      <w:pPr>
        <w:spacing w:after="240"/>
      </w:pPr>
      <w:r>
        <w:rPr>
          <w:b/>
        </w:rPr>
        <w:t>Continuous Monitoring:</w:t>
      </w:r>
      <w:r>
        <w:t>Recognizing that vendor risk is not static. Vendors are monitored throughout the relationship lifecycle, with frequency based on risk level. Risk assessments are updated when material changes occur.</w:t>
      </w:r>
    </w:p>
    <w:p>
      <w:pPr>
        <w:spacing w:after="240"/>
      </w:pPr>
      <w:r>
        <w:rPr>
          <w:b/>
        </w:rPr>
        <w:t>Risk Aggregation:</w:t>
      </w:r>
      <w:r>
        <w:t>Understanding cumulative risk across the vendor portfolio. Concentration risk occurs when multiple critical functions depend on a single vendor or when many vendors access similar sensitive data.</w:t>
      </w:r>
    </w:p>
    <w:p>
      <w:pPr>
        <w:spacing w:after="240"/>
      </w:pPr>
      <w:r>
        <w:t>This risk-based approach enables Example Corp to maintain a scalable third-party risk management program that protects the organization while supporting business objectives and innovation.</w:t>
      </w:r>
    </w:p>
    <w:p>
      <w:pPr>
        <w:pStyle w:val="Heading4"/>
        <w:spacing w:after="240"/>
      </w:pPr>
      <w:r>
        <w:t>1.4.2 Vendor Categorization Criteria</w:t>
      </w:r>
    </w:p>
    <w:p>
      <w:pPr>
        <w:spacing w:after="240"/>
      </w:pPr>
      <w:r>
        <w:t>Vendors are categorized based on a multi-factor risk assessment that considers the following primary risk dimensions:</w:t>
      </w:r>
    </w:p>
    <w:p>
      <w:pPr>
        <w:spacing w:after="240"/>
      </w:pPr>
      <w:r>
        <w:rPr>
          <w:b/>
        </w:rPr>
        <w:t>Data Sensitivity and Access</w:t>
      </w:r>
    </w:p>
    <w:p>
      <w:pPr>
        <w:spacing w:after="240"/>
      </w:pPr>
      <w:r>
        <w:t>The type and sensitivity of data a vendor accesses is the most significant risk factor. Data is classified according to organizational data classification standards, typically:</w:t>
      </w:r>
    </w:p>
    <w:p>
      <w:pPr>
        <w:spacing w:after="240"/>
      </w:pPr>
      <w:r>
        <w:rPr>
          <w:b/>
        </w:rPr>
        <w:t>Regulated Data (Highest Risk):</w:t>
      </w:r>
      <w:r>
        <w:t>- Protected Health Information (PHI) under HIPAA</w:t>
        <w:br/>
        <w:t>- Payment Card Information (PCI) covered by PCI DSS</w:t>
        <w:br/>
        <w:t>- Personally Identifiable Information (PII) subject to various privacy regulations</w:t>
        <w:br/>
        <w:t>- Government classified information (for applicable organizations)</w:t>
        <w:br/>
        <w:t>- Vendors accessing regulated data are automatically categorized as high-risk due to regulatory requirements and potential breach consequences</w:t>
      </w:r>
    </w:p>
    <w:p>
      <w:pPr>
        <w:spacing w:after="240"/>
      </w:pPr>
      <w:r>
        <w:rPr>
          <w:b/>
        </w:rPr>
        <w:t>Confidential Business Data (High Risk):</w:t>
      </w:r>
      <w:r>
        <w:t>- Trade secrets and intellectual property</w:t>
        <w:br/>
        <w:t>- Strategic business plans and financial information</w:t>
        <w:br/>
        <w:t>- Customer lists and business intelligence</w:t>
        <w:br/>
        <w:t>- Proprietary research and development data</w:t>
        <w:br/>
        <w:t>- Source code and technical architecture information</w:t>
        <w:br/>
        <w:t>- Vendors with access to confidential data require strong security controls and contractual protections</w:t>
      </w:r>
    </w:p>
    <w:p>
      <w:pPr>
        <w:spacing w:after="240"/>
      </w:pPr>
      <w:r>
        <w:rPr>
          <w:b/>
        </w:rPr>
        <w:t>Internal Use Data (Medium Risk):</w:t>
      </w:r>
      <w:r>
        <w:t>- Internal communications and operational data</w:t>
        <w:br/>
        <w:t>- Non-confidential business information</w:t>
        <w:br/>
        <w:t>- Aggregated or anonymized data</w:t>
        <w:br/>
        <w:t>- General business records</w:t>
        <w:br/>
        <w:t>- Vendors accessing internal data require standard security practices</w:t>
      </w:r>
    </w:p>
    <w:p>
      <w:pPr>
        <w:spacing w:after="240"/>
      </w:pPr>
      <w:r>
        <w:rPr>
          <w:b/>
        </w:rPr>
        <w:t>Public Data (Low Risk):</w:t>
      </w:r>
      <w:r>
        <w:t>- Publicly available information</w:t>
        <w:br/>
        <w:t>- Published content and marketing materials</w:t>
        <w:br/>
        <w:t>- Information intentionally released to the public</w:t>
        <w:br/>
        <w:t>- Vendors handling only public data pose minimal data-related risk</w:t>
      </w:r>
    </w:p>
    <w:p>
      <w:pPr>
        <w:spacing w:after="240"/>
      </w:pPr>
      <w:r>
        <w:rPr>
          <w:b/>
        </w:rPr>
        <w:t>System and Network Access</w:t>
      </w:r>
    </w:p>
    <w:p>
      <w:pPr>
        <w:spacing w:after="240"/>
      </w:pPr>
      <w:r>
        <w:t>The level and type of access a vendor has to organizational systems and networks significantly affects risk:</w:t>
      </w:r>
    </w:p>
    <w:p>
      <w:pPr>
        <w:spacing w:after="240"/>
      </w:pPr>
      <w:r>
        <w:rPr>
          <w:b/>
        </w:rPr>
        <w:t>Privileged Access (Highest Risk):</w:t>
      </w:r>
      <w:r>
        <w:t>- Administrative access to critical systems, databases, or networks</w:t>
        <w:br/>
        <w:t>- Root or domain administrator privileges</w:t>
        <w:br/>
        <w:t>- Access to production environments</w:t>
        <w:br/>
        <w:t>- Ability to modify system configurations or security controls</w:t>
        <w:br/>
        <w:t>- Access to backup systems or disaster recovery infrastructure</w:t>
      </w:r>
    </w:p>
    <w:p>
      <w:pPr>
        <w:spacing w:after="240"/>
      </w:pPr>
      <w:r>
        <w:rPr>
          <w:b/>
        </w:rPr>
        <w:t>Production System Access (High Risk):</w:t>
      </w:r>
      <w:r>
        <w:t>- User-level access to production applications or databases</w:t>
        <w:br/>
        <w:t>- API access to operational systems</w:t>
        <w:br/>
        <w:t>- Remote access to corporate networks</w:t>
        <w:br/>
        <w:t>- Access to cloud infrastructure or hosting environments</w:t>
      </w:r>
    </w:p>
    <w:p>
      <w:pPr>
        <w:spacing w:after="240"/>
      </w:pPr>
      <w:r>
        <w:rPr>
          <w:b/>
        </w:rPr>
        <w:t>Non-Production Access (Medium Risk):</w:t>
      </w:r>
      <w:r>
        <w:t>- Access limited to development, testing, or staging environments</w:t>
        <w:br/>
        <w:t>- Read-only access to non-critical systems</w:t>
        <w:br/>
        <w:t>- Application-level access with limited functionality</w:t>
      </w:r>
    </w:p>
    <w:p>
      <w:pPr>
        <w:spacing w:after="240"/>
      </w:pPr>
      <w:r>
        <w:rPr>
          <w:b/>
        </w:rPr>
        <w:t>No System Access (Low Risk):</w:t>
      </w:r>
      <w:r>
        <w:t>- Services delivered without requiring access to organizational systems</w:t>
        <w:br/>
        <w:t>- Vendors providing consulting or advisory services without system connectivity</w:t>
        <w:br/>
        <w:t>- Physical product suppliers without digital access</w:t>
      </w:r>
    </w:p>
    <w:p>
      <w:pPr>
        <w:spacing w:after="240"/>
      </w:pPr>
      <w:r>
        <w:rPr>
          <w:b/>
        </w:rPr>
        <w:t>Business Criticality</w:t>
      </w:r>
    </w:p>
    <w:p>
      <w:pPr>
        <w:spacing w:after="240"/>
      </w:pPr>
      <w:r>
        <w:t>The importance of the vendor's services to organizational operations determines the impact if the vendor fails or service is disrupted:</w:t>
      </w:r>
    </w:p>
    <w:p>
      <w:pPr>
        <w:spacing w:after="240"/>
      </w:pPr>
      <w:r>
        <w:rPr>
          <w:b/>
        </w:rPr>
        <w:t>Mission-Critical (Highest Criticality):</w:t>
      </w:r>
      <w:r>
        <w:t>- Vendor failure would immediately halt core business operations</w:t>
        <w:br/>
        <w:t>- Services essential to revenue generation or customer service delivery</w:t>
        <w:br/>
        <w:t>- No immediate alternative or backup vendor available</w:t>
        <w:br/>
        <w:t>- Examples: Primary cloud hosting provider, payment processing gateway, core business application providers</w:t>
      </w:r>
    </w:p>
    <w:p>
      <w:pPr>
        <w:spacing w:after="240"/>
      </w:pPr>
      <w:r>
        <w:rPr>
          <w:b/>
        </w:rPr>
        <w:t>Business-Important (High Criticality):</w:t>
      </w:r>
      <w:r>
        <w:t>- Vendor failure would significantly disrupt business operations within days</w:t>
        <w:br/>
        <w:t>- Services support key business functions but short-term workarounds exist</w:t>
        <w:br/>
        <w:t>- Replacement would be difficult and time-consuming</w:t>
        <w:br/>
        <w:t>- Examples: Customer relationship management systems, enterprise resource planning systems, email and communication platforms</w:t>
      </w:r>
    </w:p>
    <w:p>
      <w:pPr>
        <w:spacing w:after="240"/>
      </w:pPr>
      <w:r>
        <w:rPr>
          <w:b/>
        </w:rPr>
        <w:t>Standard Services (Medium Criticality):</w:t>
      </w:r>
      <w:r>
        <w:t>- Vendor failure would cause inconvenience but limited operational impact</w:t>
        <w:br/>
        <w:t>- Alternative vendors or workarounds readily available</w:t>
        <w:br/>
        <w:t>- Services support non-critical business functions</w:t>
        <w:br/>
        <w:t>- Examples: Document management, project management tools, employee productivity applications</w:t>
      </w:r>
    </w:p>
    <w:p>
      <w:pPr>
        <w:spacing w:after="240"/>
      </w:pPr>
      <w:r>
        <w:rPr>
          <w:b/>
        </w:rPr>
        <w:t>Non-Essential Services (Low Criticality):</w:t>
      </w:r>
      <w:r>
        <w:t>- Vendor failure would have minimal or no operational impact</w:t>
        <w:br/>
        <w:t>- Services are optional or enhancement-focused</w:t>
        <w:br/>
        <w:t>- Easily replaceable with multiple alternatives</w:t>
        <w:br/>
        <w:t>- Examples: Specialized reporting tools, optional feature enhancements</w:t>
      </w:r>
    </w:p>
    <w:p>
      <w:pPr>
        <w:spacing w:after="240"/>
      </w:pPr>
      <w:r>
        <w:rPr>
          <w:b/>
        </w:rPr>
        <w:t>Regulatory and Compliance Requirements</w:t>
      </w:r>
    </w:p>
    <w:p>
      <w:pPr>
        <w:spacing w:after="240"/>
      </w:pPr>
      <w:r>
        <w:t>Certain vendor relationships trigger specific regulatory requirements that automatically elevate risk categorization:</w:t>
      </w:r>
    </w:p>
    <w:p>
      <w:pPr>
        <w:spacing w:after="240"/>
      </w:pPr>
      <w:r>
        <w:rPr>
          <w:b/>
        </w:rPr>
        <w:t>HIPAA Business Associates:</w:t>
      </w:r>
      <w:r>
        <w:t>Vendors accessing Protected Health Information must enter into Business Associate Agreements and comply with HIPAA Security Rule requirements. These vendors are automatically high-risk.</w:t>
      </w:r>
    </w:p>
    <w:p>
      <w:pPr>
        <w:spacing w:after="240"/>
      </w:pPr>
      <w:r>
        <w:rPr>
          <w:b/>
        </w:rPr>
        <w:t>PCI Third-Party Service Providers:</w:t>
      </w:r>
      <w:r>
        <w:t>Vendors involved in storing, processing, or transmitting payment card data must comply with PCI DSS and provide evidence of compliance. These vendors are automatically high-risk.</w:t>
      </w:r>
    </w:p>
    <w:p>
      <w:pPr>
        <w:spacing w:after="240"/>
      </w:pPr>
      <w:r>
        <w:rPr>
          <w:b/>
        </w:rPr>
        <w:t>GDPR Data Processors:</w:t>
      </w:r>
      <w:r>
        <w:t>Vendors processing personal data of European residents must comply with GDPR requirements and enter into Data Processing Agreements. Risk level depends on the volume and sensitivity of data processed.</w:t>
      </w:r>
    </w:p>
    <w:p>
      <w:pPr>
        <w:spacing w:after="240"/>
      </w:pPr>
      <w:r>
        <w:rPr>
          <w:b/>
        </w:rPr>
        <w:t>SOX-Relevant Vendors:</w:t>
      </w:r>
      <w:r>
        <w:t>For publicly traded companies, vendors affecting financial reporting systems or processes are subject to Sarbanes-Oxley requirements and require SOC 1 reports.</w:t>
      </w:r>
    </w:p>
    <w:p>
      <w:pPr>
        <w:spacing w:after="240"/>
      </w:pPr>
      <w:r>
        <w:rPr>
          <w:b/>
        </w:rPr>
        <w:t>Industry-Specific Regulations:</w:t>
      </w:r>
      <w:r>
        <w:t>Vendors in regulated industries (financial services, healthcare, energy, etc.) may be subject to additional sector-specific requirements that affect risk categorization.</w:t>
      </w:r>
    </w:p>
    <w:p>
      <w:pPr>
        <w:pStyle w:val="Heading4"/>
        <w:spacing w:after="240"/>
      </w:pPr>
      <w:r>
        <w:t>1.4.3 Vendor Risk Levels and Associated Requirements</w:t>
      </w:r>
    </w:p>
    <w:p>
      <w:pPr>
        <w:spacing w:after="240"/>
      </w:pPr>
      <w:r>
        <w:t>Based on the risk factors above, vendors are assigned to one of three risk levels, each with associated due diligence, contractual, and monitoring requirements:</w:t>
      </w:r>
    </w:p>
    <w:p>
      <w:pPr>
        <w:spacing w:after="240"/>
      </w:pPr>
      <w:r>
        <w:rPr>
          <w:b/>
        </w:rPr>
        <w:t>HIGH-RISK VENDORS</w:t>
      </w:r>
    </w:p>
    <w:p>
      <w:pPr>
        <w:spacing w:after="240"/>
      </w:pPr>
      <w:r>
        <w:rPr>
          <w:b/>
        </w:rPr>
        <w:t>Characteristics:</w:t>
      </w:r>
      <w:r>
        <w:t>- Access to regulated data (PHI, PCI, PII)</w:t>
        <w:br/>
        <w:t>- Access to critical systems or production environments</w:t>
        <w:br/>
        <w:t>- Essential to core business operations</w:t>
        <w:br/>
        <w:t>- Significant potential impact if compromised</w:t>
        <w:br/>
        <w:t>- Subject to regulatory requirements</w:t>
        <w:br/>
        <w:t>- High-value contracts (typically &gt;$500K annually)</w:t>
      </w:r>
    </w:p>
    <w:p>
      <w:pPr>
        <w:spacing w:after="240"/>
      </w:pPr>
      <w:r>
        <w:rPr>
          <w:b/>
        </w:rPr>
        <w:t>Due Diligence Requirements:</w:t>
      </w:r>
      <w:r>
        <w:t>- Comprehensive security questionnaire (50-70 questions covering all aspects of security program)</w:t>
        <w:br/>
        <w:t>- SOC 2 Type II report review (required; must be current within 12 months)</w:t>
        <w:br/>
        <w:t>- Financial stability assessment (credit check, financial statements review for critical vendors)</w:t>
        <w:br/>
        <w:t>- Reference checks (minimum 2-3 current customers, security-focused)</w:t>
        <w:br/>
        <w:t>- Technical security assessment for infrastructure or critical application vendors</w:t>
        <w:br/>
        <w:t>- Review of business continuity and disaster recovery capabilities</w:t>
        <w:br/>
        <w:t>- Assessment of vendor's own third-party management (fourth-party risk)</w:t>
        <w:br/>
        <w:t>- Executive team and ownership background checks for critical vendors</w:t>
        <w:br/>
        <w:t>- Site visits or remote assessments for highest-risk vendors</w:t>
      </w:r>
    </w:p>
    <w:p>
      <w:pPr>
        <w:spacing w:after="240"/>
      </w:pPr>
      <w:r>
        <w:rPr>
          <w:b/>
        </w:rPr>
        <w:t>Contractual Requirements:</w:t>
      </w:r>
      <w:r>
        <w:t>- Comprehensive security requirements and obligations</w:t>
        <w:br/>
        <w:t>- Explicit right to audit vendor's controls (on-site or remote)</w:t>
        <w:br/>
        <w:t>- Detailed Service Level Agreements with meaningful penalties</w:t>
        <w:br/>
        <w:t>- Incident notification within 24 hours with detailed reporting requirements</w:t>
        <w:br/>
        <w:t>- Right to examine vendor's audit reports and assessments</w:t>
        <w:br/>
        <w:t>- Security control requirements with specific standards (encryption algorithms, authentication methods)</w:t>
        <w:br/>
        <w:t>- Business Associate Agreement (BAA) if HIPAA applicable</w:t>
        <w:br/>
        <w:t>- Data Processing Agreement (DPA) if GDPR applicable</w:t>
        <w:br/>
        <w:t>- PCI DSS compliance terms if cardholder data involved</w:t>
        <w:br/>
        <w:t>- Requirement for vendor to maintain specific insurance coverage (cyber liability, E&amp;O)</w:t>
        <w:br/>
        <w:t>- Negotiated limitation of liability provisions (not blanket vendor templates)</w:t>
        <w:br/>
        <w:t>- Change management notification requirements</w:t>
        <w:br/>
        <w:t>- Subcontractor approval requirements</w:t>
        <w:br/>
        <w:t>- Data ownership and deletion provisions</w:t>
        <w:br/>
        <w:t>- Termination rights for security breaches</w:t>
        <w:br/>
        <w:t>- Right to request certifications and evidence</w:t>
      </w:r>
    </w:p>
    <w:p>
      <w:pPr>
        <w:spacing w:after="240"/>
      </w:pPr>
      <w:r>
        <w:rPr>
          <w:b/>
        </w:rPr>
        <w:t>Ongoing Monitoring:</w:t>
      </w:r>
      <w:r>
        <w:t>- Quarterly status check-ins (security, operations, relationship)</w:t>
        <w:br/>
        <w:t>- Annual SOC 2 report refresh (request and review new report)</w:t>
        <w:br/>
        <w:t>- Annual comprehensive security reassessment</w:t>
        <w:br/>
        <w:t>- Continuous threat intelligence monitoring for vendor breaches</w:t>
        <w:br/>
        <w:t>- Quarterly access reviews and privilege recertification</w:t>
        <w:br/>
        <w:t>- Performance metrics tracking against SLAs</w:t>
        <w:br/>
        <w:t>- Annual contract and relationship review with vendor management</w:t>
        <w:br/>
        <w:t>- Participation in vendor's change advisory board for significant changes</w:t>
        <w:br/>
        <w:t>- Annual financial stability check for critical vendors</w:t>
      </w:r>
    </w:p>
    <w:p>
      <w:pPr>
        <w:spacing w:after="240"/>
      </w:pPr>
      <w:r>
        <w:rPr>
          <w:b/>
        </w:rPr>
        <w:t>Approval Authority:</w:t>
      </w:r>
      <w:r>
        <w:t>CISO + Procurement + Vendor Governance Committee for critical vendors</w:t>
      </w:r>
    </w:p>
    <w:p>
      <w:pPr>
        <w:spacing w:after="240"/>
      </w:pPr>
      <w:r>
        <w:rPr>
          <w:b/>
        </w:rPr>
        <w:t>MEDIUM-RISK VENDORS</w:t>
      </w:r>
    </w:p>
    <w:p>
      <w:pPr>
        <w:spacing w:after="240"/>
      </w:pPr>
      <w:r>
        <w:rPr>
          <w:b/>
        </w:rPr>
        <w:t>Characteristics:</w:t>
      </w:r>
      <w:r>
        <w:t>- Limited access to confidential (non-regulated) business data</w:t>
        <w:br/>
        <w:t>- Application-level or non-production system access</w:t>
        <w:br/>
        <w:t>- Important but not critical to business operations</w:t>
        <w:br/>
        <w:t>- Moderate impact if compromised</w:t>
        <w:br/>
        <w:t>- Standard compliance requirements</w:t>
        <w:br/>
        <w:t>- Moderate-value contracts (typically $50K-$500K annually)</w:t>
      </w:r>
    </w:p>
    <w:p>
      <w:pPr>
        <w:spacing w:after="240"/>
      </w:pPr>
      <w:r>
        <w:rPr>
          <w:b/>
        </w:rPr>
        <w:t>Due Diligence Requirements:</w:t>
      </w:r>
      <w:r>
        <w:t>- Standard security questionnaire (20-30 questions covering key security domains)</w:t>
        <w:br/>
        <w:t>- SOC 2 report review if available (requested but not mandatory)</w:t>
        <w:br/>
        <w:t>- Alternative security certifications acceptable (ISO 27001, HITRUST, FedRAMP)</w:t>
        <w:br/>
        <w:t>- Basic financial stability verification (business credit check)</w:t>
        <w:br/>
        <w:t>- Reference checks for new or unfamiliar vendors (1-2 customers)</w:t>
        <w:br/>
        <w:t>- Review of vendor's security policies and incident response procedures</w:t>
        <w:br/>
        <w:t>- Assessment of data handling and privacy practices</w:t>
      </w:r>
    </w:p>
    <w:p>
      <w:pPr>
        <w:spacing w:after="240"/>
      </w:pPr>
      <w:r>
        <w:rPr>
          <w:b/>
        </w:rPr>
        <w:t>Contractual Requirements:</w:t>
      </w:r>
      <w:r>
        <w:t>- Standard security terms and data protection provisions</w:t>
        <w:br/>
        <w:t>- General right to request security information and reports</w:t>
        <w:br/>
        <w:t>- Standard Service Level Agreements</w:t>
        <w:br/>
        <w:t>- Incident notification within 48 hours</w:t>
        <w:br/>
        <w:t>- Data Processing Agreement if processing personal data</w:t>
        <w:br/>
        <w:t>- Subcontractor notification (disclosure of subcontractors used)</w:t>
        <w:br/>
        <w:t>- Data deletion or return upon termination</w:t>
        <w:br/>
        <w:t>- Compliance with applicable laws and regulations</w:t>
        <w:br/>
        <w:t>- Standard insurance requirements</w:t>
        <w:br/>
        <w:t>- Industry-standard limitation of liability</w:t>
        <w:br/>
        <w:t>- Audit rights to request documentation and reports</w:t>
      </w:r>
    </w:p>
    <w:p>
      <w:pPr>
        <w:spacing w:after="240"/>
      </w:pPr>
      <w:r>
        <w:rPr>
          <w:b/>
        </w:rPr>
        <w:t>Ongoing Monitoring:</w:t>
      </w:r>
      <w:r>
        <w:t>- Annual status review (security, performance, relationship)</w:t>
        <w:br/>
        <w:t>- Annual or biennial security questionnaire refresh</w:t>
        <w:br/>
        <w:t>- SOC 2 report review if vendor obtains certification</w:t>
        <w:br/>
        <w:t>- Performance tracking for significant service issues</w:t>
        <w:br/>
        <w:t>- Annual access review</w:t>
        <w:br/>
        <w:t>- Contract review at renewal time</w:t>
      </w:r>
    </w:p>
    <w:p>
      <w:pPr>
        <w:spacing w:after="240"/>
      </w:pPr>
      <w:r>
        <w:rPr>
          <w:b/>
        </w:rPr>
        <w:t>Approval Authority:</w:t>
      </w:r>
      <w:r>
        <w:t>CISO + Procurement (or designated Vendor Risk Manager + Department)</w:t>
      </w:r>
    </w:p>
    <w:p>
      <w:pPr>
        <w:spacing w:after="240"/>
      </w:pPr>
      <w:r>
        <w:rPr>
          <w:b/>
        </w:rPr>
        <w:t>LOW-RISK VENDORS</w:t>
      </w:r>
    </w:p>
    <w:p>
      <w:pPr>
        <w:spacing w:after="240"/>
      </w:pPr>
      <w:r>
        <w:rPr>
          <w:b/>
        </w:rPr>
        <w:t>Characteristics:</w:t>
      </w:r>
      <w:r>
        <w:t>- No access to organizational data or systems</w:t>
        <w:br/>
        <w:t>- Non-critical services with minimal business impact</w:t>
        <w:br/>
        <w:t>- Easily replaceable with multiple alternatives</w:t>
        <w:br/>
        <w:t>- No regulatory requirements</w:t>
        <w:br/>
        <w:t>- Low-value contracts (typically &lt;$50K annually)</w:t>
      </w:r>
    </w:p>
    <w:p>
      <w:pPr>
        <w:spacing w:after="240"/>
      </w:pPr>
      <w:r>
        <w:rPr>
          <w:b/>
        </w:rPr>
        <w:t>Due Diligence Requirements:</w:t>
      </w:r>
      <w:r>
        <w:t>- Basic security screening (10 questions or brief questionnaire)</w:t>
        <w:br/>
        <w:t>- Verification of business legitimacy and reputation</w:t>
        <w:br/>
        <w:t>- Basic background check (online research, business registrations)</w:t>
        <w:br/>
        <w:t>- Due diligence may be waived for well-established vendors providing commodity services</w:t>
      </w:r>
    </w:p>
    <w:p>
      <w:pPr>
        <w:spacing w:after="240"/>
      </w:pPr>
      <w:r>
        <w:rPr>
          <w:b/>
        </w:rPr>
        <w:t>Contractual Requirements:</w:t>
      </w:r>
      <w:r>
        <w:t>- Basic security language in standard contracts</w:t>
        <w:br/>
        <w:t>- Standard data protection provisions if any data is handled</w:t>
        <w:br/>
        <w:t>- Standard commercial terms and conditions</w:t>
        <w:br/>
        <w:t>- General compliance with laws</w:t>
        <w:br/>
        <w:t>- Basic indemnification and liability provisions</w:t>
      </w:r>
    </w:p>
    <w:p>
      <w:pPr>
        <w:spacing w:after="240"/>
      </w:pPr>
      <w:r>
        <w:rPr>
          <w:b/>
        </w:rPr>
        <w:t>Ongoing Monitoring:</w:t>
      </w:r>
      <w:r>
        <w:t>- Monitoring only upon renewal or if issues arise</w:t>
        <w:br/>
        <w:t>- No proactive annual review required</w:t>
        <w:br/>
        <w:t>- Performance tracked through accounts payable and user feedback</w:t>
      </w:r>
    </w:p>
    <w:p>
      <w:pPr>
        <w:spacing w:after="240"/>
      </w:pPr>
      <w:r>
        <w:rPr>
          <w:b/>
        </w:rPr>
        <w:t>Approval Authority:</w:t>
      </w:r>
      <w:r>
        <w:t>Procurement or Department Manager</w:t>
      </w:r>
    </w:p>
    <w:p>
      <w:pPr>
        <w:pStyle w:val="Heading4"/>
        <w:spacing w:after="240"/>
      </w:pPr>
      <w:r>
        <w:t>1.4.4 Vendor Risk Scoring Methodology</w:t>
      </w:r>
    </w:p>
    <w:p>
      <w:pPr>
        <w:spacing w:after="240"/>
      </w:pPr>
      <w:r>
        <w:t>To ensure consistency and objectivity in vendor categorization, Example Corp uses a quantitative risk scoring methodology:</w:t>
      </w:r>
    </w:p>
    <w:p>
      <w:pPr>
        <w:spacing w:after="240"/>
      </w:pPr>
      <w:r>
        <w:rPr>
          <w:b/>
        </w:rPr>
        <w:t>Risk Factor Weighting:</w:t>
      </w:r>
      <w:r>
        <w:t>- Data Sensitivity: 40% (highest weight due to primary importance)</w:t>
        <w:br/>
        <w:t>- System Access: 30%</w:t>
        <w:br/>
        <w:t>- Business Criticality: 20%</w:t>
        <w:br/>
        <w:t>- Regulatory Requirements: 10%</w:t>
      </w:r>
    </w:p>
    <w:p>
      <w:pPr>
        <w:spacing w:after="240"/>
      </w:pPr>
      <w:r>
        <w:rPr>
          <w:b/>
        </w:rPr>
        <w:t>Scoring Scale:</w:t>
      </w:r>
      <w:r>
        <w:t>Each factor is scored 1-4:</w:t>
        <w:br/>
        <w:t>- 4 = Critical/Very High Risk</w:t>
        <w:br/>
        <w:t>- 3 = High Risk</w:t>
        <w:br/>
        <w:t>- 2 = Medium Risk</w:t>
        <w:br/>
        <w:t>- 1 = Low Risk</w:t>
      </w:r>
    </w:p>
    <w:p>
      <w:pPr>
        <w:spacing w:after="240"/>
      </w:pPr>
      <w:r>
        <w:rPr>
          <w:b/>
        </w:rPr>
        <w:t>Risk Score Calculation:</w:t>
      </w:r>
    </w:p>
    <w:p>
      <w:pPr>
        <w:spacing w:after="240"/>
      </w:pPr>
      <w:r>
        <w:rPr>
          <w:rFonts w:ascii="Courier New" w:hAnsi="Courier New"/>
          <w:sz w:val="20"/>
        </w:rPr>
        <w:t xml:space="preserve">Total Risk Score = (Data Sensitivity Score × 0.40) + </w:t>
        <w:br/>
        <w:t xml:space="preserve">                   (System Access Score × 0.30) + </w:t>
        <w:br/>
        <w:t xml:space="preserve">                   (Business Criticality Score × 0.20) + </w:t>
        <w:br/>
        <w:t xml:space="preserve">                   (Regulatory Requirements Score × 0.10)</w:t>
        <w:br/>
      </w:r>
    </w:p>
    <w:p>
      <w:pPr>
        <w:spacing w:after="240"/>
      </w:pPr>
      <w:r>
        <w:rPr>
          <w:b/>
        </w:rPr>
        <w:t>Risk Level Assignment:</w:t>
      </w:r>
      <w:r>
        <w:t>- Risk Score 3.5-4.0: HIGH RISK</w:t>
        <w:br/>
        <w:t>- Risk Score 2.5-3.4: MEDIUM RISK</w:t>
        <w:br/>
        <w:t>- Risk Score 1.5-2.4: LOW-MEDIUM RISK</w:t>
        <w:br/>
        <w:t>- Risk Score 1.0-1.4: LOW RISK</w:t>
      </w:r>
    </w:p>
    <w:p>
      <w:pPr>
        <w:spacing w:after="240"/>
      </w:pPr>
      <w:r>
        <w:rPr>
          <w:b/>
        </w:rPr>
        <w:t>Example Calculation:</w:t>
      </w:r>
    </w:p>
    <w:p>
      <w:pPr>
        <w:spacing w:after="240"/>
      </w:pPr>
      <w:r>
        <w:rPr>
          <w:i/>
        </w:rPr>
        <w:t>Cloud Hosting Provider for Production Systems:</w:t>
      </w:r>
      <w:r>
        <w:t>- Data Sensitivity: 4 (stores customer PII and confidential business data)</w:t>
        <w:br/>
        <w:t>- System Access: 4 (full access to production infrastructure)</w:t>
        <w:br/>
        <w:t>- Business Criticality: 4 (mission-critical, no immediate alternative)</w:t>
        <w:br/>
        <w:t>- Regulatory Requirements: 3 (HIPAA Business Associate)</w:t>
        <w:br/>
        <w:t>-</w:t>
      </w:r>
      <w:r>
        <w:rPr>
          <w:b/>
        </w:rPr>
        <w:t>Total Score: 3.9 → HIGH RISK</w:t>
      </w:r>
    </w:p>
    <w:p>
      <w:pPr>
        <w:spacing w:after="240"/>
      </w:pPr>
      <w:r>
        <w:rPr>
          <w:i/>
        </w:rPr>
        <w:t>Project Management SaaS Application:</w:t>
      </w:r>
      <w:r>
        <w:t>- Data Sensitivity: 2 (internal project data, no highly sensitive information)</w:t>
        <w:br/>
        <w:t>- System Access: 2 (application-level access only)</w:t>
        <w:br/>
        <w:t>- Business Criticality: 2 (useful but alternative tools available)</w:t>
        <w:br/>
        <w:t>- Regulatory Requirements: 1 (no specific regulatory requirements)</w:t>
        <w:br/>
        <w:t>-</w:t>
      </w:r>
      <w:r>
        <w:rPr>
          <w:b/>
        </w:rPr>
        <w:t>Total Score: 1.9 → LOW-MEDIUM RISK</w:t>
      </w:r>
    </w:p>
    <w:p>
      <w:pPr>
        <w:spacing w:after="240"/>
      </w:pPr>
      <w:r>
        <w:t>This scoring methodology provides an objective foundation for risk categorization while allowing for judgment and adjustment based on specific circumstances.</w:t>
      </w:r>
    </w:p>
    <w:p>
      <w:pPr>
        <w:pStyle w:val="Heading4"/>
        <w:spacing w:after="240"/>
      </w:pPr>
      <w:r>
        <w:t>1.4.5 Governance Structure</w:t>
      </w:r>
    </w:p>
    <w:p>
      <w:pPr>
        <w:spacing w:after="240"/>
      </w:pPr>
      <w:r>
        <w:rPr>
          <w:b/>
        </w:rPr>
        <w:t>Vendor Management Office (VMO)</w:t>
      </w:r>
    </w:p>
    <w:p>
      <w:pPr>
        <w:spacing w:after="240"/>
      </w:pPr>
      <w:r>
        <w:t>Example Corp establishes a Vendor Management Office (either as a dedicated function or distributed across Procurement, Security, and Risk Management) responsible for:</w:t>
        <w:br/>
        <w:t>- Central governance of third-party risk management program</w:t>
        <w:br/>
        <w:t>- Development and maintenance of TPRM policies, procedures, and standards</w:t>
        <w:br/>
        <w:t>- Administration of vendor risk assessment processes</w:t>
        <w:br/>
        <w:t>- Maintenance of vendor inventory and risk register</w:t>
        <w:br/>
        <w:t>- Coordination of cross-functional vendor risk activities</w:t>
        <w:br/>
        <w:t>- Reporting on vendor risk metrics and portfolio health</w:t>
        <w:br/>
        <w:t>- Training and awareness for stakeholders</w:t>
        <w:br/>
        <w:t>- Continuous improvement of TPRM program</w:t>
      </w:r>
    </w:p>
    <w:p>
      <w:pPr>
        <w:spacing w:after="240"/>
      </w:pPr>
      <w:r>
        <w:rPr>
          <w:b/>
        </w:rPr>
        <w:t>Vendor Governance Committee</w:t>
      </w:r>
    </w:p>
    <w:p>
      <w:pPr>
        <w:spacing w:after="240"/>
      </w:pPr>
      <w:r>
        <w:t>For high-risk and critical vendors, a Vendor Governance Committee provides oversight through:</w:t>
        <w:br/>
        <w:t>- Review and approval of high-risk vendor relationships</w:t>
        <w:br/>
        <w:t>- Oversight of critical vendor performance and health</w:t>
        <w:br/>
        <w:t>- Risk acceptance decisions for vendors exceeding normal tolerance</w:t>
        <w:br/>
        <w:t>- Resolution of vendor-related security incidents and issues</w:t>
        <w:br/>
        <w:t>- Strategic vendor portfolio decisions</w:t>
        <w:br/>
        <w:t>- Review of TPRM program effectiveness</w:t>
      </w:r>
    </w:p>
    <w:p>
      <w:pPr>
        <w:spacing w:after="240"/>
      </w:pPr>
      <w:r>
        <w:rPr>
          <w:b/>
        </w:rPr>
        <w:t>Escalation Procedures</w:t>
      </w:r>
    </w:p>
    <w:p>
      <w:pPr>
        <w:spacing w:after="240"/>
      </w:pPr>
      <w:r>
        <w:t>Clear escalation paths ensure timely decision-making and issue resolution:</w:t>
      </w:r>
    </w:p>
    <w:p>
      <w:pPr>
        <w:spacing w:after="240"/>
      </w:pPr>
      <w:r>
        <w:rPr>
          <w:b/>
        </w:rPr>
        <w:t>Level 1 (Operational):</w:t>
      </w:r>
      <w:r>
        <w:t>Vendor Risk Manager, Procurement Manager</w:t>
        <w:br/>
        <w:t>- Routine vendor approvals (low and medium risk)</w:t>
        <w:br/>
        <w:t>- Standard monitoring and relationship management</w:t>
        <w:br/>
        <w:t>- Minor performance or compliance issues</w:t>
      </w:r>
    </w:p>
    <w:p>
      <w:pPr>
        <w:spacing w:after="240"/>
      </w:pPr>
      <w:r>
        <w:rPr>
          <w:b/>
        </w:rPr>
        <w:t>Level 2 (Management):</w:t>
      </w:r>
      <w:r>
        <w:t>CISO, CPO, Legal</w:t>
        <w:br/>
        <w:t>- High-risk vendor approvals</w:t>
        <w:br/>
        <w:t>- Significant vendor issues or performance problems</w:t>
        <w:br/>
        <w:t>- Contract disputes or negotiations</w:t>
        <w:br/>
        <w:t>- Risk acceptances within authority limits</w:t>
      </w:r>
    </w:p>
    <w:p>
      <w:pPr>
        <w:spacing w:after="240"/>
      </w:pPr>
      <w:r>
        <w:rPr>
          <w:b/>
        </w:rPr>
        <w:t>Level 3 (Executive):</w:t>
      </w:r>
      <w:r>
        <w:t>Vendor Governance Committee, C-Suite</w:t>
        <w:br/>
        <w:t>- Critical vendor approvals</w:t>
        <w:br/>
        <w:t>- Major vendor incidents or failures</w:t>
        <w:br/>
        <w:t>- Strategic vendor decisions</w:t>
        <w:br/>
        <w:t>- Risk acceptances exceeding management authority</w:t>
      </w:r>
    </w:p>
    <w:p>
      <w:pPr>
        <w:spacing w:after="240"/>
      </w:pPr>
      <w:r>
        <w:rPr>
          <w:b/>
        </w:rPr>
        <w:t>Level 4 (Board):</w:t>
      </w:r>
      <w:r>
        <w:t>Board Risk Committee, Full Board</w:t>
        <w:br/>
        <w:t>- Enterprise-level vendor risk exposure</w:t>
        <w:br/>
        <w:t>- Catastrophic vendor failures</w:t>
        <w:br/>
        <w:t>- Regulatory enforcement actions related to vendors</w:t>
        <w:br/>
        <w:t>- Changes to overall vendor risk appetite</w:t>
      </w:r>
    </w:p>
    <w:p>
      <w:pPr>
        <w:pStyle w:val="Heading3"/>
        <w:spacing w:after="240"/>
      </w:pPr>
      <w:r>
        <w:t>1.5 Vendor Selection and Due Diligence</w:t>
      </w:r>
    </w:p>
    <w:p>
      <w:pPr>
        <w:pStyle w:val="Heading4"/>
        <w:spacing w:after="240"/>
      </w:pPr>
      <w:r>
        <w:t>1.5.1 Vendor Request and Approval Process</w:t>
      </w:r>
    </w:p>
    <w:p>
      <w:pPr>
        <w:spacing w:after="240"/>
      </w:pPr>
      <w:r>
        <w:t>All new vendor relationships must follow the formal vendor request and approval process to ensure appropriate risk assessment and oversight before services commence or data is shared.</w:t>
      </w:r>
    </w:p>
    <w:p>
      <w:pPr>
        <w:spacing w:after="240"/>
      </w:pPr>
      <w:r>
        <w:rPr>
          <w:b/>
        </w:rPr>
        <w:t>Initiating Vendor Requests</w:t>
      </w:r>
    </w:p>
    <w:p>
      <w:pPr>
        <w:spacing w:after="240"/>
      </w:pPr>
      <w:r>
        <w:t>Any employee, contractor, or department identifying a need for third-party services must submit a formal Vendor Request through established channels. Vendor requests must include:</w:t>
      </w:r>
    </w:p>
    <w:p>
      <w:pPr>
        <w:spacing w:after="240"/>
      </w:pPr>
      <w:r>
        <w:rPr>
          <w:b/>
        </w:rPr>
        <w:t>Business Justification:</w:t>
      </w:r>
      <w:r>
        <w:t>- Description of business need or problem to be solved</w:t>
        <w:br/>
        <w:t>- Why existing approved vendors cannot meet the need</w:t>
        <w:br/>
        <w:t>- Expected business benefits and value</w:t>
        <w:br/>
        <w:t>- Estimated costs and budget approval status</w:t>
        <w:br/>
        <w:t>- Timeline for vendor implementation</w:t>
        <w:br/>
        <w:t>- Impact if vendor is not approved or procurement is delayed</w:t>
      </w:r>
    </w:p>
    <w:p>
      <w:pPr>
        <w:spacing w:after="240"/>
      </w:pPr>
      <w:r>
        <w:rPr>
          <w:b/>
        </w:rPr>
        <w:t>Vendor Information:</w:t>
      </w:r>
      <w:r>
        <w:t>- Proposed vendor name, website, and contact information</w:t>
        <w:br/>
        <w:t>- Services or products to be provided</w:t>
        <w:br/>
        <w:t>- Recommended by (if applicable—consultant, peer organization, industry analyst)</w:t>
        <w:br/>
        <w:t>- Alternatives considered and why this vendor is preferred</w:t>
        <w:br/>
        <w:t>- Any existing relationship or trials with the vendor</w:t>
      </w:r>
    </w:p>
    <w:p>
      <w:pPr>
        <w:spacing w:after="240"/>
      </w:pPr>
      <w:r>
        <w:rPr>
          <w:b/>
        </w:rPr>
        <w:t>Risk Assessment Information:</w:t>
      </w:r>
      <w:r>
        <w:t>- Will the vendor access organizational data? If yes, what type and classification level?</w:t>
        <w:br/>
        <w:t>- Will the vendor access organizational systems or networks? If yes, describe access requirements</w:t>
        <w:br/>
        <w:t>- Is this vendor critical to business operations? Describe level of dependency</w:t>
        <w:br/>
        <w:t>- Does this vendor require regulatory agreements (BAA, DPA, PCI terms)?</w:t>
        <w:br/>
        <w:t>- Will vendor use subcontractors? If known, describe</w:t>
        <w:br/>
        <w:t>- Estimated contract value and term</w:t>
        <w:br/>
        <w:t>- Data residency or geographic constraints</w:t>
      </w:r>
    </w:p>
    <w:p>
      <w:pPr>
        <w:spacing w:after="240"/>
      </w:pPr>
      <w:r>
        <w:rPr>
          <w:b/>
        </w:rPr>
        <w:t>Shadow IT Prohibition</w:t>
      </w:r>
    </w:p>
    <w:p>
      <w:pPr>
        <w:spacing w:after="240"/>
      </w:pPr>
      <w:r>
        <w:t>Employees and departments are strictly prohibited from:</w:t>
        <w:br/>
        <w:t>- Engaging vendors or signing contracts without proper approval</w:t>
        <w:br/>
        <w:t>- Using personal credit cards to purchase business services or cloud applications</w:t>
        <w:br/>
        <w:t>- Providing vendor access to organizational data or systems without authorization</w:t>
        <w:br/>
        <w:t>- Accepting "free trials" that require data upload or system integration without approval</w:t>
        <w:br/>
        <w:t>- Circumventing vendor approval processes under any circumstances</w:t>
      </w:r>
    </w:p>
    <w:p>
      <w:pPr>
        <w:spacing w:after="240"/>
      </w:pPr>
      <w:r>
        <w:t>Violation of these prohibitions may result in disciplinary action and potential security incidents. If urgent business needs exist, expedited approval processes are available—contact the Vendor Risk Manager to request expedited review.</w:t>
      </w:r>
    </w:p>
    <w:p>
      <w:pPr>
        <w:spacing w:after="240"/>
      </w:pPr>
      <w:r>
        <w:rPr>
          <w:b/>
        </w:rPr>
        <w:t>Vendor Request Review and Triage</w:t>
      </w:r>
    </w:p>
    <w:p>
      <w:pPr>
        <w:spacing w:after="240"/>
      </w:pPr>
      <w:r>
        <w:t>Upon receipt, vendor requests are reviewed by the Vendor Risk Manager (or Procurement) for:</w:t>
      </w:r>
    </w:p>
    <w:p>
      <w:pPr>
        <w:spacing w:after="240"/>
      </w:pPr>
      <w:r>
        <w:rPr>
          <w:b/>
        </w:rPr>
        <w:t>Completeness:</w:t>
      </w:r>
      <w:r>
        <w:t>All required information provided</w:t>
      </w:r>
      <w:r>
        <w:rPr>
          <w:b/>
        </w:rPr>
        <w:t>Clarity:</w:t>
      </w:r>
      <w:r>
        <w:t>Business need and vendor services clearly articulated</w:t>
      </w:r>
      <w:r>
        <w:rPr>
          <w:b/>
        </w:rPr>
        <w:t>Existing Solutions:</w:t>
      </w:r>
      <w:r>
        <w:t>Confirmation that existing approved vendors cannot meet the need</w:t>
      </w:r>
      <w:r>
        <w:rPr>
          <w:b/>
        </w:rPr>
        <w:t>Initial Risk Assessment:</w:t>
      </w:r>
      <w:r>
        <w:t>Preliminary categorization based on information provided</w:t>
      </w:r>
      <w:r>
        <w:rPr>
          <w:b/>
        </w:rPr>
        <w:t>Feasibility:</w:t>
      </w:r>
      <w:r>
        <w:t>Technical and business feasibility of vendor services</w:t>
      </w:r>
    </w:p>
    <w:p>
      <w:pPr>
        <w:spacing w:after="240"/>
      </w:pPr>
      <w:r>
        <w:t>If additional information is needed, the request is returned to the requestor with specific questions. If the request appears to duplicate existing vendor capabilities, the requestor is redirected to approved vendors.</w:t>
      </w:r>
    </w:p>
    <w:p>
      <w:pPr>
        <w:spacing w:after="240"/>
      </w:pPr>
      <w:r>
        <w:rPr>
          <w:b/>
        </w:rPr>
        <w:t>Risk Categorization and Assessment Pathway</w:t>
      </w:r>
    </w:p>
    <w:p>
      <w:pPr>
        <w:spacing w:after="240"/>
      </w:pPr>
      <w:r>
        <w:t>Based on the initial risk assessment, vendors are categorized as High, Medium, or Low risk using the scoring methodology in Section 1.4.4. The risk level determines the due diligence pathway:</w:t>
      </w:r>
    </w:p>
    <w:p>
      <w:pPr>
        <w:spacing w:after="240"/>
      </w:pPr>
      <w:r>
        <w:rPr>
          <w:b/>
        </w:rPr>
        <w:t>High-Risk Pathway:</w:t>
      </w:r>
      <w:r>
        <w:t>- Comprehensive security assessment (Section 1.5.2)</w:t>
        <w:br/>
        <w:t>- SOC 2 Type II report review (Section 1.5.3)</w:t>
        <w:br/>
        <w:t>- Financial stability assessment (Section 1.5.4)</w:t>
        <w:br/>
        <w:t>- Reference checks (Section 1.5.5)</w:t>
        <w:br/>
        <w:t>- Technical assessment if applicable (Section 1.5.6)</w:t>
        <w:br/>
        <w:t>- Business Associate Agreement negotiation if HIPAA applicable</w:t>
        <w:br/>
        <w:t>- Approval by CISO, Procurement, and Vendor Governance Committee</w:t>
      </w:r>
    </w:p>
    <w:p>
      <w:pPr>
        <w:spacing w:after="240"/>
      </w:pPr>
      <w:r>
        <w:rPr>
          <w:b/>
        </w:rPr>
        <w:t>Medium-Risk Pathway:</w:t>
      </w:r>
      <w:r>
        <w:t>- Standard security assessment (Section 1.5.2)</w:t>
        <w:br/>
        <w:t>- SOC 2 review if available or alternative certifications</w:t>
        <w:br/>
        <w:t>- Basic financial check for new vendors</w:t>
        <w:br/>
        <w:t>- Reference check for unfamiliar vendors</w:t>
        <w:br/>
        <w:t>- Data Processing Agreement if applicable</w:t>
        <w:br/>
        <w:t>- Approval by CISO (or Vendor Risk Manager) and Procurement</w:t>
      </w:r>
    </w:p>
    <w:p>
      <w:pPr>
        <w:spacing w:after="240"/>
      </w:pPr>
      <w:r>
        <w:rPr>
          <w:b/>
        </w:rPr>
        <w:t>Low-Risk Pathway:</w:t>
      </w:r>
      <w:r>
        <w:t>- Basic security screening (Section 1.5.2)</w:t>
        <w:br/>
        <w:t>- Verification of business legitimacy</w:t>
        <w:br/>
        <w:t>- Standard commercial contract review</w:t>
        <w:br/>
        <w:t>- Approval by Procurement or Department Manager</w:t>
      </w:r>
    </w:p>
    <w:p>
      <w:pPr>
        <w:spacing w:after="240"/>
      </w:pPr>
      <w:r>
        <w:rPr>
          <w:b/>
        </w:rPr>
        <w:t>Approval Timelines and Service Level Objectives</w:t>
      </w:r>
    </w:p>
    <w:p>
      <w:pPr>
        <w:spacing w:after="240"/>
      </w:pPr>
      <w:r>
        <w:t>To support business needs while ensuring adequate due diligence, the following service level objectives apply:</w:t>
      </w:r>
    </w:p>
    <w:p>
      <w:pPr>
        <w:pStyle w:val="ListBullet"/>
        <w:spacing w:after="120"/>
      </w:pPr>
      <w:r>
        <w:rPr>
          <w:b/>
        </w:rPr>
        <w:t>Low-Risk Vendors:</w:t>
      </w:r>
      <w:r>
        <w:t>Approval decision within 5 business days</w:t>
      </w:r>
    </w:p>
    <w:p>
      <w:pPr>
        <w:pStyle w:val="ListBullet"/>
        <w:spacing w:after="120"/>
      </w:pPr>
      <w:r>
        <w:rPr>
          <w:b/>
        </w:rPr>
        <w:t>Medium-Risk Vendors:</w:t>
      </w:r>
      <w:r>
        <w:t>Approval decision within 10 business days</w:t>
      </w:r>
    </w:p>
    <w:p>
      <w:pPr>
        <w:pStyle w:val="ListBullet"/>
        <w:spacing w:after="120"/>
      </w:pPr>
      <w:r>
        <w:rPr>
          <w:b/>
        </w:rPr>
        <w:t>High-Risk Vendors:</w:t>
      </w:r>
      <w:r>
        <w:t>Approval decision within 15 business days</w:t>
      </w:r>
    </w:p>
    <w:p>
      <w:pPr>
        <w:pStyle w:val="ListBullet"/>
        <w:spacing w:after="240"/>
      </w:pPr>
      <w:r>
        <w:rPr>
          <w:b/>
        </w:rPr>
        <w:t>Critical Vendors:</w:t>
      </w:r>
      <w:r>
        <w:t>Approval decision within 20 business days (additional governance committee review required)</w:t>
      </w:r>
    </w:p>
    <w:p>
      <w:pPr>
        <w:spacing w:after="240"/>
      </w:pPr>
      <w:r>
        <w:t>These timelines assume complete information is provided and vendor cooperation. Incomplete submissions or vendor delays extend timelines accordingly.</w:t>
      </w:r>
    </w:p>
    <w:p>
      <w:pPr>
        <w:spacing w:after="240"/>
      </w:pPr>
      <w:r>
        <w:t>For urgent business needs, expedited reviews may be available with appropriate executive justification and approval, potentially with conditional approval subject to completion of full due diligence.</w:t>
      </w:r>
    </w:p>
    <w:p>
      <w:pPr>
        <w:pStyle w:val="Heading4"/>
        <w:spacing w:after="240"/>
      </w:pPr>
      <w:r>
        <w:t>1.5.2 Security Assessment and Due Diligence</w:t>
      </w:r>
    </w:p>
    <w:p>
      <w:pPr>
        <w:spacing w:after="240"/>
      </w:pPr>
      <w:r>
        <w:t>Security assessment is the cornerstone of third-party risk management, providing insight into vendor security practices, controls, and maturity before organizational data or systems are entrusted to them.</w:t>
      </w:r>
    </w:p>
    <w:p>
      <w:pPr>
        <w:spacing w:after="240"/>
      </w:pPr>
      <w:r>
        <w:rPr>
          <w:b/>
        </w:rPr>
        <w:t>Pre-Assessment Research</w:t>
      </w:r>
    </w:p>
    <w:p>
      <w:pPr>
        <w:spacing w:after="240"/>
      </w:pPr>
      <w:r>
        <w:t>Before formal assessment, preliminary research is conducted:</w:t>
      </w:r>
    </w:p>
    <w:p>
      <w:pPr>
        <w:spacing w:after="240"/>
      </w:pPr>
      <w:r>
        <w:rPr>
          <w:b/>
        </w:rPr>
        <w:t>Public Information Review:</w:t>
      </w:r>
      <w:r>
        <w:t>- Company website review (professionalism, security information, certifications displayed)</w:t>
        <w:br/>
        <w:t>- News and media search (any reported breaches, security incidents, regulatory actions, lawsuits)</w:t>
        <w:br/>
        <w:t>- Social media and review sites (customer complaints, security issues reported)</w:t>
        <w:br/>
        <w:t>- Data breach databases (Have I Been Pwned, breach notification databases)</w:t>
        <w:br/>
        <w:t>- Cybersecurity ratings services (SecurityScorecard, BitSight, UpGuard) if subscribed</w:t>
      </w:r>
    </w:p>
    <w:p>
      <w:pPr>
        <w:spacing w:after="240"/>
      </w:pPr>
      <w:r>
        <w:rPr>
          <w:b/>
        </w:rPr>
        <w:t>Business Verification:</w:t>
      </w:r>
      <w:r>
        <w:t>- Verify company legitimacy (business registration, physical address, established operations)</w:t>
        <w:br/>
        <w:t>- Verify company still in business (active website, recent news, responsive contacts)</w:t>
        <w:br/>
        <w:t>- Industry reputation and standing</w:t>
        <w:br/>
        <w:t>- Customer base and market presence</w:t>
      </w:r>
    </w:p>
    <w:p>
      <w:pPr>
        <w:spacing w:after="240"/>
      </w:pPr>
      <w:r>
        <w:rPr>
          <w:b/>
        </w:rPr>
        <w:t>Initial Security Indicators:</w:t>
      </w:r>
      <w:r>
        <w:t>- Website uses HTTPS with valid certificate</w:t>
        <w:br/>
        <w:t>- Security or privacy page published</w:t>
        <w:br/>
        <w:t>- Security certifications or compliance statements</w:t>
        <w:br/>
        <w:t>- Bug bounty or responsible disclosure program</w:t>
        <w:br/>
        <w:t>- Security team or CISO identified</w:t>
      </w:r>
    </w:p>
    <w:p>
      <w:pPr>
        <w:spacing w:after="240"/>
      </w:pPr>
      <w:r>
        <w:t>Red flags at this stage (unprofessional website, recent major breach, questionable business practices) may result in rejection before formal assessment.</w:t>
      </w:r>
    </w:p>
    <w:p>
      <w:pPr>
        <w:spacing w:after="240"/>
      </w:pPr>
      <w:r>
        <w:rPr>
          <w:b/>
        </w:rPr>
        <w:t>Security Questionnaires</w:t>
      </w:r>
    </w:p>
    <w:p>
      <w:pPr>
        <w:spacing w:after="240"/>
      </w:pPr>
      <w:r>
        <w:t>Security questionnaires are tailored to vendor risk level and systematically evaluate security controls across multiple domains:</w:t>
      </w:r>
    </w:p>
    <w:p>
      <w:pPr>
        <w:spacing w:after="240"/>
      </w:pPr>
      <w:r>
        <w:rPr>
          <w:b/>
        </w:rPr>
        <w:t>High-Risk Vendor Questionnaire (50-70 questions) covers:</w:t>
      </w:r>
    </w:p>
    <w:p>
      <w:pPr>
        <w:spacing w:after="240"/>
      </w:pPr>
      <w:r>
        <w:rPr>
          <w:i/>
        </w:rPr>
        <w:t>Organization and Governance:</w:t>
      </w:r>
      <w:r>
        <w:t>- Security organization structure and reporting</w:t>
        <w:br/>
        <w:t>- Chief Information Security Officer or equivalent security leadership</w:t>
        <w:br/>
        <w:t>- Security policies, standards, and procedures</w:t>
        <w:br/>
        <w:t>- Information security management system</w:t>
        <w:br/>
        <w:t>- Security governance and oversight mechanisms</w:t>
      </w:r>
    </w:p>
    <w:p>
      <w:pPr>
        <w:spacing w:after="240"/>
      </w:pPr>
      <w:r>
        <w:rPr>
          <w:i/>
        </w:rPr>
        <w:t>Compliance and Certifications:</w:t>
      </w:r>
      <w:r>
        <w:t>- SOC 2 Type II (current status, report availability)</w:t>
        <w:br/>
        <w:t>- ISO 27001 certification</w:t>
        <w:br/>
        <w:t>- Industry-specific certifications (HITRUST, FedRAMP, etc.)</w:t>
        <w:br/>
        <w:t>- Compliance with regulations (HIPAA, PCI DSS, GDPR)</w:t>
        <w:br/>
        <w:t>- Independent security audits and assessments</w:t>
      </w:r>
    </w:p>
    <w:p>
      <w:pPr>
        <w:spacing w:after="240"/>
      </w:pPr>
      <w:r>
        <w:rPr>
          <w:i/>
        </w:rPr>
        <w:t>Data Protection:</w:t>
      </w:r>
      <w:r>
        <w:t>- Data classification and handling procedures</w:t>
        <w:br/>
        <w:t>- Encryption standards (data in transit, data at rest, key management)</w:t>
        <w:br/>
        <w:t>- Data retention and disposal procedures</w:t>
        <w:br/>
        <w:t>- Data backup and recovery processes</w:t>
        <w:br/>
        <w:t>- Data residency and location (where is data physically stored)</w:t>
        <w:br/>
        <w:t>- Data segregation in multi-tenant environments</w:t>
      </w:r>
    </w:p>
    <w:p>
      <w:pPr>
        <w:spacing w:after="240"/>
      </w:pPr>
      <w:r>
        <w:rPr>
          <w:i/>
        </w:rPr>
        <w:t>Access Control:</w:t>
      </w:r>
      <w:r>
        <w:t>- Authentication mechanisms (multi-factor authentication requirements)</w:t>
        <w:br/>
        <w:t>- Authorization and role-based access control</w:t>
        <w:br/>
        <w:t>- Privileged access management</w:t>
        <w:br/>
        <w:t>- User access review procedures</w:t>
        <w:br/>
        <w:t>- Password policies and standards</w:t>
        <w:br/>
        <w:t>- Remote access security</w:t>
      </w:r>
    </w:p>
    <w:p>
      <w:pPr>
        <w:spacing w:after="240"/>
      </w:pPr>
      <w:r>
        <w:rPr>
          <w:i/>
        </w:rPr>
        <w:t>Physical and Environmental Security:</w:t>
      </w:r>
      <w:r>
        <w:t>- Data center security (physical access controls, surveillance, security staffing)</w:t>
        <w:br/>
        <w:t>- Environmental controls (HVAC, fire suppression, power redundancy)</w:t>
        <w:br/>
        <w:t>- Equipment disposal procedures</w:t>
        <w:br/>
        <w:t>- Visitor management and escort policies</w:t>
      </w:r>
    </w:p>
    <w:p>
      <w:pPr>
        <w:spacing w:after="240"/>
      </w:pPr>
      <w:r>
        <w:rPr>
          <w:i/>
        </w:rPr>
        <w:t>Infrastructure and Network Security:</w:t>
      </w:r>
      <w:r>
        <w:t>- Network architecture and segmentation</w:t>
        <w:br/>
        <w:t>- Firewall and intrusion prevention systems</w:t>
        <w:br/>
        <w:t>- Web application firewall (WAF) usage</w:t>
        <w:br/>
        <w:t>- DDoS protection mechanisms</w:t>
        <w:br/>
        <w:t>- Vulnerability scanning and penetration testing frequency</w:t>
        <w:br/>
        <w:t>- Patch management procedures</w:t>
      </w:r>
    </w:p>
    <w:p>
      <w:pPr>
        <w:spacing w:after="240"/>
      </w:pPr>
      <w:r>
        <w:rPr>
          <w:i/>
        </w:rPr>
        <w:t>Application Security:</w:t>
      </w:r>
      <w:r>
        <w:t>- Secure development lifecycle practices</w:t>
        <w:br/>
        <w:t>- Code review and security testing procedures</w:t>
        <w:br/>
        <w:t>- Vulnerability assessment of applications</w:t>
        <w:br/>
        <w:t>- Third-party component management</w:t>
        <w:br/>
        <w:t>- API security controls</w:t>
      </w:r>
    </w:p>
    <w:p>
      <w:pPr>
        <w:spacing w:after="240"/>
      </w:pPr>
      <w:r>
        <w:rPr>
          <w:i/>
        </w:rPr>
        <w:t>Security Monitoring and Incident Response:</w:t>
      </w:r>
      <w:r>
        <w:t>- Security information and event management (SIEM)</w:t>
        <w:br/>
        <w:t>- Log retention and analysis</w:t>
        <w:br/>
        <w:t>- Threat detection and response capabilities</w:t>
        <w:br/>
        <w:t>- Security operations center (SOC) operations</w:t>
        <w:br/>
        <w:t>- Incident response plan and procedures</w:t>
        <w:br/>
        <w:t>- Incident notification protocols and timelines</w:t>
        <w:br/>
        <w:t>- Historical security incidents and breaches</w:t>
      </w:r>
    </w:p>
    <w:p>
      <w:pPr>
        <w:spacing w:after="240"/>
      </w:pPr>
      <w:r>
        <w:rPr>
          <w:i/>
        </w:rPr>
        <w:t>Business Continuity and Disaster Recovery:</w:t>
      </w:r>
      <w:r>
        <w:t>- Business continuity plan documentation</w:t>
        <w:br/>
        <w:t>- Disaster recovery plan and procedures</w:t>
        <w:br/>
        <w:t>- Recovery time objectives (RTO) and recovery point objectives (RPO)</w:t>
        <w:br/>
        <w:t>- Backup frequency and testing</w:t>
        <w:br/>
        <w:t>- Geographic redundancy and failover capabilities</w:t>
        <w:br/>
        <w:t>- Business continuity testing frequency and results</w:t>
      </w:r>
    </w:p>
    <w:p>
      <w:pPr>
        <w:spacing w:after="240"/>
      </w:pPr>
      <w:r>
        <w:rPr>
          <w:i/>
        </w:rPr>
        <w:t>Human Resources Security:</w:t>
      </w:r>
      <w:r>
        <w:t>- Background checks for employees with data access</w:t>
        <w:br/>
        <w:t>- Security training and awareness programs</w:t>
        <w:br/>
        <w:t>- Termination procedures and access revocation</w:t>
        <w:br/>
        <w:t>- Acceptable use policies for employees</w:t>
        <w:br/>
        <w:t>- Non-disclosure and confidentiality agreements</w:t>
      </w:r>
    </w:p>
    <w:p>
      <w:pPr>
        <w:spacing w:after="240"/>
      </w:pPr>
      <w:r>
        <w:rPr>
          <w:i/>
        </w:rPr>
        <w:t>Third-Party and Supply Chain Management:</w:t>
      </w:r>
      <w:r>
        <w:t>- Vendor's own third-party risk management program</w:t>
        <w:br/>
        <w:t>- Subcontractors and fourth parties (who, what access, what controls)</w:t>
        <w:br/>
        <w:t>- Supply chain security practices</w:t>
        <w:br/>
        <w:t>- Due diligence on vendor's vendors</w:t>
      </w:r>
    </w:p>
    <w:p>
      <w:pPr>
        <w:spacing w:after="240"/>
      </w:pPr>
      <w:r>
        <w:rPr>
          <w:b/>
        </w:rPr>
        <w:t>Medium-Risk Vendor Questionnaire (20-30 questions) covers:</w:t>
      </w:r>
      <w:r>
        <w:t>- Key security practices from above categories with less depth</w:t>
        <w:br/>
        <w:t>- Focus on critical controls (encryption, access control, incident response, backups)</w:t>
        <w:br/>
        <w:t>- Compliance certifications and audit reports</w:t>
        <w:br/>
        <w:t>- Data handling and privacy practices</w:t>
        <w:br/>
        <w:t>- Subcontractor usage and oversight</w:t>
      </w:r>
    </w:p>
    <w:p>
      <w:pPr>
        <w:spacing w:after="240"/>
      </w:pPr>
      <w:r>
        <w:rPr>
          <w:b/>
        </w:rPr>
        <w:t>Low-Risk Vendor Questionnaire (10 questions) covers:</w:t>
      </w:r>
      <w:r>
        <w:t>- Basic security practices</w:t>
        <w:br/>
        <w:t>- Any recent security incidents</w:t>
        <w:br/>
        <w:t>- Insurance coverage</w:t>
        <w:br/>
        <w:t>- General compliance with laws</w:t>
        <w:br/>
        <w:t>- Basic data protection if any data is handled</w:t>
      </w:r>
    </w:p>
    <w:p>
      <w:pPr>
        <w:spacing w:after="240"/>
      </w:pPr>
      <w:r>
        <w:rPr>
          <w:b/>
        </w:rPr>
        <w:t>Questionnaire Distribution and Collection:</w:t>
      </w:r>
      <w:r>
        <w:t>- Questionnaires sent via secure methods (email, vendor portal, assessment platform)</w:t>
        <w:br/>
        <w:t>- Reasonable completion deadline provided (typically 10-15 business days for comprehensive questionnaires)</w:t>
        <w:br/>
        <w:t>- Vendors must provide evidence or documentation for claims where requested</w:t>
        <w:br/>
        <w:t>- Follow-up questions asked to clarify vague or concerning responses</w:t>
        <w:br/>
        <w:t>- Non-responsive vendors escalated (may result in rejection or conditional approval pending responses)</w:t>
      </w:r>
    </w:p>
    <w:p>
      <w:pPr>
        <w:spacing w:after="240"/>
      </w:pPr>
      <w:r>
        <w:rPr>
          <w:b/>
        </w:rPr>
        <w:t>Questionnaire Analysis:</w:t>
      </w:r>
      <w:r>
        <w:t>- Responses reviewed by security team or vendor risk manager</w:t>
        <w:br/>
        <w:t>- Gaps, concerns, and weaknesses identified</w:t>
        <w:br/>
        <w:t>- Comparison against security requirements and standards</w:t>
        <w:br/>
        <w:t>- Assessment of whether responses demonstrate adequate security maturity</w:t>
        <w:br/>
        <w:t>- Identification of deal-breaker issues vs. issues that can be mitigated</w:t>
        <w:br/>
        <w:t>- Documentation of findings in vendor risk assessment report</w:t>
      </w:r>
    </w:p>
    <w:p>
      <w:pPr>
        <w:pStyle w:val="Heading4"/>
        <w:spacing w:after="240"/>
      </w:pPr>
      <w:r>
        <w:t>1.5.3 SOC 2 Report Review</w:t>
      </w:r>
    </w:p>
    <w:p>
      <w:pPr>
        <w:spacing w:after="240"/>
      </w:pPr>
      <w:r>
        <w:t>For high-risk vendors, current SOC 2 Type II reports are strongly preferred and often required. SOC 2 reports provide independent validation of vendor security controls and are the industry standard for demonstrating security maturity.</w:t>
      </w:r>
    </w:p>
    <w:p>
      <w:pPr>
        <w:spacing w:after="240"/>
      </w:pPr>
      <w:r>
        <w:rPr>
          <w:b/>
        </w:rPr>
        <w:t>SOC 2 Report Types:</w:t>
      </w:r>
    </w:p>
    <w:p>
      <w:pPr>
        <w:spacing w:after="240"/>
      </w:pPr>
      <w:r>
        <w:rPr>
          <w:b/>
        </w:rPr>
        <w:t>SOC 2 Type I:</w:t>
      </w:r>
      <w:r>
        <w:t>Describes controls at a specific point in time and provides an opinion on whether controls are suitably designed. Type I reports confirm controls exist but don't test whether they operate effectively over time.</w:t>
      </w:r>
    </w:p>
    <w:p>
      <w:pPr>
        <w:spacing w:after="240"/>
      </w:pPr>
      <w:r>
        <w:rPr>
          <w:b/>
        </w:rPr>
        <w:t>SOC 2 Type II:</w:t>
      </w:r>
      <w:r>
        <w:t>Describes controls and tests their operating effectiveness over a period of time (typically 6-12 months). Type II reports are significantly more valuable as they demonstrate controls are working, not just designed.</w:t>
      </w:r>
    </w:p>
    <w:p>
      <w:pPr>
        <w:spacing w:after="240"/>
      </w:pPr>
      <w:r>
        <w:rPr>
          <w:b/>
        </w:rPr>
        <w:t>Trust Service Criteria Coverage:</w:t>
      </w:r>
      <w:r>
        <w:t>-</w:t>
      </w:r>
      <w:r>
        <w:rPr>
          <w:b/>
        </w:rPr>
        <w:t>Security (Always included):</w:t>
      </w:r>
      <w:r>
        <w:t>Controls related to protecting information and systems against unauthorized access</w:t>
        <w:br/>
        <w:t>-</w:t>
      </w:r>
      <w:r>
        <w:rPr>
          <w:b/>
        </w:rPr>
        <w:t>Availability:</w:t>
      </w:r>
      <w:r>
        <w:t>System availability for operation and use as committed</w:t>
        <w:br/>
        <w:t>-</w:t>
      </w:r>
      <w:r>
        <w:rPr>
          <w:b/>
        </w:rPr>
        <w:t>Processing Integrity:</w:t>
      </w:r>
      <w:r>
        <w:t>System processing is complete, valid, accurate, timely, and authorized</w:t>
        <w:br/>
        <w:t>-</w:t>
      </w:r>
      <w:r>
        <w:rPr>
          <w:b/>
        </w:rPr>
        <w:t>Confidentiality:</w:t>
      </w:r>
      <w:r>
        <w:t>Information designated as confidential is protected</w:t>
        <w:br/>
        <w:t>-</w:t>
      </w:r>
      <w:r>
        <w:rPr>
          <w:b/>
        </w:rPr>
        <w:t>Privacy:</w:t>
      </w:r>
      <w:r>
        <w:t>Personal information is collected, used, retained, disclosed, and disposed of in accordance with privacy policies</w:t>
      </w:r>
    </w:p>
    <w:p>
      <w:pPr>
        <w:spacing w:after="240"/>
      </w:pPr>
      <w:r>
        <w:rPr>
          <w:b/>
        </w:rPr>
        <w:t>SOC 2 Report Review Process:</w:t>
      </w:r>
    </w:p>
    <w:p>
      <w:pPr>
        <w:spacing w:after="240"/>
      </w:pPr>
      <w:r>
        <w:rPr>
          <w:b/>
        </w:rPr>
        <w:t>1. Obtain Report:</w:t>
      </w:r>
      <w:r>
        <w:t>- Request most recent SOC 2 Type II report from vendor</w:t>
        <w:br/>
        <w:t>- Verify report is less than 12 months old (reports older than 12 months are stale)</w:t>
        <w:br/>
        <w:t>- Require non-disclosure agreement (NDA) if vendor requests (SOC 2 reports are confidential)</w:t>
      </w:r>
    </w:p>
    <w:p>
      <w:pPr>
        <w:spacing w:after="240"/>
      </w:pPr>
      <w:r>
        <w:rPr>
          <w:b/>
        </w:rPr>
        <w:t>2. Verify Report Legitimacy:</w:t>
      </w:r>
      <w:r>
        <w:t>- Confirm report is from recognized public accounting firm</w:t>
        <w:br/>
        <w:t>- Verify report addresses the vendor services you will be using (scope matches)</w:t>
        <w:br/>
        <w:t>- Confirm report covers relevant Trust Service Criteria (Security required; others as applicable to services)</w:t>
      </w:r>
    </w:p>
    <w:p>
      <w:pPr>
        <w:spacing w:after="240"/>
      </w:pPr>
      <w:r>
        <w:rPr>
          <w:b/>
        </w:rPr>
        <w:t>3. Review Report Scope:</w:t>
      </w:r>
      <w:r>
        <w:t>- System description: Does it cover the services and infrastructure you will use?</w:t>
        <w:br/>
        <w:t>- Geographical scope: Does it cover data centers or locations where your data will reside?</w:t>
        <w:br/>
        <w:t>- Exclusions and carve-outs: What is explicitly excluded from the audit scope?</w:t>
        <w:br/>
        <w:t>- Complementary User Entity Controls (CUECs): What controls must YOU implement?</w:t>
      </w:r>
    </w:p>
    <w:p>
      <w:pPr>
        <w:spacing w:after="240"/>
      </w:pPr>
      <w:r>
        <w:rPr>
          <w:b/>
        </w:rPr>
        <w:t>4. Analyze Control Description and Testing:</w:t>
      </w:r>
      <w:r>
        <w:t>- Review control objectives and controls described</w:t>
        <w:br/>
        <w:t>- Evaluate whether controls address your security requirements</w:t>
        <w:br/>
        <w:t>- Check testing frequency (annual testing is insufficient for some control areas)</w:t>
        <w:br/>
        <w:t>- Note any controls that were not tested or not in place for full audit period</w:t>
      </w:r>
    </w:p>
    <w:p>
      <w:pPr>
        <w:spacing w:after="240"/>
      </w:pPr>
      <w:r>
        <w:rPr>
          <w:b/>
        </w:rPr>
        <w:t>5. Examine Exceptions and Findings:</w:t>
      </w:r>
      <w:r>
        <w:t>-</w:t>
      </w:r>
      <w:r>
        <w:rPr>
          <w:b/>
        </w:rPr>
        <w:t>Critical Deficiencies:</w:t>
      </w:r>
      <w:r>
        <w:t>Controls that did not operate effectively or were absent entirely—may be deal-breakers</w:t>
        <w:br/>
        <w:t>-</w:t>
      </w:r>
      <w:r>
        <w:rPr>
          <w:b/>
        </w:rPr>
        <w:t>Other Findings:</w:t>
      </w:r>
      <w:r>
        <w:t>Less severe issues such as documentation gaps or isolated control failures</w:t>
        <w:br/>
        <w:t>- Evaluate severity and risk of identified issues</w:t>
        <w:br/>
        <w:t>- Request vendor remediation plans for significant findings</w:t>
        <w:br/>
        <w:t>- Consider whether findings are acceptable given overall control environment</w:t>
      </w:r>
    </w:p>
    <w:p>
      <w:pPr>
        <w:spacing w:after="240"/>
      </w:pPr>
      <w:r>
        <w:rPr>
          <w:b/>
        </w:rPr>
        <w:t>6. Review Complementary User Entity Controls:</w:t>
      </w:r>
      <w:r>
        <w:t>- Identify controls the report assumes YOU will implement</w:t>
        <w:br/>
        <w:t>- Assess whether organization can and will implement required CUECs</w:t>
        <w:br/>
        <w:t>- Document CUEC responsibilities for implementation tracking</w:t>
        <w:br/>
        <w:t>- Factor inability to implement CUECs into risk assessment</w:t>
      </w:r>
    </w:p>
    <w:p>
      <w:pPr>
        <w:spacing w:after="240"/>
      </w:pPr>
      <w:r>
        <w:rPr>
          <w:b/>
        </w:rPr>
        <w:t>7. Verify Current Status:</w:t>
      </w:r>
      <w:r>
        <w:t>- Confirm report is still current (not about to expire)</w:t>
        <w:br/>
        <w:t>- Ask vendor about any material changes since report date</w:t>
        <w:br/>
        <w:t>- Ask when next audit is scheduled (ensure continuity of reporting)</w:t>
      </w:r>
    </w:p>
    <w:p>
      <w:pPr>
        <w:spacing w:after="240"/>
      </w:pPr>
      <w:r>
        <w:rPr>
          <w:b/>
        </w:rPr>
        <w:t>8. Document Review Findings:</w:t>
      </w:r>
      <w:r>
        <w:t>- Summarize strengths demonstrated by report</w:t>
        <w:br/>
        <w:t>- Note any concerns, exceptions, or limitations</w:t>
        <w:br/>
        <w:t>- Identify CUECs requiring implementation</w:t>
        <w:br/>
        <w:t>- Recommend approval, conditional approval, or rejection based on report findings</w:t>
      </w:r>
    </w:p>
    <w:p>
      <w:pPr>
        <w:spacing w:after="240"/>
      </w:pPr>
      <w:r>
        <w:rPr>
          <w:b/>
        </w:rPr>
        <w:t>Alternatives When SOC 2 Not Available:</w:t>
      </w:r>
    </w:p>
    <w:p>
      <w:pPr>
        <w:spacing w:after="240"/>
      </w:pPr>
      <w:r>
        <w:t>Not all vendors, particularly smaller vendors, have SOC 2 reports due to cost and complexity. Alternative evidence acceptable for medium-risk vendors:</w:t>
      </w:r>
    </w:p>
    <w:p>
      <w:pPr>
        <w:pStyle w:val="ListBullet"/>
        <w:spacing w:after="120"/>
      </w:pPr>
      <w:r>
        <w:rPr>
          <w:b/>
        </w:rPr>
        <w:t>ISO 27001 Certification:</w:t>
      </w:r>
      <w:r>
        <w:t>Valid certificate from accredited certification body</w:t>
      </w:r>
    </w:p>
    <w:p>
      <w:pPr>
        <w:pStyle w:val="ListBullet"/>
        <w:spacing w:after="120"/>
      </w:pPr>
      <w:r>
        <w:rPr>
          <w:b/>
        </w:rPr>
        <w:t>HITRUST Certification:</w:t>
      </w:r>
      <w:r>
        <w:t>Healthcare-specific security framework certification</w:t>
      </w:r>
    </w:p>
    <w:p>
      <w:pPr>
        <w:pStyle w:val="ListBullet"/>
        <w:spacing w:after="120"/>
      </w:pPr>
      <w:r>
        <w:rPr>
          <w:b/>
        </w:rPr>
        <w:t>FedRAMP Authorization:</w:t>
      </w:r>
      <w:r>
        <w:t>For cloud services providers serving government</w:t>
      </w:r>
    </w:p>
    <w:p>
      <w:pPr>
        <w:pStyle w:val="ListBullet"/>
        <w:spacing w:after="120"/>
      </w:pPr>
      <w:r>
        <w:rPr>
          <w:b/>
        </w:rPr>
        <w:t>PCI DSS Attestation of Compliance (AOC):</w:t>
      </w:r>
      <w:r>
        <w:t>For payment processors</w:t>
      </w:r>
    </w:p>
    <w:p>
      <w:pPr>
        <w:pStyle w:val="ListBullet"/>
        <w:spacing w:after="240"/>
      </w:pPr>
      <w:r>
        <w:rPr>
          <w:b/>
        </w:rPr>
        <w:t>Industry-Specific Certifications:</w:t>
      </w:r>
      <w:r>
        <w:t>StateRAMP, TISAX, etc.</w:t>
      </w:r>
    </w:p>
    <w:p>
      <w:pPr>
        <w:spacing w:after="240"/>
      </w:pPr>
      <w:r>
        <w:t>For high-risk vendors without SOC 2 or equivalent, more extensive questionnaire due diligence, reference checks, and potentially on-site assessments may be required.</w:t>
      </w:r>
    </w:p>
    <w:p>
      <w:pPr>
        <w:pStyle w:val="Heading4"/>
        <w:spacing w:after="240"/>
      </w:pPr>
      <w:r>
        <w:t>1.5.4 Financial Stability Assessment</w:t>
      </w:r>
    </w:p>
    <w:p>
      <w:pPr>
        <w:spacing w:after="240"/>
      </w:pPr>
      <w:r>
        <w:t>For high-risk and critical vendors, financial stability assessment ensures the vendor will remain viable throughout the contract term. Vendor bankruptcy or financial distress can result in service disruptions, data loss, or security compromises.</w:t>
      </w:r>
    </w:p>
    <w:p>
      <w:pPr>
        <w:spacing w:after="240"/>
      </w:pPr>
      <w:r>
        <w:rPr>
          <w:b/>
        </w:rPr>
        <w:t>Financial Assessment Components:</w:t>
      </w:r>
    </w:p>
    <w:p>
      <w:pPr>
        <w:spacing w:after="240"/>
      </w:pPr>
      <w:r>
        <w:rPr>
          <w:b/>
        </w:rPr>
        <w:t>Credit Reports and Ratings:</w:t>
      </w:r>
      <w:r>
        <w:t>- Obtain business credit report (Dun &amp; Bradstreet, Experian Business, Equifax Business)</w:t>
        <w:br/>
        <w:t>- Review credit score and payment history</w:t>
        <w:br/>
        <w:t>- Identify liens, judgments, or bankruptcies</w:t>
        <w:br/>
        <w:t>- Assess financial risk rating</w:t>
      </w:r>
    </w:p>
    <w:p>
      <w:pPr>
        <w:spacing w:after="240"/>
      </w:pPr>
      <w:r>
        <w:rPr>
          <w:b/>
        </w:rPr>
        <w:t>Financial Statements:</w:t>
      </w:r>
      <w:r>
        <w:t>- Request most recent audited financial statements (if publicly available or vendor willing to share)</w:t>
        <w:br/>
        <w:t>- Review balance sheet, income statement, cash flow statement</w:t>
        <w:br/>
        <w:t>- Assess profitability, revenue trends, debt levels</w:t>
        <w:br/>
        <w:t>- Calculate financial ratios (current ratio, debt-to-equity, profitability margins)</w:t>
        <w:br/>
        <w:t>- For public companies, review 10-K filings and analyst reports</w:t>
      </w:r>
    </w:p>
    <w:p>
      <w:pPr>
        <w:spacing w:after="240"/>
      </w:pPr>
      <w:r>
        <w:rPr>
          <w:b/>
        </w:rPr>
        <w:t>Business Viability Indicators:</w:t>
      </w:r>
      <w:r>
        <w:t>- How long has vendor been in business? (Startups carry higher risk)</w:t>
        <w:br/>
        <w:t>- Customer base size and diversity (large customer base indicates stability)</w:t>
        <w:br/>
        <w:t>- Funding status for startups (venture capital, runway, burn rate)</w:t>
        <w:br/>
        <w:t>- Ownership and corporate structure</w:t>
        <w:br/>
        <w:t>- Recent news regarding financial challenges or distress</w:t>
      </w:r>
    </w:p>
    <w:p>
      <w:pPr>
        <w:spacing w:after="240"/>
      </w:pPr>
      <w:r>
        <w:rPr>
          <w:b/>
        </w:rPr>
        <w:t>Insurance Verification:</w:t>
      </w:r>
      <w:r>
        <w:t>- Request certificate of insurance</w:t>
        <w:br/>
        <w:t>- Verify adequate coverage levels (general liability, cyber liability, E&amp;O)</w:t>
        <w:br/>
        <w:t>- Verify insurance is current and vendor named as insured</w:t>
        <w:br/>
        <w:t>- Confirm coverage amounts align with contract requirements</w:t>
      </w:r>
    </w:p>
    <w:p>
      <w:pPr>
        <w:spacing w:after="240"/>
      </w:pPr>
      <w:r>
        <w:rPr>
          <w:b/>
        </w:rPr>
        <w:t>Financial Red Flags:</w:t>
      </w:r>
      <w:r>
        <w:t>- Recent bankruptcy or restructuring</w:t>
        <w:br/>
        <w:t>- Declining revenue or sustained losses</w:t>
        <w:br/>
        <w:t>- High debt levels relative to equity</w:t>
        <w:br/>
        <w:t>- Negative cash flow</w:t>
        <w:br/>
        <w:t>- Going concern opinion from auditors</w:t>
        <w:br/>
        <w:t>- Late payments or defaults in credit history</w:t>
        <w:br/>
        <w:t>- Significant customer concentration (dependent on few customers)</w:t>
        <w:br/>
        <w:t>- Startup with limited runway and uncertain funding</w:t>
      </w:r>
    </w:p>
    <w:p>
      <w:pPr>
        <w:spacing w:after="240"/>
      </w:pPr>
      <w:r>
        <w:rPr>
          <w:b/>
        </w:rPr>
        <w:t>Risk Mitigation for Financial Concerns:</w:t>
      </w:r>
      <w:r>
        <w:t>- Shorter contract terms (annual rather than multi-year)</w:t>
        <w:br/>
        <w:t>- Source code escrow arrangements (for critical software vendors)</w:t>
        <w:br/>
        <w:t>- Performance bonds or letters of credit</w:t>
        <w:br/>
        <w:t>- Data backup and exit planning</w:t>
        <w:br/>
        <w:t>- Alternative vendor identification</w:t>
        <w:br/>
        <w:t>- More frequent financial monitoring</w:t>
        <w:br/>
        <w:t>- Risk acceptance with executive approval if vendor is only option</w:t>
      </w:r>
    </w:p>
    <w:p>
      <w:pPr>
        <w:spacing w:after="240"/>
      </w:pPr>
      <w:r>
        <w:t>Financial instability doesn't automatically disqualify a vendor but requires heightened monitoring and contingency planning.</w:t>
      </w:r>
    </w:p>
    <w:p>
      <w:pPr>
        <w:pStyle w:val="Heading4"/>
        <w:spacing w:after="240"/>
      </w:pPr>
      <w:r>
        <w:t>1.5.5 Reference Checks</w:t>
      </w:r>
    </w:p>
    <w:p>
      <w:pPr>
        <w:spacing w:after="240"/>
      </w:pPr>
      <w:r>
        <w:t>Reference checks provide real-world insight into vendor performance, reliability, and security practices from current customers. References are particularly valuable for:</w:t>
        <w:br/>
        <w:t>- New or unfamiliar vendors</w:t>
        <w:br/>
        <w:t>- High-risk or critical vendor relationships</w:t>
        <w:br/>
        <w:t>- Vendors without SOC 2 or established certifications</w:t>
        <w:br/>
        <w:t>- Services involving significant customization or professional services</w:t>
      </w:r>
    </w:p>
    <w:p>
      <w:pPr>
        <w:spacing w:after="240"/>
      </w:pPr>
      <w:r>
        <w:rPr>
          <w:b/>
        </w:rPr>
        <w:t>Reference Check Process:</w:t>
      </w:r>
    </w:p>
    <w:p>
      <w:pPr>
        <w:spacing w:after="240"/>
      </w:pPr>
      <w:r>
        <w:rPr>
          <w:b/>
        </w:rPr>
        <w:t>Obtaining References:</w:t>
      </w:r>
      <w:r>
        <w:t>- Request 2-3 references from vendor (current customers using similar services)</w:t>
        <w:br/>
        <w:t>- Seek references from organizations of similar size and industry if possible</w:t>
        <w:br/>
        <w:t>- Prefer references you can independently verify (not "plants")</w:t>
        <w:br/>
        <w:t>- Use professional networks to identify non-vendor-provided references if possible</w:t>
      </w:r>
    </w:p>
    <w:p>
      <w:pPr>
        <w:spacing w:after="240"/>
      </w:pPr>
      <w:r>
        <w:rPr>
          <w:b/>
        </w:rPr>
        <w:t>Questions for References:</w:t>
      </w:r>
    </w:p>
    <w:p>
      <w:pPr>
        <w:spacing w:after="240"/>
      </w:pPr>
      <w:r>
        <w:rPr>
          <w:i/>
        </w:rPr>
        <w:t>Service Quality and Reliability:</w:t>
      </w:r>
      <w:r>
        <w:t>- How long have you used this vendor's services?</w:t>
        <w:br/>
        <w:t>- What services do you use? How satisfied are you with service quality?</w:t>
        <w:br/>
        <w:t>- How reliable is the vendor? Uptime and availability experience?</w:t>
        <w:br/>
        <w:t>- How responsive is vendor to support requests?</w:t>
        <w:br/>
        <w:t>- Any significant service disruptions or outages? How were they handled?</w:t>
      </w:r>
    </w:p>
    <w:p>
      <w:pPr>
        <w:spacing w:after="240"/>
      </w:pPr>
      <w:r>
        <w:rPr>
          <w:i/>
        </w:rPr>
        <w:t>Security Practices:</w:t>
      </w:r>
      <w:r>
        <w:t>- Have you experienced any security incidents involving this vendor?</w:t>
        <w:br/>
        <w:t>- How would you characterize their security posture?</w:t>
        <w:br/>
        <w:t>- How responsive are they to security questions or concerns?</w:t>
        <w:br/>
        <w:t>- Have they undergone security assessments on your behalf?</w:t>
        <w:br/>
        <w:t>- Do they communicate security updates and patches proactively?</w:t>
      </w:r>
    </w:p>
    <w:p>
      <w:pPr>
        <w:spacing w:after="240"/>
      </w:pPr>
      <w:r>
        <w:rPr>
          <w:i/>
        </w:rPr>
        <w:t>Relationship and Partnership:</w:t>
      </w:r>
      <w:r>
        <w:t>- How would you describe the vendor relationship? Transactional or partnership?</w:t>
        <w:br/>
        <w:t>- How is communication with account management and technical teams?</w:t>
        <w:br/>
        <w:t>- How do they handle issues or complaints?</w:t>
        <w:br/>
        <w:t>- Have you renewed contracts with them? Why or why not?</w:t>
        <w:br/>
        <w:t>- Do they meet contractual commitments and SLAs?</w:t>
      </w:r>
    </w:p>
    <w:p>
      <w:pPr>
        <w:spacing w:after="240"/>
      </w:pPr>
      <w:r>
        <w:rPr>
          <w:i/>
        </w:rPr>
        <w:t>Concerns and Recommendations:</w:t>
      </w:r>
      <w:r>
        <w:t>- Any concerns we should be aware of before engaging this vendor?</w:t>
        <w:br/>
        <w:t>- Would you recommend them? Why or why not?</w:t>
        <w:br/>
        <w:t>- What should we be careful about or pay attention to?</w:t>
        <w:br/>
        <w:t>- If you could change anything about working with them, what would it be?</w:t>
      </w:r>
    </w:p>
    <w:p>
      <w:pPr>
        <w:spacing w:after="240"/>
      </w:pPr>
      <w:r>
        <w:rPr>
          <w:b/>
        </w:rPr>
        <w:t>Documenting Reference Checks:</w:t>
      </w:r>
      <w:r>
        <w:t>- Document all reference check conversations</w:t>
        <w:br/>
        <w:t>- Note common themes across multiple references</w:t>
        <w:br/>
        <w:t>- Identify any red flags or concerning patterns</w:t>
        <w:br/>
        <w:t>- Use reference feedback to inform risk assessment and contract negotiations</w:t>
        <w:br/>
        <w:t>- Weight references appropriately (one negative reference among several positive may be less concerning than multiple negative references)</w:t>
      </w:r>
    </w:p>
    <w:p>
      <w:pPr>
        <w:spacing w:after="240"/>
      </w:pPr>
      <w:r>
        <w:rPr>
          <w:b/>
        </w:rPr>
        <w:t>Reference Red Flags:</w:t>
      </w:r>
      <w:r>
        <w:t>- References unwilling to recommend vendor</w:t>
        <w:br/>
        <w:t>- Reports of security incidents or breaches</w:t>
        <w:br/>
        <w:t>- Significant service quality issues</w:t>
        <w:br/>
        <w:t>- Poor responsiveness or support</w:t>
        <w:br/>
        <w:t>- Contractual disputes or difficulties</w:t>
        <w:br/>
        <w:t>- Multiple references reporting similar concerns</w:t>
      </w:r>
    </w:p>
    <w:p>
      <w:pPr>
        <w:spacing w:after="240"/>
      </w:pPr>
      <w:r>
        <w:t>Reference checks complement technical assessments and provide human insight into vendor relationships. Strongly negative references may result in vendor rejection or requirement for additional due diligence.</w:t>
      </w:r>
    </w:p>
    <w:p>
      <w:pPr>
        <w:pStyle w:val="Heading4"/>
        <w:spacing w:after="240"/>
      </w:pPr>
      <w:r>
        <w:t>1.5.6 Technical Security Assessment</w:t>
      </w:r>
    </w:p>
    <w:p>
      <w:pPr>
        <w:spacing w:after="240"/>
      </w:pPr>
      <w:r>
        <w:t>For infrastructure vendors, cloud service providers, or vendors providing critical technical services, technical security assessments supplement questionnaires and reports.</w:t>
      </w:r>
    </w:p>
    <w:p>
      <w:pPr>
        <w:spacing w:after="240"/>
      </w:pPr>
      <w:r>
        <w:rPr>
          <w:b/>
        </w:rPr>
        <w:t>Assessment Types:</w:t>
      </w:r>
    </w:p>
    <w:p>
      <w:pPr>
        <w:spacing w:after="240"/>
      </w:pPr>
      <w:r>
        <w:rPr>
          <w:b/>
        </w:rPr>
        <w:t>Architecture Review:</w:t>
      </w:r>
      <w:r>
        <w:t>- Review vendor's technical architecture and infrastructure design</w:t>
        <w:br/>
        <w:t>- Assess network segmentation and isolation</w:t>
        <w:br/>
        <w:t>- Evaluate security architecture (firewalls, IDS/IPS, WAF)</w:t>
        <w:br/>
        <w:t>- Review cloud architecture and configuration (for cloud services)</w:t>
        <w:br/>
        <w:t>- Assess API security and integration points</w:t>
        <w:br/>
        <w:t>- Review data flow and data storage architecture</w:t>
      </w:r>
    </w:p>
    <w:p>
      <w:pPr>
        <w:spacing w:after="240"/>
      </w:pPr>
      <w:r>
        <w:rPr>
          <w:b/>
        </w:rPr>
        <w:t>Configuration Review:</w:t>
      </w:r>
      <w:r>
        <w:t>- Review security configurations of systems and services</w:t>
        <w:br/>
        <w:t>- Assess hardening standards and baseline configurations</w:t>
        <w:br/>
        <w:t>- Review access control configurations</w:t>
        <w:br/>
        <w:t>- Evaluate logging and monitoring configurations</w:t>
      </w:r>
    </w:p>
    <w:p>
      <w:pPr>
        <w:spacing w:after="240"/>
      </w:pPr>
      <w:r>
        <w:rPr>
          <w:b/>
        </w:rPr>
        <w:t>Vulnerability Assessment:</w:t>
      </w:r>
      <w:r>
        <w:t>- Review vendor's vulnerability scanning and assessment practices</w:t>
        <w:br/>
        <w:t>- Request recent vulnerability scan results (with PII/sensitive info redacted)</w:t>
        <w:br/>
        <w:t>- Review penetration testing reports if available</w:t>
        <w:br/>
        <w:t>- Assess vulnerability remediation timelines and processes</w:t>
      </w:r>
    </w:p>
    <w:p>
      <w:pPr>
        <w:spacing w:after="240"/>
      </w:pPr>
      <w:r>
        <w:rPr>
          <w:b/>
        </w:rPr>
        <w:t>Code Review (for software vendors):</w:t>
      </w:r>
      <w:r>
        <w:t>- Review secure development practices</w:t>
        <w:br/>
        <w:t>- Assess code review and testing procedures</w:t>
        <w:br/>
        <w:t>- Evaluate third-party component management</w:t>
        <w:br/>
        <w:t>- Review vulnerability disclosure and patching processes</w:t>
      </w:r>
    </w:p>
    <w:p>
      <w:pPr>
        <w:spacing w:after="240"/>
      </w:pPr>
      <w:r>
        <w:rPr>
          <w:b/>
        </w:rPr>
        <w:t>Integration Security Assessment:</w:t>
      </w:r>
      <w:r>
        <w:t>- Assess security of integration points with organizational systems</w:t>
        <w:br/>
        <w:t>- Review API security (authentication, authorization, rate limiting, encryption)</w:t>
        <w:br/>
        <w:t>- Evaluate single sign-on (SSO) integration security</w:t>
        <w:br/>
        <w:t>- Assess data exchange security</w:t>
      </w:r>
    </w:p>
    <w:p>
      <w:pPr>
        <w:spacing w:after="240"/>
      </w:pPr>
      <w:r>
        <w:rPr>
          <w:b/>
        </w:rPr>
        <w:t>Technical Red Flags:</w:t>
      </w:r>
      <w:r>
        <w:t>- Outdated or unpatched systems</w:t>
        <w:br/>
        <w:t>- Poor security configurations</w:t>
        <w:br/>
        <w:t>- Lack of network segmentation</w:t>
        <w:br/>
        <w:t>- Inadequate logging or monitoring</w:t>
        <w:br/>
        <w:t>- Use of deprecated or insecure protocols</w:t>
        <w:br/>
        <w:t>- Overly permissive access controls</w:t>
        <w:br/>
        <w:t>- Poor API security</w:t>
      </w:r>
    </w:p>
    <w:p>
      <w:pPr>
        <w:spacing w:after="240"/>
      </w:pPr>
      <w:r>
        <w:t>Technical assessments require specialized security expertise and are typically conducted by information security team members with technical assessment skills.</w:t>
      </w:r>
    </w:p>
    <w:p>
      <w:pPr>
        <w:pStyle w:val="Heading4"/>
        <w:spacing w:after="240"/>
      </w:pPr>
      <w:r>
        <w:t>1.5.7 Due Diligence Documentation and Decision</w:t>
      </w:r>
    </w:p>
    <w:p>
      <w:pPr>
        <w:spacing w:after="240"/>
      </w:pPr>
      <w:r>
        <w:t>All due diligence activities culminate in a formal vendor risk assessment document that summarizes findings and supports an approval decision.</w:t>
      </w:r>
    </w:p>
    <w:p>
      <w:pPr>
        <w:spacing w:after="240"/>
      </w:pPr>
      <w:r>
        <w:rPr>
          <w:b/>
        </w:rPr>
        <w:t>Vendor Risk Assessment Report Contents:</w:t>
      </w:r>
    </w:p>
    <w:p>
      <w:pPr>
        <w:spacing w:after="240"/>
      </w:pPr>
      <w:r>
        <w:rPr>
          <w:b/>
        </w:rPr>
        <w:t>Executive Summary:</w:t>
      </w:r>
      <w:r>
        <w:t>- Vendor name and services</w:t>
        <w:br/>
        <w:t>- Risk categorization (High/Medium/Low)</w:t>
        <w:br/>
        <w:t>- Recommendation (Approve, Approve with Conditions, Reject)</w:t>
        <w:br/>
        <w:t>- Key risk factors and mitigations</w:t>
        <w:br/>
        <w:t>- Contract value and term</w:t>
      </w:r>
    </w:p>
    <w:p>
      <w:pPr>
        <w:spacing w:after="240"/>
      </w:pPr>
      <w:r>
        <w:rPr>
          <w:b/>
        </w:rPr>
        <w:t>Assessment Summary:</w:t>
      </w:r>
      <w:r>
        <w:t>- Due diligence activities completed</w:t>
        <w:br/>
        <w:t>- Questionnaire results summary</w:t>
        <w:br/>
        <w:t>- SOC 2 or certification review summary</w:t>
        <w:br/>
        <w:t>- Financial stability assessment summary</w:t>
        <w:br/>
        <w:t>- Reference check summary</w:t>
        <w:br/>
        <w:t>- Technical assessment summary (if conducted)</w:t>
      </w:r>
    </w:p>
    <w:p>
      <w:pPr>
        <w:spacing w:after="240"/>
      </w:pPr>
      <w:r>
        <w:rPr>
          <w:b/>
        </w:rPr>
        <w:t>Risk Analysis:</w:t>
      </w:r>
      <w:r>
        <w:t>- Inherent risk assessment</w:t>
        <w:br/>
        <w:t>- Control effectiveness assessment</w:t>
        <w:br/>
        <w:t>- Residual risk assessment</w:t>
        <w:br/>
        <w:t>- Identified strengths</w:t>
        <w:br/>
        <w:t>- Identified concerns or gaps</w:t>
        <w:br/>
        <w:t>- Red flags or deal-breakers</w:t>
      </w:r>
    </w:p>
    <w:p>
      <w:pPr>
        <w:spacing w:after="240"/>
      </w:pPr>
      <w:r>
        <w:rPr>
          <w:b/>
        </w:rPr>
        <w:t>Mitigation and Recommendations:</w:t>
      </w:r>
      <w:r>
        <w:t>- Required contract terms to mitigate risks</w:t>
        <w:br/>
        <w:t>- Compensating controls to implement</w:t>
        <w:br/>
        <w:t>- Monitoring requirements</w:t>
        <w:br/>
        <w:t>- Conditions for approval (if applicable)</w:t>
        <w:br/>
        <w:t>- Risk acceptance requirements (if residual risk exceeds tolerance)</w:t>
      </w:r>
    </w:p>
    <w:p>
      <w:pPr>
        <w:spacing w:after="240"/>
      </w:pPr>
      <w:r>
        <w:rPr>
          <w:b/>
        </w:rPr>
        <w:t>Approval Decision:</w:t>
      </w:r>
      <w:r>
        <w:t>- Approve: Vendor meets all requirements, residual risk acceptable</w:t>
        <w:br/>
        <w:t>- Approve with Conditions: Vendor acceptable subject to specific conditions being met (e.g., "Approve subject to BAA execution")</w:t>
        <w:br/>
        <w:t>- Approve with Risk Acceptance: Vendor has gaps requiring formal risk acceptance by appropriate authority</w:t>
        <w:br/>
        <w:t>- Reject: Vendor does not meet minimum requirements or poses unacceptable risk</w:t>
      </w:r>
    </w:p>
    <w:p>
      <w:pPr>
        <w:spacing w:after="240"/>
      </w:pPr>
      <w:r>
        <w:rPr>
          <w:b/>
        </w:rPr>
        <w:t>Documentation Storage:</w:t>
      </w:r>
      <w:r>
        <w:t>- Completed risk assessment stored in vendor management system or secure repository</w:t>
        <w:br/>
        <w:t>- Supporting documentation filed (questionnaire responses, SOC 2 report, financial documents, reference notes)</w:t>
        <w:br/>
        <w:t>- Retention in accordance with records retention policy</w:t>
        <w:br/>
        <w:t>- Available for audits and future vendor reviews</w:t>
      </w:r>
    </w:p>
    <w:p>
      <w:pPr>
        <w:spacing w:after="240"/>
      </w:pPr>
      <w:r>
        <w:t>This comprehensive due diligence process ensures informed decision-making and provides evidence of appropriate third-party risk management for compliance and audit purposes.</w:t>
      </w:r>
    </w:p>
    <w:p>
      <w:pPr>
        <w:pStyle w:val="Heading3"/>
        <w:spacing w:after="240"/>
      </w:pPr>
      <w:r>
        <w:t>1.6 Vendor Contracts and Agreements</w:t>
      </w:r>
    </w:p>
    <w:p>
      <w:pPr>
        <w:spacing w:after="240"/>
      </w:pPr>
      <w:r>
        <w:t>Contracts are the primary mechanism for establishing vendor security and operational obligations, allocating risk and liability, and ensuring organizational rights are protected. This section defines required contract terms and agreement types.</w:t>
      </w:r>
    </w:p>
    <w:p>
      <w:pPr>
        <w:pStyle w:val="Heading4"/>
        <w:spacing w:after="240"/>
      </w:pPr>
      <w:r>
        <w:t>1.6.1 Master Services Agreements and General Contract Requirements</w:t>
      </w:r>
    </w:p>
    <w:p>
      <w:pPr>
        <w:spacing w:after="240"/>
      </w:pPr>
      <w:r>
        <w:t>All vendor relationships should be governed by written agreements, preferably Master Services Agreements (MSAs) that establish overarching terms with specific services defined in Statements of Work (SOWs) or Order Forms.</w:t>
      </w:r>
    </w:p>
    <w:p>
      <w:pPr>
        <w:spacing w:after="240"/>
      </w:pPr>
      <w:r>
        <w:rPr>
          <w:b/>
        </w:rPr>
        <w:t>Preferred Contract Structure:</w:t>
      </w:r>
      <w:r>
        <w:t>-</w:t>
      </w:r>
      <w:r>
        <w:rPr>
          <w:b/>
        </w:rPr>
        <w:t>Master Services Agreement:</w:t>
      </w:r>
      <w:r>
        <w:t>General terms, conditions, security requirements, liability, dispute resolution</w:t>
        <w:br/>
        <w:t>-</w:t>
      </w:r>
      <w:r>
        <w:rPr>
          <w:b/>
        </w:rPr>
        <w:t>Statement of Work / Order Form:</w:t>
      </w:r>
      <w:r>
        <w:t>Specific services, deliverables, pricing, timelines for individual projects</w:t>
        <w:br/>
        <w:t>-</w:t>
      </w:r>
      <w:r>
        <w:rPr>
          <w:b/>
        </w:rPr>
        <w:t>Special Agreements:</w:t>
      </w:r>
      <w:r>
        <w:t>BAA, DPA, PCI Addendum as required</w:t>
        <w:br/>
        <w:t>-</w:t>
      </w:r>
      <w:r>
        <w:rPr>
          <w:b/>
        </w:rPr>
        <w:t>Service Level Agreement:</w:t>
      </w:r>
      <w:r>
        <w:t>Performance standards and remedies (may be in MSA or separate document)</w:t>
      </w:r>
    </w:p>
    <w:p>
      <w:pPr>
        <w:spacing w:after="240"/>
      </w:pPr>
      <w:r>
        <w:rPr>
          <w:b/>
        </w:rPr>
        <w:t>General Contract Terms (All Vendors):</w:t>
      </w:r>
    </w:p>
    <w:p>
      <w:pPr>
        <w:spacing w:after="240"/>
      </w:pPr>
      <w:r>
        <w:rPr>
          <w:b/>
        </w:rPr>
        <w:t>Scope of Services:</w:t>
      </w:r>
      <w:r>
        <w:t>- Clear description of services to be provided</w:t>
        <w:br/>
        <w:t>- Deliverables and acceptance criteria</w:t>
        <w:br/>
        <w:t>- Performance standards and expectations</w:t>
      </w:r>
    </w:p>
    <w:p>
      <w:pPr>
        <w:spacing w:after="240"/>
      </w:pPr>
      <w:r>
        <w:rPr>
          <w:b/>
        </w:rPr>
        <w:t>Term and Termination:</w:t>
      </w:r>
      <w:r>
        <w:t>- Contract term (start date, end date, or evergreen with termination notice)</w:t>
        <w:br/>
        <w:t>- Renewal provisions (automatic renewal or affirmative renewal required)</w:t>
        <w:br/>
        <w:t>- Termination rights (for convenience, for cause, material breach)</w:t>
        <w:br/>
        <w:t>- Termination notice requirements (typically 30-90 days)</w:t>
        <w:br/>
        <w:t>- Effect of termination (data return, access revocation, IP rights, payment obligations)</w:t>
      </w:r>
    </w:p>
    <w:p>
      <w:pPr>
        <w:spacing w:after="240"/>
      </w:pPr>
      <w:r>
        <w:rPr>
          <w:b/>
        </w:rPr>
        <w:t>Fees and Payment Terms:</w:t>
      </w:r>
      <w:r>
        <w:t>- Pricing structure (fixed fee, hourly, subscription, usage-based)</w:t>
        <w:br/>
        <w:t>- Payment terms and schedule</w:t>
        <w:br/>
        <w:t>- Expenses and reimbursements</w:t>
        <w:br/>
        <w:t>- Price adjustment provisions</w:t>
        <w:br/>
        <w:t>- Taxes and fees</w:t>
        <w:br/>
        <w:t>- Late payment terms</w:t>
      </w:r>
    </w:p>
    <w:p>
      <w:pPr>
        <w:spacing w:after="240"/>
      </w:pPr>
      <w:r>
        <w:rPr>
          <w:b/>
        </w:rPr>
        <w:t>Intellectual Property:</w:t>
      </w:r>
      <w:r>
        <w:t>- Ownership of work product (typically organization owns work product created specifically for them)</w:t>
        <w:br/>
        <w:t>- License terms for vendor's pre-existing IP</w:t>
        <w:br/>
        <w:t>- Restrictions on use of organizational IP</w:t>
        <w:br/>
        <w:t>- Confidentiality of trade secrets and proprietary information</w:t>
      </w:r>
    </w:p>
    <w:p>
      <w:pPr>
        <w:spacing w:after="240"/>
      </w:pPr>
      <w:r>
        <w:rPr>
          <w:b/>
        </w:rPr>
        <w:t>Warranties:</w:t>
      </w:r>
      <w:r>
        <w:t>- Vendor warrants services will be performed in professional manner</w:t>
        <w:br/>
        <w:t>- Vendor warrants it has rights to provide services and license any software</w:t>
        <w:br/>
        <w:t>- Vendor warrants services will comply with laws and regulations</w:t>
        <w:br/>
        <w:t>- Disclaimer of other warranties (often vendor-favorable; negotiate where possible)</w:t>
      </w:r>
    </w:p>
    <w:p>
      <w:pPr>
        <w:spacing w:after="240"/>
      </w:pPr>
      <w:r>
        <w:rPr>
          <w:b/>
        </w:rPr>
        <w:t>Indemnification:</w:t>
      </w:r>
      <w:r>
        <w:t>- Vendor indemnifies organization for vendor's negligence or misconduct</w:t>
        <w:br/>
        <w:t>- Vendor indemnifies for IP infringement claims</w:t>
        <w:br/>
        <w:t>- Organization indemnifies vendor for organization's misuse of services (vendor-requested)</w:t>
        <w:br/>
        <w:t>- Third-party indemnification (for damages to third parties)</w:t>
      </w:r>
    </w:p>
    <w:p>
      <w:pPr>
        <w:spacing w:after="240"/>
      </w:pPr>
      <w:r>
        <w:rPr>
          <w:b/>
        </w:rPr>
        <w:t>Limitation of Liability:</w:t>
      </w:r>
      <w:r>
        <w:t>- Caps on each party's liability (often vendor wants very low caps; negotiate higher for high-risk vendors)</w:t>
        <w:br/>
        <w:t>- Carve-outs from liability caps (uncapped liability for certain breaches—negotiate for security breaches, IP infringement, gross negligence)</w:t>
        <w:br/>
        <w:t>- Consequential damages limitations (typically both parties waive consequential damages; negotiate exceptions for data breaches)</w:t>
      </w:r>
    </w:p>
    <w:p>
      <w:pPr>
        <w:spacing w:after="240"/>
      </w:pPr>
      <w:r>
        <w:rPr>
          <w:b/>
        </w:rPr>
        <w:t>Insurance:</w:t>
      </w:r>
      <w:r>
        <w:t>- Types of insurance vendor must maintain (general liability, professional liability/E&amp;O, cyber liability)</w:t>
        <w:br/>
        <w:t>- Minimum coverage amounts (higher for high-risk vendors)</w:t>
        <w:br/>
        <w:t>- Certificate of insurance requirements</w:t>
      </w:r>
    </w:p>
    <w:p>
      <w:pPr>
        <w:spacing w:after="240"/>
      </w:pPr>
      <w:r>
        <w:rPr>
          <w:b/>
        </w:rPr>
        <w:t>Dispute Resolution:</w:t>
      </w:r>
      <w:r>
        <w:t>- Escalation procedures before litigation</w:t>
        <w:br/>
        <w:t>- Governing law (jurisdiction)</w:t>
        <w:br/>
        <w:t>- Venue for disputes</w:t>
        <w:br/>
        <w:t>- Arbitration provisions (if applicable)</w:t>
        <w:br/>
        <w:t>- Attorney fees provision</w:t>
      </w:r>
    </w:p>
    <w:p>
      <w:pPr>
        <w:spacing w:after="240"/>
      </w:pPr>
      <w:r>
        <w:rPr>
          <w:b/>
        </w:rPr>
        <w:t>General Provisions:</w:t>
      </w:r>
      <w:r>
        <w:t>- Independent contractor relationship (not employment)</w:t>
        <w:br/>
        <w:t>- Force majeure (excusable delays due to events outside control)</w:t>
        <w:br/>
        <w:t>- Entire agreement (contract represents full agreement)</w:t>
        <w:br/>
        <w:t>- Amendment requirements (written amendments signed by both parties)</w:t>
        <w:br/>
        <w:t>- Assignment (typically vendor cannot assign without approval)</w:t>
        <w:br/>
        <w:t>- Severability (if one provision invalid, rest remains in effect)</w:t>
      </w:r>
    </w:p>
    <w:p>
      <w:pPr>
        <w:pStyle w:val="Heading4"/>
        <w:spacing w:after="240"/>
      </w:pPr>
      <w:r>
        <w:t>1.6.2 Security and Data Protection Requirements</w:t>
      </w:r>
    </w:p>
    <w:p>
      <w:pPr>
        <w:spacing w:after="240"/>
      </w:pPr>
      <w:r>
        <w:t>Beyond general contract terms, all agreements with vendors having data or system access must include comprehensive security and data protection provisions.</w:t>
      </w:r>
    </w:p>
    <w:p>
      <w:pPr>
        <w:spacing w:after="240"/>
      </w:pPr>
      <w:r>
        <w:rPr>
          <w:b/>
        </w:rPr>
        <w:t>Information Security Requirements:</w:t>
      </w:r>
    </w:p>
    <w:p>
      <w:pPr>
        <w:spacing w:after="240"/>
      </w:pPr>
      <w:r>
        <w:rPr>
          <w:b/>
        </w:rPr>
        <w:t>Security Standards:</w:t>
      </w:r>
      <w:r>
        <w:t>Vendor shall implement and maintain administrative, physical, and technical safeguards that are reasonable and appropriate to: (a) ensure the security and confidentiality of Company Information; (b) protect against anticipated threats or hazards to the security or integrity of Company Information; and (c) protect against unauthorized access to or use of Company Information. At a minimum, Vendor shall comply with industry-standard security practices and any specific security requirements set forth in attached security exhibits.</w:t>
      </w:r>
    </w:p>
    <w:p>
      <w:pPr>
        <w:spacing w:after="240"/>
      </w:pPr>
      <w:r>
        <w:rPr>
          <w:b/>
        </w:rPr>
        <w:t>Encryption:</w:t>
      </w:r>
      <w:r>
        <w:t>All Company Information transmitted over public or untrusted networks shall be encrypted using industry-standard encryption (TLS 1.2 or higher). All Company Information stored by Vendor shall be encrypted at rest using industry-standard encryption (AES-256 or equivalent).</w:t>
      </w:r>
    </w:p>
    <w:p>
      <w:pPr>
        <w:spacing w:after="240"/>
      </w:pPr>
      <w:r>
        <w:rPr>
          <w:b/>
        </w:rPr>
        <w:t>Access Controls:</w:t>
      </w:r>
      <w:r>
        <w:t>Vendor shall implement role-based access controls, multi-factor authentication for administrative access, and principle of least privilege. Vendor shall promptly revoke access for terminated personnel and regularly review access rights.</w:t>
      </w:r>
    </w:p>
    <w:p>
      <w:pPr>
        <w:spacing w:after="240"/>
      </w:pPr>
      <w:r>
        <w:rPr>
          <w:b/>
        </w:rPr>
        <w:t>Personnel Security:</w:t>
      </w:r>
      <w:r>
        <w:t>Vendor personnel with access to Company Information shall undergo background checks commensurate with their level of access. Vendor personnel shall be trained on information security and data protection obligations.</w:t>
      </w:r>
    </w:p>
    <w:p>
      <w:pPr>
        <w:spacing w:after="240"/>
      </w:pPr>
      <w:r>
        <w:rPr>
          <w:b/>
        </w:rPr>
        <w:t>Subcontractors and Fourth Parties:</w:t>
      </w:r>
      <w:r>
        <w:t>Vendor shall not engage subcontractors with access to Company Information without Company's prior written approval. All approved subcontractors must comply with security requirements equivalent to those binding Vendor, and Vendor remains liable for subcontractor performance.</w:t>
      </w:r>
    </w:p>
    <w:p>
      <w:pPr>
        <w:spacing w:after="240"/>
      </w:pPr>
      <w:r>
        <w:rPr>
          <w:b/>
        </w:rPr>
        <w:t>Security Assessments and Audits:</w:t>
      </w:r>
      <w:r>
        <w:t>Vendor shall undergo independent security assessments or provide SOC 2 Type II reports [annually / as requested]. Company reserves the right to audit Vendor's security controls and practices [upon reasonable notice / annually], either through on-site inspections, document reviews, or examination of third-party audit reports. Vendor shall remediate any identified deficiencies within reasonable timeframes.</w:t>
      </w:r>
    </w:p>
    <w:p>
      <w:pPr>
        <w:spacing w:after="240"/>
      </w:pPr>
      <w:r>
        <w:rPr>
          <w:b/>
        </w:rPr>
        <w:t>Vulnerability Management:</w:t>
      </w:r>
      <w:r>
        <w:t>Vendor shall conduct regular vulnerability assessments and penetration testing. Critical and high-severity vulnerabilities shall be remediated within [30 days], medium vulnerabilities within [60 days], and low vulnerabilities within [90 days] or according to industry-standard timeframes.</w:t>
      </w:r>
    </w:p>
    <w:p>
      <w:pPr>
        <w:spacing w:after="240"/>
      </w:pPr>
      <w:r>
        <w:rPr>
          <w:b/>
        </w:rPr>
        <w:t>Security Monitoring:</w:t>
      </w:r>
      <w:r>
        <w:t>Vendor shall implement security monitoring, logging, and alerting capabilities. Security logs shall be retained for a minimum of [90 days / 1 year] and made available to Company upon request.</w:t>
      </w:r>
    </w:p>
    <w:p>
      <w:pPr>
        <w:spacing w:after="240"/>
      </w:pPr>
      <w:r>
        <w:rPr>
          <w:b/>
        </w:rPr>
        <w:t>Data Protection and Handling:</w:t>
      </w:r>
    </w:p>
    <w:p>
      <w:pPr>
        <w:spacing w:after="240"/>
      </w:pPr>
      <w:r>
        <w:rPr>
          <w:b/>
        </w:rPr>
        <w:t>Data Ownership:</w:t>
      </w:r>
      <w:r>
        <w:t>All Company data, information, and materials provided to or created on behalf of Company remain the exclusive property of Company. Vendor acquires no ownership rights or interests in Company data.</w:t>
      </w:r>
    </w:p>
    <w:p>
      <w:pPr>
        <w:spacing w:after="240"/>
      </w:pPr>
      <w:r>
        <w:rPr>
          <w:b/>
        </w:rPr>
        <w:t>Permitted Uses:</w:t>
      </w:r>
      <w:r>
        <w:t>Vendor may access and use Company data solely to the extent necessary to provide the contracted services. Vendor shall not use Company data for any other purpose, including Vendor's own analytics, product improvement, marketing, or research, unless expressly authorized in writing by Company.</w:t>
      </w:r>
    </w:p>
    <w:p>
      <w:pPr>
        <w:spacing w:after="240"/>
      </w:pPr>
      <w:r>
        <w:rPr>
          <w:b/>
        </w:rPr>
        <w:t>Data Classification and Handling:</w:t>
      </w:r>
      <w:r>
        <w:t>Company shall classify and label data according to sensitivity levels. Vendor shall handle data according to its classification level and implement appropriate controls. [Reference to Data Classification Policy or schedule attachment.]</w:t>
      </w:r>
    </w:p>
    <w:p>
      <w:pPr>
        <w:spacing w:after="240"/>
      </w:pPr>
      <w:r>
        <w:rPr>
          <w:b/>
        </w:rPr>
        <w:t>Data Minimization:</w:t>
      </w:r>
      <w:r>
        <w:t>Vendor shall access only the minimum data necessary to perform services and shall not request or access additional data without business justification and approval.</w:t>
      </w:r>
    </w:p>
    <w:p>
      <w:pPr>
        <w:spacing w:after="240"/>
      </w:pPr>
      <w:r>
        <w:rPr>
          <w:b/>
        </w:rPr>
        <w:t>Data Location and Residency:</w:t>
      </w:r>
      <w:r>
        <w:t>Company data shall be stored and processed only in [specific geographic locations / jurisdictions] unless otherwise approved by Company. Vendor shall notify Company of all locations where data resides or may be accessed. Data shall not be transferred outside [approved jurisdictions] without Company's prior written consent and appropriate safeguards.</w:t>
      </w:r>
    </w:p>
    <w:p>
      <w:pPr>
        <w:spacing w:after="240"/>
      </w:pPr>
      <w:r>
        <w:rPr>
          <w:b/>
        </w:rPr>
        <w:t>Data Segregation:</w:t>
      </w:r>
      <w:r>
        <w:t>In multi-tenant environments, Vendor shall implement logical or physical segregation to prevent unauthorized access to Company data by other tenants. Company data shall be clearly identifiable and segregated from other customer data.</w:t>
      </w:r>
    </w:p>
    <w:p>
      <w:pPr>
        <w:spacing w:after="240"/>
      </w:pPr>
      <w:r>
        <w:rPr>
          <w:b/>
        </w:rPr>
        <w:t>Data Retention and Disposal:</w:t>
      </w:r>
      <w:r>
        <w:t>Vendor shall retain Company data only for the duration necessary to provide services or as required by law. Upon contract termination or Company's request, Vendor shall [return all Company data in usable format / securely delete all Company data] within [30 days]. Vendor shall provide written certification of data deletion, including confirmation that all backups and archived copies have been deleted.</w:t>
      </w:r>
    </w:p>
    <w:p>
      <w:pPr>
        <w:spacing w:after="240"/>
      </w:pPr>
      <w:r>
        <w:rPr>
          <w:b/>
        </w:rPr>
        <w:t>Data Backup and Recovery:</w:t>
      </w:r>
      <w:r>
        <w:t>Vendor shall maintain regular backups of Company data with [frequency]. Backups shall be encrypted and stored securely. Vendor shall test disaster recovery procedures [annually / semi-annually] and provide recovery time objectives (RTO) and recovery point objectives (RPO) in Service Level Agreement.</w:t>
      </w:r>
    </w:p>
    <w:p>
      <w:pPr>
        <w:spacing w:after="240"/>
      </w:pPr>
      <w:r>
        <w:rPr>
          <w:b/>
        </w:rPr>
        <w:t>Incident Response and Notification:</w:t>
      </w:r>
    </w:p>
    <w:p>
      <w:pPr>
        <w:spacing w:after="240"/>
      </w:pPr>
      <w:r>
        <w:rPr>
          <w:b/>
        </w:rPr>
        <w:t>Security Incident Definition:</w:t>
      </w:r>
      <w:r>
        <w:t>"Security Incident" means any actual or suspected unauthorized access to, acquisition of, disclosure of, loss of, or compromise of Company Information or systems, including but not limited to data breaches, malware infections, system intrusions, social engineering attacks, insider threats, or loss of physical media containing Company data.</w:t>
      </w:r>
    </w:p>
    <w:p>
      <w:pPr>
        <w:spacing w:after="240"/>
      </w:pPr>
      <w:r>
        <w:rPr>
          <w:b/>
        </w:rPr>
        <w:t>Incident Notification Timeframe:</w:t>
      </w:r>
      <w:r>
        <w:t>Vendor shall notify Company of any Security Incident within [24 hours / 48 hours] of Vendor's discovery or reasonable suspicion of the incident. Initial notification may be preliminary and shall be followed by detailed written notification within [72 hours / 5 business days].</w:t>
      </w:r>
    </w:p>
    <w:p>
      <w:pPr>
        <w:spacing w:after="240"/>
      </w:pPr>
      <w:r>
        <w:rPr>
          <w:b/>
        </w:rPr>
        <w:t>Incident Notification Content:</w:t>
      </w:r>
      <w:r>
        <w:t>Notifications shall include: (a) description of the incident; (b) nature and scope of data affected; (c) number of individuals or records affected; (d) date and time of incident occurrence and discovery; (e) containment and remediation actions taken; (f) root cause if known; (g) steps to prevent recurrence; and (h) Vendor contact for further information.</w:t>
      </w:r>
    </w:p>
    <w:p>
      <w:pPr>
        <w:spacing w:after="240"/>
      </w:pPr>
      <w:r>
        <w:rPr>
          <w:b/>
        </w:rPr>
        <w:t>Incident Response Cooperation:</w:t>
      </w:r>
      <w:r>
        <w:t>Vendor shall fully cooperate with Company in investigating and responding to Security Incidents, including providing access to relevant logs, systems, and personnel. Vendor shall preserve all evidence related to incidents.</w:t>
      </w:r>
    </w:p>
    <w:p>
      <w:pPr>
        <w:spacing w:after="240"/>
      </w:pPr>
      <w:r>
        <w:rPr>
          <w:b/>
        </w:rPr>
        <w:t>Notification Obligations:</w:t>
      </w:r>
      <w:r>
        <w:t>Vendor acknowledges Company may have legal obligations to notify regulators, law enforcement, or affected individuals. Vendor shall not issue public statements regarding Security Incidents without Company's prior written approval except as required by law.</w:t>
      </w:r>
    </w:p>
    <w:p>
      <w:pPr>
        <w:spacing w:after="240"/>
      </w:pPr>
      <w:r>
        <w:rPr>
          <w:b/>
        </w:rPr>
        <w:t>Incident Remediation:</w:t>
      </w:r>
      <w:r>
        <w:t>Vendor shall remediate root causes of Security Incidents and implement measures to prevent recurrence. Company may require Vendor to engage independent forensic investigators at Vendor's expense for significant incidents.</w:t>
      </w:r>
    </w:p>
    <w:p>
      <w:pPr>
        <w:spacing w:after="240"/>
      </w:pPr>
      <w:r>
        <w:rPr>
          <w:b/>
        </w:rPr>
        <w:t>Regulatory Breach Obligations:</w:t>
      </w:r>
      <w:r>
        <w:t>For incidents involving regulated data (PHI, PCI, PII), Vendor shall comply with applicable breach notification laws and assist Company in meeting its regulatory obligations. [Specific language for HIPAA breaches if applicable.]</w:t>
      </w:r>
    </w:p>
    <w:p>
      <w:pPr>
        <w:spacing w:after="240"/>
      </w:pPr>
      <w:r>
        <w:rPr>
          <w:b/>
        </w:rPr>
        <w:t>Change Management and Notification:</w:t>
      </w:r>
    </w:p>
    <w:p>
      <w:pPr>
        <w:spacing w:after="240"/>
      </w:pPr>
      <w:r>
        <w:rPr>
          <w:b/>
        </w:rPr>
        <w:t>Material Changes:</w:t>
      </w:r>
      <w:r>
        <w:t>Vendor shall notify Company at least [30 days / 60 days / 90 days] in advance of any material changes to: (a) services or service delivery; (b) security practices or controls; (c) subcontractors with access to Company data; (d) data storage locations; (e) ownership or corporate structure; (f) key personnel supporting Company account; (g) compliance certifications or audit reports.</w:t>
      </w:r>
    </w:p>
    <w:p>
      <w:pPr>
        <w:spacing w:after="240"/>
      </w:pPr>
      <w:r>
        <w:rPr>
          <w:b/>
        </w:rPr>
        <w:t>Change Assessment:</w:t>
      </w:r>
      <w:r>
        <w:t>Company reserves the right to assess the impact of proposed changes on security and operations. Company may object to changes that materially increase risk, in which case Vendor shall either not implement the change or allow Company to terminate without penalty.</w:t>
      </w:r>
    </w:p>
    <w:p>
      <w:pPr>
        <w:spacing w:after="240"/>
      </w:pPr>
      <w:r>
        <w:rPr>
          <w:b/>
        </w:rPr>
        <w:t>Security Updates and Patches:</w:t>
      </w:r>
      <w:r>
        <w:t>Vendor shall apply security patches and updates in a timely manner. Critical security patches shall be applied within [30 days] or as recommended by vendors/CERT advisories. Vendor shall notify Company of significant security patches that may impact services.</w:t>
      </w:r>
    </w:p>
    <w:p>
      <w:pPr>
        <w:pStyle w:val="Heading4"/>
        <w:spacing w:after="240"/>
      </w:pPr>
      <w:r>
        <w:t>1.6.3 Regulatory and Compliance-Specific Agreements</w:t>
      </w:r>
    </w:p>
    <w:p>
      <w:pPr>
        <w:spacing w:after="240"/>
      </w:pPr>
      <w:r>
        <w:t>Certain vendor relationships trigger specific regulatory requirements that must be addressed through specialized agreements.</w:t>
      </w:r>
    </w:p>
    <w:p>
      <w:pPr>
        <w:spacing w:after="240"/>
      </w:pPr>
      <w:r>
        <w:rPr>
          <w:b/>
        </w:rPr>
        <w:t>Business Associate Agreement (BAA) - HIPAA</w:t>
      </w:r>
    </w:p>
    <w:p>
      <w:pPr>
        <w:spacing w:after="240"/>
      </w:pPr>
      <w:r>
        <w:t>When vendors will access, create, receive, maintain, or transmit Protected Health Information (PHI) on behalf of a HIPAA-covered entity, a Business Associate Agreement is legally required under 45 CFR § 164.504(e).</w:t>
      </w:r>
    </w:p>
    <w:p>
      <w:pPr>
        <w:spacing w:after="240"/>
      </w:pPr>
      <w:r>
        <w:rPr>
          <w:b/>
        </w:rPr>
        <w:t>Required BAA Components (per HIPAA regulations):</w:t>
      </w:r>
    </w:p>
    <w:p>
      <w:pPr>
        <w:spacing w:after="240"/>
      </w:pPr>
      <w:r>
        <w:rPr>
          <w:b/>
        </w:rPr>
        <w:t>Permitted Uses and Disclosures:</w:t>
      </w:r>
      <w:r>
        <w:t>BAA must specify permitted and required uses and disclosures of PHI by the Business Associate. Generally, Business Associate may use and disclose PHI only as necessary to perform services for Covered Entity or as required by law.</w:t>
      </w:r>
    </w:p>
    <w:p>
      <w:pPr>
        <w:spacing w:after="240"/>
      </w:pPr>
      <w:r>
        <w:rPr>
          <w:b/>
        </w:rPr>
        <w:t>Safeguards Obligation:</w:t>
      </w:r>
      <w:r>
        <w:t>Business Associate must implement appropriate safeguards to prevent use or disclosure of PHI other than as permitted by BAA, including implementing administrative, physical, and technical safeguards pursuant to the HIPAA Security Rule (45 CFR Part 164, Subpart C).</w:t>
      </w:r>
    </w:p>
    <w:p>
      <w:pPr>
        <w:spacing w:after="240"/>
      </w:pPr>
      <w:r>
        <w:rPr>
          <w:b/>
        </w:rPr>
        <w:t>Reporting Obligations:</w:t>
      </w:r>
      <w:r>
        <w:t>Business Associate must report to Covered Entity: (a) any use or disclosure of PHI not permitted by BAA; (b) any Security Incident affecting PHI; and (c) any Breach of Unsecured PHI in accordance with breach notification requirements.</w:t>
      </w:r>
    </w:p>
    <w:p>
      <w:pPr>
        <w:spacing w:after="240"/>
      </w:pPr>
      <w:r>
        <w:rPr>
          <w:b/>
        </w:rPr>
        <w:t>Breach Notification Timing:</w:t>
      </w:r>
      <w:r>
        <w:t>Business Associate must report breaches of unsecured PHI without unreasonable delay and in no case later than 60 calendar days after discovery of the breach. Business Associate must provide all information necessary for Covered Entity to meet its own breach notification obligations.</w:t>
      </w:r>
    </w:p>
    <w:p>
      <w:pPr>
        <w:spacing w:after="240"/>
      </w:pPr>
      <w:r>
        <w:rPr>
          <w:b/>
        </w:rPr>
        <w:t>Subcontractor Requirements:</w:t>
      </w:r>
      <w:r>
        <w:t>Business Associate must ensure any subcontractors or agents with access to PHI agree to the same restrictions and conditions that apply to Business Associate with respect to PHI, including entering into BAAs with subcontractors.</w:t>
      </w:r>
    </w:p>
    <w:p>
      <w:pPr>
        <w:spacing w:after="240"/>
      </w:pPr>
      <w:r>
        <w:rPr>
          <w:b/>
        </w:rPr>
        <w:t>Individual Rights:</w:t>
      </w:r>
      <w:r>
        <w:t>Business Associate must make PHI available to Covered Entity for access by individuals and must make PHI available for amendment and incorporate amendments as directed by Covered Entity. Business Associate must provide an accounting of disclosures as required by HIPAA.</w:t>
      </w:r>
    </w:p>
    <w:p>
      <w:pPr>
        <w:spacing w:after="240"/>
      </w:pPr>
      <w:r>
        <w:rPr>
          <w:b/>
        </w:rPr>
        <w:t>Books and Records:</w:t>
      </w:r>
      <w:r>
        <w:t>Business Associate must make its internal practices, books, and records relating to use and disclosure of PHI available to the Secretary of Health and Human Services for purposes of determining compliance with HIPAA.</w:t>
      </w:r>
    </w:p>
    <w:p>
      <w:pPr>
        <w:spacing w:after="240"/>
      </w:pPr>
      <w:r>
        <w:rPr>
          <w:b/>
        </w:rPr>
        <w:t>Return or Destruction of PHI:</w:t>
      </w:r>
      <w:r>
        <w:t>Upon termination, Business Associate must return or destroy all PHI and retain no copies, except as required by law. If return or destruction is infeasible, Business Associate must extend protections of BAA to PHI and limit further uses and disclosures to purposes that make return or destruction infeasible.</w:t>
      </w:r>
    </w:p>
    <w:p>
      <w:pPr>
        <w:spacing w:after="240"/>
      </w:pPr>
      <w:r>
        <w:rPr>
          <w:b/>
        </w:rPr>
        <w:t>Termination for Breach:</w:t>
      </w:r>
      <w:r>
        <w:t>Covered Entity must provide opportunity for Business Associate to cure breach or end violation. If cure is not possible or Business Associate does not cure within reasonable time, Covered Entity must terminate the contract. If termination is not feasible, Covered Entity must report problem to Secretary of HHS.</w:t>
      </w:r>
    </w:p>
    <w:p>
      <w:pPr>
        <w:spacing w:after="240"/>
      </w:pPr>
      <w:r>
        <w:t>BAAs are non-negotiable for HIPAA compliance. Vendors unwilling to sign BAAs cannot be used for services involving PHI access.</w:t>
      </w:r>
    </w:p>
    <w:p>
      <w:pPr>
        <w:spacing w:after="240"/>
      </w:pPr>
      <w:r>
        <w:rPr>
          <w:b/>
        </w:rPr>
        <w:t>Data Processing Agreement (DPA) - GDPR</w:t>
      </w:r>
    </w:p>
    <w:p>
      <w:pPr>
        <w:spacing w:after="240"/>
      </w:pPr>
      <w:r>
        <w:t>When vendors process personal data of European residents on behalf of the organization, a Data Processing Agreement is required under Article 28 of the General Data Protection Regulation (GDPR).</w:t>
      </w:r>
    </w:p>
    <w:p>
      <w:pPr>
        <w:spacing w:after="240"/>
      </w:pPr>
      <w:r>
        <w:rPr>
          <w:b/>
        </w:rPr>
        <w:t>Required DPA Components (per GDPR Article 28):</w:t>
      </w:r>
    </w:p>
    <w:p>
      <w:pPr>
        <w:spacing w:after="240"/>
      </w:pPr>
      <w:r>
        <w:rPr>
          <w:b/>
        </w:rPr>
        <w:t>Subject Matter and Purpose:</w:t>
      </w:r>
      <w:r>
        <w:t>DPA must describe the subject matter, duration, nature, and purpose of the processing, as well as the type of personal data and categories of data subjects.</w:t>
      </w:r>
    </w:p>
    <w:p>
      <w:pPr>
        <w:spacing w:after="240"/>
      </w:pPr>
      <w:r>
        <w:rPr>
          <w:b/>
        </w:rPr>
        <w:t>Processor Obligations:</w:t>
      </w:r>
      <w:r>
        <w:t>Data Processor must: (a) process personal data only on documented instructions from the Controller (the organization); (b) ensure persons authorized to process data are subject to confidentiality obligations; (c) implement appropriate technical and organizational security measures; (d) respect conditions for engaging subprocessors; (e) assist Controller in responding to data subject requests; (f) assist Controller in ensuring compliance with GDPR obligations; (g) delete or return personal data at Controller's choice after end of processing services; and (h) make available information necessary to demonstrate compliance and allow for audits.</w:t>
      </w:r>
    </w:p>
    <w:p>
      <w:pPr>
        <w:spacing w:after="240"/>
      </w:pPr>
      <w:r>
        <w:rPr>
          <w:b/>
        </w:rPr>
        <w:t>Security Measures:</w:t>
      </w:r>
      <w:r>
        <w:t>DPA must specify appropriate technical and organizational measures to ensure a level of security appropriate to the risk, considering state of the art, costs, nature and context of processing, and risks to data subjects.</w:t>
      </w:r>
    </w:p>
    <w:p>
      <w:pPr>
        <w:spacing w:after="240"/>
      </w:pPr>
      <w:r>
        <w:rPr>
          <w:b/>
        </w:rPr>
        <w:t>Subprocessors:</w:t>
      </w:r>
      <w:r>
        <w:t>Processor must obtain Controller's prior specific or general written authorization before engaging subprocessors. Where general authorization is given, Processor must inform Controller of changes and allow Controller to object. Subprocessor must be bound by same data protection obligations as Processor.</w:t>
      </w:r>
    </w:p>
    <w:p>
      <w:pPr>
        <w:spacing w:after="240"/>
      </w:pPr>
      <w:r>
        <w:rPr>
          <w:b/>
        </w:rPr>
        <w:t>International Data Transfers:</w:t>
      </w:r>
      <w:r>
        <w:t>If personal data will be transferred outside the European Economic Area (EEA), DPA must address transfer mechanisms such as Standard Contractual Clauses, Binding Corporate Rules, or adequacy decisions.</w:t>
      </w:r>
    </w:p>
    <w:p>
      <w:pPr>
        <w:spacing w:after="240"/>
      </w:pPr>
      <w:r>
        <w:rPr>
          <w:b/>
        </w:rPr>
        <w:t>Data Breach Notification:</w:t>
      </w:r>
      <w:r>
        <w:t>Processor must notify Controller without undue delay after becoming aware of a personal data breach.</w:t>
      </w:r>
    </w:p>
    <w:p>
      <w:pPr>
        <w:spacing w:after="240"/>
      </w:pPr>
      <w:r>
        <w:rPr>
          <w:b/>
        </w:rPr>
        <w:t>Assistance to Controller:</w:t>
      </w:r>
      <w:r>
        <w:t>Processor must assist Controller in fulfilling Controller's obligations to: (a) respond to data subject requests (access, rectification, erasure, data portability, objection); (b) conduct data protection impact assessments; (c) notify supervisory authorities and data subjects of breaches; and (d) cooperate with supervisory authorities.</w:t>
      </w:r>
    </w:p>
    <w:p>
      <w:pPr>
        <w:spacing w:after="240"/>
      </w:pPr>
      <w:r>
        <w:rPr>
          <w:b/>
        </w:rPr>
        <w:t>Audit Rights:</w:t>
      </w:r>
      <w:r>
        <w:t>Controller must have the right to audit Processor's compliance, either through on-site audits or review of third-party certifications and audit reports.</w:t>
      </w:r>
    </w:p>
    <w:p>
      <w:pPr>
        <w:spacing w:after="240"/>
      </w:pPr>
      <w:r>
        <w:rPr>
          <w:b/>
        </w:rPr>
        <w:t>Deletion or Return:</w:t>
      </w:r>
      <w:r>
        <w:t>Upon termination of processing services, Processor must delete or return all personal data unless EU or Member State law requires storage.</w:t>
      </w:r>
    </w:p>
    <w:p>
      <w:pPr>
        <w:spacing w:after="240"/>
      </w:pPr>
      <w:r>
        <w:t>Standard DPA templates are available from most major SaaS and cloud providers. Organizations should review DPAs for completeness and compatibility with GDPR requirements.</w:t>
      </w:r>
    </w:p>
    <w:p>
      <w:pPr>
        <w:spacing w:after="240"/>
      </w:pPr>
      <w:r>
        <w:rPr>
          <w:b/>
        </w:rPr>
        <w:t>PCI DSS Service Provider Requirements</w:t>
      </w:r>
    </w:p>
    <w:p>
      <w:pPr>
        <w:spacing w:after="240"/>
      </w:pPr>
      <w:r>
        <w:t>When vendors store, process, or transmit cardholder data, PCI DSS Requirement 12.8 mandates specific third-party service provider management practices.</w:t>
      </w:r>
    </w:p>
    <w:p>
      <w:pPr>
        <w:spacing w:after="240"/>
      </w:pPr>
      <w:r>
        <w:rPr>
          <w:b/>
        </w:rPr>
        <w:t>PCI DSS Required Contractual Elements:</w:t>
      </w:r>
    </w:p>
    <w:p>
      <w:pPr>
        <w:spacing w:after="240"/>
      </w:pPr>
      <w:r>
        <w:rPr>
          <w:b/>
        </w:rPr>
        <w:t>Written Agreement Required:</w:t>
      </w:r>
      <w:r>
        <w:t>Agreement must be in place before third-party service provider (TPSP) engagement begins.</w:t>
      </w:r>
    </w:p>
    <w:p>
      <w:pPr>
        <w:spacing w:after="240"/>
      </w:pPr>
      <w:r>
        <w:rPr>
          <w:b/>
        </w:rPr>
        <w:t>TPSP Acknowledgment of Responsibility (Requirement 12.9):</w:t>
      </w:r>
      <w:r>
        <w:t>TPSP must acknowledge in writing that they are responsible for the security of cardholder data they possess, store, process, or transmit on behalf of the merchant or service provider, or to the extent that they could impact the security of the merchant's or service provider's cardholder data environment.</w:t>
      </w:r>
    </w:p>
    <w:p>
      <w:pPr>
        <w:spacing w:after="240"/>
      </w:pPr>
      <w:r>
        <w:rPr>
          <w:b/>
        </w:rPr>
        <w:t>PCI DSS Compliance Obligation:</w:t>
      </w:r>
      <w:r>
        <w:t>TPSP must agree to comply with PCI DSS requirements applicable to the services they provide.</w:t>
      </w:r>
    </w:p>
    <w:p>
      <w:pPr>
        <w:spacing w:after="240"/>
      </w:pPr>
      <w:r>
        <w:rPr>
          <w:b/>
        </w:rPr>
        <w:t>Compliance Validation:</w:t>
      </w:r>
      <w:r>
        <w:t>TPSP must provide evidence of PCI DSS compliance through Attestation of Compliance (AOC) or Self-Assessment Questionnaire (SAQ) appropriate to their services.</w:t>
      </w:r>
    </w:p>
    <w:p>
      <w:pPr>
        <w:spacing w:after="240"/>
      </w:pPr>
      <w:r>
        <w:rPr>
          <w:b/>
        </w:rPr>
        <w:t>Monitoring and Management:</w:t>
      </w:r>
      <w:r>
        <w:t>The organization must: (a) maintain a list of all TPSPs; (b) document which PCI DSS requirements each TPSP manages and which the organization manages; (c) monitor TPSPs' PCI DSS compliance status at least annually by requesting current AOC or SAQ; (d) maintain information about which PCI DSS requirements are managed by the TPSP and which are managed by the organization.</w:t>
      </w:r>
    </w:p>
    <w:p>
      <w:pPr>
        <w:spacing w:after="240"/>
      </w:pPr>
      <w:r>
        <w:rPr>
          <w:b/>
        </w:rPr>
        <w:t>PCI Termination Rights:</w:t>
      </w:r>
      <w:r>
        <w:t>Agreement should allow termination if TPSP fails to maintain PCI DSS compliance or experiences security compromise affecting cardholder data.</w:t>
      </w:r>
    </w:p>
    <w:p>
      <w:pPr>
        <w:spacing w:after="240"/>
      </w:pPr>
      <w:r>
        <w:t>Organizations must carefully delineate responsibility for PCI DSS requirements when using service providers. A responsibility matrix should document which party is responsible for each applicable PCI DSS requirement.</w:t>
      </w:r>
    </w:p>
    <w:p>
      <w:pPr>
        <w:pStyle w:val="Heading4"/>
        <w:spacing w:after="240"/>
      </w:pPr>
      <w:r>
        <w:t>1.6.4 Service Level Agreements (SLAs)</w:t>
      </w:r>
    </w:p>
    <w:p>
      <w:pPr>
        <w:spacing w:after="240"/>
      </w:pPr>
      <w:r>
        <w:t>Service Level Agreements define measurable performance standards and establish remedies when vendors fail to meet commitments. SLAs are particularly important for critical and high-risk vendors.</w:t>
      </w:r>
    </w:p>
    <w:p>
      <w:pPr>
        <w:spacing w:after="240"/>
      </w:pPr>
      <w:r>
        <w:rPr>
          <w:b/>
        </w:rPr>
        <w:t>SLA Components:</w:t>
      </w:r>
    </w:p>
    <w:p>
      <w:pPr>
        <w:spacing w:after="240"/>
      </w:pPr>
      <w:r>
        <w:rPr>
          <w:b/>
        </w:rPr>
        <w:t>Availability and Uptime:</w:t>
      </w:r>
      <w:r>
        <w:t>- Percentage uptime commitment (e.g., 99.9%, 99.99%)</w:t>
        <w:br/>
        <w:t>- Scheduled vs. unscheduled downtime distinction</w:t>
        <w:br/>
        <w:t>- Maintenance windows and advance notice requirements</w:t>
        <w:br/>
        <w:t>- Monitoring and measurement methodology</w:t>
        <w:br/>
        <w:t>- Exclusions from availability calculations (force majeure, customer-caused outages)</w:t>
      </w:r>
    </w:p>
    <w:p>
      <w:pPr>
        <w:spacing w:after="240"/>
      </w:pPr>
      <w:r>
        <w:rPr>
          <w:b/>
        </w:rPr>
        <w:t>Performance Standards:</w:t>
      </w:r>
      <w:r>
        <w:t>- Response time for service requests (e.g., initial response within 4 hours for Priority 1 issues)</w:t>
        <w:br/>
        <w:t>- Resolution time for incidents by severity level</w:t>
        <w:br/>
        <w:t>- Transaction processing times or throughput requirements</w:t>
        <w:br/>
        <w:t>- System performance benchmarks (page load times, API latency)</w:t>
      </w:r>
    </w:p>
    <w:p>
      <w:pPr>
        <w:spacing w:after="240"/>
      </w:pPr>
      <w:r>
        <w:rPr>
          <w:b/>
        </w:rPr>
        <w:t>Support and Response:</w:t>
      </w:r>
      <w:r>
        <w:t>- Support hours and coverage (24x7, business hours, after-hours escalation)</w:t>
        <w:br/>
        <w:t>- Methods of support contact (phone, email, portal, chat)</w:t>
        <w:br/>
        <w:t>- Response time commitments by priority level:</w:t>
        <w:br/>
        <w:t xml:space="preserve">  - Priority 1 (Critical): System down, major business impact – response within 1-4 hours</w:t>
        <w:br/>
        <w:t xml:space="preserve">  - Priority 2 (High): Significant functionality affected – response within 4-8 hours</w:t>
        <w:br/>
        <w:t xml:space="preserve">  - Priority 3 (Medium): Minor functionality affected – response within 24 hours</w:t>
        <w:br/>
        <w:t xml:space="preserve">  - Priority 4 (Low): General questions, requests – response within 48 hours</w:t>
        <w:br/>
        <w:t>- Escalation procedures for unresolved issues</w:t>
      </w:r>
    </w:p>
    <w:p>
      <w:pPr>
        <w:spacing w:after="240"/>
      </w:pPr>
      <w:r>
        <w:rPr>
          <w:b/>
        </w:rPr>
        <w:t>Reporting and Transparency:</w:t>
      </w:r>
      <w:r>
        <w:t>- Availability reports provided monthly</w:t>
        <w:br/>
        <w:t>- Performance metrics reported monthly or quarterly</w:t>
        <w:br/>
        <w:t>- Incident reports and post-mortems for significant outages</w:t>
        <w:br/>
        <w:t>- Planned maintenance notifications (advance notice required)</w:t>
        <w:br/>
        <w:t>- Status page or dashboard availability</w:t>
      </w:r>
    </w:p>
    <w:p>
      <w:pPr>
        <w:spacing w:after="240"/>
      </w:pPr>
      <w:r>
        <w:rPr>
          <w:b/>
        </w:rPr>
        <w:t>Remedies and Credits:</w:t>
      </w:r>
      <w:r>
        <w:t>- Service credits for SLA violations (typically percentage of monthly fees):</w:t>
        <w:br/>
        <w:t xml:space="preserve">  - Example: 99.9% uptime commitment</w:t>
        <w:br/>
        <w:t xml:space="preserve">  - 99.0-99.9% actual uptime: 10% credit</w:t>
        <w:br/>
        <w:t xml:space="preserve">  - 95.0-99.0% actual uptime: 25% credit</w:t>
        <w:br/>
        <w:t xml:space="preserve">  - &lt;95.0% actual uptime: 50% credit</w:t>
        <w:br/>
        <w:t>- Credit request procedure and timeframe</w:t>
        <w:br/>
        <w:t>- Caps on total credits (often capped at 100% of monthly fees)</w:t>
        <w:br/>
        <w:t>- Exclusions from credit eligibility</w:t>
      </w:r>
    </w:p>
    <w:p>
      <w:pPr>
        <w:spacing w:after="240"/>
      </w:pPr>
      <w:r>
        <w:rPr>
          <w:b/>
        </w:rPr>
        <w:t>Recovery Objectives:</w:t>
      </w:r>
      <w:r>
        <w:t>- Recovery Time Objective (RTO): Maximum acceptable downtime after disaster</w:t>
        <w:br/>
        <w:t>- Recovery Point Objective (RPO): Maximum acceptable data loss measured in time</w:t>
        <w:br/>
        <w:t>- Backup frequency and retention</w:t>
        <w:br/>
        <w:t>- Disaster recovery testing frequency</w:t>
      </w:r>
    </w:p>
    <w:p>
      <w:pPr>
        <w:spacing w:after="240"/>
      </w:pPr>
      <w:r>
        <w:t>SLAs provide contractual accountability and financial incentives for vendor performance. However, service credits alone don't compensate for business impact of outages—SLAs should be viewed as minimum acceptable standards, not targets.</w:t>
      </w:r>
    </w:p>
    <w:p>
      <w:pPr>
        <w:pStyle w:val="Heading4"/>
        <w:spacing w:after="240"/>
      </w:pPr>
      <w:r>
        <w:t>1.6.5 Contract Negotiation Strategy</w:t>
      </w:r>
    </w:p>
    <w:p>
      <w:pPr>
        <w:spacing w:after="240"/>
      </w:pPr>
      <w:r>
        <w:t>Vendor contracts are often presented as "standard" or "non-negotiable," particularly by large vendors with market power. However, security and data protection terms are frequently negotiable even when commercial terms are fixed.</w:t>
      </w:r>
    </w:p>
    <w:p>
      <w:pPr>
        <w:spacing w:after="240"/>
      </w:pPr>
      <w:r>
        <w:rPr>
          <w:b/>
        </w:rPr>
        <w:t>Negotiation Priorities:</w:t>
      </w:r>
    </w:p>
    <w:p>
      <w:pPr>
        <w:spacing w:after="240"/>
      </w:pPr>
      <w:r>
        <w:rPr>
          <w:b/>
        </w:rPr>
        <w:t>Tier 1 - Must Have (Non-Negotiable):</w:t>
      </w:r>
      <w:r>
        <w:t>- Business Associate Agreement (if HIPAA applicable) - absolutely required by law</w:t>
        <w:br/>
        <w:t>- Data Processing Agreement (if GDPR applicable) - legally required</w:t>
        <w:br/>
        <w:t>- PCI DSS acknowledgment and compliance (if cardholder data involved) - required by PCI DSS</w:t>
        <w:br/>
        <w:t>- Incident notification within reasonable timeframe (24-48 hours)</w:t>
        <w:br/>
        <w:t>- Data ownership (organization retains ownership of its data)</w:t>
        <w:br/>
        <w:t>- Data deletion at contract termination</w:t>
        <w:br/>
        <w:t>- Basic security requirements (encryption, access controls)</w:t>
      </w:r>
    </w:p>
    <w:p>
      <w:pPr>
        <w:spacing w:after="240"/>
      </w:pPr>
      <w:r>
        <w:t>Failure to obtain Tier 1 terms should result in vendor rejection or seeking alternative vendors.</w:t>
      </w:r>
    </w:p>
    <w:p>
      <w:pPr>
        <w:spacing w:after="240"/>
      </w:pPr>
      <w:r>
        <w:rPr>
          <w:b/>
        </w:rPr>
        <w:t>Tier 2 - Strongly Preferred:</w:t>
      </w:r>
      <w:r>
        <w:t>- Right to audit vendor security controls</w:t>
        <w:br/>
        <w:t>- Limitations on subcontractor use without notice or approval</w:t>
        <w:br/>
        <w:t>- Reasonable limitation of liability (not blanket vendor exemption from all liability)</w:t>
        <w:br/>
        <w:t>- Vendor liability for security breaches caused by vendor negligence</w:t>
        <w:br/>
        <w:t>- Insurance requirements with meaningful coverage levels</w:t>
        <w:br/>
        <w:t>- Detailed SLAs with remedies</w:t>
        <w:br/>
        <w:t>- Change notification requirements</w:t>
      </w:r>
    </w:p>
    <w:p>
      <w:pPr>
        <w:spacing w:after="240"/>
      </w:pPr>
      <w:r>
        <w:t>Tier 2 terms should be negotiated aggressively. If vendor refuses, document gaps and obtain risk acceptance from appropriate authority.</w:t>
      </w:r>
    </w:p>
    <w:p>
      <w:pPr>
        <w:spacing w:after="240"/>
      </w:pPr>
      <w:r>
        <w:rPr>
          <w:b/>
        </w:rPr>
        <w:t>Tier 3 - Nice to Have:</w:t>
      </w:r>
      <w:r>
        <w:t>- Enhanced SLAs beyond vendor standard</w:t>
        <w:br/>
        <w:t>- Specific encryption algorithms or security standards</w:t>
        <w:br/>
        <w:t>- On-site audit rights (rather than accepting reports)</w:t>
        <w:br/>
        <w:t>- Uncapped liability for certain breach types</w:t>
        <w:br/>
        <w:t>- Favorable commercial terms</w:t>
      </w:r>
    </w:p>
    <w:p>
      <w:pPr>
        <w:spacing w:after="240"/>
      </w:pPr>
      <w:r>
        <w:t>Tier 3 terms improve overall risk posture but failure to obtain them shouldn't block vendor approval if Tier 1 and key Tier 2 terms are secured.</w:t>
      </w:r>
    </w:p>
    <w:p>
      <w:pPr>
        <w:spacing w:after="240"/>
      </w:pPr>
      <w:r>
        <w:rPr>
          <w:b/>
        </w:rPr>
        <w:t>Negotiation Tactics:</w:t>
      </w:r>
    </w:p>
    <w:p>
      <w:pPr>
        <w:spacing w:after="240"/>
      </w:pPr>
      <w:r>
        <w:rPr>
          <w:b/>
        </w:rPr>
        <w:t>Leverage Volume and Term:</w:t>
      </w:r>
      <w:r>
        <w:t>Multi-year commitments or larger contract values provide leverage for security term negotiations. Bundle security requests with commercial discussions.</w:t>
      </w:r>
    </w:p>
    <w:p>
      <w:pPr>
        <w:spacing w:after="240"/>
      </w:pPr>
      <w:r>
        <w:rPr>
          <w:b/>
        </w:rPr>
        <w:t>Escalate to Vendor Legal:</w:t>
      </w:r>
      <w:r>
        <w:t>Sales representatives often lack authority to modify security terms. Request involvement of vendor's legal or security team who can assess and approve changes.</w:t>
      </w:r>
    </w:p>
    <w:p>
      <w:pPr>
        <w:spacing w:after="240"/>
      </w:pPr>
      <w:r>
        <w:rPr>
          <w:b/>
        </w:rPr>
        <w:t>Use Peer Examples:</w:t>
      </w:r>
      <w:r>
        <w:t>Reference security terms obtained by peer organizations or industry standard terms. Vendors are more comfortable with precedent.</w:t>
      </w:r>
    </w:p>
    <w:p>
      <w:pPr>
        <w:spacing w:after="240"/>
      </w:pPr>
      <w:r>
        <w:rPr>
          <w:b/>
        </w:rPr>
        <w:t>Offer Compromises:</w:t>
      </w:r>
      <w:r>
        <w:t>If vendor won't accept specific language, propose alternative language that achieves the same risk mitigation objective.</w:t>
      </w:r>
    </w:p>
    <w:p>
      <w:pPr>
        <w:spacing w:after="240"/>
      </w:pPr>
      <w:r>
        <w:rPr>
          <w:b/>
        </w:rPr>
        <w:t>Document Requests and Responses:</w:t>
      </w:r>
      <w:r>
        <w:t>Keep detailed records of security terms requested and vendor responses. This documentation supports risk acceptance decisions and demonstrates due diligence.</w:t>
      </w:r>
    </w:p>
    <w:p>
      <w:pPr>
        <w:spacing w:after="240"/>
      </w:pPr>
      <w:r>
        <w:rPr>
          <w:b/>
        </w:rPr>
        <w:t>Risk Acceptance for Contract Gaps:</w:t>
      </w:r>
      <w:r>
        <w:t>When vendors refuse critical security terms and no alternatives exist, formal risk acceptance is required (see Section 1.9.3). Risk acceptance must be approved by CISO (or CRO) and documented with:</w:t>
        <w:br/>
        <w:t>- Specific terms requested and denied</w:t>
        <w:br/>
        <w:t>- Business justification for proceeding despite gaps</w:t>
        <w:br/>
        <w:t>- Compensating controls to be implemented</w:t>
        <w:br/>
        <w:t>- Monitoring plan to mitigate risk</w:t>
        <w:br/>
        <w:t>- Review period (typically 6-12 months)</w:t>
        <w:br/>
        <w:t>- Approving authority and date</w:t>
      </w:r>
    </w:p>
    <w:p>
      <w:pPr>
        <w:spacing w:after="240"/>
      </w:pPr>
      <w:r>
        <w:t>Contract negotiation is not failure if ideal terms aren't achieved. The goal is obtaining best possible terms while maintaining business viability. Documentation of negotiation efforts and risk acceptance demonstrates mature risk management.</w:t>
      </w:r>
    </w:p>
    <w:p>
      <w:pPr>
        <w:pStyle w:val="Heading3"/>
        <w:spacing w:after="240"/>
      </w:pPr>
      <w:r>
        <w:t>1.7 Vendor Onboarding</w:t>
      </w:r>
    </w:p>
    <w:p>
      <w:pPr>
        <w:spacing w:after="240"/>
      </w:pPr>
      <w:r>
        <w:t>Once a vendor has been approved through due diligence and contracts have been executed, formal onboarding procedures ensure the vendor relationship begins with appropriate security controls, clear communication channels, and mutual understanding of obligations.</w:t>
      </w:r>
    </w:p>
    <w:p>
      <w:pPr>
        <w:pStyle w:val="Heading4"/>
        <w:spacing w:after="240"/>
      </w:pPr>
      <w:r>
        <w:t>1.7.1 Pre-Access Requirements</w:t>
      </w:r>
    </w:p>
    <w:p>
      <w:pPr>
        <w:spacing w:after="240"/>
      </w:pPr>
      <w:r>
        <w:t>Before vendors are granted access to organizational data, systems, or facilities, the following requirements must be completed:</w:t>
      </w:r>
    </w:p>
    <w:p>
      <w:pPr>
        <w:spacing w:after="240"/>
      </w:pPr>
      <w:r>
        <w:rPr>
          <w:b/>
        </w:rPr>
        <w:t>Documentation Completion:</w:t>
      </w:r>
      <w:r>
        <w:t>- All contracts and agreements fully executed (MSA, SOW, BAA, DPA, SLA)</w:t>
        <w:br/>
        <w:t>- Insurance certificates received and verified current</w:t>
        <w:br/>
        <w:t>- Certificates of compliance obtained (SOC 2, ISO 27001, PCI AOC as applicable)</w:t>
        <w:br/>
        <w:t>- W-9 or equivalent tax documentation on file</w:t>
        <w:br/>
        <w:t>- Contact list with primary contacts, escalation paths, and emergency contacts</w:t>
        <w:br/>
        <w:t>- Statement of Work or engagement scope documented and approved</w:t>
      </w:r>
    </w:p>
    <w:p>
      <w:pPr>
        <w:spacing w:after="240"/>
      </w:pPr>
      <w:r>
        <w:rPr>
          <w:b/>
        </w:rPr>
        <w:t>Security Configuration:</w:t>
      </w:r>
      <w:r>
        <w:t>- Vendor access requirements reviewed and approved by Information Security and IT</w:t>
        <w:br/>
        <w:t>- Access provisioning completed per principle of least privilege</w:t>
        <w:br/>
        <w:t>- Multi-factor authentication enabled for all vendor accounts accessing organizational systems</w:t>
        <w:br/>
        <w:t>- Dedicated vendor accounts created (no shared or generic credentials)</w:t>
        <w:br/>
        <w:t>- Access expiration dates set for temporary or project-based engagements</w:t>
        <w:br/>
        <w:t>- Network access controls configured (firewall rules, VPN access, network segmentation)</w:t>
        <w:br/>
        <w:t>- API keys or service accounts created with appropriate scoping and permissions</w:t>
        <w:br/>
        <w:t>- Access logging and monitoring enabled for vendor accounts</w:t>
      </w:r>
    </w:p>
    <w:p>
      <w:pPr>
        <w:spacing w:after="240"/>
      </w:pPr>
      <w:r>
        <w:rPr>
          <w:b/>
        </w:rPr>
        <w:t>Data Protection Measures:</w:t>
      </w:r>
      <w:r>
        <w:t>- Data classification review completed (what data will vendor access?)</w:t>
        <w:br/>
        <w:t>- Data access controls implemented (row-level security, column-level masking as appropriate)</w:t>
        <w:br/>
        <w:t>- Data loss prevention (DLP) policies configured for vendor data transfers</w:t>
        <w:br/>
        <w:t>- Encryption verified for data at rest and in transit</w:t>
        <w:br/>
        <w:t>- Backup procedures confirmed for data vendor will process</w:t>
        <w:br/>
        <w:t>- Data retention and disposal procedures communicated to vendor</w:t>
      </w:r>
    </w:p>
    <w:p>
      <w:pPr>
        <w:spacing w:after="240"/>
      </w:pPr>
      <w:r>
        <w:rPr>
          <w:b/>
        </w:rPr>
        <w:t>Communication Establishment:</w:t>
      </w:r>
      <w:r>
        <w:t>- Primary vendor contacts documented in vendor management system</w:t>
        <w:br/>
        <w:t>- Technical contacts and account managers identified</w:t>
        <w:br/>
        <w:t>- Escalation procedures documented and tested</w:t>
        <w:br/>
        <w:t>- Communication channels established (email lists, ticketing system access, collaboration tools)</w:t>
        <w:br/>
        <w:t>- Meeting cadence established (kickoff, regular status, quarterly business reviews)</w:t>
        <w:br/>
        <w:t>- Vendor added to appropriate distribution lists (change notifications, security bulletins, system status)</w:t>
      </w:r>
    </w:p>
    <w:p>
      <w:pPr>
        <w:pStyle w:val="Heading4"/>
        <w:spacing w:after="240"/>
      </w:pPr>
      <w:r>
        <w:t>1.7.2 Vendor Orientation and Training</w:t>
      </w:r>
    </w:p>
    <w:p>
      <w:pPr>
        <w:spacing w:after="240"/>
      </w:pPr>
      <w:r>
        <w:t>Vendors must be oriented to organizational requirements, policies, and procedures relevant to their engagement.</w:t>
      </w:r>
    </w:p>
    <w:p>
      <w:pPr>
        <w:spacing w:after="240"/>
      </w:pPr>
      <w:r>
        <w:rPr>
          <w:b/>
        </w:rPr>
        <w:t>Security and Compliance Training:</w:t>
      </w:r>
      <w:r>
        <w:t>- Review of applicable information security policies</w:t>
        <w:br/>
        <w:t>- Data classification and handling requirements</w:t>
        <w:br/>
        <w:t>- Acceptable use policies for organizational systems and networks</w:t>
        <w:br/>
        <w:t>- Physical security procedures (for vendors with facility access)</w:t>
        <w:br/>
        <w:t>- Social engineering and phishing awareness</w:t>
        <w:br/>
        <w:t>- Incident reporting procedures and contacts</w:t>
        <w:br/>
        <w:t>- Regulatory compliance requirements (HIPAA, PCI, GDPR as applicable)</w:t>
        <w:br/>
        <w:t>- Intellectual property and confidentiality obligations</w:t>
      </w:r>
    </w:p>
    <w:p>
      <w:pPr>
        <w:spacing w:after="240"/>
      </w:pPr>
      <w:r>
        <w:rPr>
          <w:b/>
        </w:rPr>
        <w:t>Operational Training:</w:t>
      </w:r>
      <w:r>
        <w:t>- Introduction to organizational culture and business practices</w:t>
        <w:br/>
        <w:t>- Relevant business processes vendor will support or interact with</w:t>
        <w:br/>
        <w:t>- System access procedures and authentication methods</w:t>
        <w:br/>
        <w:t>- Change management and approval processes</w:t>
        <w:br/>
        <w:t>- Service request and support ticket procedures</w:t>
        <w:br/>
        <w:t>- Documentation and reporting requirements</w:t>
        <w:br/>
        <w:t>- Meeting schedules and communication norms</w:t>
      </w:r>
    </w:p>
    <w:p>
      <w:pPr>
        <w:spacing w:after="240"/>
      </w:pPr>
      <w:r>
        <w:rPr>
          <w:b/>
        </w:rPr>
        <w:t>Training Delivery Methods:</w:t>
      </w:r>
      <w:r>
        <w:t>- Documentation package (policies, procedures, guidelines)</w:t>
        <w:br/>
        <w:t>- Orientation meeting or webinar</w:t>
        <w:br/>
        <w:t>- Online training modules (for larger vendor teams)</w:t>
        <w:br/>
        <w:t>- Job aids and quick reference guides</w:t>
        <w:br/>
        <w:t>- Access to knowledge base or FAQ resources</w:t>
      </w:r>
    </w:p>
    <w:p>
      <w:pPr>
        <w:spacing w:after="240"/>
      </w:pPr>
      <w:r>
        <w:rPr>
          <w:b/>
        </w:rPr>
        <w:t>Training Acknowledgment:</w:t>
      </w:r>
      <w:r>
        <w:t>- Vendor personnel acknowledge receipt and understanding of requirements</w:t>
        <w:br/>
        <w:t>- Acknowledgment form signed by vendor representative</w:t>
        <w:br/>
        <w:t>- Documentation retained in vendor file</w:t>
      </w:r>
    </w:p>
    <w:p>
      <w:pPr>
        <w:pStyle w:val="Heading4"/>
        <w:spacing w:after="240"/>
      </w:pPr>
      <w:r>
        <w:t>1.7.3 Onboarding Checklist and Verification</w:t>
      </w:r>
    </w:p>
    <w:p>
      <w:pPr>
        <w:spacing w:after="240"/>
      </w:pPr>
      <w:r>
        <w:t>A standardized onboarding checklist ensures consistency and completeness:</w:t>
      </w:r>
    </w:p>
    <w:p>
      <w:pPr>
        <w:spacing w:after="240"/>
      </w:pPr>
      <w:r>
        <w:rPr>
          <w:b/>
        </w:rPr>
        <w:t>Vendor Onboarding Checklist:</w:t>
      </w:r>
    </w:p>
    <w:p>
      <w:pPr>
        <w:spacing w:after="240"/>
      </w:pPr>
      <w:r>
        <w:rPr>
          <w:b/>
        </w:rPr>
        <w:t>Contracts and Legal (all items completed):</w:t>
      </w:r>
      <w:r>
        <w:t>- ☐ Master Services Agreement executed</w:t>
        <w:br/>
        <w:t>- ☐ Statement of Work or Order Form executed</w:t>
        <w:br/>
        <w:t>- ☐ Business Associate Agreement executed (if HIPAA applicable)</w:t>
        <w:br/>
        <w:t>- ☐ Data Processing Agreement executed (if GDPR applicable)</w:t>
        <w:br/>
        <w:t>- ☐ PCI terms executed (if cardholder data applicable)</w:t>
        <w:br/>
        <w:t>- ☐ Service Level Agreement documented and agreed</w:t>
        <w:br/>
        <w:t>- ☐ Insurance certificates received and verified</w:t>
        <w:br/>
        <w:t>- ☐ Tax documentation (W-9) received</w:t>
      </w:r>
    </w:p>
    <w:p>
      <w:pPr>
        <w:spacing w:after="240"/>
      </w:pPr>
      <w:r>
        <w:rPr>
          <w:b/>
        </w:rPr>
        <w:t>Security and Access (all items completed):</w:t>
      </w:r>
      <w:r>
        <w:t>- ☐ Access request submitted and approved</w:t>
        <w:br/>
        <w:t>- ☐ Vendor accounts provisioned with least privilege</w:t>
        <w:br/>
        <w:t>- ☐ Multi-factor authentication enabled and tested</w:t>
        <w:br/>
        <w:t>- ☐ Network access configured and tested</w:t>
        <w:br/>
        <w:t>- ☐ API or service account credentials issued</w:t>
        <w:br/>
        <w:t>- ☐ Access logging enabled</w:t>
        <w:br/>
        <w:t>- ☐ Access expiration dates set (if applicable)</w:t>
        <w:br/>
        <w:t>- ☐ Physical access badges issued (if applicable)</w:t>
      </w:r>
    </w:p>
    <w:p>
      <w:pPr>
        <w:spacing w:after="240"/>
      </w:pPr>
      <w:r>
        <w:rPr>
          <w:b/>
        </w:rPr>
        <w:t>Data Protection (all items completed):</w:t>
      </w:r>
      <w:r>
        <w:t>- ☐ Data classification review completed</w:t>
        <w:br/>
        <w:t>- ☐ Data access controls implemented</w:t>
        <w:br/>
        <w:t>- ☐ Encryption verified (in transit and at rest)</w:t>
        <w:br/>
        <w:t>- ☐ DLP policies configured</w:t>
        <w:br/>
        <w:t>- ☐ Backup procedures confirmed</w:t>
      </w:r>
    </w:p>
    <w:p>
      <w:pPr>
        <w:spacing w:after="240"/>
      </w:pPr>
      <w:r>
        <w:rPr>
          <w:b/>
        </w:rPr>
        <w:t>Communication and Training (all items completed):</w:t>
      </w:r>
      <w:r>
        <w:t>- ☐ Primary contacts documented</w:t>
        <w:br/>
        <w:t>- ☐ Escalation procedures communicated</w:t>
        <w:br/>
        <w:t>- ☐ Communication channels established</w:t>
        <w:br/>
        <w:t>- ☐ Vendor added to distribution lists</w:t>
        <w:br/>
        <w:t>- ☐ Security and compliance training completed</w:t>
        <w:br/>
        <w:t>- ☐ Operational training completed</w:t>
        <w:br/>
        <w:t>- ☐ Training acknowledgment form signed</w:t>
      </w:r>
    </w:p>
    <w:p>
      <w:pPr>
        <w:spacing w:after="240"/>
      </w:pPr>
      <w:r>
        <w:rPr>
          <w:b/>
        </w:rPr>
        <w:t>Documentation and Tracking (all items completed):</w:t>
      </w:r>
      <w:r>
        <w:t>- ☐ Vendor added to vendor inventory with complete profile</w:t>
        <w:br/>
        <w:t>- ☐ Risk assessment and approval documentation filed</w:t>
        <w:br/>
        <w:t>- ☐ Monitoring schedule established</w:t>
        <w:br/>
        <w:t>- ☐ Review dates calendared (quarterly, annual as appropriate)</w:t>
        <w:br/>
        <w:t>- ☐ Vendor added to compliance tracking (SOC 2 expiration, BAA review, etc.)</w:t>
      </w:r>
    </w:p>
    <w:p>
      <w:pPr>
        <w:spacing w:after="240"/>
      </w:pPr>
      <w:r>
        <w:rPr>
          <w:b/>
        </w:rPr>
        <w:t>Onboarding Completion and Sign-off:</w:t>
      </w:r>
      <w:r>
        <w:t>- Vendor onboarding checklist reviewed and all items confirmed complete</w:t>
        <w:br/>
        <w:t>- Sign-off by Vendor Risk Manager and Business Owner</w:t>
        <w:br/>
        <w:t>- Onboarding completion date documented</w:t>
        <w:br/>
        <w:t>- Vendor status changed from "Approved" to "Active" in vendor management system</w:t>
      </w:r>
    </w:p>
    <w:p>
      <w:pPr>
        <w:spacing w:after="240"/>
      </w:pPr>
      <w:r>
        <w:rPr>
          <w:b/>
        </w:rPr>
        <w:t>Post-Onboarding Follow-up:</w:t>
      </w:r>
      <w:r>
        <w:t>- Initial check-in meeting scheduled within 30 days</w:t>
        <w:br/>
        <w:t>- Early feedback solicited from business users</w:t>
        <w:br/>
        <w:t>- Any issues or concerns addressed promptly</w:t>
        <w:br/>
        <w:t>- Access and permissions validated within first week</w:t>
      </w:r>
    </w:p>
    <w:p>
      <w:pPr>
        <w:spacing w:after="240"/>
      </w:pPr>
      <w:r>
        <w:t>Comprehensive onboarding ensures vendors understand expectations, have appropriate access, and begin the relationship with security controls properly configured.</w:t>
      </w:r>
    </w:p>
    <w:p>
      <w:pPr>
        <w:pStyle w:val="Heading3"/>
        <w:spacing w:after="240"/>
      </w:pPr>
      <w:r>
        <w:t>1.8 Ongoing Vendor Management and Monitoring</w:t>
      </w:r>
    </w:p>
    <w:p>
      <w:pPr>
        <w:spacing w:after="240"/>
      </w:pPr>
      <w:r>
        <w:t>Third-party risk management does not end at onboarding. Vendor risk profiles evolve over time due to changes in services, security posture, ownership, personnel, technology, or threat landscape. Ongoing monitoring and management maintains visibility into vendor risk throughout the relationship lifecycle.</w:t>
      </w:r>
    </w:p>
    <w:p>
      <w:pPr>
        <w:pStyle w:val="Heading4"/>
        <w:spacing w:after="240"/>
      </w:pPr>
      <w:r>
        <w:t>1.8.1 Risk-Based Monitoring Framework</w:t>
      </w:r>
    </w:p>
    <w:p>
      <w:pPr>
        <w:spacing w:after="240"/>
      </w:pPr>
      <w:r>
        <w:t>Monitoring frequency and intensity corresponds to vendor risk level, ensuring resources are focused where risk is highest.</w:t>
      </w:r>
    </w:p>
    <w:p>
      <w:pPr>
        <w:spacing w:after="240"/>
      </w:pPr>
      <w:r>
        <w:rPr>
          <w:b/>
        </w:rPr>
        <w:t>High-Risk Vendor Monitoring (Intensive):</w:t>
      </w:r>
    </w:p>
    <w:p>
      <w:pPr>
        <w:spacing w:after="240"/>
      </w:pPr>
      <w:r>
        <w:rPr>
          <w:b/>
        </w:rPr>
        <w:t>Quarterly Activities:</w:t>
      </w:r>
      <w:r>
        <w:t>- Scheduled status call with vendor account team and security contacts</w:t>
        <w:br/>
        <w:t>- Review of any incidents, near-misses, or security events since last check</w:t>
        <w:br/>
        <w:t>- Confirmation of no material changes to services, infrastructure, or security posture</w:t>
        <w:br/>
        <w:t>- Review of performance against SLAs</w:t>
        <w:br/>
        <w:t>- Discussion of any organizational changes or upcoming projects affecting the vendor</w:t>
        <w:br/>
        <w:t>- Updates on vendor's security initiatives or improvements</w:t>
        <w:br/>
        <w:t>- Review of any new subcontractors or fourth parties</w:t>
        <w:br/>
        <w:t>- Threat intelligence check (any public reports of vendor breaches or issues)</w:t>
      </w:r>
    </w:p>
    <w:p>
      <w:pPr>
        <w:spacing w:after="240"/>
      </w:pPr>
      <w:r>
        <w:rPr>
          <w:b/>
        </w:rPr>
        <w:t>Annual Activities:</w:t>
      </w:r>
      <w:r>
        <w:t>- Request and review updated SOC 2 Type II report (must be current, less than 12 months old)</w:t>
        <w:br/>
        <w:t>- Comprehensive security questionnaire refresh (full reassessment)</w:t>
        <w:br/>
        <w:t>- Review of vendor's current certifications and compliance status</w:t>
        <w:br/>
        <w:t>- Financial stability check (updated credit report, review of public financial information)</w:t>
        <w:br/>
        <w:t>- Contract review and renewal assessment (if renewal approaching)</w:t>
        <w:br/>
        <w:t>- Comprehensive risk reassessment (update risk categorization if needed)</w:t>
        <w:br/>
        <w:t>- Access review and recertification (confirm access is appropriate, remove unnecessary access)</w:t>
        <w:br/>
        <w:t>- Business continuity and disaster recovery plan review</w:t>
        <w:br/>
        <w:t>- Annual business review with vendor executive sponsor</w:t>
      </w:r>
    </w:p>
    <w:p>
      <w:pPr>
        <w:spacing w:after="240"/>
      </w:pPr>
      <w:r>
        <w:rPr>
          <w:b/>
        </w:rPr>
        <w:t>Continuous Monitoring:</w:t>
      </w:r>
      <w:r>
        <w:t>- Performance metrics tracked continuously (uptime, response times, issue resolution)</w:t>
        <w:br/>
        <w:t>- Security incident notifications from vendor (per contract requirements)</w:t>
        <w:br/>
        <w:t>- Threat intelligence monitoring for vendor mentions in breach databases, news, security forums</w:t>
        <w:br/>
        <w:t>- Automated security ratings monitoring (SecurityScorecard, BitSight, etc. if subscribed)</w:t>
      </w:r>
    </w:p>
    <w:p>
      <w:pPr>
        <w:spacing w:after="240"/>
      </w:pPr>
      <w:r>
        <w:rPr>
          <w:b/>
        </w:rPr>
        <w:t>Medium-Risk Vendor Monitoring (Standard):</w:t>
      </w:r>
    </w:p>
    <w:p>
      <w:pPr>
        <w:spacing w:after="240"/>
      </w:pPr>
      <w:r>
        <w:rPr>
          <w:b/>
        </w:rPr>
        <w:t>Annual Activities:</w:t>
      </w:r>
      <w:r>
        <w:t>- Annual status review call or meeting</w:t>
        <w:br/>
        <w:t>- Request updated SOC 2 report if vendor maintains certification</w:t>
        <w:br/>
        <w:t>- Annual security questionnaire refresh (abbreviated version)</w:t>
        <w:br/>
        <w:t>- Performance review (SLA compliance, user satisfaction)</w:t>
        <w:br/>
        <w:t>- Access review (annual recertification)</w:t>
        <w:br/>
        <w:t>- Risk reassessment (confirm risk categorization remains appropriate)</w:t>
        <w:br/>
        <w:t>- Contract review as renewal approaches</w:t>
      </w:r>
    </w:p>
    <w:p>
      <w:pPr>
        <w:spacing w:after="240"/>
      </w:pPr>
      <w:r>
        <w:rPr>
          <w:b/>
        </w:rPr>
        <w:t>As-Needed Monitoring:</w:t>
      </w:r>
      <w:r>
        <w:t>- Investigate any reported performance or security issues</w:t>
        <w:br/>
        <w:t>- Review vendor communications regarding significant changes</w:t>
        <w:br/>
        <w:t>- Threat intelligence alerts (if vendor mentioned in breach or incident)</w:t>
      </w:r>
    </w:p>
    <w:p>
      <w:pPr>
        <w:spacing w:after="240"/>
      </w:pPr>
      <w:r>
        <w:rPr>
          <w:b/>
        </w:rPr>
        <w:t>Low-Risk Vendor Monitoring (Minimal):</w:t>
      </w:r>
    </w:p>
    <w:p>
      <w:pPr>
        <w:spacing w:after="240"/>
      </w:pPr>
      <w:r>
        <w:rPr>
          <w:b/>
        </w:rPr>
        <w:t>At Contract Renewal:</w:t>
      </w:r>
      <w:r>
        <w:t>- Review vendor relationship and determine if continuation is appropriate</w:t>
        <w:br/>
        <w:t>- Basic performance assessment (any significant issues?)</w:t>
        <w:br/>
        <w:t>- Confirm vendor still meets minimum requirements</w:t>
        <w:br/>
        <w:t>- Update contract if renewal proceeds</w:t>
      </w:r>
    </w:p>
    <w:p>
      <w:pPr>
        <w:spacing w:after="240"/>
      </w:pPr>
      <w:r>
        <w:rPr>
          <w:b/>
        </w:rPr>
        <w:t>Issue-Driven:</w:t>
      </w:r>
      <w:r>
        <w:t>- Investigate if problems reported by users</w:t>
        <w:br/>
        <w:t>- Review if vendor appears in threat intelligence or breach news</w:t>
      </w:r>
    </w:p>
    <w:p>
      <w:pPr>
        <w:pStyle w:val="Heading4"/>
        <w:spacing w:after="240"/>
      </w:pPr>
      <w:r>
        <w:t>1.8.2 Performance Tracking and Scorecards</w:t>
      </w:r>
    </w:p>
    <w:p>
      <w:pPr>
        <w:spacing w:after="240"/>
      </w:pPr>
      <w:r>
        <w:t>Systematic performance tracking provides objective visibility into vendor health and identifies deteriorating relationships before they become critical issues.</w:t>
      </w:r>
    </w:p>
    <w:p>
      <w:pPr>
        <w:spacing w:after="240"/>
      </w:pPr>
      <w:r>
        <w:rPr>
          <w:b/>
        </w:rPr>
        <w:t>Vendor Performance Scorecard Dimensions:</w:t>
      </w:r>
    </w:p>
    <w:p>
      <w:pPr>
        <w:spacing w:after="240"/>
      </w:pPr>
      <w:r>
        <w:rPr>
          <w:b/>
        </w:rPr>
        <w:t>Security and Compliance Performance:</w:t>
      </w:r>
      <w:r>
        <w:t>- SOC 2 report status (current, expired, not available)</w:t>
        <w:br/>
        <w:t>- SOC 2 report quality (clean opinion, exceptions, significant findings)</w:t>
        <w:br/>
        <w:t>- Security incidents in reporting period (count and severity)</w:t>
        <w:br/>
        <w:t>- Incident notification timeliness (met contractual requirements?)</w:t>
        <w:br/>
        <w:t>- Security questionnaire completion (timely, complete responses?)</w:t>
        <w:br/>
        <w:t>- Compliance certifications current (ISO 27001, HITRUST, PCI, etc.)</w:t>
        <w:br/>
        <w:t>- Vulnerability remediation timeliness (if organization has visibility)</w:t>
        <w:br/>
        <w:t>- Security assessment scores (from automated ratings services if used)</w:t>
      </w:r>
    </w:p>
    <w:p>
      <w:pPr>
        <w:spacing w:after="240"/>
      </w:pPr>
      <w:r>
        <w:rPr>
          <w:b/>
        </w:rPr>
        <w:t>Operational Performance:</w:t>
      </w:r>
      <w:r>
        <w:t>- SLA compliance percentage (uptime, response times, resolution times)</w:t>
        <w:br/>
        <w:t>- Number of SLA violations in period</w:t>
        <w:br/>
        <w:t>- Service availability percentage (actual vs. committed)</w:t>
        <w:br/>
        <w:t>- Support responsiveness (average response time by priority)</w:t>
        <w:br/>
        <w:t>- Issue resolution time (average time to resolve issues by severity)</w:t>
        <w:br/>
        <w:t>- Scheduled vs. unscheduled downtime</w:t>
        <w:br/>
        <w:t>- Change success rate (changes implemented without issues)</w:t>
        <w:br/>
        <w:t>- Service quality rating (user satisfaction surveys)</w:t>
      </w:r>
    </w:p>
    <w:p>
      <w:pPr>
        <w:spacing w:after="240"/>
      </w:pPr>
      <w:r>
        <w:rPr>
          <w:b/>
        </w:rPr>
        <w:t>Relationship and Communication:</w:t>
      </w:r>
      <w:r>
        <w:t>- Communication responsiveness (vendor response to organizational inquiries)</w:t>
        <w:br/>
        <w:t>- Escalation effectiveness (how well escalations are handled)</w:t>
        <w:br/>
        <w:t>- Proactive communication (vendor notifies of issues, changes, improvements)</w:t>
        <w:br/>
        <w:t>- Relationship quality (account management, strategic partnership vs. transactional)</w:t>
        <w:br/>
        <w:t>- Meeting commitments (vendor attends scheduled meetings, provides requested information)</w:t>
        <w:br/>
        <w:t>- Transparency (vendor open about challenges, honest in communications)</w:t>
      </w:r>
    </w:p>
    <w:p>
      <w:pPr>
        <w:spacing w:after="240"/>
      </w:pPr>
      <w:r>
        <w:rPr>
          <w:b/>
        </w:rPr>
        <w:t>Financial and Contract Performance:</w:t>
      </w:r>
      <w:r>
        <w:t>- Budget adherence (actual spend vs. planned spend)</w:t>
        <w:br/>
        <w:t>- Invoice accuracy (errors or disputes)</w:t>
        <w:br/>
        <w:t>- Payment terms compliance</w:t>
        <w:br/>
        <w:t>- Contract compliance (vendor adhering to contract terms)</w:t>
        <w:br/>
        <w:t>- Value for money (services provided relative to cost)</w:t>
      </w:r>
    </w:p>
    <w:p>
      <w:pPr>
        <w:spacing w:after="240"/>
      </w:pPr>
      <w:r>
        <w:rPr>
          <w:b/>
        </w:rPr>
        <w:t>Scoring Methodology:</w:t>
      </w:r>
    </w:p>
    <w:p>
      <w:pPr>
        <w:spacing w:after="240"/>
      </w:pPr>
      <w:r>
        <w:t>Each dimension scored on scale:</w:t>
        <w:br/>
        <w:t>-</w:t>
      </w:r>
      <w:r>
        <w:rPr>
          <w:b/>
        </w:rPr>
        <w:t>5 - Exceeds Expectations:</w:t>
      </w:r>
      <w:r>
        <w:t>Consistently superior performance, proactive improvements</w:t>
        <w:br/>
        <w:t>-</w:t>
      </w:r>
      <w:r>
        <w:rPr>
          <w:b/>
        </w:rPr>
        <w:t>4 - Meets Expectations:</w:t>
      </w:r>
      <w:r>
        <w:t>Reliable performance, meets all requirements and SLAs</w:t>
        <w:br/>
        <w:t>-</w:t>
      </w:r>
      <w:r>
        <w:rPr>
          <w:b/>
        </w:rPr>
        <w:t>3 - Generally Acceptable:</w:t>
      </w:r>
      <w:r>
        <w:t>Performance acceptable with minor issues, occasional SLA misses</w:t>
        <w:br/>
        <w:t>-</w:t>
      </w:r>
      <w:r>
        <w:rPr>
          <w:b/>
        </w:rPr>
        <w:t>2 - Below Expectations:</w:t>
      </w:r>
      <w:r>
        <w:t>Significant issues, frequent SLA violations, concerns</w:t>
        <w:br/>
        <w:t>-</w:t>
      </w:r>
      <w:r>
        <w:rPr>
          <w:b/>
        </w:rPr>
        <w:t>1 - Unacceptable:</w:t>
      </w:r>
      <w:r>
        <w:t>Major failures, persistent issues, relationship at risk</w:t>
      </w:r>
    </w:p>
    <w:p>
      <w:pPr>
        <w:spacing w:after="240"/>
      </w:pPr>
      <w:r>
        <w:rPr>
          <w:b/>
        </w:rPr>
        <w:t>Overall Vendor Health Rating:</w:t>
      </w:r>
      <w:r>
        <w:t>- Weighted average across dimensions (security typically weighted highest)</w:t>
        <w:br/>
        <w:t>-</w:t>
      </w:r>
      <w:r>
        <w:rPr>
          <w:b/>
        </w:rPr>
        <w:t>Green (4.0-5.0):</w:t>
      </w:r>
      <w:r>
        <w:t>Healthy vendor relationship, continue normal monitoring</w:t>
        <w:br/>
        <w:t>-</w:t>
      </w:r>
      <w:r>
        <w:rPr>
          <w:b/>
        </w:rPr>
        <w:t>Yellow (3.0-3.9):</w:t>
      </w:r>
      <w:r>
        <w:t>Adequate but attention needed, increase monitoring, address concerns</w:t>
        <w:br/>
        <w:t>-</w:t>
      </w:r>
      <w:r>
        <w:rPr>
          <w:b/>
        </w:rPr>
        <w:t>Red (&lt;3.0):</w:t>
      </w:r>
      <w:r>
        <w:t>Significant concerns, corrective action plan required, consider replacement</w:t>
      </w:r>
    </w:p>
    <w:p>
      <w:pPr>
        <w:spacing w:after="240"/>
      </w:pPr>
      <w:r>
        <w:rPr>
          <w:b/>
        </w:rPr>
        <w:t>Scorecard Usage:</w:t>
      </w:r>
      <w:r>
        <w:t>- Updated quarterly for high-risk vendors, annually for medium-risk</w:t>
        <w:br/>
        <w:t>- Reviewed in vendor performance reviews and business review meetings</w:t>
        <w:br/>
        <w:t>- Triggers for action items, escalations, or remediation plans</w:t>
        <w:br/>
        <w:t>- Input to contract renewal and vendor continuation decisions</w:t>
        <w:br/>
        <w:t>- Evidence of monitoring for audit and compliance purposes</w:t>
        <w:br/>
        <w:t>- Aggregate vendor portfolio health reporting to executive leadership</w:t>
      </w:r>
    </w:p>
    <w:p>
      <w:pPr>
        <w:pStyle w:val="Heading4"/>
        <w:spacing w:after="240"/>
      </w:pPr>
      <w:r>
        <w:t>1.8.3 Change Management and Notification</w:t>
      </w:r>
    </w:p>
    <w:p>
      <w:pPr>
        <w:spacing w:after="240"/>
      </w:pPr>
      <w:r>
        <w:t>Vendor environments are dynamic. Changes in ownership, infrastructure, personnel, security practices, or subcontractors can materially affect risk. Contracts should require vendor notification of material changes, and organizations must assess change impacts.</w:t>
      </w:r>
    </w:p>
    <w:p>
      <w:pPr>
        <w:spacing w:after="240"/>
      </w:pPr>
      <w:r>
        <w:rPr>
          <w:b/>
        </w:rPr>
        <w:t>Material Changes Requiring Notification:</w:t>
      </w:r>
    </w:p>
    <w:p>
      <w:pPr>
        <w:spacing w:after="240"/>
      </w:pPr>
      <w:r>
        <w:rPr>
          <w:b/>
        </w:rPr>
        <w:t>Organizational Changes:</w:t>
      </w:r>
      <w:r>
        <w:t>- Change of ownership (acquisition, merger, sale)</w:t>
        <w:br/>
        <w:t>- Change in corporate structure or legal entity</w:t>
        <w:br/>
        <w:t>- Bankruptcy, restructuring, or financial distress</w:t>
        <w:br/>
        <w:t>- Change of key personnel (CEO, CISO, account executive, technical leads)</w:t>
        <w:br/>
        <w:t>- Significant workforce reductions or layoffs</w:t>
        <w:br/>
        <w:t>- Office closures or relocations</w:t>
      </w:r>
    </w:p>
    <w:p>
      <w:pPr>
        <w:spacing w:after="240"/>
      </w:pPr>
      <w:r>
        <w:rPr>
          <w:b/>
        </w:rPr>
        <w:t>Infrastructure and Technology Changes:</w:t>
      </w:r>
      <w:r>
        <w:t>- Migration to new data centers or cloud providers</w:t>
        <w:br/>
        <w:t>- Changes in hosting locations or data residency</w:t>
        <w:br/>
        <w:t>- Adoption of new technologies or platforms</w:t>
        <w:br/>
        <w:t>- Major system upgrades or architecture changes</w:t>
        <w:br/>
        <w:t>- Changes to backup or disaster recovery procedures</w:t>
        <w:br/>
        <w:t>- Network infrastructure changes</w:t>
      </w:r>
    </w:p>
    <w:p>
      <w:pPr>
        <w:spacing w:after="240"/>
      </w:pPr>
      <w:r>
        <w:rPr>
          <w:b/>
        </w:rPr>
        <w:t>Security and Compliance Changes:</w:t>
      </w:r>
      <w:r>
        <w:t>- Security certifications or audit reports not renewed (SOC 2, ISO 27001)</w:t>
        <w:br/>
        <w:t>- Security incidents or data breaches (immediate notification)</w:t>
        <w:br/>
        <w:t>- Changes to security controls or practices</w:t>
        <w:br/>
        <w:t>- Cybersecurity insurance changes (reduction in coverage, non-renewal)</w:t>
        <w:br/>
        <w:t>- Regulatory enforcement actions or compliance violations</w:t>
        <w:br/>
        <w:t>- Failed security audits or assessments</w:t>
      </w:r>
    </w:p>
    <w:p>
      <w:pPr>
        <w:spacing w:after="240"/>
      </w:pPr>
      <w:r>
        <w:rPr>
          <w:b/>
        </w:rPr>
        <w:t>Service and Operational Changes:</w:t>
      </w:r>
      <w:r>
        <w:t>- Changes to service scope or functionality</w:t>
        <w:br/>
        <w:t>- Deprecation of features or services</w:t>
        <w:br/>
        <w:t>- Changes to SLAs or service commitments</w:t>
        <w:br/>
        <w:t>- Introduction of new subcontractors or fourth parties</w:t>
        <w:br/>
        <w:t>- Termination of existing subcontractors</w:t>
        <w:br/>
        <w:t>- End-of-life announcements for products or services</w:t>
      </w:r>
    </w:p>
    <w:p>
      <w:pPr>
        <w:spacing w:after="240"/>
      </w:pPr>
      <w:r>
        <w:rPr>
          <w:b/>
        </w:rPr>
        <w:t>Contract and Commercial Changes:</w:t>
      </w:r>
      <w:r>
        <w:t>- Price changes outside normal contract adjustments</w:t>
        <w:br/>
        <w:t>- Changes to contract terms or conditions</w:t>
        <w:br/>
        <w:t>- Introduction of new fees or charges</w:t>
      </w:r>
    </w:p>
    <w:p>
      <w:pPr>
        <w:spacing w:after="240"/>
      </w:pPr>
      <w:r>
        <w:rPr>
          <w:b/>
        </w:rPr>
        <w:t>Change Assessment Process:</w:t>
      </w:r>
    </w:p>
    <w:p>
      <w:pPr>
        <w:spacing w:after="240"/>
      </w:pPr>
      <w:r>
        <w:t>When vendor notifies organization of material change:</w:t>
      </w:r>
    </w:p>
    <w:p>
      <w:pPr>
        <w:pStyle w:val="ListNumber"/>
        <w:spacing w:after="120"/>
      </w:pPr>
      <w:r>
        <w:rPr>
          <w:b/>
        </w:rPr>
        <w:t>Acknowledge Receipt:</w:t>
      </w:r>
      <w:r>
        <w:t>Confirm receipt of notification, thank vendor for transparency</w:t>
      </w:r>
    </w:p>
    <w:p>
      <w:pPr>
        <w:pStyle w:val="ListNumber"/>
        <w:spacing w:after="120"/>
      </w:pPr>
      <w:r>
        <w:rPr>
          <w:b/>
        </w:rPr>
        <w:t>Gather Information:</w:t>
      </w:r>
      <w:r>
        <w:t>Request detailed information about change (what, why, when, impact)</w:t>
      </w:r>
    </w:p>
    <w:p>
      <w:pPr>
        <w:pStyle w:val="ListNumber"/>
        <w:spacing w:after="120"/>
      </w:pPr>
      <w:r>
        <w:rPr>
          <w:b/>
        </w:rPr>
        <w:t>Impact Assessment:</w:t>
      </w:r>
      <w:r>
        <w:t>Evaluate security, operational, and business impact of change</w:t>
      </w:r>
    </w:p>
    <w:p>
      <w:pPr>
        <w:pStyle w:val="ListNumber"/>
        <w:spacing w:after="120"/>
      </w:pPr>
      <w:r>
        <w:rPr>
          <w:b/>
        </w:rPr>
        <w:t>Risk Reassessment:</w:t>
      </w:r>
      <w:r>
        <w:t>Determine if change affects vendor risk categorization</w:t>
      </w:r>
    </w:p>
    <w:p>
      <w:pPr>
        <w:pStyle w:val="ListNumber"/>
        <w:spacing w:after="120"/>
      </w:pPr>
      <w:r>
        <w:rPr>
          <w:b/>
        </w:rPr>
        <w:t>Stakeholder Notification:</w:t>
      </w:r>
      <w:r>
        <w:t>Inform business owners, security team, leadership as appropriate</w:t>
      </w:r>
    </w:p>
    <w:p>
      <w:pPr>
        <w:pStyle w:val="ListNumber"/>
        <w:spacing w:after="120"/>
      </w:pPr>
      <w:r>
        <w:rPr>
          <w:b/>
        </w:rPr>
        <w:t>Additional Due Diligence:</w:t>
      </w:r>
      <w:r>
        <w:t>Conduct additional assessment if needed (new SOC 2 report, questionnaire, site visit)</w:t>
      </w:r>
    </w:p>
    <w:p>
      <w:pPr>
        <w:pStyle w:val="ListNumber"/>
        <w:spacing w:after="120"/>
      </w:pPr>
      <w:r>
        <w:rPr>
          <w:b/>
        </w:rPr>
        <w:t>Decision:</w:t>
      </w:r>
      <w:r>
        <w:t>Approve change, require mitigation, or object to change (per contract rights)</w:t>
      </w:r>
    </w:p>
    <w:p>
      <w:pPr>
        <w:pStyle w:val="ListNumber"/>
        <w:spacing w:after="120"/>
      </w:pPr>
      <w:r>
        <w:rPr>
          <w:b/>
        </w:rPr>
        <w:t>Documentation:</w:t>
      </w:r>
      <w:r>
        <w:t>Document change, assessment, and decision in vendor file</w:t>
      </w:r>
    </w:p>
    <w:p>
      <w:pPr>
        <w:pStyle w:val="ListNumber"/>
        <w:spacing w:after="240"/>
      </w:pPr>
      <w:r>
        <w:rPr>
          <w:b/>
        </w:rPr>
        <w:t>Monitoring Adjustment:</w:t>
      </w:r>
      <w:r>
        <w:t>Adjust monitoring plan if risk profile changes</w:t>
      </w:r>
    </w:p>
    <w:p>
      <w:pPr>
        <w:spacing w:after="240"/>
      </w:pPr>
      <w:r>
        <w:rPr>
          <w:b/>
        </w:rPr>
        <w:t>Change Objection Rights:</w:t>
      </w:r>
    </w:p>
    <w:p>
      <w:pPr>
        <w:spacing w:after="240"/>
      </w:pPr>
      <w:r>
        <w:t>For significant changes that materially increase risk, organizations may have contractual rights to:</w:t>
        <w:br/>
        <w:t>- Require vendor to delay or cancel change</w:t>
        <w:br/>
        <w:t>- Terminate contract without penalty</w:t>
        <w:br/>
        <w:t>- Renegotiate terms or pricing</w:t>
        <w:br/>
        <w:t>- Require additional security controls or mitigations</w:t>
      </w:r>
    </w:p>
    <w:p>
      <w:pPr>
        <w:spacing w:after="240"/>
      </w:pPr>
      <w:r>
        <w:rPr>
          <w:b/>
        </w:rPr>
        <w:t>Proactive Change Monitoring:</w:t>
      </w:r>
    </w:p>
    <w:p>
      <w:pPr>
        <w:spacing w:after="240"/>
      </w:pPr>
      <w:r>
        <w:t>In addition to vendor notifications, proactively monitor for changes:</w:t>
        <w:br/>
        <w:t>- Review vendor news, press releases, and social media</w:t>
        <w:br/>
        <w:t>- Monitor threat intelligence feeds for vendor mentions</w:t>
        <w:br/>
        <w:t>- Track vendor certifications and compliance status</w:t>
        <w:br/>
        <w:t>- Monitor vendor's security posture through ratings services</w:t>
        <w:br/>
        <w:t>- Review vendor's public-facing security documentation periodically</w:t>
        <w:br/>
        <w:t>- Conduct periodic web searches for vendor news</w:t>
      </w:r>
    </w:p>
    <w:p>
      <w:pPr>
        <w:spacing w:after="240"/>
      </w:pPr>
      <w:r>
        <w:t>Early detection of changes allows proactive risk management before changes impact organizational operations or security.</w:t>
      </w:r>
    </w:p>
    <w:p>
      <w:pPr>
        <w:pStyle w:val="Heading4"/>
        <w:spacing w:after="240"/>
      </w:pPr>
      <w:r>
        <w:t>1.8.4 Incident Management and Response</w:t>
      </w:r>
    </w:p>
    <w:p>
      <w:pPr>
        <w:spacing w:after="240"/>
      </w:pPr>
      <w:r>
        <w:t>Despite best efforts, security incidents involving vendors will occur. Effective incident response minimizes damage and ensures appropriate remediation.</w:t>
      </w:r>
    </w:p>
    <w:p>
      <w:pPr>
        <w:spacing w:after="240"/>
      </w:pPr>
      <w:r>
        <w:rPr>
          <w:b/>
        </w:rPr>
        <w:t>Vendor Incident Categories:</w:t>
      </w:r>
    </w:p>
    <w:p>
      <w:pPr>
        <w:spacing w:after="240"/>
      </w:pPr>
      <w:r>
        <w:rPr>
          <w:b/>
        </w:rPr>
        <w:t>Vendor-Caused Security Incidents:</w:t>
      </w:r>
      <w:r>
        <w:t>- Data breach affecting organizational data</w:t>
        <w:br/>
        <w:t>- Unauthorized access to organizational systems</w:t>
        <w:br/>
        <w:t>- Malware infection spreading from vendor</w:t>
        <w:br/>
        <w:t>- Denial-of-service attack targeting vendor services</w:t>
        <w:br/>
        <w:t>- Social engineering attack compromising vendor credentials</w:t>
        <w:br/>
        <w:t>- Insider threat from vendor personnel</w:t>
        <w:br/>
        <w:t>- Physical security breach at vendor facilities</w:t>
      </w:r>
    </w:p>
    <w:p>
      <w:pPr>
        <w:spacing w:after="240"/>
      </w:pPr>
      <w:r>
        <w:rPr>
          <w:b/>
        </w:rPr>
        <w:t>Vendor-Reported External Incidents:</w:t>
      </w:r>
      <w:r>
        <w:t>- Vendor is victim of cyberattack affecting their services</w:t>
        <w:br/>
        <w:t>- Vendor experiences data breach affecting multiple customers</w:t>
        <w:br/>
        <w:t>- Vendor infrastructure compromised</w:t>
        <w:br/>
        <w:t>- Vendor supply chain attack (vendor's vendor compromised)</w:t>
      </w:r>
    </w:p>
    <w:p>
      <w:pPr>
        <w:spacing w:after="240"/>
      </w:pPr>
      <w:r>
        <w:rPr>
          <w:b/>
        </w:rPr>
        <w:t>Vendor Operational Failures:</w:t>
      </w:r>
      <w:r>
        <w:t>- Major service outage or disruption</w:t>
        <w:br/>
        <w:t>- Data loss due to vendor error or system failure</w:t>
        <w:br/>
        <w:t>- Performance degradation below SLA commitments</w:t>
        <w:br/>
        <w:t>- Failed disaster recovery or backup restoration</w:t>
      </w:r>
    </w:p>
    <w:p>
      <w:pPr>
        <w:spacing w:after="240"/>
      </w:pPr>
      <w:r>
        <w:rPr>
          <w:b/>
        </w:rPr>
        <w:t>Incident Notification Requirements:</w:t>
      </w:r>
    </w:p>
    <w:p>
      <w:pPr>
        <w:spacing w:after="240"/>
      </w:pPr>
      <w:r>
        <w:t>Per contract, vendors must notify organization of security incidents within specified timeframes (typically 24-48 hours). Notifications should include:</w:t>
        <w:br/>
        <w:t>- Description of incident (what happened)</w:t>
        <w:br/>
        <w:t>- Date and time of occurrence and discovery</w:t>
        <w:br/>
        <w:t>- Data affected (type, volume, sensitivity)</w:t>
        <w:br/>
        <w:t>- Systems or services affected</w:t>
        <w:br/>
        <w:t>- Number of individuals or records involved</w:t>
        <w:br/>
        <w:t>- Current status (contained, ongoing, resolved)</w:t>
        <w:br/>
        <w:t>- Containment and remediation actions taken</w:t>
        <w:br/>
        <w:t>- Root cause if known</w:t>
        <w:br/>
        <w:t>- Steps to prevent recurrence</w:t>
        <w:br/>
        <w:t>- Vendor contact for follow-up questions</w:t>
      </w:r>
    </w:p>
    <w:p>
      <w:pPr>
        <w:spacing w:after="240"/>
      </w:pPr>
      <w:r>
        <w:rPr>
          <w:b/>
        </w:rPr>
        <w:t>Organizational Incident Response Process:</w:t>
      </w:r>
    </w:p>
    <w:p>
      <w:pPr>
        <w:spacing w:after="240"/>
      </w:pPr>
      <w:r>
        <w:rPr>
          <w:b/>
        </w:rPr>
        <w:t>Immediate Response (0-24 hours):</w:t>
      </w:r>
      <w:r>
        <w:t>1.</w:t>
      </w:r>
      <w:r>
        <w:rPr>
          <w:b/>
        </w:rPr>
        <w:t>Notification Receipt:</w:t>
      </w:r>
      <w:r>
        <w:t>Vendor notifies organization per contract</w:t>
        <w:br/>
        <w:t>2.</w:t>
      </w:r>
      <w:r>
        <w:rPr>
          <w:b/>
        </w:rPr>
        <w:t>Incident Response Activation:</w:t>
      </w:r>
      <w:r>
        <w:t>Activate internal incident response team</w:t>
        <w:br/>
        <w:t>3.</w:t>
      </w:r>
      <w:r>
        <w:rPr>
          <w:b/>
        </w:rPr>
        <w:t>Initial Assessment:</w:t>
      </w:r>
      <w:r>
        <w:t>- What organizational data or systems are affected?</w:t>
        <w:br/>
        <w:t xml:space="preserve">   - How sensitive is affected data? (PHI, PCI, PII, confidential business data)</w:t>
        <w:br/>
        <w:t xml:space="preserve">   - How many customers, employees, or individuals potentially affected?</w:t>
        <w:br/>
        <w:t xml:space="preserve">   - What is business impact? (service unavailable, data exposed, operations disrupted)</w:t>
        <w:br/>
        <w:t>4.</w:t>
      </w:r>
      <w:r>
        <w:rPr>
          <w:b/>
        </w:rPr>
        <w:t>Containment Decisions:</w:t>
      </w:r>
      <w:r>
        <w:t>- Should vendor access be suspended pending investigation?</w:t>
        <w:br/>
        <w:t xml:space="preserve">   - Should affected systems be isolated?</w:t>
        <w:br/>
        <w:t xml:space="preserve">   - Should passwords or credentials be changed?</w:t>
        <w:br/>
        <w:t xml:space="preserve">   - Should monitoring be increased?</w:t>
        <w:br/>
        <w:t>5.</w:t>
      </w:r>
      <w:r>
        <w:rPr>
          <w:b/>
        </w:rPr>
        <w:t>Stakeholder Notification:</w:t>
      </w:r>
      <w:r>
        <w:t>- Notify CISO, Legal, Compliance, Privacy Officer, executive leadership</w:t>
        <w:br/>
        <w:t xml:space="preserve">   - Notify business owners and affected departments</w:t>
        <w:br/>
        <w:t xml:space="preserve">   - Prepare for potential customer, regulator, or public notification</w:t>
      </w:r>
    </w:p>
    <w:p>
      <w:pPr>
        <w:spacing w:after="240"/>
      </w:pPr>
      <w:r>
        <w:rPr>
          <w:b/>
        </w:rPr>
        <w:t>Investigation Phase (24-72 hours):</w:t>
      </w:r>
      <w:r>
        <w:t>6.</w:t>
      </w:r>
      <w:r>
        <w:rPr>
          <w:b/>
        </w:rPr>
        <w:t>Detailed Information Gathering:</w:t>
      </w:r>
      <w:r>
        <w:t>- Request comprehensive incident report from vendor</w:t>
        <w:br/>
        <w:t xml:space="preserve">   - Request forensic analysis or investigation report</w:t>
        <w:br/>
        <w:t xml:space="preserve">   - Request root cause analysis</w:t>
        <w:br/>
        <w:t xml:space="preserve">   - Interview vendor personnel if appropriate</w:t>
        <w:br/>
        <w:t xml:space="preserve">   - Review logs and evidence</w:t>
        <w:br/>
        <w:t>7.</w:t>
      </w:r>
      <w:r>
        <w:rPr>
          <w:b/>
        </w:rPr>
        <w:t>Impact Analysis:</w:t>
      </w:r>
      <w:r>
        <w:t>- Confirm full scope of data exposure</w:t>
        <w:br/>
        <w:t xml:space="preserve">   - Identify all affected individuals</w:t>
        <w:br/>
        <w:t xml:space="preserve">   - Assess regulatory notification obligations (HIPAA, GDPR, state breach laws)</w:t>
        <w:br/>
        <w:t xml:space="preserve">   - Determine business impact and potential liability</w:t>
        <w:br/>
        <w:t>8.</w:t>
      </w:r>
      <w:r>
        <w:rPr>
          <w:b/>
        </w:rPr>
        <w:t>Regulatory and Legal Assessment:</w:t>
      </w:r>
      <w:r>
        <w:t>- Legal counsel reviews incident and notification obligations</w:t>
        <w:br/>
        <w:t xml:space="preserve">   - Compliance assesses regulatory reporting requirements</w:t>
        <w:br/>
        <w:t xml:space="preserve">   - Privacy Officer determines if HIPAA breach notification required</w:t>
        <w:br/>
        <w:t xml:space="preserve">   - Determine if law enforcement notification necessary</w:t>
        <w:br/>
        <w:t>9.</w:t>
      </w:r>
      <w:r>
        <w:rPr>
          <w:b/>
        </w:rPr>
        <w:t>Communication Planning:</w:t>
      </w:r>
      <w:r>
        <w:t>- Draft customer notification if required</w:t>
        <w:br/>
        <w:t xml:space="preserve">   - Prepare regulatory notification if required</w:t>
        <w:br/>
        <w:t xml:space="preserve">   - Develop internal talking points</w:t>
        <w:br/>
        <w:t xml:space="preserve">   - Prepare FAQ for customer inquiries</w:t>
        <w:br/>
        <w:t xml:space="preserve">   - Determine media response strategy</w:t>
      </w:r>
    </w:p>
    <w:p>
      <w:pPr>
        <w:spacing w:after="240"/>
      </w:pPr>
      <w:r>
        <w:rPr>
          <w:b/>
        </w:rPr>
        <w:t>Remediation Phase (Days to Weeks):</w:t>
      </w:r>
      <w:r>
        <w:t>10.</w:t>
      </w:r>
      <w:r>
        <w:rPr>
          <w:b/>
        </w:rPr>
        <w:t>Vendor Remediation Plan:</w:t>
      </w:r>
      <w:r>
        <w:t>- Require vendor to provide detailed remediation plan</w:t>
        <w:br/>
        <w:t xml:space="preserve">    - Specify timeline for remediation actions</w:t>
        <w:br/>
        <w:t xml:space="preserve">    - Require verification of remediation completion</w:t>
        <w:br/>
        <w:t>11.</w:t>
      </w:r>
      <w:r>
        <w:rPr>
          <w:b/>
        </w:rPr>
        <w:t>Regulatory Notifications:</w:t>
      </w:r>
      <w:r>
        <w:t>- File breach notifications with HHS (HIPAA), state attorneys general, or other regulators as required</w:t>
        <w:br/>
        <w:t xml:space="preserve">    - Meet regulatory notification deadlines</w:t>
        <w:br/>
        <w:t xml:space="preserve">    - Coordinate with legal counsel</w:t>
        <w:br/>
        <w:t>12.</w:t>
      </w:r>
      <w:r>
        <w:rPr>
          <w:b/>
        </w:rPr>
        <w:t>Customer/Individual Notification:</w:t>
      </w:r>
      <w:r>
        <w:t>- Notify affected individuals per legal requirements (typically 30-60 days)</w:t>
        <w:br/>
        <w:t xml:space="preserve">    - Provide information on incident, data affected, steps taken, and resources available</w:t>
        <w:br/>
        <w:t xml:space="preserve">    - Offer credit monitoring or identity protection if appropriate</w:t>
        <w:br/>
        <w:t>13.</w:t>
      </w:r>
      <w:r>
        <w:rPr>
          <w:b/>
        </w:rPr>
        <w:t>Lessons Learned:</w:t>
      </w:r>
      <w:r>
        <w:t>- Conduct post-incident review</w:t>
        <w:br/>
        <w:t xml:space="preserve">    - Document lessons learned</w:t>
        <w:br/>
        <w:t xml:space="preserve">    - Identify process improvements</w:t>
        <w:br/>
        <w:t xml:space="preserve">    - Update incident response procedures</w:t>
        <w:br/>
        <w:t xml:space="preserve">    - Share lessons with organization</w:t>
      </w:r>
    </w:p>
    <w:p>
      <w:pPr>
        <w:spacing w:after="240"/>
      </w:pPr>
      <w:r>
        <w:rPr>
          <w:b/>
        </w:rPr>
        <w:t>Vendor Relationship Reassessment:</w:t>
      </w:r>
      <w:r>
        <w:t>14.</w:t>
      </w:r>
      <w:r>
        <w:rPr>
          <w:b/>
        </w:rPr>
        <w:t>Evaluate Vendor Response:</w:t>
      </w:r>
      <w:r>
        <w:t>- How well did vendor handle incident?</w:t>
        <w:br/>
        <w:t xml:space="preserve">    - Was notification timely and complete?</w:t>
        <w:br/>
        <w:t xml:space="preserve">    - Was root cause adequately addressed?</w:t>
        <w:br/>
        <w:t xml:space="preserve">    - Are remediation measures sufficient?</w:t>
        <w:br/>
        <w:t>15.</w:t>
      </w:r>
      <w:r>
        <w:rPr>
          <w:b/>
        </w:rPr>
        <w:t>Relationship Decision:</w:t>
      </w:r>
      <w:r>
        <w:t>- Continue with enhanced monitoring?</w:t>
        <w:br/>
        <w:t xml:space="preserve">    - Require additional security controls?</w:t>
        <w:br/>
        <w:t xml:space="preserve">    - Renegotiate contract terms?</w:t>
        <w:br/>
        <w:t xml:space="preserve">    - Begin transition to alternative vendor?</w:t>
        <w:br/>
        <w:t xml:space="preserve">    - Terminate relationship?</w:t>
        <w:br/>
        <w:t>16.</w:t>
      </w:r>
      <w:r>
        <w:rPr>
          <w:b/>
        </w:rPr>
        <w:t>Documentation:</w:t>
      </w:r>
      <w:r>
        <w:t>- Complete incident documentation</w:t>
        <w:br/>
        <w:t xml:space="preserve">    - File all reports, notifications, and correspondence</w:t>
        <w:br/>
        <w:t xml:space="preserve">    - Update vendor risk assessment</w:t>
        <w:br/>
        <w:t xml:space="preserve">    - Update incident log and metrics</w:t>
      </w:r>
    </w:p>
    <w:p>
      <w:pPr>
        <w:spacing w:after="240"/>
      </w:pPr>
      <w:r>
        <w:rPr>
          <w:b/>
        </w:rPr>
        <w:t>Vendor Incident Performance Metrics:</w:t>
      </w:r>
      <w:r>
        <w:t>- Number of vendor incidents per quarter/year</w:t>
        <w:br/>
        <w:t>- Incident severity distribution</w:t>
        <w:br/>
        <w:t>- Vendor notification timeliness (% meeting contractual timeframes)</w:t>
        <w:br/>
        <w:t>- Time to contain and remediate incidents</w:t>
        <w:br/>
        <w:t>- Recurrence of similar incidents (indicating systemic issues)</w:t>
        <w:br/>
        <w:t>- Incidents by vendor risk category</w:t>
      </w:r>
    </w:p>
    <w:p>
      <w:pPr>
        <w:spacing w:after="240"/>
      </w:pPr>
      <w:r>
        <w:t>Vendor incidents are inevitable, but effective incident response processes minimize damage and ensure accountability.</w:t>
      </w:r>
    </w:p>
    <w:p>
      <w:pPr>
        <w:pStyle w:val="Heading3"/>
        <w:spacing w:after="240"/>
      </w:pPr>
      <w:r>
        <w:t>1.9 Vendor Performance Management and Issue Resolution</w:t>
      </w:r>
    </w:p>
    <w:p>
      <w:pPr>
        <w:pStyle w:val="Heading4"/>
        <w:spacing w:after="240"/>
      </w:pPr>
      <w:r>
        <w:t>1.9.1 Performance Review Meetings</w:t>
      </w:r>
    </w:p>
    <w:p>
      <w:pPr>
        <w:spacing w:after="240"/>
      </w:pPr>
      <w:r>
        <w:t>Regular performance reviews maintain vendor accountability and strengthen relationships.</w:t>
      </w:r>
    </w:p>
    <w:p>
      <w:pPr>
        <w:spacing w:after="240"/>
      </w:pPr>
      <w:r>
        <w:rPr>
          <w:b/>
        </w:rPr>
        <w:t>Quarterly Business Reviews (High-Risk/Critical Vendors):</w:t>
      </w:r>
      <w:r>
        <w:t>- Review performance scorecard and metrics</w:t>
        <w:br/>
        <w:t>- Discuss any incidents, issues, or concerns</w:t>
        <w:br/>
        <w:t>- Review upcoming changes or initiatives</w:t>
        <w:br/>
        <w:t>- Align on priorities and expectations</w:t>
        <w:br/>
        <w:t>- Address relationship or communication issues</w:t>
        <w:br/>
        <w:t>- Discuss innovation or value-add opportunities</w:t>
      </w:r>
    </w:p>
    <w:p>
      <w:pPr>
        <w:spacing w:after="240"/>
      </w:pPr>
      <w:r>
        <w:rPr>
          <w:b/>
        </w:rPr>
        <w:t>Annual Business Reviews (All High-Risk and Medium-Risk Vendors):</w:t>
      </w:r>
      <w:r>
        <w:t>- Comprehensive performance assessment across all dimensions</w:t>
        <w:br/>
        <w:t>- Review of year-over-year trends and improvements</w:t>
        <w:br/>
        <w:t>- Strategic discussion of vendor relationship and future direction</w:t>
        <w:br/>
        <w:t>- Contract renewal preparation (if renewal approaching)</w:t>
        <w:br/>
        <w:t>- Executive-level participation from both parties</w:t>
        <w:br/>
        <w:t>- Formal documentation of review outcomes and action items</w:t>
      </w:r>
    </w:p>
    <w:p>
      <w:pPr>
        <w:pStyle w:val="Heading4"/>
        <w:spacing w:after="240"/>
      </w:pPr>
      <w:r>
        <w:t>1.9.2 Issue Escalation and Resolution</w:t>
      </w:r>
    </w:p>
    <w:p>
      <w:pPr>
        <w:spacing w:after="240"/>
      </w:pPr>
      <w:r>
        <w:t>When vendor issues arise, structured escalation ensures timely resolution.</w:t>
      </w:r>
    </w:p>
    <w:p>
      <w:pPr>
        <w:spacing w:after="240"/>
      </w:pPr>
      <w:r>
        <w:rPr>
          <w:b/>
        </w:rPr>
        <w:t>Escalation Levels:</w:t>
      </w:r>
    </w:p>
    <w:p>
      <w:pPr>
        <w:spacing w:after="240"/>
      </w:pPr>
      <w:r>
        <w:rPr>
          <w:b/>
        </w:rPr>
        <w:t>Level 1 - Operational (Day-to-Day Issues):</w:t>
      </w:r>
      <w:r>
        <w:t>- Vendor account manager and technical contacts</w:t>
        <w:br/>
        <w:t>- Business owner and department staff</w:t>
        <w:br/>
        <w:t>- Minor performance issues, service requests, clarifications</w:t>
        <w:br/>
        <w:t>- Typical resolution: Hours to days</w:t>
      </w:r>
    </w:p>
    <w:p>
      <w:pPr>
        <w:spacing w:after="240"/>
      </w:pPr>
      <w:r>
        <w:rPr>
          <w:b/>
        </w:rPr>
        <w:t>Level 2 - Management (Significant Issues):</w:t>
      </w:r>
      <w:r>
        <w:t>- Vendor manager and organization's Vendor Risk Manager or Procurement Manager</w:t>
        <w:br/>
        <w:t>- Security, Legal, or Compliance as appropriate</w:t>
        <w:br/>
        <w:t>- SLA violations, moderate security concerns, contract interpretation</w:t>
        <w:br/>
        <w:t>- Typical resolution: Days to weeks</w:t>
      </w:r>
    </w:p>
    <w:p>
      <w:pPr>
        <w:spacing w:after="240"/>
      </w:pPr>
      <w:r>
        <w:rPr>
          <w:b/>
        </w:rPr>
        <w:t>Level 3 - Executive (Major Issues):</w:t>
      </w:r>
      <w:r>
        <w:t>- Vendor executive sponsor and organization's CISO/CPO/CRO</w:t>
        <w:br/>
        <w:t>- Major incidents, persistent performance failures, relationship at risk</w:t>
        <w:br/>
        <w:t>- Typical resolution: Weeks, with potential for termination</w:t>
      </w:r>
    </w:p>
    <w:p>
      <w:pPr>
        <w:spacing w:after="240"/>
      </w:pPr>
      <w:r>
        <w:rPr>
          <w:b/>
        </w:rPr>
        <w:t>Level 4 - Governance Committee (Critical Issues):</w:t>
      </w:r>
      <w:r>
        <w:t>- Vendor C-suite and organization's Vendor Governance Committee or executive leadership</w:t>
        <w:br/>
        <w:t>- Catastrophic failures, major breaches, contract disputes, termination decisions</w:t>
        <w:br/>
        <w:t>- Resolution: Formal governance decision, may involve legal action</w:t>
      </w:r>
    </w:p>
    <w:p>
      <w:pPr>
        <w:spacing w:after="240"/>
      </w:pPr>
      <w:r>
        <w:rPr>
          <w:b/>
        </w:rPr>
        <w:t>Issue Documentation:</w:t>
      </w:r>
      <w:r>
        <w:t>- All significant issues logged in vendor management system</w:t>
        <w:br/>
        <w:t>- Issue description, severity, parties involved, escalation level</w:t>
        <w:br/>
        <w:t>- Actions taken and timeline</w:t>
        <w:br/>
        <w:t>- Resolution and outcome</w:t>
        <w:br/>
        <w:t>- Lessons learned and process improvements</w:t>
      </w:r>
    </w:p>
    <w:p>
      <w:pPr>
        <w:pStyle w:val="Heading4"/>
        <w:spacing w:after="240"/>
      </w:pPr>
      <w:r>
        <w:t>1.9.3 Risk Acceptance Procedures</w:t>
      </w:r>
    </w:p>
    <w:p>
      <w:pPr>
        <w:spacing w:after="240"/>
      </w:pPr>
      <w:r>
        <w:t>When vendors have identified security gaps or don't fully meet requirements, but business need justifies proceeding, formal risk acceptance is required.</w:t>
      </w:r>
    </w:p>
    <w:p>
      <w:pPr>
        <w:spacing w:after="240"/>
      </w:pPr>
      <w:r>
        <w:rPr>
          <w:b/>
        </w:rPr>
        <w:t>When Risk Acceptance Is Needed:</w:t>
      </w:r>
      <w:r>
        <w:t>- Vendor cannot or will not implement required security controls</w:t>
        <w:br/>
        <w:t>- Vendor contract terms are less favorable than desired</w:t>
        <w:br/>
        <w:t>- Vendor has SOC 2 exceptions that cannot be remediated</w:t>
        <w:br/>
        <w:t>- Vendor is sole source for critical services despite security concerns</w:t>
        <w:br/>
        <w:t>- Business urgency requires proceeding before full due diligence completion</w:t>
      </w:r>
    </w:p>
    <w:p>
      <w:pPr>
        <w:spacing w:after="240"/>
      </w:pPr>
      <w:r>
        <w:rPr>
          <w:b/>
        </w:rPr>
        <w:t>Risk Acceptance Process:</w:t>
      </w:r>
    </w:p>
    <w:p>
      <w:pPr>
        <w:pStyle w:val="ListNumber2"/>
        <w:spacing w:after="120"/>
      </w:pPr>
      <w:r>
        <w:rPr>
          <w:b/>
        </w:rPr>
        <w:t>Document the Risk:</w:t>
      </w:r>
    </w:p>
    <w:p>
      <w:pPr>
        <w:pStyle w:val="ListNumber2"/>
        <w:spacing w:after="120"/>
      </w:pPr>
      <w:r>
        <w:t>Specific security gap or concern</w:t>
      </w:r>
    </w:p>
    <w:p>
      <w:pPr>
        <w:pStyle w:val="ListNumber2"/>
        <w:spacing w:after="120"/>
      </w:pPr>
      <w:r>
        <w:t>Why vendor cannot or will not address</w:t>
      </w:r>
    </w:p>
    <w:p>
      <w:pPr>
        <w:pStyle w:val="ListNumber2"/>
        <w:spacing w:after="120"/>
      </w:pPr>
      <w:r>
        <w:t>Potential impact if risk materializes</w:t>
      </w:r>
    </w:p>
    <w:p>
      <w:pPr>
        <w:pStyle w:val="ListNumber2"/>
        <w:spacing w:after="120"/>
      </w:pPr>
      <w:r>
        <w:t>Likelihood of risk occurrence</w:t>
      </w:r>
    </w:p>
    <w:p>
      <w:pPr>
        <w:pStyle w:val="ListNumber2"/>
        <w:spacing w:after="120"/>
      </w:pPr>
      <w:r>
        <w:t>Identify Mitigations:</w:t>
      </w:r>
    </w:p>
    <w:p>
      <w:pPr>
        <w:pStyle w:val="ListNumber2"/>
        <w:spacing w:after="120"/>
      </w:pPr>
      <w:r>
        <w:t>Compensating controls organization will implement</w:t>
      </w:r>
    </w:p>
    <w:p>
      <w:pPr>
        <w:pStyle w:val="ListNumber2"/>
        <w:spacing w:after="120"/>
      </w:pPr>
      <w:r>
        <w:t>Enhanced monitoring or oversight</w:t>
      </w:r>
    </w:p>
    <w:p>
      <w:pPr>
        <w:pStyle w:val="ListNumber2"/>
        <w:spacing w:after="120"/>
      </w:pPr>
      <w:r>
        <w:t>Alternative safeguards or procedures</w:t>
      </w:r>
    </w:p>
    <w:p>
      <w:pPr>
        <w:pStyle w:val="ListNumber2"/>
        <w:spacing w:after="120"/>
      </w:pPr>
      <w:r>
        <w:t>Limitations on vendor access or data exposure</w:t>
      </w:r>
    </w:p>
    <w:p>
      <w:pPr>
        <w:pStyle w:val="ListNumber2"/>
        <w:spacing w:after="120"/>
      </w:pPr>
      <w:r>
        <w:t>Justify Business Need:</w:t>
      </w:r>
    </w:p>
    <w:p>
      <w:pPr>
        <w:pStyle w:val="ListNumber2"/>
        <w:spacing w:after="120"/>
      </w:pPr>
      <w:r>
        <w:t>Why this vendor is necessary</w:t>
      </w:r>
    </w:p>
    <w:p>
      <w:pPr>
        <w:pStyle w:val="ListNumber2"/>
        <w:spacing w:after="120"/>
      </w:pPr>
      <w:r>
        <w:t>What alternatives were considered and why rejected</w:t>
      </w:r>
    </w:p>
    <w:p>
      <w:pPr>
        <w:pStyle w:val="ListNumber2"/>
        <w:spacing w:after="120"/>
      </w:pPr>
      <w:r>
        <w:t>Business impact if vendor is not approved</w:t>
      </w:r>
    </w:p>
    <w:p>
      <w:pPr>
        <w:pStyle w:val="ListNumber2"/>
        <w:spacing w:after="120"/>
      </w:pPr>
      <w:r>
        <w:t>Strategic importance of vendor relationship</w:t>
      </w:r>
    </w:p>
    <w:p>
      <w:pPr>
        <w:pStyle w:val="ListNumber2"/>
        <w:spacing w:after="120"/>
      </w:pPr>
      <w:r>
        <w:t>Obtain Appropriate Approval:</w:t>
      </w:r>
    </w:p>
    <w:p>
      <w:pPr>
        <w:pStyle w:val="ListNumber2"/>
        <w:spacing w:after="120"/>
      </w:pPr>
      <w:r>
        <w:t>Low-impact risks: Vendor Risk Manager approval</w:t>
      </w:r>
    </w:p>
    <w:p>
      <w:pPr>
        <w:pStyle w:val="ListNumber2"/>
        <w:spacing w:after="120"/>
      </w:pPr>
      <w:r>
        <w:t>Medium-impact risks: CISO or CRO approval</w:t>
      </w:r>
    </w:p>
    <w:p>
      <w:pPr>
        <w:pStyle w:val="ListNumber2"/>
        <w:spacing w:after="120"/>
      </w:pPr>
      <w:r>
        <w:t>High-impact risks: Executive leadership or Governance Committee approval</w:t>
      </w:r>
    </w:p>
    <w:p>
      <w:pPr>
        <w:pStyle w:val="ListNumber2"/>
        <w:spacing w:after="120"/>
      </w:pPr>
      <w:r>
        <w:t>Critical risks: Board Risk Committee notification</w:t>
      </w:r>
    </w:p>
    <w:p>
      <w:pPr>
        <w:pStyle w:val="ListNumber2"/>
        <w:spacing w:after="120"/>
      </w:pPr>
      <w:r>
        <w:t>Set Review Period:</w:t>
      </w:r>
    </w:p>
    <w:p>
      <w:pPr>
        <w:pStyle w:val="ListNumber2"/>
        <w:spacing w:after="120"/>
      </w:pPr>
      <w:r>
        <w:t>Risk acceptances are not permanent</w:t>
      </w:r>
    </w:p>
    <w:p>
      <w:pPr>
        <w:pStyle w:val="ListNumber2"/>
        <w:spacing w:after="120"/>
      </w:pPr>
      <w:r>
        <w:t>Typically reviewed every 6-12 months</w:t>
      </w:r>
    </w:p>
    <w:p>
      <w:pPr>
        <w:pStyle w:val="ListNumber2"/>
        <w:spacing w:after="120"/>
      </w:pPr>
      <w:r>
        <w:t>Earlier review triggered if circumstances change</w:t>
      </w:r>
    </w:p>
    <w:p>
      <w:pPr>
        <w:pStyle w:val="ListNumber2"/>
        <w:spacing w:after="120"/>
      </w:pPr>
      <w:r>
        <w:t>Attempt to renegotiate or remediate at contract renewal</w:t>
      </w:r>
    </w:p>
    <w:p>
      <w:pPr>
        <w:pStyle w:val="ListNumber2"/>
        <w:spacing w:after="120"/>
      </w:pPr>
      <w:r>
        <w:t>Document Decision:</w:t>
      </w:r>
    </w:p>
    <w:p>
      <w:pPr>
        <w:pStyle w:val="ListNumber2"/>
        <w:spacing w:after="120"/>
      </w:pPr>
      <w:r>
        <w:t>Risk acceptance form completed</w:t>
      </w:r>
    </w:p>
    <w:p>
      <w:pPr>
        <w:pStyle w:val="ListNumber2"/>
        <w:spacing w:after="120"/>
      </w:pPr>
      <w:r>
        <w:t>Approving authority signature</w:t>
      </w:r>
    </w:p>
    <w:p>
      <w:pPr>
        <w:pStyle w:val="ListNumber2"/>
        <w:spacing w:after="120"/>
      </w:pPr>
      <w:r>
        <w:t>Date of acceptance and review date</w:t>
      </w:r>
    </w:p>
    <w:p>
      <w:pPr>
        <w:pStyle w:val="ListNumber2"/>
        <w:spacing w:after="240"/>
      </w:pPr>
      <w:r>
        <w:t>Filed in vendor record and risk register</w:t>
      </w:r>
    </w:p>
    <w:p>
      <w:pPr>
        <w:spacing w:after="240"/>
      </w:pPr>
      <w:r>
        <w:t>Likelihood of risk occurrence</w:t>
      </w:r>
    </w:p>
    <w:p>
      <w:pPr>
        <w:spacing w:after="240"/>
      </w:pPr>
      <w:r>
        <w:rPr>
          <w:b/>
        </w:rPr>
        <w:t>Identify Mitigations:</w:t>
      </w:r>
    </w:p>
    <w:p>
      <w:pPr>
        <w:spacing w:after="240"/>
      </w:pPr>
      <w:r>
        <w:t>Limitations on vendor access or data exposure</w:t>
      </w:r>
    </w:p>
    <w:p>
      <w:pPr>
        <w:spacing w:after="240"/>
      </w:pPr>
      <w:r>
        <w:rPr>
          <w:b/>
        </w:rPr>
        <w:t>Justify Business Need:</w:t>
      </w:r>
    </w:p>
    <w:p>
      <w:pPr>
        <w:spacing w:after="240"/>
      </w:pPr>
      <w:r>
        <w:t>Strategic importance of vendor relationship</w:t>
      </w:r>
    </w:p>
    <w:p>
      <w:pPr>
        <w:spacing w:after="240"/>
      </w:pPr>
      <w:r>
        <w:rPr>
          <w:b/>
        </w:rPr>
        <w:t>Obtain Appropriate Approval:</w:t>
      </w:r>
    </w:p>
    <w:p>
      <w:pPr>
        <w:spacing w:after="240"/>
      </w:pPr>
      <w:r>
        <w:t>Critical risks: Board Risk Committee notification</w:t>
      </w:r>
    </w:p>
    <w:p>
      <w:pPr>
        <w:spacing w:after="240"/>
      </w:pPr>
      <w:r>
        <w:rPr>
          <w:b/>
        </w:rPr>
        <w:t>Set Review Period:</w:t>
      </w:r>
    </w:p>
    <w:p>
      <w:pPr>
        <w:spacing w:after="240"/>
      </w:pPr>
      <w:r>
        <w:t>Attempt to renegotiate or remediate at contract renewal</w:t>
      </w:r>
    </w:p>
    <w:p>
      <w:pPr>
        <w:spacing w:after="240"/>
      </w:pPr>
      <w:r>
        <w:rPr>
          <w:b/>
        </w:rPr>
        <w:t>Document Decision:</w:t>
      </w:r>
    </w:p>
    <w:p>
      <w:pPr>
        <w:spacing w:after="240"/>
      </w:pPr>
      <w:r>
        <w:rPr>
          <w:b/>
        </w:rPr>
        <w:t>Risk Acceptance Documentation Template:</w:t>
      </w:r>
    </w:p>
    <w:p>
      <w:pPr>
        <w:spacing w:after="240"/>
      </w:pPr>
      <w:r>
        <w:rPr>
          <w:rFonts w:ascii="Courier New" w:hAnsi="Courier New"/>
          <w:sz w:val="20"/>
        </w:rPr>
        <w:t>VENDOR RISK ACCEPTANCE FORM</w:t>
        <w:br/>
        <w:br/>
        <w:t>Vendor Name: [Name]</w:t>
        <w:br/>
        <w:t>Risk Category: [High/Medium/Low]</w:t>
        <w:br/>
        <w:t>Date: [Date]</w:t>
        <w:br/>
        <w:t>Review Date: [Date - typically 6-12 months]</w:t>
        <w:br/>
        <w:br/>
        <w:t>RISK DESCRIPTION:</w:t>
        <w:br/>
        <w:t>[Detailed description of security gap or concern]</w:t>
        <w:br/>
        <w:br/>
        <w:t>BUSINESS JUSTIFICATION:</w:t>
        <w:br/>
        <w:t>[Why proceeding is necessary despite risk]</w:t>
        <w:br/>
        <w:br/>
        <w:t>ALTERNATIVES CONSIDERED:</w:t>
        <w:br/>
        <w:t>[Other vendors or approaches evaluated and why rejected]</w:t>
        <w:br/>
        <w:br/>
        <w:t>LIKELIHOOD AND IMPACT:</w:t>
        <w:br/>
        <w:t>Likelihood: [High/Medium/Low]</w:t>
        <w:br/>
        <w:t>Impact if risk materializes: [High/Medium/Low]</w:t>
        <w:br/>
        <w:br/>
        <w:t>MITIGATING CONTROLS:</w:t>
        <w:br/>
        <w:t>[Compensating controls or additional safeguards]</w:t>
        <w:br/>
        <w:br/>
        <w:t>APPROVAL:</w:t>
        <w:br/>
        <w:t>Requested by: [Name, Title, Date]</w:t>
        <w:br/>
        <w:t>Approved by: [Name, Title, Signature, Date]</w:t>
        <w:br/>
        <w:br/>
        <w:t>REVIEW SCHEDULE:</w:t>
        <w:br/>
        <w:t>Next review: [Date]</w:t>
        <w:br/>
        <w:t>Review trigger events: [Circumstances requiring earlier review]</w:t>
        <w:br/>
      </w:r>
    </w:p>
    <w:p>
      <w:pPr>
        <w:spacing w:after="240"/>
      </w:pPr>
      <w:r>
        <w:t>Risk acceptance is not risk avoidance. It acknowledges risk consciously and implements mitigations, rather than ignoring risk or failing to identify it.</w:t>
      </w:r>
    </w:p>
    <w:p>
      <w:pPr>
        <w:pStyle w:val="Heading3"/>
        <w:spacing w:after="240"/>
      </w:pPr>
      <w:r>
        <w:t>1.10 Vendor Offboarding</w:t>
      </w:r>
    </w:p>
    <w:p>
      <w:pPr>
        <w:spacing w:after="240"/>
      </w:pPr>
      <w:r>
        <w:t>All vendor relationships eventually end, whether through planned termination, contract expiration, vendor failure, or transition to alternative vendors. Proper offboarding ensures data is protected, access is revoked, knowledge is transferred, and relationships conclude professionally.</w:t>
      </w:r>
    </w:p>
    <w:p>
      <w:pPr>
        <w:pStyle w:val="Heading4"/>
        <w:spacing w:after="240"/>
      </w:pPr>
      <w:r>
        <w:t>1.10.1 Offboarding Trigger Events</w:t>
      </w:r>
    </w:p>
    <w:p>
      <w:pPr>
        <w:spacing w:after="240"/>
      </w:pPr>
      <w:r>
        <w:rPr>
          <w:b/>
        </w:rPr>
        <w:t>Planned Terminations:</w:t>
      </w:r>
      <w:r>
        <w:t>- Contract expiration with decision not to renew</w:t>
        <w:br/>
        <w:t>- Transition to alternative vendor (cost savings, better features, consolidation)</w:t>
        <w:br/>
        <w:t>- Service no longer needed (business process change, insourcing)</w:t>
        <w:br/>
        <w:t>- Vendor services consolidated into another approved vendor</w:t>
      </w:r>
    </w:p>
    <w:p>
      <w:pPr>
        <w:spacing w:after="240"/>
      </w:pPr>
      <w:r>
        <w:rPr>
          <w:b/>
        </w:rPr>
        <w:t>Unplanned Terminations:</w:t>
      </w:r>
      <w:r>
        <w:t>- Vendor performance failures or persistent SLA violations</w:t>
        <w:br/>
        <w:t>- Vendor security breach or significant security concerns</w:t>
        <w:br/>
        <w:t>- Vendor bankruptcy or business failure</w:t>
        <w:br/>
        <w:t>- Vendor acquired by competitor or unacceptable third party</w:t>
        <w:br/>
        <w:t>- Contract termination for cause (material breach)</w:t>
        <w:br/>
        <w:t>- Regulatory or compliance requirements making vendor use untenable</w:t>
      </w:r>
    </w:p>
    <w:p>
      <w:pPr>
        <w:spacing w:after="240"/>
      </w:pPr>
      <w:r>
        <w:rPr>
          <w:b/>
        </w:rPr>
        <w:t>Emergency Terminations:</w:t>
      </w:r>
      <w:r>
        <w:t>- Immediate security threat requiring access revocation</w:t>
        <w:br/>
        <w:t>- Vendor compromise affecting organizational security</w:t>
        <w:br/>
        <w:t>- Discovery of vendor fraud or misconduct</w:t>
        <w:br/>
        <w:t>- Regulatory enforcement action requiring immediate cessation</w:t>
      </w:r>
    </w:p>
    <w:p>
      <w:pPr>
        <w:pStyle w:val="Heading4"/>
        <w:spacing w:after="240"/>
      </w:pPr>
      <w:r>
        <w:t>1.10.2 Offboarding Process and Checklist</w:t>
      </w:r>
    </w:p>
    <w:p>
      <w:pPr>
        <w:spacing w:after="240"/>
      </w:pPr>
      <w:r>
        <w:rPr>
          <w:b/>
        </w:rPr>
        <w:t>Pre-Termination Phase (1-3 Months Before End Date):</w:t>
      </w:r>
    </w:p>
    <w:p>
      <w:pPr>
        <w:spacing w:after="240"/>
      </w:pPr>
      <w:r>
        <w:rPr>
          <w:b/>
        </w:rPr>
        <w:t>Planning and Communication:</w:t>
      </w:r>
      <w:r>
        <w:t>- ☐ Review contract termination clauses and notice requirements</w:t>
        <w:br/>
        <w:t>- ☐ Provide contractually required termination notice to vendor (typically 30-90 days)</w:t>
        <w:br/>
        <w:t>- ☐ Communicate termination to internal stakeholders (business owners, IT, security, procurement)</w:t>
        <w:br/>
        <w:t>- ☐ Identify transition plan (alternative vendor, insourcing, service elimination)</w:t>
        <w:br/>
        <w:t>- ☐ Plan for knowledge transfer if needed</w:t>
        <w:br/>
        <w:t>- ☐ Assign offboarding coordinator/project manager</w:t>
      </w:r>
    </w:p>
    <w:p>
      <w:pPr>
        <w:spacing w:after="240"/>
      </w:pPr>
      <w:r>
        <w:rPr>
          <w:b/>
        </w:rPr>
        <w:t>Data Preparation:</w:t>
      </w:r>
      <w:r>
        <w:t>- ☐ Inventory all data vendor possesses</w:t>
        <w:br/>
        <w:t>- ☐ Request data export from vendor in usable format</w:t>
        <w:br/>
        <w:t>- ☐ Verify data completeness and integrity</w:t>
        <w:br/>
        <w:t>- ☐ Plan for data migration to new vendor or alternative location (if applicable)</w:t>
        <w:br/>
        <w:t>- ☐ Identify data to be archived vs. deleted</w:t>
      </w:r>
    </w:p>
    <w:p>
      <w:pPr>
        <w:spacing w:after="240"/>
      </w:pPr>
      <w:r>
        <w:rPr>
          <w:b/>
        </w:rPr>
        <w:t>Transition Planning:</w:t>
      </w:r>
      <w:r>
        <w:t>- ☐ Document vendor-specific knowledge, processes, and configurations</w:t>
        <w:br/>
        <w:t>- ☐ Identify organizational dependencies on vendor</w:t>
        <w:br/>
        <w:t>- ☐ Engage replacement vendor (if applicable)</w:t>
        <w:br/>
        <w:t>- ☐ Plan for parallel operations period if critical service</w:t>
        <w:br/>
        <w:t>- ☐ Develop rollback plan in case of transition issues</w:t>
      </w:r>
    </w:p>
    <w:p>
      <w:pPr>
        <w:spacing w:after="240"/>
      </w:pPr>
      <w:r>
        <w:rPr>
          <w:b/>
        </w:rPr>
        <w:t>Termination Phase (Final 30 Days):</w:t>
      </w:r>
    </w:p>
    <w:p>
      <w:pPr>
        <w:spacing w:after="240"/>
      </w:pPr>
      <w:r>
        <w:rPr>
          <w:b/>
        </w:rPr>
        <w:t>Data Handling:</w:t>
      </w:r>
      <w:r>
        <w:t>- ☐ Receive all organizational data from vendor (in agreed-upon format)</w:t>
        <w:br/>
        <w:t>- ☐ Verify data completeness and usability</w:t>
        <w:br/>
        <w:t>- ☐ Test data in new environment (if migrating)</w:t>
        <w:br/>
        <w:t>- ☐ Request vendor delete all organizational data per contract</w:t>
        <w:br/>
        <w:t>- ☐ Request written certification of data deletion/destruction</w:t>
        <w:br/>
        <w:t>- ☐ Verify data removed from vendor backups and archives</w:t>
        <w:br/>
        <w:t>- ☐ Confirm subcontractors also delete data</w:t>
      </w:r>
    </w:p>
    <w:p>
      <w:pPr>
        <w:spacing w:after="240"/>
      </w:pPr>
      <w:r>
        <w:rPr>
          <w:b/>
        </w:rPr>
        <w:t>Access Revocation:</w:t>
      </w:r>
      <w:r>
        <w:t>- ☐ Revoke all vendor system access (user accounts, admin accounts, service accounts)</w:t>
        <w:br/>
        <w:t>- ☐ Revoke all vendor network access (VPN, remote access, firewall rules)</w:t>
        <w:br/>
        <w:t>- ☐ Revoke vendor physical access (badges, keys, access cards)</w:t>
        <w:br/>
        <w:t>- ☐ Disable vendor accounts in all applications and systems</w:t>
        <w:br/>
        <w:t>- ☐ Remove vendor from distribution lists and communication channels</w:t>
        <w:br/>
        <w:t>- ☐ Revoke API keys, tokens, and service credentials</w:t>
        <w:br/>
        <w:t>- ☐ Change any shared passwords or encryption keys</w:t>
        <w:br/>
        <w:t>- ☐ Remove vendor SSO integration</w:t>
        <w:br/>
        <w:t>- ☐ Verify access revocation through testing</w:t>
      </w:r>
    </w:p>
    <w:p>
      <w:pPr>
        <w:spacing w:after="240"/>
      </w:pPr>
      <w:r>
        <w:rPr>
          <w:b/>
        </w:rPr>
        <w:t>Asset and Information Return:</w:t>
      </w:r>
      <w:r>
        <w:t>- ☐ Collect all organization-owned assets from vendor (laptops, equipment, devices)</w:t>
        <w:br/>
        <w:t>- ☐ Collect all organizational confidential information and documents</w:t>
        <w:br/>
        <w:t>- ☐ Verify return of all physical materials (binders, printouts, external drives)</w:t>
        <w:br/>
        <w:t>- ☐ Request destruction of information that cannot be returned</w:t>
      </w:r>
    </w:p>
    <w:p>
      <w:pPr>
        <w:spacing w:after="240"/>
      </w:pPr>
      <w:r>
        <w:rPr>
          <w:b/>
        </w:rPr>
        <w:t>Financial and Legal Close-out:</w:t>
      </w:r>
      <w:r>
        <w:t>- ☐ Final invoice received and processed</w:t>
        <w:br/>
        <w:t>- ☐ Confirm no outstanding payments or disputes</w:t>
        <w:br/>
        <w:t>- ☐ Return any vendor deposits or prepayments</w:t>
        <w:br/>
        <w:t>- ☐ Close out all purchase orders</w:t>
        <w:br/>
        <w:t>- ☐ Finalize any early termination fees (if applicable)</w:t>
        <w:br/>
        <w:t>- ☐ Obtain final statement of services rendered</w:t>
        <w:br/>
        <w:t>- ☐ Confirm insurance coverage through end date</w:t>
      </w:r>
    </w:p>
    <w:p>
      <w:pPr>
        <w:spacing w:after="240"/>
      </w:pPr>
      <w:r>
        <w:rPr>
          <w:b/>
        </w:rPr>
        <w:t>Knowledge Transfer:</w:t>
      </w:r>
      <w:r>
        <w:t>- ☐ Document vendor-specific knowledge and procedures</w:t>
        <w:br/>
        <w:t>- ☐ Transfer knowledge to internal team or replacement vendor</w:t>
        <w:br/>
        <w:t>- ☐ Obtain vendor cooperation in transition (per contract)</w:t>
        <w:br/>
        <w:t>- ☐ Document any unique configurations or customizations</w:t>
      </w:r>
    </w:p>
    <w:p>
      <w:pPr>
        <w:spacing w:after="240"/>
      </w:pPr>
      <w:r>
        <w:rPr>
          <w:b/>
        </w:rPr>
        <w:t>Post-Termination Phase (30 Days After End Date):</w:t>
      </w:r>
    </w:p>
    <w:p>
      <w:pPr>
        <w:spacing w:after="240"/>
      </w:pPr>
      <w:r>
        <w:rPr>
          <w:b/>
        </w:rPr>
        <w:t>Verification:</w:t>
      </w:r>
      <w:r>
        <w:t>- ☐ Confirm all access disabled and tested (attempt access to verify revocation)</w:t>
        <w:br/>
        <w:t>- ☐ Confirm data deletion completed per vendor certification</w:t>
        <w:br/>
        <w:t>- ☐ Verify no ongoing vendor activity or charges</w:t>
        <w:br/>
        <w:t>- ☐ Monitor for unauthorized vendor access attempts</w:t>
        <w:br/>
        <w:t>- ☐ Verify replacement solution functioning (if applicable)</w:t>
      </w:r>
    </w:p>
    <w:p>
      <w:pPr>
        <w:spacing w:after="240"/>
      </w:pPr>
      <w:r>
        <w:rPr>
          <w:b/>
        </w:rPr>
        <w:t>Documentation:</w:t>
      </w:r>
      <w:r>
        <w:t>- ☐ Document lessons learned (what went well, what could improve)</w:t>
        <w:br/>
        <w:t>- ☐ Update vendor inventory (change status to "Terminated" with end date)</w:t>
        <w:br/>
        <w:t>- ☐ Archive all vendor documentation (contracts, assessments, communications, offboarding records)</w:t>
        <w:br/>
        <w:t>- ☐ Update enterprise architecture and system inventory documentation</w:t>
        <w:br/>
        <w:t>- ☐ Note any issues for consideration in future vendor selections</w:t>
      </w:r>
    </w:p>
    <w:p>
      <w:pPr>
        <w:spacing w:after="240"/>
      </w:pPr>
      <w:r>
        <w:rPr>
          <w:b/>
        </w:rPr>
        <w:t>Transition Completion:</w:t>
      </w:r>
      <w:r>
        <w:t>- ☐ New vendor fully operational (if applicable)</w:t>
        <w:br/>
        <w:t>- ☐ Business continuity maintained without service gaps</w:t>
        <w:br/>
        <w:t>- ☐ Users transitioned successfully to new solution</w:t>
        <w:br/>
        <w:t>- ☐ No outstanding issues or loose ends</w:t>
      </w:r>
    </w:p>
    <w:p>
      <w:pPr>
        <w:spacing w:after="240"/>
      </w:pPr>
      <w:r>
        <w:rPr>
          <w:b/>
        </w:rPr>
        <w:t>Offboarding Sign-off:</w:t>
      </w:r>
      <w:r>
        <w:t>- Offboarding checklist reviewed, all items complete</w:t>
        <w:br/>
        <w:t>- Sign-off by Vendor Risk Manager, Business Owner, IT, and Security</w:t>
        <w:br/>
        <w:t>- Offboarding completion documented</w:t>
        <w:br/>
        <w:t>- Final offboarding report filed</w:t>
      </w:r>
    </w:p>
    <w:p>
      <w:pPr>
        <w:pStyle w:val="Heading4"/>
        <w:spacing w:after="240"/>
      </w:pPr>
      <w:r>
        <w:t>1.10.3 Critical Vendor Offboarding Considerations</w:t>
      </w:r>
    </w:p>
    <w:p>
      <w:pPr>
        <w:spacing w:after="240"/>
      </w:pPr>
      <w:r>
        <w:rPr>
          <w:b/>
        </w:rPr>
        <w:t>High-Risk and Critical Vendor Offboarding:</w:t>
      </w:r>
    </w:p>
    <w:p>
      <w:pPr>
        <w:spacing w:after="240"/>
      </w:pPr>
      <w:r>
        <w:t>For business-critical vendors, offboarding requires additional care:</w:t>
      </w:r>
    </w:p>
    <w:p>
      <w:pPr>
        <w:spacing w:after="240"/>
      </w:pPr>
      <w:r>
        <w:rPr>
          <w:b/>
        </w:rPr>
        <w:t>Extended Transition Period:</w:t>
      </w:r>
      <w:r>
        <w:t>- Longer notice period (90-180 days)</w:t>
        <w:br/>
        <w:t>- Overlap period with old and new vendor operating in parallel</w:t>
        <w:br/>
        <w:t>- Phased cutover to minimize risk of service disruption</w:t>
      </w:r>
    </w:p>
    <w:p>
      <w:pPr>
        <w:spacing w:after="240"/>
      </w:pPr>
      <w:r>
        <w:rPr>
          <w:b/>
        </w:rPr>
        <w:t>Enhanced Data Protection:</w:t>
      </w:r>
      <w:r>
        <w:t>- More rigorous data validation and testing</w:t>
        <w:br/>
        <w:t>- Verified backups before data deletion</w:t>
        <w:br/>
        <w:t>- Extended data retention in escrow arrangements if needed</w:t>
      </w:r>
    </w:p>
    <w:p>
      <w:pPr>
        <w:spacing w:after="240"/>
      </w:pPr>
      <w:r>
        <w:rPr>
          <w:b/>
        </w:rPr>
        <w:t>Contingency Planning:</w:t>
      </w:r>
      <w:r>
        <w:t>- Rollback plan to re-engage old vendor if new vendor fails</w:t>
        <w:br/>
        <w:t>- Service degradation contingencies during transition</w:t>
        <w:br/>
        <w:t>- Business continuity activation if needed</w:t>
      </w:r>
    </w:p>
    <w:p>
      <w:pPr>
        <w:spacing w:after="240"/>
      </w:pPr>
      <w:r>
        <w:rPr>
          <w:b/>
        </w:rPr>
        <w:t>Relationship Management:</w:t>
      </w:r>
      <w:r>
        <w:t>- Professional and respectful exit even if terminating for cause</w:t>
        <w:br/>
        <w:t>- May need vendor cooperation in future (industry relationships)</w:t>
        <w:br/>
        <w:t>- Reference potential for future if terminating for business reasons</w:t>
      </w:r>
    </w:p>
    <w:p>
      <w:pPr>
        <w:spacing w:after="240"/>
      </w:pPr>
      <w:r>
        <w:rPr>
          <w:b/>
        </w:rPr>
        <w:t>Emergency Offboarding:</w:t>
      </w:r>
    </w:p>
    <w:p>
      <w:pPr>
        <w:spacing w:after="240"/>
      </w:pPr>
      <w:r>
        <w:t>When immediate termination is necessary (security breach, vendor compromise, fraud):</w:t>
      </w:r>
    </w:p>
    <w:p>
      <w:pPr>
        <w:spacing w:after="240"/>
      </w:pPr>
      <w:r>
        <w:rPr>
          <w:b/>
        </w:rPr>
        <w:t>Immediate Actions:</w:t>
      </w:r>
      <w:r>
        <w:t>- Suspend all vendor access immediately (before notification if necessary for security)</w:t>
        <w:br/>
        <w:t>- Retrieve or secure organizational data urgently (may have limited time window)</w:t>
        <w:br/>
        <w:t>- Activate business continuity and disaster recovery plans</w:t>
        <w:br/>
        <w:t>- Engage alternative vendors on emergency basis</w:t>
        <w:br/>
        <w:t>- Notify legal counsel (potential litigation or regulatory reporting)</w:t>
        <w:br/>
        <w:t>- Preserve evidence (logs, communications, incident records)</w:t>
      </w:r>
    </w:p>
    <w:p>
      <w:pPr>
        <w:spacing w:after="240"/>
      </w:pPr>
      <w:r>
        <w:rPr>
          <w:b/>
        </w:rPr>
        <w:t>Vendor Bankruptcy or Business Failure:</w:t>
      </w:r>
    </w:p>
    <w:p>
      <w:pPr>
        <w:spacing w:after="240"/>
      </w:pPr>
      <w:r>
        <w:t>If vendor goes out of business:</w:t>
      </w:r>
    </w:p>
    <w:p>
      <w:pPr>
        <w:pStyle w:val="ListBullet"/>
        <w:spacing w:after="120"/>
      </w:pPr>
      <w:r>
        <w:t>Act immediately to retrieve data (may have very limited time before systems shut down)</w:t>
      </w:r>
    </w:p>
    <w:p>
      <w:pPr>
        <w:pStyle w:val="ListBullet"/>
        <w:spacing w:after="120"/>
      </w:pPr>
      <w:r>
        <w:t>Export all data in usable format urgently</w:t>
      </w:r>
    </w:p>
    <w:p>
      <w:pPr>
        <w:pStyle w:val="ListBullet"/>
        <w:spacing w:after="120"/>
      </w:pPr>
      <w:r>
        <w:t>Identify critical dependencies and activate replacements</w:t>
      </w:r>
    </w:p>
    <w:p>
      <w:pPr>
        <w:pStyle w:val="ListBullet"/>
        <w:spacing w:after="120"/>
      </w:pPr>
      <w:r>
        <w:t>Monitor for data exposure during vendor dissolution</w:t>
      </w:r>
    </w:p>
    <w:p>
      <w:pPr>
        <w:pStyle w:val="ListBullet"/>
        <w:spacing w:after="120"/>
      </w:pPr>
      <w:r>
        <w:t>File claim for organizational property through bankruptcy proceedings</w:t>
      </w:r>
    </w:p>
    <w:p>
      <w:pPr>
        <w:pStyle w:val="ListBullet"/>
        <w:spacing w:after="120"/>
      </w:pPr>
      <w:r>
        <w:t>Increase monitoring for related security incidents (bankrupt vendors may have weakened security)</w:t>
      </w:r>
    </w:p>
    <w:p>
      <w:pPr>
        <w:pStyle w:val="ListBullet"/>
        <w:spacing w:after="240"/>
      </w:pPr>
      <w:r>
        <w:t>Reassess financial stability checks in vendor selection processes</w:t>
      </w:r>
    </w:p>
    <w:p>
      <w:pPr>
        <w:spacing w:after="240"/>
      </w:pPr>
      <w:r>
        <w:rPr>
          <w:b/>
        </w:rPr>
        <w:t>Regulatory Considerations:</w:t>
      </w:r>
    </w:p>
    <w:p>
      <w:pPr>
        <w:spacing w:after="240"/>
      </w:pPr>
      <w:r>
        <w:t>For regulated vendors (HIPAA Business Associates, PCI Service Providers):</w:t>
      </w:r>
    </w:p>
    <w:p>
      <w:pPr>
        <w:pStyle w:val="ListBullet"/>
        <w:spacing w:after="120"/>
      </w:pPr>
      <w:r>
        <w:t>Ensure BAA termination provisions followed</w:t>
      </w:r>
    </w:p>
    <w:p>
      <w:pPr>
        <w:pStyle w:val="ListBullet"/>
        <w:spacing w:after="120"/>
      </w:pPr>
      <w:r>
        <w:t>Confirm PHI deleted or returned per HIPAA requirements</w:t>
      </w:r>
    </w:p>
    <w:p>
      <w:pPr>
        <w:pStyle w:val="ListBullet"/>
        <w:spacing w:after="120"/>
      </w:pPr>
      <w:r>
        <w:t>For PCI vendors, ensure cardholder data securely deleted</w:t>
      </w:r>
    </w:p>
    <w:p>
      <w:pPr>
        <w:pStyle w:val="ListBullet"/>
        <w:spacing w:after="120"/>
      </w:pPr>
      <w:r>
        <w:t>Maintain records of termination for regulatory compliance</w:t>
      </w:r>
    </w:p>
    <w:p>
      <w:pPr>
        <w:pStyle w:val="ListBullet"/>
        <w:spacing w:after="240"/>
      </w:pPr>
      <w:r>
        <w:t>May need to notify regulators if high-risk vendor terminated due to compliance issues</w:t>
      </w:r>
    </w:p>
    <w:p>
      <w:pPr>
        <w:spacing w:after="240"/>
      </w:pPr>
      <w:r>
        <w:t>Comprehensive offboarding protects organizational data, eliminates unnecessary access, ensures business continuity, and provides closure to vendor relationships professionally.</w:t>
      </w:r>
    </w:p>
    <w:p>
      <w:pPr>
        <w:pStyle w:val="Heading3"/>
        <w:spacing w:after="240"/>
      </w:pPr>
      <w:r>
        <w:t>1.11 Compliance &amp; Enforcement</w:t>
      </w:r>
    </w:p>
    <w:p>
      <w:pPr>
        <w:pStyle w:val="Heading4"/>
        <w:spacing w:after="240"/>
      </w:pPr>
      <w:r>
        <w:t>1.11.1 Policy Violations and Consequences</w:t>
      </w:r>
    </w:p>
    <w:p>
      <w:pPr>
        <w:spacing w:after="240"/>
      </w:pPr>
      <w:r>
        <w:t>This Third-Party Management Policy is a critical component of organizational risk management and regulatory compliance. Violations create security risks, potential compliance failures, and can result in data breaches or operational disruptions.</w:t>
      </w:r>
    </w:p>
    <w:p>
      <w:pPr>
        <w:spacing w:after="240"/>
      </w:pPr>
      <w:r>
        <w:rPr>
          <w:b/>
        </w:rPr>
        <w:t>Employee and Personnel Violations:</w:t>
      </w:r>
    </w:p>
    <w:p>
      <w:pPr>
        <w:spacing w:after="240"/>
      </w:pPr>
      <w:r>
        <w:rPr>
          <w:b/>
        </w:rPr>
        <w:t>Engaging Unapproved Vendors:</w:t>
      </w:r>
      <w:r>
        <w:t>- Using vendors without submitting vendor request and obtaining approval</w:t>
        <w:br/>
        <w:t>- Signing contracts without proper authorization</w:t>
        <w:br/>
        <w:t>- Providing vendor access to data or systems without security review</w:t>
        <w:br/>
        <w:t>- Using personal credit cards to purchase business services or cloud applications</w:t>
      </w:r>
    </w:p>
    <w:p>
      <w:pPr>
        <w:spacing w:after="240"/>
      </w:pPr>
      <w:r>
        <w:rPr>
          <w:b/>
        </w:rPr>
        <w:t>First Violation:</w:t>
      </w:r>
      <w:r>
        <w:t>- Documented warning</w:t>
        <w:br/>
        <w:t>- Required security training on third-party risk management</w:t>
        <w:br/>
        <w:t>- Vendor must undergo retroactive due diligence and approval process</w:t>
        <w:br/>
        <w:t>- If vendor cannot be approved, immediate termination and data retrieval</w:t>
        <w:br/>
        <w:t>- Employee may lose purchasing or vendor management authority temporarily</w:t>
      </w:r>
    </w:p>
    <w:p>
      <w:pPr>
        <w:spacing w:after="240"/>
      </w:pPr>
      <w:r>
        <w:rPr>
          <w:b/>
        </w:rPr>
        <w:t>Repeated Violations:</w:t>
      </w:r>
      <w:r>
        <w:t>- Formal written reprimand</w:t>
        <w:br/>
        <w:t>- Loss of purchasing authority</w:t>
        <w:br/>
        <w:t>- Escalation to management for corrective action</w:t>
        <w:br/>
        <w:t>- Potential for suspension or termination depending on severity and impact</w:t>
      </w:r>
    </w:p>
    <w:p>
      <w:pPr>
        <w:spacing w:after="240"/>
      </w:pPr>
      <w:r>
        <w:rPr>
          <w:b/>
        </w:rPr>
        <w:t>Violations Causing Security Incidents:</w:t>
      </w:r>
      <w:r>
        <w:t>- If unapproved vendor use results in data breach, security incident, or regulatory violation:</w:t>
        <w:br/>
        <w:t>- Immediate escalation to executive leadership and HR</w:t>
        <w:br/>
        <w:t>- Investigation of circumstances and intent</w:t>
        <w:br/>
        <w:t>- Disciplinary action up to and including termination</w:t>
        <w:br/>
        <w:t>- Potential financial liability if gross negligence or intentional misconduct</w:t>
      </w:r>
    </w:p>
    <w:p>
      <w:pPr>
        <w:spacing w:after="240"/>
      </w:pPr>
      <w:r>
        <w:rPr>
          <w:b/>
        </w:rPr>
        <w:t>Sharing Credentials or Providing Unauthorized Access:</w:t>
      </w:r>
      <w:r>
        <w:t>- Sharing organizational passwords with vendor personnel without authorization</w:t>
        <w:br/>
        <w:t>- Providing vendor access beyond approved scope</w:t>
        <w:br/>
        <w:t>- Circumventing access controls or security measures</w:t>
      </w:r>
    </w:p>
    <w:p>
      <w:pPr>
        <w:spacing w:after="240"/>
      </w:pPr>
      <w:r>
        <w:rPr>
          <w:b/>
        </w:rPr>
        <w:t>Consequences:</w:t>
      </w:r>
      <w:r>
        <w:t>- Immediate access revocation and investigation</w:t>
        <w:br/>
        <w:t>- Formal written reprimand</w:t>
        <w:br/>
        <w:t>- Mandatory security retraining</w:t>
        <w:br/>
        <w:t>- Potential for suspension or termination depending on severity</w:t>
      </w:r>
    </w:p>
    <w:p>
      <w:pPr>
        <w:spacing w:after="240"/>
      </w:pPr>
      <w:r>
        <w:rPr>
          <w:b/>
        </w:rPr>
        <w:t>Failure to Report Vendor Issues:</w:t>
      </w:r>
      <w:r>
        <w:t>- Awareness of vendor security concerns, performance failures, or incidents without reporting</w:t>
        <w:br/>
        <w:t>- Concealing vendor problems from security, compliance, or management</w:t>
      </w:r>
    </w:p>
    <w:p>
      <w:pPr>
        <w:spacing w:after="240"/>
      </w:pPr>
      <w:r>
        <w:rPr>
          <w:b/>
        </w:rPr>
        <w:t>Consequences:</w:t>
      </w:r>
      <w:r>
        <w:t>- Counseling and corrective action</w:t>
        <w:br/>
        <w:t>- Formal reprimand if pattern of concealment</w:t>
        <w:br/>
        <w:t>- Escalation to HR and management</w:t>
      </w:r>
    </w:p>
    <w:p>
      <w:pPr>
        <w:spacing w:after="240"/>
      </w:pPr>
      <w:r>
        <w:rPr>
          <w:b/>
        </w:rPr>
        <w:t>Management Violations:</w:t>
      </w:r>
    </w:p>
    <w:p>
      <w:pPr>
        <w:spacing w:after="240"/>
      </w:pPr>
      <w:r>
        <w:t>Managers who approve or enable policy violations face enhanced accountability:</w:t>
        <w:br/>
        <w:t>- Approving vendors without proper due diligence</w:t>
        <w:br/>
        <w:t>- Pressuring staff to bypass security review for business expediency</w:t>
        <w:br/>
        <w:t>- Ignoring or concealing vendor security issues</w:t>
        <w:br/>
        <w:t>- Failing to enforce policy within their organizations</w:t>
      </w:r>
    </w:p>
    <w:p>
      <w:pPr>
        <w:spacing w:after="240"/>
      </w:pPr>
      <w:r>
        <w:rPr>
          <w:b/>
        </w:rPr>
        <w:t>Consequences:</w:t>
      </w:r>
      <w:r>
        <w:t>- Management coaching and corrective action</w:t>
        <w:br/>
        <w:t>- Loss of vendor approval authority</w:t>
        <w:br/>
        <w:t>- Escalation to executive leadership</w:t>
        <w:br/>
        <w:t>- Impact on performance evaluations</w:t>
        <w:br/>
        <w:t>- Potential for demotion or termination in severe cases</w:t>
      </w:r>
    </w:p>
    <w:p>
      <w:pPr>
        <w:spacing w:after="240"/>
      </w:pPr>
      <w:r>
        <w:rPr>
          <w:b/>
        </w:rPr>
        <w:t>Vendor Violations:</w:t>
      </w:r>
    </w:p>
    <w:p>
      <w:pPr>
        <w:spacing w:after="240"/>
      </w:pPr>
      <w:r>
        <w:rPr>
          <w:b/>
        </w:rPr>
        <w:t>Failure to Comply with Contractual Security Obligations:</w:t>
      </w:r>
      <w:r>
        <w:t>- Not implementing required security controls</w:t>
        <w:br/>
        <w:t>- Failing to notify of security incidents within contractual timeframes</w:t>
        <w:br/>
        <w:t>- Refusing to cooperate with security assessments or audits</w:t>
        <w:br/>
        <w:t>- Using unauthorized subcontractors</w:t>
        <w:br/>
        <w:t>- Material misrepresentation of security practices</w:t>
      </w:r>
    </w:p>
    <w:p>
      <w:pPr>
        <w:spacing w:after="240"/>
      </w:pPr>
      <w:r>
        <w:rPr>
          <w:b/>
        </w:rPr>
        <w:t>Consequences:</w:t>
      </w:r>
      <w:r>
        <w:t>- Formal notice of contract breach</w:t>
        <w:br/>
        <w:t>- Required corrective action plan with timeline</w:t>
        <w:br/>
        <w:t>- Enhanced monitoring and oversight</w:t>
        <w:br/>
        <w:t>- Suspension of services until remediation</w:t>
        <w:br/>
        <w:t>- Financial penalties if provided in contract</w:t>
        <w:br/>
        <w:t>- Contract termination for material breach</w:t>
      </w:r>
    </w:p>
    <w:p>
      <w:pPr>
        <w:spacing w:after="240"/>
      </w:pPr>
      <w:r>
        <w:rPr>
          <w:b/>
        </w:rPr>
        <w:t>Security Incidents Caused by Vendor Negligence:</w:t>
      </w:r>
      <w:r>
        <w:t>- Data breaches resulting from inadequate vendor security</w:t>
        <w:br/>
        <w:t>- Unauthorized disclosure of organizational data</w:t>
        <w:br/>
        <w:t>- Security incidents due to vendor personnel misconduct</w:t>
      </w:r>
    </w:p>
    <w:p>
      <w:pPr>
        <w:spacing w:after="240"/>
      </w:pPr>
      <w:r>
        <w:rPr>
          <w:b/>
        </w:rPr>
        <w:t>Consequences:</w:t>
      </w:r>
      <w:r>
        <w:t>- Immediate investigation and containment</w:t>
        <w:br/>
        <w:t>- Required forensic analysis at vendor expense</w:t>
        <w:br/>
        <w:t>- Mandatory remediation and prevention measures</w:t>
        <w:br/>
        <w:t>- Financial liability per contract indemnification provisions</w:t>
        <w:br/>
        <w:t>- Contract termination</w:t>
        <w:br/>
        <w:t>- Legal action for damages and breach of contract</w:t>
        <w:br/>
        <w:t>- Exclusion from future vendor consideration</w:t>
      </w:r>
    </w:p>
    <w:p>
      <w:pPr>
        <w:pStyle w:val="Heading4"/>
        <w:spacing w:after="240"/>
      </w:pPr>
      <w:r>
        <w:t>1.11.2 Investigation Procedures</w:t>
      </w:r>
    </w:p>
    <w:p>
      <w:pPr>
        <w:spacing w:after="240"/>
      </w:pPr>
      <w:r>
        <w:t>When policy violations or vendor security issues are identified:</w:t>
      </w:r>
    </w:p>
    <w:p>
      <w:pPr>
        <w:spacing w:after="240"/>
      </w:pPr>
      <w:r>
        <w:rPr>
          <w:b/>
        </w:rPr>
        <w:t>Investigation Process:</w:t>
      </w:r>
    </w:p>
    <w:p>
      <w:pPr>
        <w:pStyle w:val="ListNumber3"/>
        <w:spacing w:after="120"/>
      </w:pPr>
      <w:r>
        <w:rPr>
          <w:b/>
        </w:rPr>
        <w:t>Initial Report:</w:t>
      </w:r>
      <w:r>
        <w:t>Violation or concern reported to Vendor Risk Manager, CISO, or Compliance Officer</w:t>
      </w:r>
    </w:p>
    <w:p>
      <w:pPr>
        <w:pStyle w:val="ListNumber3"/>
        <w:spacing w:after="120"/>
      </w:pPr>
      <w:r>
        <w:rPr>
          <w:b/>
        </w:rPr>
        <w:t>Preliminary Assessment:</w:t>
      </w:r>
      <w:r>
        <w:t>Determine severity and whether immediate containment needed</w:t>
      </w:r>
    </w:p>
    <w:p>
      <w:pPr>
        <w:pStyle w:val="ListNumber3"/>
        <w:spacing w:after="120"/>
      </w:pPr>
      <w:r>
        <w:rPr>
          <w:b/>
        </w:rPr>
        <w:t>Investigation:</w:t>
      </w:r>
    </w:p>
    <w:p>
      <w:pPr>
        <w:pStyle w:val="ListNumber3"/>
        <w:spacing w:after="120"/>
      </w:pPr>
      <w:r>
        <w:t>Gather facts (who, what, when, where, how)</w:t>
      </w:r>
    </w:p>
    <w:p>
      <w:pPr>
        <w:pStyle w:val="ListNumber3"/>
        <w:spacing w:after="120"/>
      </w:pPr>
      <w:r>
        <w:t>Interview involved parties</w:t>
      </w:r>
    </w:p>
    <w:p>
      <w:pPr>
        <w:pStyle w:val="ListNumber3"/>
        <w:spacing w:after="120"/>
      </w:pPr>
      <w:r>
        <w:t>Review documentation (contracts, approvals, communications)</w:t>
      </w:r>
    </w:p>
    <w:p>
      <w:pPr>
        <w:pStyle w:val="ListNumber3"/>
        <w:spacing w:after="120"/>
      </w:pPr>
      <w:r>
        <w:t>Assess impact (security, operational, compliance, financial)</w:t>
      </w:r>
    </w:p>
    <w:p>
      <w:pPr>
        <w:pStyle w:val="ListNumber3"/>
        <w:spacing w:after="120"/>
      </w:pPr>
      <w:r>
        <w:t>Determine if violation occurred and by whom</w:t>
      </w:r>
    </w:p>
    <w:p>
      <w:pPr>
        <w:pStyle w:val="ListNumber3"/>
        <w:spacing w:after="120"/>
      </w:pPr>
      <w:r>
        <w:rPr>
          <w:b/>
        </w:rPr>
        <w:t>Findings Documentation:</w:t>
      </w:r>
      <w:r>
        <w:t>Document investigation findings, evidence, and conclusions</w:t>
      </w:r>
    </w:p>
    <w:p>
      <w:pPr>
        <w:pStyle w:val="ListNumber3"/>
        <w:spacing w:after="120"/>
      </w:pPr>
      <w:r>
        <w:rPr>
          <w:b/>
        </w:rPr>
        <w:t>Recommendation:</w:t>
      </w:r>
      <w:r>
        <w:t>Recommend appropriate disciplinary or corrective action</w:t>
      </w:r>
    </w:p>
    <w:p>
      <w:pPr>
        <w:pStyle w:val="ListNumber3"/>
        <w:spacing w:after="120"/>
      </w:pPr>
      <w:r>
        <w:rPr>
          <w:b/>
        </w:rPr>
        <w:t>Review and Approval:</w:t>
      </w:r>
      <w:r>
        <w:t>CISO, HR, and Legal review findings and recommendations</w:t>
      </w:r>
    </w:p>
    <w:p>
      <w:pPr>
        <w:pStyle w:val="ListNumber3"/>
        <w:spacing w:after="120"/>
      </w:pPr>
      <w:r>
        <w:rPr>
          <w:b/>
        </w:rPr>
        <w:t>Action Implementation:</w:t>
      </w:r>
      <w:r>
        <w:t>Implement approved disciplinary or corrective actions</w:t>
      </w:r>
    </w:p>
    <w:p>
      <w:pPr>
        <w:pStyle w:val="ListNumber3"/>
        <w:spacing w:after="120"/>
      </w:pPr>
      <w:r>
        <w:rPr>
          <w:b/>
        </w:rPr>
        <w:t>Communication:</w:t>
      </w:r>
      <w:r>
        <w:t>Notify involved parties of outcome (respecting confidentiality where appropriate)</w:t>
      </w:r>
    </w:p>
    <w:p>
      <w:pPr>
        <w:pStyle w:val="ListNumber3"/>
        <w:spacing w:after="120"/>
      </w:pPr>
      <w:r>
        <w:rPr>
          <w:b/>
        </w:rPr>
        <w:t>Process Improvement:</w:t>
      </w:r>
      <w:r>
        <w:t>Identify process or control improvements to prevent recurrence</w:t>
      </w:r>
    </w:p>
    <w:p>
      <w:pPr>
        <w:pStyle w:val="ListNumber3"/>
        <w:spacing w:after="240"/>
      </w:pPr>
      <w:r>
        <w:rPr>
          <w:b/>
        </w:rPr>
        <w:t>Documentation:</w:t>
      </w:r>
      <w:r>
        <w:t>Retain investigation records per retention policy</w:t>
      </w:r>
    </w:p>
    <w:p>
      <w:pPr>
        <w:spacing w:after="240"/>
      </w:pPr>
      <w:r>
        <w:rPr>
          <w:b/>
        </w:rPr>
        <w:t>Investigation Principles:</w:t>
      </w:r>
      <w:r>
        <w:t>- Fair and impartial investigation</w:t>
        <w:br/>
        <w:t>- Proportionate response based on severity and intent</w:t>
        <w:br/>
        <w:t>- Opportunity for explanation and correction</w:t>
        <w:br/>
        <w:t>- Confidentiality respected where appropriate</w:t>
        <w:br/>
        <w:t>- Consistent application of policy</w:t>
        <w:br/>
        <w:t>- Focus on correction and prevention, not merely punishment</w:t>
      </w:r>
    </w:p>
    <w:p>
      <w:pPr>
        <w:pStyle w:val="Heading4"/>
        <w:spacing w:after="240"/>
      </w:pPr>
      <w:r>
        <w:t>1.11.3 Accountability at All Levels</w:t>
      </w:r>
    </w:p>
    <w:p>
      <w:pPr>
        <w:spacing w:after="240"/>
      </w:pPr>
      <w:r>
        <w:rPr>
          <w:b/>
        </w:rPr>
        <w:t>All Personnel:</w:t>
      </w:r>
      <w:r>
        <w:t>Responsible for following vendor selection and approval processes, reporting concerns, and not circumventing controls</w:t>
      </w:r>
    </w:p>
    <w:p>
      <w:pPr>
        <w:spacing w:after="240"/>
      </w:pPr>
      <w:r>
        <w:rPr>
          <w:b/>
        </w:rPr>
        <w:t>Managers and Business Unit Leaders:</w:t>
      </w:r>
      <w:r>
        <w:t>Accountable for enforcement within their organizations, setting tone of compliance, not pressuring staff to bypass security</w:t>
      </w:r>
    </w:p>
    <w:p>
      <w:pPr>
        <w:spacing w:after="240"/>
      </w:pPr>
      <w:r>
        <w:rPr>
          <w:b/>
        </w:rPr>
        <w:t>Vendor Risk Manager and Procurement:</w:t>
      </w:r>
      <w:r>
        <w:t>Accountable for administering policy fairly, educating stakeholders, and escalating violations</w:t>
      </w:r>
    </w:p>
    <w:p>
      <w:pPr>
        <w:spacing w:after="240"/>
      </w:pPr>
      <w:r>
        <w:rPr>
          <w:b/>
        </w:rPr>
        <w:t>Security, Legal, Compliance:</w:t>
      </w:r>
      <w:r>
        <w:t>Accountable for investigation, consistent enforcement, and recommendations for corrective action</w:t>
      </w:r>
    </w:p>
    <w:p>
      <w:pPr>
        <w:spacing w:after="240"/>
      </w:pPr>
      <w:r>
        <w:rPr>
          <w:b/>
        </w:rPr>
        <w:t>Executive Leadership:</w:t>
      </w:r>
      <w:r>
        <w:t>Accountable for policy support, resource allocation, and creating culture of vendor risk awareness</w:t>
      </w:r>
    </w:p>
    <w:p>
      <w:pPr>
        <w:spacing w:after="240"/>
      </w:pPr>
      <w:r>
        <w:rPr>
          <w:b/>
        </w:rPr>
        <w:t>Board of Directors:</w:t>
      </w:r>
      <w:r>
        <w:t>Ultimate accountability for enterprise risk management including third-party risk</w:t>
      </w:r>
    </w:p>
    <w:p>
      <w:pPr>
        <w:pStyle w:val="Heading3"/>
        <w:spacing w:after="240"/>
      </w:pPr>
      <w:r>
        <w:t>1.12 Policy Maintenance</w:t>
      </w:r>
    </w:p>
    <w:p>
      <w:pPr>
        <w:pStyle w:val="Heading4"/>
        <w:spacing w:after="240"/>
      </w:pPr>
      <w:r>
        <w:t>1.12.1 Policy Review Cycle</w:t>
      </w:r>
    </w:p>
    <w:p>
      <w:pPr>
        <w:spacing w:after="240"/>
      </w:pPr>
      <w:r>
        <w:t>This policy shall be reviewed and updated on the following schedule:</w:t>
      </w:r>
    </w:p>
    <w:p>
      <w:pPr>
        <w:spacing w:after="240"/>
      </w:pPr>
      <w:r>
        <w:rPr>
          <w:b/>
        </w:rPr>
        <w:t>Annual Comprehensive Review:</w:t>
      </w:r>
      <w:r>
        <w:t>- Full policy review by CISO and Vendor Risk Manager</w:t>
        <w:br/>
        <w:t>- Assessment of policy effectiveness</w:t>
        <w:br/>
        <w:t>- Updates for regulatory changes, lessons learned, and industry evolution</w:t>
        <w:br/>
        <w:t>- Stakeholder feedback incorporated</w:t>
        <w:br/>
        <w:t>- Executive approval of material changes</w:t>
        <w:br/>
        <w:t>- Board notification of significant policy updates</w:t>
      </w:r>
    </w:p>
    <w:p>
      <w:pPr>
        <w:spacing w:after="240"/>
      </w:pPr>
      <w:r>
        <w:rPr>
          <w:b/>
        </w:rPr>
        <w:t>Triggered Reviews:</w:t>
      </w:r>
      <w:r>
        <w:t>Policy reviewed and updated as needed upon:</w:t>
        <w:br/>
        <w:t>- Significant regulatory changes (new laws or regulations affecting vendors)</w:t>
        <w:br/>
        <w:t>- Major organizational changes (acquisitions, divestitures, restructuring)</w:t>
        <w:br/>
        <w:t>- Significant vendor incidents requiring policy enhancement</w:t>
        <w:br/>
        <w:t>- Audit findings or recommendations</w:t>
        <w:br/>
        <w:t>- Technology or threat landscape changes</w:t>
        <w:br/>
        <w:t>- Process improvements from continuous improvement program</w:t>
      </w:r>
    </w:p>
    <w:p>
      <w:pPr>
        <w:pStyle w:val="Heading4"/>
        <w:spacing w:after="240"/>
      </w:pPr>
      <w:r>
        <w:t>1.12.2 Update and Communication Process</w:t>
      </w:r>
    </w:p>
    <w:p>
      <w:pPr>
        <w:spacing w:after="240"/>
      </w:pPr>
      <w:r>
        <w:rPr>
          <w:b/>
        </w:rPr>
        <w:t>Policy Update Process:</w:t>
      </w:r>
      <w:r>
        <w:t>1. Draft proposed changes</w:t>
        <w:br/>
        <w:t>2. Stakeholder review (Security, Procurement, Legal, Compliance, Business Units)</w:t>
        <w:br/>
        <w:t>3. Incorporate feedback</w:t>
        <w:br/>
        <w:t>4. Executive review and approval (CISO, CPO, CRO, Legal)</w:t>
        <w:br/>
        <w:t>5. Version control update (version number, effective date, change log)</w:t>
        <w:br/>
        <w:t>6. Publication to policy repository</w:t>
        <w:br/>
        <w:t>7. Communication to organization</w:t>
        <w:br/>
        <w:t>8. Training updates if material changes</w:t>
      </w:r>
    </w:p>
    <w:p>
      <w:pPr>
        <w:spacing w:after="240"/>
      </w:pPr>
      <w:r>
        <w:rPr>
          <w:b/>
        </w:rPr>
        <w:t>Communication Methods:</w:t>
      </w:r>
      <w:r>
        <w:t>- Policy publication on intranet/policy portal</w:t>
        <w:br/>
        <w:t>- Email notification to all personnel of significant changes</w:t>
        <w:br/>
        <w:t>- Training modules updated</w:t>
        <w:br/>
        <w:t>- Manager briefings and cascade communication</w:t>
        <w:br/>
        <w:t>- New employee orientation includes policy training</w:t>
      </w:r>
    </w:p>
    <w:p>
      <w:pPr>
        <w:pStyle w:val="Heading4"/>
        <w:spacing w:after="240"/>
      </w:pPr>
      <w:r>
        <w:t>1.12.3 Training and Awareness</w:t>
      </w:r>
    </w:p>
    <w:p>
      <w:pPr>
        <w:spacing w:after="240"/>
      </w:pPr>
      <w:r>
        <w:rPr>
          <w:b/>
        </w:rPr>
        <w:t>Required Training Audiences:</w:t>
      </w:r>
    </w:p>
    <w:p>
      <w:pPr>
        <w:spacing w:after="240"/>
      </w:pPr>
      <w:r>
        <w:rPr>
          <w:b/>
        </w:rPr>
        <w:t>All Personnel (Annual):</w:t>
      </w:r>
      <w:r>
        <w:t>- Overview of third-party risk management policy</w:t>
        <w:br/>
        <w:t>- Prohibition on shadow IT and unapproved vendors</w:t>
        <w:br/>
        <w:t>- Vendor request and approval process</w:t>
        <w:br/>
        <w:t>- Reporting vendor security concerns</w:t>
        <w:br/>
        <w:t>- Basic vendor security awareness</w:t>
      </w:r>
    </w:p>
    <w:p>
      <w:pPr>
        <w:spacing w:after="240"/>
      </w:pPr>
      <w:r>
        <w:rPr>
          <w:b/>
        </w:rPr>
        <w:t>Personnel with Vendor Management Responsibilities (Annual):</w:t>
      </w:r>
      <w:r>
        <w:t>- Comprehensive policy training</w:t>
        <w:br/>
        <w:t>- Due diligence procedures</w:t>
        <w:br/>
        <w:t>- Contract security requirements</w:t>
        <w:br/>
        <w:t>- Vendor monitoring and relationship management</w:t>
        <w:br/>
        <w:t>- Incident response procedures</w:t>
      </w:r>
    </w:p>
    <w:p>
      <w:pPr>
        <w:spacing w:after="240"/>
      </w:pPr>
      <w:r>
        <w:rPr>
          <w:b/>
        </w:rPr>
        <w:t>New Employees:</w:t>
      </w:r>
      <w:r>
        <w:t>- Policy overview during onboarding</w:t>
        <w:br/>
        <w:t>- Acknowledgment of policy understanding</w:t>
      </w:r>
    </w:p>
    <w:p>
      <w:pPr>
        <w:spacing w:after="240"/>
      </w:pPr>
      <w:r>
        <w:rPr>
          <w:b/>
        </w:rPr>
        <w:t>Executives and Board Members:</w:t>
      </w:r>
      <w:r>
        <w:t>- Governance and oversight responsibilities</w:t>
        <w:br/>
        <w:t>- Key vendor risk metrics and reporting</w:t>
        <w:br/>
        <w:t>- Strategic vendor risk management</w:t>
      </w:r>
    </w:p>
    <w:p>
      <w:pPr>
        <w:spacing w:after="240"/>
      </w:pPr>
      <w:r>
        <w:rPr>
          <w:b/>
        </w:rPr>
        <w:t>Training Methods:</w:t>
      </w:r>
      <w:r>
        <w:t>- Online learning modules</w:t>
        <w:br/>
        <w:t>- Instructor-led training sessions</w:t>
        <w:br/>
        <w:t>- Policy documentation and job aids</w:t>
        <w:br/>
        <w:t>- Regular communications and awareness campaigns</w:t>
        <w:br/>
        <w:t>- Simulations or tabletop exercises for incident response</w:t>
      </w:r>
    </w:p>
    <w:p>
      <w:pPr>
        <w:pStyle w:val="Heading2"/>
        <w:spacing w:after="240"/>
      </w:pPr>
      <w:r>
        <w:t>Part 2: FAQ &amp; Practical Guidance</w:t>
      </w:r>
    </w:p>
    <w:p>
      <w:pPr>
        <w:pStyle w:val="Heading3"/>
        <w:spacing w:after="240"/>
      </w:pPr>
      <w:r>
        <w:t>Frequently Asked Questions</w:t>
      </w:r>
    </w:p>
    <w:p>
      <w:pPr>
        <w:spacing w:after="240"/>
      </w:pPr>
      <w:r>
        <w:rPr>
          <w:b/>
        </w:rPr>
        <w:t>Q1: We have hundreds of vendors. Do we really need to assess all of them according to this policy?</w:t>
      </w:r>
    </w:p>
    <w:p>
      <w:pPr>
        <w:spacing w:after="240"/>
        <w:ind w:left="360"/>
      </w:pPr>
      <w:r>
        <w:t>A: The policy employs a risk-based approach precisely to make vendor management scalable. Not all vendors require the same level of scrutiny. Focus intensive resources on high-risk vendors (those with access to sensitive data or critical systems), apply standard processes to medium-risk vendors, and use streamlined approaches for low-risk vendors with no data or system access.</w:t>
      </w:r>
    </w:p>
    <w:p>
      <w:pPr>
        <w:spacing w:after="240"/>
      </w:pPr>
      <w:r>
        <w:t>For existing vendor portfolios, conduct triage: assess highest-risk vendors first (those with PHI, PCI data, or critical system access), then work through medium-risk vendors over 6-12 months, and review low-risk vendors opportunistically at contract renewal. Document your risk-based remediation plan for auditors.</w:t>
      </w:r>
    </w:p>
    <w:p>
      <w:pPr>
        <w:spacing w:after="240"/>
      </w:pPr>
      <w:r>
        <w:t>The key is demonstrating a systematic, risk-based approach rather than perfection across all vendors immediately.</w:t>
      </w:r>
    </w:p>
    <w:p>
      <w:pPr>
        <w:spacing w:after="240"/>
      </w:pPr>
      <w:r>
        <w:rPr>
          <w:b/>
        </w:rPr>
        <w:t>Q2: A vendor refuses to provide a SOC 2 report. Can we still use them?</w:t>
      </w:r>
    </w:p>
    <w:p>
      <w:pPr>
        <w:spacing w:after="240"/>
        <w:ind w:left="360"/>
      </w:pPr>
      <w:r>
        <w:t>A: A SOC 2 report is strongly preferred but not always required. Many smaller vendors cannot afford SOC 2 audits ($15,000-$50,000+ annually). Alternative approaches include:</w:t>
      </w:r>
    </w:p>
    <w:p>
      <w:pPr>
        <w:pStyle w:val="ListBullet"/>
        <w:spacing w:after="120"/>
      </w:pPr>
      <w:r>
        <w:t>Accept alternative certifications (ISO 27001, HITRUST, FedRAMP)</w:t>
      </w:r>
    </w:p>
    <w:p>
      <w:pPr>
        <w:pStyle w:val="ListBullet"/>
        <w:spacing w:after="120"/>
      </w:pPr>
      <w:r>
        <w:t>Conduct comprehensive security questionnaire assessment (50+ questions with evidence)</w:t>
      </w:r>
    </w:p>
    <w:p>
      <w:pPr>
        <w:pStyle w:val="ListBullet"/>
        <w:spacing w:after="120"/>
      </w:pPr>
      <w:r>
        <w:t>Perform reference checks with security focus</w:t>
      </w:r>
    </w:p>
    <w:p>
      <w:pPr>
        <w:pStyle w:val="ListBullet"/>
        <w:spacing w:after="120"/>
      </w:pPr>
      <w:r>
        <w:t>For critical vendors, consider on-site or virtual security assessment</w:t>
      </w:r>
    </w:p>
    <w:p>
      <w:pPr>
        <w:pStyle w:val="ListBullet"/>
        <w:spacing w:after="240"/>
      </w:pPr>
      <w:r>
        <w:t>For medium or low-risk vendors, questionnaire alone may suffice</w:t>
      </w:r>
    </w:p>
    <w:p>
      <w:pPr>
        <w:spacing w:after="240"/>
      </w:pPr>
      <w:r>
        <w:t>The goal is obtaining reasonable assurance of vendor security through alternative means. Document why SOC 2 was not available, what alternative assessment was performed, and your conclusion about vendor security adequacy.</w:t>
      </w:r>
    </w:p>
    <w:p>
      <w:pPr>
        <w:spacing w:after="240"/>
      </w:pPr>
      <w:r>
        <w:t>For high-risk vendors, lack of SOC 2 or equivalent should trigger enhanced due diligence. If vendor won't cooperate with any assessment, that's a significant red flag suggesting either poor security maturity or lack of transparency—consider alternative vendors.</w:t>
      </w:r>
    </w:p>
    <w:p>
      <w:pPr>
        <w:spacing w:after="240"/>
      </w:pPr>
      <w:r>
        <w:rPr>
          <w:b/>
        </w:rPr>
        <w:t>Q3: How do we handle situations where business urgency requires using a vendor before full due diligence is complete?</w:t>
      </w:r>
    </w:p>
    <w:p>
      <w:pPr>
        <w:spacing w:after="240"/>
        <w:ind w:left="360"/>
      </w:pPr>
      <w:r>
        <w:t>A: While not ideal, urgent business needs sometimes necessitate conditional approvals:</w:t>
      </w:r>
    </w:p>
    <w:p>
      <w:pPr>
        <w:spacing w:after="240"/>
      </w:pPr>
      <w:r>
        <w:rPr>
          <w:b/>
        </w:rPr>
        <w:t>Option 1 - Expedited Review:</w:t>
      </w:r>
      <w:r>
        <w:t>Request expedited due diligence focusing on critical risk factors only. Complete full assessment post-implementation.</w:t>
      </w:r>
    </w:p>
    <w:p>
      <w:pPr>
        <w:spacing w:after="240"/>
      </w:pPr>
      <w:r>
        <w:rPr>
          <w:b/>
        </w:rPr>
        <w:t>Option 2 - Conditional Approval with Restrictions:</w:t>
      </w:r>
      <w:r>
        <w:t>Approve vendor with limitations (e.g., "Approved for pilot with test data only pending full security review" or "Approved for 90 days while completing due diligence").</w:t>
      </w:r>
    </w:p>
    <w:p>
      <w:pPr>
        <w:spacing w:after="240"/>
      </w:pPr>
      <w:r>
        <w:rPr>
          <w:b/>
        </w:rPr>
        <w:t>Option 3 - Risk Acceptance:</w:t>
      </w:r>
      <w:r>
        <w:t>Executive sponsor accepts risk of proceeding before full due diligence, with formal risk acceptance documentation, enhanced monitoring, and commitment to complete assessment within defined timeframe.</w:t>
      </w:r>
    </w:p>
    <w:p>
      <w:pPr>
        <w:spacing w:after="240"/>
      </w:pPr>
      <w:r>
        <w:t>Document the business justification, risks accepted, compensating controls implemented, and timeline for completing full due diligence. This demonstrates risk-aware decision-making rather than circumventing the process.</w:t>
      </w:r>
    </w:p>
    <w:p>
      <w:pPr>
        <w:spacing w:after="240"/>
      </w:pPr>
      <w:r>
        <w:rPr>
          <w:b/>
        </w:rPr>
        <w:t>Never appropriate:</w:t>
      </w:r>
      <w:r>
        <w:t>Providing access to production systems or sensitive data (PHI, PCI) without any security assessment.</w:t>
      </w:r>
    </w:p>
    <w:p>
      <w:pPr>
        <w:spacing w:after="240"/>
      </w:pPr>
      <w:r>
        <w:rPr>
          <w:b/>
        </w:rPr>
        <w:t>Q4: We're a small organization. Do we really need all these processes and documentation?</w:t>
      </w:r>
    </w:p>
    <w:p>
      <w:pPr>
        <w:spacing w:after="240"/>
        <w:ind w:left="360"/>
      </w:pPr>
      <w:r>
        <w:t>A: The principle of risk-based vendor management applies regardless of organization size, but the formality and documentation can be scaled appropriately. Small organizations can simplify:</w:t>
      </w:r>
    </w:p>
    <w:p>
      <w:pPr>
        <w:pStyle w:val="ListBullet"/>
        <w:spacing w:after="120"/>
      </w:pPr>
      <w:r>
        <w:t>Use templates and checklists rather than extensive documentation</w:t>
      </w:r>
    </w:p>
    <w:p>
      <w:pPr>
        <w:pStyle w:val="ListBullet"/>
        <w:spacing w:after="120"/>
      </w:pPr>
      <w:r>
        <w:t>Combine roles (one person may be Vendor Risk Manager, Procurement, and Security)</w:t>
      </w:r>
    </w:p>
    <w:p>
      <w:pPr>
        <w:pStyle w:val="ListBullet"/>
        <w:spacing w:after="120"/>
      </w:pPr>
      <w:r>
        <w:t>Use spreadsheets rather than expensive vendor management platforms</w:t>
      </w:r>
    </w:p>
    <w:p>
      <w:pPr>
        <w:pStyle w:val="ListBullet"/>
        <w:spacing w:after="120"/>
      </w:pPr>
      <w:r>
        <w:t>Focus intensely on highest-risk vendors; streamline low-risk vendor processes</w:t>
      </w:r>
    </w:p>
    <w:p>
      <w:pPr>
        <w:pStyle w:val="ListBullet"/>
        <w:spacing w:after="240"/>
      </w:pPr>
      <w:r>
        <w:t>Leverage vendor questionnaire platforms or industry-standard questionnaires (SIG, CAIQ)</w:t>
      </w:r>
    </w:p>
    <w:p>
      <w:pPr>
        <w:spacing w:after="240"/>
      </w:pPr>
      <w:r>
        <w:t>However, core requirements still apply: assessing vendor risk, reviewing security practices, executing appropriate contracts (especially BAAs for HIPAA), and monitoring vendors. The fundamentals aren't optional, but the formality can match organizational size and maturity.</w:t>
      </w:r>
    </w:p>
    <w:p>
      <w:pPr>
        <w:spacing w:after="240"/>
      </w:pPr>
      <w:r>
        <w:t>Auditors and regulators expect vendor management appropriate to your risk profile, not necessarily the same formality as Fortune 500 enterprises.</w:t>
      </w:r>
    </w:p>
    <w:p>
      <w:pPr>
        <w:spacing w:after="240"/>
      </w:pPr>
      <w:r>
        <w:rPr>
          <w:b/>
        </w:rPr>
        <w:t>Q5: What do we do if a vendor had a security breach that exposed our data?</w:t>
      </w:r>
    </w:p>
    <w:p>
      <w:pPr>
        <w:spacing w:after="240"/>
        <w:ind w:left="360"/>
      </w:pPr>
      <w:r>
        <w:t>A: Follow the incident response process in Section 1.8.4. Key immediate actions:</w:t>
      </w:r>
    </w:p>
    <w:p>
      <w:pPr>
        <w:pStyle w:val="ListNumber"/>
        <w:spacing w:after="120"/>
      </w:pPr>
      <w:r>
        <w:t>Contain: Assess if you need to disable vendor access while investigating</w:t>
      </w:r>
    </w:p>
    <w:p>
      <w:pPr>
        <w:pStyle w:val="ListNumber"/>
        <w:spacing w:after="120"/>
      </w:pPr>
      <w:r>
        <w:t>Investigate: Get details from vendor on scope, cause, and data affected</w:t>
      </w:r>
    </w:p>
    <w:p>
      <w:pPr>
        <w:pStyle w:val="ListNumber"/>
        <w:spacing w:after="120"/>
      </w:pPr>
      <w:r>
        <w:t>Assess Impact: Determine regulatory notification obligations (HIPAA, GDPR, state laws)</w:t>
      </w:r>
    </w:p>
    <w:p>
      <w:pPr>
        <w:pStyle w:val="ListNumber"/>
        <w:spacing w:after="120"/>
      </w:pPr>
      <w:r>
        <w:t>Notify: Inform regulators and affected individuals per legal requirements</w:t>
      </w:r>
    </w:p>
    <w:p>
      <w:pPr>
        <w:pStyle w:val="ListNumber"/>
        <w:spacing w:after="120"/>
      </w:pPr>
      <w:r>
        <w:t>Remediate: Require vendor to fix root cause and prevent recurrence</w:t>
      </w:r>
    </w:p>
    <w:p>
      <w:pPr>
        <w:pStyle w:val="ListNumber"/>
        <w:spacing w:after="240"/>
      </w:pPr>
      <w:r>
        <w:t>Decide: Evaluate whether to continue vendor relationship</w:t>
      </w:r>
    </w:p>
    <w:p>
      <w:pPr>
        <w:spacing w:after="240"/>
      </w:pPr>
      <w:r>
        <w:t>Vendor breaches are among the most challenging scenarios because you may have limited visibility and control. Robust contracts with incident notification requirements, forensic investigation rights, and indemnification provisions provide some protection, but you remain accountable for protecting data even when entrusted to vendors.</w:t>
      </w:r>
    </w:p>
    <w:p>
      <w:pPr>
        <w:spacing w:after="240"/>
      </w:pPr>
      <w:r>
        <w:rPr>
          <w:b/>
        </w:rPr>
        <w:t>Q6: Can we use our own preferred contract instead of the vendor's standard agreement?</w:t>
      </w:r>
    </w:p>
    <w:p>
      <w:pPr>
        <w:spacing w:after="240"/>
        <w:ind w:left="360"/>
      </w:pPr>
      <w:r>
        <w:t>A: Generally yes, though success depends on negotiating leverage:</w:t>
      </w:r>
    </w:p>
    <w:p>
      <w:pPr>
        <w:spacing w:after="240"/>
      </w:pPr>
      <w:r>
        <w:rPr>
          <w:b/>
        </w:rPr>
        <w:t>High Leverage Situations</w:t>
      </w:r>
      <w:r>
        <w:t>(easier to use your contract):</w:t>
        <w:br/>
        <w:t>- You're a large customer relative to vendor size</w:t>
        <w:br/>
        <w:t>- Vendor is eager for your business</w:t>
        <w:br/>
        <w:t>- Competitive market with alternative vendors</w:t>
        <w:br/>
        <w:t>- Smaller or mid-size vendors (more flexible)</w:t>
      </w:r>
    </w:p>
    <w:p>
      <w:pPr>
        <w:spacing w:after="240"/>
      </w:pPr>
      <w:r>
        <w:rPr>
          <w:b/>
        </w:rPr>
        <w:t>Low Leverage Situations</w:t>
      </w:r>
      <w:r>
        <w:t>(harder to use your contract):</w:t>
        <w:br/>
        <w:t>- Major SaaS vendors with take-it-or-leave-it terms (Salesforce, Microsoft, AWS)</w:t>
        <w:br/>
        <w:t>- You're small customer relative to vendor size</w:t>
        <w:br/>
        <w:t>- Vendor has dominant market position</w:t>
        <w:br/>
        <w:t>- Standard "clickwrap" terms for low-cost services</w:t>
      </w:r>
    </w:p>
    <w:p>
      <w:pPr>
        <w:spacing w:after="240"/>
      </w:pPr>
      <w:r>
        <w:t>Even with low leverage, you can often negotiate security-specific addendums or amendments addressing data protection, BAAs, audit rights, and incident notification even if you must accept vendor's commercial terms.</w:t>
      </w:r>
    </w:p>
    <w:p>
      <w:pPr>
        <w:spacing w:after="240"/>
      </w:pPr>
      <w:r>
        <w:t>Document negotiation efforts. If vendor won't accept critical terms (especially BAAs for HIPAA), that may be disqualifying.</w:t>
      </w:r>
    </w:p>
    <w:p>
      <w:pPr>
        <w:spacing w:after="240"/>
      </w:pPr>
      <w:r>
        <w:rPr>
          <w:b/>
        </w:rPr>
        <w:t>Q7: How do we handle vendor concentration risk when we have many services with a single major vendor?</w:t>
      </w:r>
    </w:p>
    <w:p>
      <w:pPr>
        <w:spacing w:after="240"/>
        <w:ind w:left="360"/>
      </w:pPr>
      <w:r>
        <w:t>A: Vendor concentration creates single points of failure. Mitigation strategies:</w:t>
      </w:r>
    </w:p>
    <w:p>
      <w:pPr>
        <w:spacing w:after="240"/>
      </w:pPr>
      <w:r>
        <w:rPr>
          <w:b/>
        </w:rPr>
        <w:t>Diversification Where Feasible:</w:t>
      </w:r>
      <w:r>
        <w:t>- Don't consolidate for consolidation's sake if it creates unacceptable concentration</w:t>
        <w:br/>
        <w:t>- Maintain alternative vendors for critical functions</w:t>
        <w:br/>
        <w:t>- Use multi-vendor strategies (primary and backup)</w:t>
        <w:br/>
        <w:t>- Avoid lock-in through proprietary formats or APIs</w:t>
      </w:r>
    </w:p>
    <w:p>
      <w:pPr>
        <w:spacing w:after="240"/>
      </w:pPr>
      <w:r>
        <w:rPr>
          <w:b/>
        </w:rPr>
        <w:t>Enhanced Management for Concentrated Vendors:</w:t>
      </w:r>
      <w:r>
        <w:t>- Elevate to "critical vendor" status regardless of individual service risk</w:t>
        <w:br/>
        <w:t>- Most intensive monitoring and relationship management</w:t>
        <w:br/>
        <w:t>- Executive sponsorship and governance oversight</w:t>
        <w:br/>
        <w:t>- Regular strategic reviews</w:t>
        <w:br/>
        <w:t>- Robust SLAs with meaningful teeth</w:t>
        <w:br/>
        <w:t>- Business continuity and exit planning</w:t>
      </w:r>
    </w:p>
    <w:p>
      <w:pPr>
        <w:spacing w:after="240"/>
      </w:pPr>
      <w:r>
        <w:rPr>
          <w:b/>
        </w:rPr>
        <w:t>Contingency Planning:</w:t>
      </w:r>
      <w:r>
        <w:t>- Documented exit strategy and costs</w:t>
        <w:br/>
        <w:t>- Alternative vendor identification and warm standby</w:t>
        <w:br/>
        <w:t>- Data portability and exportability requirements</w:t>
        <w:br/>
        <w:t>- Source code escrow for custom software</w:t>
        <w:br/>
        <w:t>- Regular export and backup of data</w:t>
      </w:r>
    </w:p>
    <w:p>
      <w:pPr>
        <w:spacing w:after="240"/>
      </w:pPr>
      <w:r>
        <w:rPr>
          <w:b/>
        </w:rPr>
        <w:t>Contract Protections:</w:t>
      </w:r>
      <w:r>
        <w:t>- Avoid multi-year commitments without exit provisions</w:t>
        <w:br/>
        <w:t>- Termination for convenience clauses</w:t>
        <w:br/>
        <w:t>- Performance-based contract extensions</w:t>
        <w:br/>
        <w:t>- Protection against unilateral price increases</w:t>
      </w:r>
    </w:p>
    <w:p>
      <w:pPr>
        <w:spacing w:after="240"/>
      </w:pPr>
      <w:r>
        <w:t>The goal isn't avoiding all concentration, but managing it consciously with appropriate safeguards.</w:t>
      </w:r>
    </w:p>
    <w:p>
      <w:pPr>
        <w:spacing w:after="240"/>
      </w:pPr>
      <w:r>
        <w:rPr>
          <w:b/>
        </w:rPr>
        <w:t>Q8: What constitutes a 'material change' that vendors must notify us about?</w:t>
      </w:r>
    </w:p>
    <w:p>
      <w:pPr>
        <w:spacing w:after="240"/>
        <w:ind w:left="360"/>
      </w:pPr>
      <w:r>
        <w:t>A: Contract should define material changes, but generally includes:</w:t>
      </w:r>
    </w:p>
    <w:p>
      <w:pPr>
        <w:pStyle w:val="ListBullet"/>
        <w:spacing w:after="120"/>
      </w:pPr>
      <w:r>
        <w:t>Changes affecting security (data centers, infrastructure, subcontractors, security controls)</w:t>
      </w:r>
    </w:p>
    <w:p>
      <w:pPr>
        <w:pStyle w:val="ListBullet"/>
        <w:spacing w:after="120"/>
      </w:pPr>
      <w:r>
        <w:t>Changes affecting data location or residency</w:t>
      </w:r>
    </w:p>
    <w:p>
      <w:pPr>
        <w:pStyle w:val="ListBullet"/>
        <w:spacing w:after="120"/>
      </w:pPr>
      <w:r>
        <w:t>Ownership changes (acquisitions, mergers)</w:t>
      </w:r>
    </w:p>
    <w:p>
      <w:pPr>
        <w:pStyle w:val="ListBullet"/>
        <w:spacing w:after="120"/>
      </w:pPr>
      <w:r>
        <w:t>Significant personnel changes (CISO, account executives, technical leads)</w:t>
      </w:r>
    </w:p>
    <w:p>
      <w:pPr>
        <w:pStyle w:val="ListBullet"/>
        <w:spacing w:after="120"/>
      </w:pPr>
      <w:r>
        <w:t>Changes to services, features, or SLAs</w:t>
      </w:r>
    </w:p>
    <w:p>
      <w:pPr>
        <w:pStyle w:val="ListBullet"/>
        <w:spacing w:after="120"/>
      </w:pPr>
      <w:r>
        <w:t>Security incidents or breaches</w:t>
      </w:r>
    </w:p>
    <w:p>
      <w:pPr>
        <w:pStyle w:val="ListBullet"/>
        <w:spacing w:after="120"/>
      </w:pPr>
      <w:r>
        <w:t>Changes to compliance status (SOC 2, certifications)</w:t>
      </w:r>
    </w:p>
    <w:p>
      <w:pPr>
        <w:pStyle w:val="ListBullet"/>
        <w:spacing w:after="240"/>
      </w:pPr>
      <w:r>
        <w:t>Financial distress or material business changes</w:t>
      </w:r>
    </w:p>
    <w:p>
      <w:pPr>
        <w:spacing w:after="240"/>
      </w:pPr>
      <w:r>
        <w:t>The principle: any change that could affect risk, security, operations, or organizational decision to continue using the vendor should be disclosed.</w:t>
      </w:r>
    </w:p>
    <w:p>
      <w:pPr>
        <w:spacing w:after="240"/>
      </w:pPr>
      <w:r>
        <w:t>Set clear notification timeframes in contracts (e.g., "30 days advance notice" for planned changes; "immediate notification" for security incidents).</w:t>
      </w:r>
    </w:p>
    <w:p>
      <w:pPr>
        <w:pStyle w:val="Heading3"/>
        <w:spacing w:after="240"/>
      </w:pPr>
      <w:r>
        <w:t>Common Scenarios and Decision Trees</w:t>
      </w:r>
    </w:p>
    <w:p>
      <w:pPr>
        <w:spacing w:after="240"/>
      </w:pPr>
      <w:r>
        <w:rPr>
          <w:b/>
        </w:rPr>
        <w:t>Scenario 1: Department wants to use popular SaaS application</w:t>
      </w:r>
    </w:p>
    <w:p>
      <w:pPr>
        <w:spacing w:after="240"/>
      </w:pPr>
      <w:r>
        <w:rPr>
          <w:b/>
        </w:rPr>
        <w:t>Situation:</w:t>
      </w:r>
      <w:r>
        <w:t>Marketing department identifies trendy marketing automation platform. Will contain customer email addresses, campaign data, and some PII.</w:t>
      </w:r>
    </w:p>
    <w:p>
      <w:pPr>
        <w:spacing w:after="240"/>
      </w:pPr>
      <w:r>
        <w:rPr>
          <w:b/>
        </w:rPr>
        <w:t>Decision Process:</w:t>
      </w:r>
      <w:r>
        <w:t>1.</w:t>
      </w:r>
      <w:r>
        <w:rPr>
          <w:b/>
        </w:rPr>
        <w:t>Risk Assessment:</w:t>
      </w:r>
      <w:r>
        <w:t>Customer PII, application-level access, important but not critical = Medium-High Risk</w:t>
        <w:br/>
        <w:t>2.</w:t>
      </w:r>
      <w:r>
        <w:rPr>
          <w:b/>
        </w:rPr>
        <w:t>Due Diligence:</w:t>
      </w:r>
      <w:r>
        <w:t>Standard security questionnaire + request SOC 2 report</w:t>
        <w:br/>
        <w:t>3.</w:t>
      </w:r>
      <w:r>
        <w:rPr>
          <w:b/>
        </w:rPr>
        <w:t>If vendor has SOC 2 Type II with clean opinion:</w:t>
      </w:r>
      <w:r>
        <w:t>Likely approve with standard DPA</w:t>
        <w:br/>
        <w:t>4.</w:t>
      </w:r>
      <w:r>
        <w:rPr>
          <w:b/>
        </w:rPr>
        <w:t>If vendor has SOC 2 with exceptions:</w:t>
      </w:r>
      <w:r>
        <w:t>Evaluate exceptions; if minor, approve with enhanced monitoring; if serious, require remediation or consider alternatives</w:t>
        <w:br/>
        <w:t>5.</w:t>
      </w:r>
      <w:r>
        <w:rPr>
          <w:b/>
        </w:rPr>
        <w:t>If vendor has no SOC 2:</w:t>
      </w:r>
      <w:r>
        <w:t>Enhanced questionnaire assessment, reference checks, may still approve for medium risk with mitigations</w:t>
        <w:br/>
        <w:t>6.</w:t>
      </w:r>
      <w:r>
        <w:rPr>
          <w:b/>
        </w:rPr>
        <w:t>Contract:</w:t>
      </w:r>
      <w:r>
        <w:t>Standard SaaS agreement with security terms and DPA for GDPR</w:t>
        <w:br/>
        <w:t>7.</w:t>
      </w:r>
      <w:r>
        <w:rPr>
          <w:b/>
        </w:rPr>
        <w:t>Approval:</w:t>
      </w:r>
      <w:r>
        <w:t>Medium-high risk requires CISO + Procurement approval</w:t>
        <w:br/>
        <w:t>8.</w:t>
      </w:r>
      <w:r>
        <w:rPr>
          <w:b/>
        </w:rPr>
        <w:t>Monitoring:</w:t>
      </w:r>
      <w:r>
        <w:t>Annual security review</w:t>
      </w:r>
    </w:p>
    <w:p>
      <w:pPr>
        <w:spacing w:after="240"/>
      </w:pPr>
      <w:r>
        <w:rPr>
          <w:b/>
        </w:rPr>
        <w:t>Scenario 2: Emergency vendor needed immediately</w:t>
      </w:r>
    </w:p>
    <w:p>
      <w:pPr>
        <w:spacing w:after="240"/>
      </w:pPr>
      <w:r>
        <w:rPr>
          <w:b/>
        </w:rPr>
        <w:t>Situation:</w:t>
      </w:r>
      <w:r>
        <w:t>Critical system outage. Vendor proposes immediate emergency maintenance. Will need privileged system access.</w:t>
      </w:r>
    </w:p>
    <w:p>
      <w:pPr>
        <w:spacing w:after="240"/>
      </w:pPr>
      <w:r>
        <w:rPr>
          <w:b/>
        </w:rPr>
        <w:t>Decision Process:</w:t>
      </w:r>
      <w:r>
        <w:t>1.</w:t>
      </w:r>
      <w:r>
        <w:rPr>
          <w:b/>
        </w:rPr>
        <w:t>Immediate:</w:t>
      </w:r>
      <w:r>
        <w:t>Can we wait even 24 hours for basic due diligence? If truly emergency, proceed to step 2</w:t>
        <w:br/>
        <w:t>2.</w:t>
      </w:r>
      <w:r>
        <w:rPr>
          <w:b/>
        </w:rPr>
        <w:t>Executive Approval:</w:t>
      </w:r>
      <w:r>
        <w:t>Get emergency approval from CISO and business executive</w:t>
        <w:br/>
        <w:t>3.</w:t>
      </w:r>
      <w:r>
        <w:rPr>
          <w:b/>
        </w:rPr>
        <w:t>Immediate Controls:</w:t>
      </w:r>
      <w:r>
        <w:t>- Temporary credentials (disable after engagement)</w:t>
        <w:br/>
        <w:t xml:space="preserve">   - Session monitoring and recording</w:t>
        <w:br/>
        <w:t xml:space="preserve">   - Escorted remote access (security personnel observing)</w:t>
        <w:br/>
        <w:t xml:space="preserve">   - Limited scope (only access needed for emergency repair)</w:t>
        <w:br/>
        <w:t>4.</w:t>
      </w:r>
      <w:r>
        <w:rPr>
          <w:b/>
        </w:rPr>
        <w:t>Document Risk Acceptance:</w:t>
      </w:r>
      <w:r>
        <w:t>Emergency justification, controls implemented, commitment to follow-up assessment</w:t>
        <w:br/>
        <w:t>5.</w:t>
      </w:r>
      <w:r>
        <w:rPr>
          <w:b/>
        </w:rPr>
        <w:t>Post-Emergency:</w:t>
      </w:r>
      <w:r>
        <w:t>Complete full due diligence within 5-7 days</w:t>
        <w:br/>
        <w:t>6.</w:t>
      </w:r>
      <w:r>
        <w:rPr>
          <w:b/>
        </w:rPr>
        <w:t>Decision:</w:t>
      </w:r>
      <w:r>
        <w:t>If vendor will have ongoing role, complete proper assessment and contracting before additional access</w:t>
      </w:r>
    </w:p>
    <w:p>
      <w:pPr>
        <w:spacing w:after="240"/>
      </w:pPr>
      <w:r>
        <w:rPr>
          <w:b/>
        </w:rPr>
        <w:t>Scenario 3: Vendor acquired by another company</w:t>
      </w:r>
    </w:p>
    <w:p>
      <w:pPr>
        <w:spacing w:after="240"/>
      </w:pPr>
      <w:r>
        <w:rPr>
          <w:b/>
        </w:rPr>
        <w:t>Situation:</w:t>
      </w:r>
      <w:r>
        <w:t>Cloud hosting provider announces acquisition by larger tech company.</w:t>
      </w:r>
    </w:p>
    <w:p>
      <w:pPr>
        <w:spacing w:after="240"/>
      </w:pPr>
      <w:r>
        <w:rPr>
          <w:b/>
        </w:rPr>
        <w:t>Decision Process:</w:t>
      </w:r>
      <w:r>
        <w:t>1.</w:t>
      </w:r>
      <w:r>
        <w:rPr>
          <w:b/>
        </w:rPr>
        <w:t>Review Impact:</w:t>
      </w:r>
      <w:r>
        <w:t>How does acquisition affect services, security, data location, subcontractors?</w:t>
        <w:br/>
        <w:t>2.</w:t>
      </w:r>
      <w:r>
        <w:rPr>
          <w:b/>
        </w:rPr>
        <w:t>Request Information:</w:t>
      </w:r>
      <w:r>
        <w:t>Detailed information from vendor on what changes</w:t>
        <w:br/>
        <w:t>3.</w:t>
      </w:r>
      <w:r>
        <w:rPr>
          <w:b/>
        </w:rPr>
        <w:t>Assess New Parent Company:</w:t>
      </w:r>
      <w:r>
        <w:t>Is acquiring company acceptable? Security posture? Conflicts of interest?</w:t>
        <w:br/>
        <w:t>4.</w:t>
      </w:r>
      <w:r>
        <w:rPr>
          <w:b/>
        </w:rPr>
        <w:t>Review Contracts:</w:t>
      </w:r>
      <w:r>
        <w:t>Does contract allow objection to change of control?</w:t>
        <w:br/>
        <w:t>5.</w:t>
      </w:r>
      <w:r>
        <w:rPr>
          <w:b/>
        </w:rPr>
        <w:t>Reassess Risk:</w:t>
      </w:r>
      <w:r>
        <w:t>Does acquisition change risk profile? (Could increase or decrease risk)</w:t>
        <w:br/>
        <w:t>6.</w:t>
      </w:r>
      <w:r>
        <w:rPr>
          <w:b/>
        </w:rPr>
        <w:t>Options:</w:t>
      </w:r>
      <w:r>
        <w:t>- Accept: If acquiring company is acceptable, continue with enhanced monitoring during transition</w:t>
        <w:br/>
        <w:t xml:space="preserve">   - Require Guarantees: Binding commitments that security and services won't decline</w:t>
        <w:br/>
        <w:t xml:space="preserve">   - Object/Terminate: If change of control clause allows and acquisition creates unacceptable risk</w:t>
        <w:br/>
        <w:t>7.</w:t>
      </w:r>
      <w:r>
        <w:rPr>
          <w:b/>
        </w:rPr>
        <w:t>Monitor Transition:</w:t>
      </w:r>
      <w:r>
        <w:t>Closely monitor for 6-12 months post-acquisition for service or security degradation</w:t>
      </w:r>
    </w:p>
    <w:p>
      <w:pPr>
        <w:spacing w:after="240"/>
      </w:pPr>
      <w:r>
        <w:rPr>
          <w:b/>
        </w:rPr>
        <w:t>Scenario 4: Vendor's SOC 2 report has concerning exceptions</w:t>
      </w:r>
    </w:p>
    <w:p>
      <w:pPr>
        <w:spacing w:after="240"/>
      </w:pPr>
      <w:r>
        <w:rPr>
          <w:b/>
        </w:rPr>
        <w:t>Situation:</w:t>
      </w:r>
      <w:r>
        <w:t>High-risk vendor provides SOC 2 Type II report with multiple control exceptions.</w:t>
      </w:r>
    </w:p>
    <w:p>
      <w:pPr>
        <w:spacing w:after="240"/>
      </w:pPr>
      <w:r>
        <w:rPr>
          <w:b/>
        </w:rPr>
        <w:t>Decision Process:</w:t>
      </w:r>
      <w:r>
        <w:t>1.</w:t>
      </w:r>
      <w:r>
        <w:rPr>
          <w:b/>
        </w:rPr>
        <w:t>Categorize Exceptions:</w:t>
      </w:r>
      <w:r>
        <w:t>- Critical: Controls completely absent or failed across entire audit period</w:t>
        <w:br/>
        <w:t xml:space="preserve">   - Significant: Controls operated ineffectively for extended periods</w:t>
        <w:br/>
        <w:t xml:space="preserve">   - Minor: Isolated control failures or documentation gaps</w:t>
        <w:br/>
        <w:t>2.</w:t>
      </w:r>
      <w:r>
        <w:rPr>
          <w:b/>
        </w:rPr>
        <w:t>Assess Impact to Your Use Case:</w:t>
      </w:r>
      <w:r>
        <w:t>Do the exceptions affect the services you're using and controls you rely on?</w:t>
        <w:br/>
        <w:t>3.</w:t>
      </w:r>
      <w:r>
        <w:rPr>
          <w:b/>
        </w:rPr>
        <w:t>Vendor Remediation:</w:t>
      </w:r>
      <w:r>
        <w:t>Has vendor already addressed exceptions? Review management's response in SOC 2 report</w:t>
        <w:br/>
        <w:t>4.</w:t>
      </w:r>
      <w:r>
        <w:rPr>
          <w:b/>
        </w:rPr>
        <w:t>Compensating Controls:</w:t>
      </w:r>
      <w:r>
        <w:t>Can you implement additional controls to compensate for vendor exceptions?</w:t>
        <w:br/>
        <w:t>5.</w:t>
      </w:r>
      <w:r>
        <w:rPr>
          <w:b/>
        </w:rPr>
        <w:t>Decision Framework:</w:t>
      </w:r>
      <w:r>
        <w:t>- Critical exceptions affecting your services: Likely reject unless vendor has immediately remediated</w:t>
        <w:br/>
        <w:t xml:space="preserve">   - Significant exceptions: Require vendor remediation plan with timeline; conditional approval or delay</w:t>
        <w:br/>
        <w:t xml:space="preserve">   - Minor exceptions not affecting your services: May accept with documentation</w:t>
        <w:br/>
        <w:t>6.</w:t>
      </w:r>
      <w:r>
        <w:rPr>
          <w:b/>
        </w:rPr>
        <w:t>Enhanced Monitoring:</w:t>
      </w:r>
      <w:r>
        <w:t>If approved despite exceptions, increase monitoring frequency and follow up on remediation</w:t>
      </w:r>
    </w:p>
    <w:p>
      <w:pPr>
        <w:spacing w:after="240"/>
      </w:pPr>
      <w:r>
        <w:rPr>
          <w:b/>
        </w:rPr>
        <w:t>Scenario 5: Vendor goes out of business unexpectedly</w:t>
      </w:r>
    </w:p>
    <w:p>
      <w:pPr>
        <w:spacing w:after="240"/>
      </w:pPr>
      <w:r>
        <w:rPr>
          <w:b/>
        </w:rPr>
        <w:t>Situation:</w:t>
      </w:r>
      <w:r>
        <w:t>Medium-size software vendor announces closure in 30 days.</w:t>
      </w:r>
    </w:p>
    <w:p>
      <w:pPr>
        <w:spacing w:after="240"/>
      </w:pPr>
      <w:r>
        <w:rPr>
          <w:b/>
        </w:rPr>
        <w:t>Immediate Actions (First 48 Hours):</w:t>
      </w:r>
      <w:r>
        <w:t>1.</w:t>
      </w:r>
      <w:r>
        <w:rPr>
          <w:b/>
        </w:rPr>
        <w:t>Data Retrieval:</w:t>
      </w:r>
      <w:r>
        <w:t>Export all organizational data immediately (don't assume you'll have full 30 days)</w:t>
        <w:br/>
        <w:t>2.</w:t>
      </w:r>
      <w:r>
        <w:rPr>
          <w:b/>
        </w:rPr>
        <w:t>Identify Alternative:</w:t>
      </w:r>
      <w:r>
        <w:t>Emergency search for replacement vendor</w:t>
        <w:br/>
        <w:t>3.</w:t>
      </w:r>
      <w:r>
        <w:rPr>
          <w:b/>
        </w:rPr>
        <w:t>Business Continuity:</w:t>
      </w:r>
      <w:r>
        <w:t>Activate business continuity procedures for affected services</w:t>
        <w:br/>
        <w:t>4.</w:t>
      </w:r>
      <w:r>
        <w:rPr>
          <w:b/>
        </w:rPr>
        <w:t>Access Control:</w:t>
      </w:r>
      <w:r>
        <w:t>Monitor vendor access; disable if security concerns during wind-down</w:t>
        <w:br/>
        <w:t>5.</w:t>
      </w:r>
      <w:r>
        <w:rPr>
          <w:b/>
        </w:rPr>
        <w:t>Financial:</w:t>
      </w:r>
      <w:r>
        <w:t>Stop payments; file claim for prepaid services if applicable</w:t>
      </w:r>
    </w:p>
    <w:p>
      <w:pPr>
        <w:spacing w:after="240"/>
      </w:pPr>
      <w:r>
        <w:rPr>
          <w:b/>
        </w:rPr>
        <w:t>Short-Term (Week 1-2):</w:t>
      </w:r>
      <w:r>
        <w:t>6.</w:t>
      </w:r>
      <w:r>
        <w:rPr>
          <w:b/>
        </w:rPr>
        <w:t>Replacement Procurement:</w:t>
      </w:r>
      <w:r>
        <w:t>Expedite vendor selection and onboarding for replacement</w:t>
        <w:br/>
        <w:t>7.</w:t>
      </w:r>
      <w:r>
        <w:rPr>
          <w:b/>
        </w:rPr>
        <w:t>Migration:</w:t>
      </w:r>
      <w:r>
        <w:t>Migrate to replacement solution (may require accepting suboptimal short-term solution)</w:t>
        <w:br/>
        <w:t>8.</w:t>
      </w:r>
      <w:r>
        <w:rPr>
          <w:b/>
        </w:rPr>
        <w:t>Knowledge Transfer:</w:t>
      </w:r>
      <w:r>
        <w:t>Document vendor-specific configurations while still accessible</w:t>
        <w:br/>
        <w:t>9.</w:t>
      </w:r>
      <w:r>
        <w:rPr>
          <w:b/>
        </w:rPr>
        <w:t>Monitor Security:</w:t>
      </w:r>
      <w:r>
        <w:t>Watch for data breaches during vendor dissolution (security often weakens)</w:t>
      </w:r>
    </w:p>
    <w:p>
      <w:pPr>
        <w:spacing w:after="240"/>
      </w:pPr>
      <w:r>
        <w:rPr>
          <w:b/>
        </w:rPr>
        <w:t>Long-Term:</w:t>
      </w:r>
      <w:r>
        <w:t>10.</w:t>
      </w:r>
      <w:r>
        <w:rPr>
          <w:b/>
        </w:rPr>
        <w:t>Lessons Learned:</w:t>
      </w:r>
      <w:r>
        <w:t>Review why vendor failure wasn't anticipated; improve financial stability assessments</w:t>
        <w:br/>
        <w:t>11.</w:t>
      </w:r>
      <w:r>
        <w:rPr>
          <w:b/>
        </w:rPr>
        <w:t>Portfolio Review:</w:t>
      </w:r>
      <w:r>
        <w:t>Identify other potentially financially unstable vendors</w:t>
        <w:br/>
        <w:t>12.</w:t>
      </w:r>
      <w:r>
        <w:rPr>
          <w:b/>
        </w:rPr>
        <w:t>Contracts:</w:t>
      </w:r>
      <w:r>
        <w:t>Ensure future contracts have provisions for vendor bankruptcy (data escrow, termination rights)</w:t>
      </w:r>
    </w:p>
    <w:p>
      <w:pPr>
        <w:pStyle w:val="Heading2"/>
        <w:spacing w:after="240"/>
      </w:pPr>
      <w:r>
        <w:t>Part 3: Framework Addendums</w:t>
      </w:r>
    </w:p>
    <w:p>
      <w:pPr>
        <w:pStyle w:val="Heading3"/>
        <w:spacing w:after="240"/>
      </w:pPr>
      <w:r>
        <w:t>HIPAA Addendum - Business Associate Requirements</w:t>
      </w:r>
    </w:p>
    <w:p>
      <w:pPr>
        <w:spacing w:after="240"/>
      </w:pPr>
      <w:r>
        <w:t>This addendum addresses additional requirements for vendors that are Business Associates under the Health Insurance Portability and Accountability Act (HIPAA). These requirements supplement the core policy and are mandatory when vendors access, create, receive, maintain, or transmit Protected Health Information (PHI).</w:t>
      </w:r>
    </w:p>
    <w:p>
      <w:pPr>
        <w:pStyle w:val="Heading4"/>
        <w:spacing w:after="240"/>
      </w:pPr>
      <w:r>
        <w:t>Applicability and Scope</w:t>
      </w:r>
    </w:p>
    <w:p>
      <w:pPr>
        <w:spacing w:after="240"/>
      </w:pPr>
      <w:r>
        <w:rPr>
          <w:b/>
        </w:rPr>
        <w:t>When This Addendum Applies:</w:t>
      </w:r>
    </w:p>
    <w:p>
      <w:pPr>
        <w:spacing w:after="240"/>
      </w:pPr>
      <w:r>
        <w:t>This addendum applies when Example Corp is a HIPAA Covered Entity (health care provider, health plan, or healthcare clearinghouse) or Business Associate, and engages vendors that will function as Business Associates under HIPAA.</w:t>
      </w:r>
    </w:p>
    <w:p>
      <w:pPr>
        <w:spacing w:after="240"/>
      </w:pPr>
      <w:r>
        <w:rPr>
          <w:b/>
        </w:rPr>
        <w:t>Definition of Business Associate:</w:t>
      </w:r>
    </w:p>
    <w:p>
      <w:pPr>
        <w:spacing w:after="240"/>
      </w:pPr>
      <w:r>
        <w:t>Under 45 CFR § 160.103, a Business Associate is a person or entity that:</w:t>
        <w:br/>
        <w:t>1. Performs functions or activities on behalf of, or provides services to, a covered entity or another business associate that involve access to Protected Health Information, OR</w:t>
        <w:br/>
        <w:t>2. Creates, receives, maintains, or transmits Protected Health Information on behalf of a covered entity or another business associate for a function or activity regulated by HIPAA</w:t>
      </w:r>
    </w:p>
    <w:p>
      <w:pPr>
        <w:spacing w:after="240"/>
      </w:pPr>
      <w:r>
        <w:rPr>
          <w:b/>
        </w:rPr>
        <w:t>Common Business Associate Relationships:</w:t>
      </w:r>
    </w:p>
    <w:p>
      <w:pPr>
        <w:spacing w:after="240"/>
      </w:pPr>
      <w:r>
        <w:rPr>
          <w:b/>
        </w:rPr>
        <w:t>Technology and Data Services:</w:t>
      </w:r>
      <w:r>
        <w:t>- Cloud storage providers storing PHI</w:t>
        <w:br/>
        <w:t>- Email and communication platforms transmitting PHI</w:t>
        <w:br/>
        <w:t>- Electronic Health Record (EHR) system vendors</w:t>
        <w:br/>
        <w:t>- Data backup and disaster recovery services</w:t>
        <w:br/>
        <w:t>- IT support and managed service providers with PHI access</w:t>
        <w:br/>
        <w:t>- Medical transcription services</w:t>
        <w:br/>
        <w:t>- Data analytics vendors analyzing PHI</w:t>
        <w:br/>
        <w:t>- Shredding and destruction services for PHI</w:t>
      </w:r>
    </w:p>
    <w:p>
      <w:pPr>
        <w:spacing w:after="240"/>
      </w:pPr>
      <w:r>
        <w:rPr>
          <w:b/>
        </w:rPr>
        <w:t>Healthcare Operations:</w:t>
      </w:r>
      <w:r>
        <w:t>- Medical billing and claims processing companies</w:t>
        <w:br/>
        <w:t>- Practice management and revenue cycle management</w:t>
        <w:br/>
        <w:t>- Patient scheduling and registration systems</w:t>
        <w:br/>
        <w:t>- Healthcare consulting firms with PHI access</w:t>
        <w:br/>
        <w:t>- Accreditation and quality improvement organizations</w:t>
        <w:br/>
        <w:t>- Legal and accounting firms with PHI access</w:t>
      </w:r>
    </w:p>
    <w:p>
      <w:pPr>
        <w:spacing w:after="240"/>
      </w:pPr>
      <w:r>
        <w:rPr>
          <w:b/>
        </w:rPr>
        <w:t>Patient Care Support:</w:t>
      </w:r>
      <w:r>
        <w:t>- Pharmacy benefit managers</w:t>
        <w:br/>
        <w:t>- Laboratory and diagnostic services (when BA relationship exists)</w:t>
        <w:br/>
        <w:t>- Medical device manufacturers with remote monitoring</w:t>
        <w:br/>
        <w:t>- Telemedicine platform providers</w:t>
        <w:br/>
        <w:t>- Patient portal vendors</w:t>
      </w:r>
    </w:p>
    <w:p>
      <w:pPr>
        <w:spacing w:after="240"/>
      </w:pPr>
      <w:r>
        <w:rPr>
          <w:b/>
        </w:rPr>
        <w:t>Business Associates That Are NOT Covered:</w:t>
      </w:r>
    </w:p>
    <w:p>
      <w:pPr>
        <w:spacing w:after="240"/>
      </w:pPr>
      <w:r>
        <w:t>Certain relationships are explicitly excluded from Business Associate requirements:</w:t>
        <w:br/>
        <w:t>- Members of covered entity's workforce (employees, trainees, volunteers)</w:t>
        <w:br/>
        <w:t>- Healthcare providers in organized health care arrangement providing treatment</w:t>
        <w:br/>
        <w:t>- Health plan providing treatment, payment, or healthcare operations services to covered entity</w:t>
        <w:br/>
        <w:t>- Conduits for PHI transmission (postal service, telecommunications companies) who don't access PHI except on random or infrequent basis</w:t>
      </w:r>
    </w:p>
    <w:p>
      <w:pPr>
        <w:pStyle w:val="Heading4"/>
        <w:spacing w:after="240"/>
      </w:pPr>
      <w:r>
        <w:t>Business Associate Agreement (BAA) Requirements</w:t>
      </w:r>
    </w:p>
    <w:p>
      <w:pPr>
        <w:spacing w:after="240"/>
      </w:pPr>
      <w:r>
        <w:rPr>
          <w:b/>
        </w:rPr>
        <w:t>Legal Requirement:</w:t>
      </w:r>
    </w:p>
    <w:p>
      <w:pPr>
        <w:spacing w:after="240"/>
      </w:pPr>
      <w:r>
        <w:t>45 CFR § 164.504(e) requires covered entities to obtain satisfactory assurances from Business Associates that they will appropriately safeguard PHI. These assurances must be documented in a written contract—the Business Associate Agreement (BAA).</w:t>
      </w:r>
    </w:p>
    <w:p>
      <w:pPr>
        <w:spacing w:after="240"/>
      </w:pPr>
      <w:r>
        <w:rPr>
          <w:b/>
        </w:rPr>
        <w:t>BAA Must Be Executed BEFORE Business Associate Accesses Any PHI.</w:t>
      </w:r>
      <w:r>
        <w:t>There are no exceptions. Accessing PHI without a BAA is a HIPAA violation exposing both parties to regulatory enforcement and potential penalties.</w:t>
      </w:r>
    </w:p>
    <w:p>
      <w:pPr>
        <w:spacing w:after="240"/>
      </w:pPr>
      <w:r>
        <w:rPr>
          <w:b/>
        </w:rPr>
        <w:t>Required BAA Provisions (per HIPAA Regulations):</w:t>
      </w:r>
    </w:p>
    <w:p>
      <w:pPr>
        <w:spacing w:after="240"/>
      </w:pPr>
      <w:r>
        <w:rPr>
          <w:b/>
        </w:rPr>
        <w:t>1. Permitted Uses and Disclosures:</w:t>
      </w:r>
      <w:r>
        <w:t>- BAA must specify permissible uses and disclosures of PHI by Business Associate</w:t>
        <w:br/>
        <w:t>- Generally, Business Associate may use or disclose PHI only to perform services for Covered Entity</w:t>
        <w:br/>
        <w:t>- Business Associate may use PHI for its own management and administration or to fulfill legal responsibilities if:</w:t>
        <w:br/>
        <w:t xml:space="preserve">  - Use is necessary for proper management and administration</w:t>
        <w:br/>
        <w:t xml:space="preserve">  - Required by law, OR</w:t>
        <w:br/>
        <w:t xml:space="preserve">  - Business Associate obtains reasonable assurances from recipient that PHI will be protected and disclosed only as required by law or for the purpose provided</w:t>
        <w:br/>
        <w:t>- Business Associate may provide data aggregation services relating to health care operations if authorized in BAA</w:t>
      </w:r>
    </w:p>
    <w:p>
      <w:pPr>
        <w:spacing w:after="240"/>
      </w:pPr>
      <w:r>
        <w:rPr>
          <w:b/>
        </w:rPr>
        <w:t>2. Safeguards Obligation:</w:t>
      </w:r>
      <w:r>
        <w:t>- Business Associate must implement appropriate safeguards to prevent use or disclosure of PHI other than as permitted by BAA</w:t>
        <w:br/>
        <w:t>- Business Associate must comply with HIPAA Security Rule (45 CFR Part 164, Subpart C) for electronic PHI</w:t>
        <w:br/>
        <w:t>- Security Rule requires administrative, physical, and technical safeguards:</w:t>
        <w:br/>
        <w:t xml:space="preserve">  -</w:t>
      </w:r>
      <w:r>
        <w:rPr>
          <w:b/>
        </w:rPr>
        <w:t>Administrative:</w:t>
      </w:r>
      <w:r>
        <w:t>Security management process, workforce security, information access management, security awareness training, security incident procedures</w:t>
        <w:br/>
        <w:t xml:space="preserve">  -</w:t>
      </w:r>
      <w:r>
        <w:rPr>
          <w:b/>
        </w:rPr>
        <w:t>Physical:</w:t>
      </w:r>
      <w:r>
        <w:t>Facility access controls, workstation use and security, device and media controls</w:t>
        <w:br/>
        <w:t xml:space="preserve">  -</w:t>
      </w:r>
      <w:r>
        <w:rPr>
          <w:b/>
        </w:rPr>
        <w:t>Technical:</w:t>
      </w:r>
      <w:r>
        <w:t>Access control, audit controls, integrity controls, transmission security</w:t>
      </w:r>
    </w:p>
    <w:p>
      <w:pPr>
        <w:spacing w:after="240"/>
      </w:pPr>
      <w:r>
        <w:rPr>
          <w:b/>
        </w:rPr>
        <w:t>3. Reporting Obligations:</w:t>
      </w:r>
    </w:p>
    <w:p>
      <w:pPr>
        <w:spacing w:after="240"/>
      </w:pPr>
      <w:r>
        <w:rPr>
          <w:b/>
        </w:rPr>
        <w:t>Impermissible Uses or Disclosures:</w:t>
      </w:r>
      <w:r>
        <w:t>Business Associate must report to Covered Entity any use or disclosure of PHI not permitted by BAA of which Business Associate becomes aware.</w:t>
      </w:r>
    </w:p>
    <w:p>
      <w:pPr>
        <w:spacing w:after="240"/>
      </w:pPr>
      <w:r>
        <w:rPr>
          <w:b/>
        </w:rPr>
        <w:t>Security Incidents:</w:t>
      </w:r>
      <w:r>
        <w:t>Business Associate must report security incidents affecting PHI. (Note: The HHS recognizes that ongoing security incidents such as unsuccessful ping attempts or port scans occur frequently; BAAs typically clarify that only successful security incidents require individual reporting, while unsuccessful attempts are documented in annual security reports.)</w:t>
      </w:r>
    </w:p>
    <w:p>
      <w:pPr>
        <w:spacing w:after="240"/>
      </w:pPr>
      <w:r>
        <w:rPr>
          <w:b/>
        </w:rPr>
        <w:t>Breaches of Unsecured PHI:</w:t>
      </w:r>
      <w:r>
        <w:t>Business Associate must report breaches of unsecured PHI in accordance with 45 CFR § 164.410:</w:t>
        <w:br/>
        <w:t>- Report to Covered Entity "without unreasonable delay"</w:t>
        <w:br/>
        <w:t>- Report "in no case later than 60 calendar days after discovery of the breach"</w:t>
        <w:br/>
        <w:t>- Provide all information necessary for Covered Entity to meet its own breach notification obligations, including:</w:t>
        <w:br/>
        <w:t xml:space="preserve">  - Identification of each individual whose unsecured PHI has been breached</w:t>
        <w:br/>
        <w:t xml:space="preserve">  - Nature and extent of PHI involved</w:t>
        <w:br/>
        <w:t xml:space="preserve">  - Date of breach and date of discovery</w:t>
        <w:br/>
        <w:t xml:space="preserve">  - Description of what occurred (including PHI involved)</w:t>
        <w:br/>
        <w:t xml:space="preserve">  - Actions taken to mitigate harm and prevent recurrence</w:t>
        <w:br/>
        <w:t xml:space="preserve">  - Contact information for individuals to ask questions</w:t>
      </w:r>
    </w:p>
    <w:p>
      <w:pPr>
        <w:spacing w:after="240"/>
      </w:pPr>
      <w:r>
        <w:rPr>
          <w:b/>
        </w:rPr>
        <w:t>4. Subcontractor Requirements:</w:t>
      </w:r>
      <w:r>
        <w:t>- Business Associate must ensure any subcontractors or agents that create, receive, maintain, or transmit PHI on behalf of Business Associate agree to same restrictions and conditions on use and disclosure of PHI</w:t>
        <w:br/>
        <w:t>- Business Associate must enter into written agreements (subcontractor BAAs) with subcontractors</w:t>
        <w:br/>
        <w:t>- Subcontractor BAAs must contain same HIPAA provisions that bind Business Associate</w:t>
        <w:br/>
        <w:t>- Business Associate remains liable for subcontractor compliance</w:t>
      </w:r>
    </w:p>
    <w:p>
      <w:pPr>
        <w:spacing w:after="240"/>
      </w:pPr>
      <w:r>
        <w:rPr>
          <w:b/>
        </w:rPr>
        <w:t>5. Individual Rights Support:</w:t>
      </w:r>
    </w:p>
    <w:p>
      <w:pPr>
        <w:spacing w:after="240"/>
      </w:pPr>
      <w:r>
        <w:rPr>
          <w:b/>
        </w:rPr>
        <w:t>Right of Access (45 CFR § 164.524):</w:t>
      </w:r>
      <w:r>
        <w:t>If Business Associate maintains PHI in Designated Record Set, Business Associate must make PHI available to Covered Entity for access by individuals within timelines specified by Privacy Rule (typically 30 days, extendable once by 30 days).</w:t>
      </w:r>
    </w:p>
    <w:p>
      <w:pPr>
        <w:spacing w:after="240"/>
      </w:pPr>
      <w:r>
        <w:rPr>
          <w:b/>
        </w:rPr>
        <w:t>Right to Amendment (45 CFR § 164.526):</w:t>
      </w:r>
      <w:r>
        <w:t>Business Associate must make PHI available to Covered Entity for amendment and must incorporate any amendments to PHI when directed by Covered Entity.</w:t>
      </w:r>
    </w:p>
    <w:p>
      <w:pPr>
        <w:spacing w:after="240"/>
      </w:pPr>
      <w:r>
        <w:rPr>
          <w:b/>
        </w:rPr>
        <w:t>Accounting of Disclosures (45 CFR § 164.528):</w:t>
      </w:r>
      <w:r>
        <w:t>Business Associate must document disclosures of PHI and provide information to Covered Entity to respond to accounting requests. Business Associate must provide accounting within 60 days of request (extendable by 30 days).</w:t>
      </w:r>
    </w:p>
    <w:p>
      <w:pPr>
        <w:spacing w:after="240"/>
      </w:pPr>
      <w:r>
        <w:rPr>
          <w:b/>
        </w:rPr>
        <w:t>6. Access by HHS:</w:t>
      </w:r>
      <w:r>
        <w:t>- Business Associate must make internal practices, books, and records relating to use and disclosure of PHI available to Secretary of Health and Human Services for purposes of determining Covered Entity's compliance with HIPAA</w:t>
        <w:br/>
        <w:t>- This allows HHS to audit Business Associate directly as part of investigating Covered Entity compliance</w:t>
      </w:r>
    </w:p>
    <w:p>
      <w:pPr>
        <w:spacing w:after="240"/>
      </w:pPr>
      <w:r>
        <w:rPr>
          <w:b/>
        </w:rPr>
        <w:t>7. Return or Destruction of PHI at Termination:</w:t>
      </w:r>
      <w:r>
        <w:t>- Upon termination of agreement, Business Associate must return or destroy all PHI received from, created for, or maintained by Business Associate on behalf of Covered Entity</w:t>
        <w:br/>
        <w:t>- Business Associate must retain no copies of PHI</w:t>
        <w:br/>
        <w:t>-</w:t>
      </w:r>
      <w:r>
        <w:rPr>
          <w:b/>
        </w:rPr>
        <w:t>Exceptions:</w:t>
      </w:r>
      <w:r>
        <w:t>If return or destruction is infeasible:</w:t>
        <w:br/>
        <w:t xml:space="preserve">  - Business Associate must extend protections of BAA to PHI</w:t>
        <w:br/>
        <w:t xml:space="preserve">  - Limit further uses and disclosures to purposes that make return or destruction infeasible</w:t>
        <w:br/>
        <w:t xml:space="preserve">  - Document why return or destruction is infeasible</w:t>
        <w:br/>
        <w:t>- Infeasibility is narrowly construed—typically only applies to situations where legal requirements mandate retention or where destruction would require extraordinary expense disproportionate to privacy risk</w:t>
      </w:r>
    </w:p>
    <w:p>
      <w:pPr>
        <w:spacing w:after="240"/>
      </w:pPr>
      <w:r>
        <w:rPr>
          <w:b/>
        </w:rPr>
        <w:t>8. Termination Provisions:</w:t>
      </w:r>
      <w:r>
        <w:t>- BAA must authorize Covered Entity to terminate agreement if:</w:t>
        <w:br/>
        <w:t xml:space="preserve">  - Business Associate materially breaches BAA</w:t>
        <w:br/>
        <w:t xml:space="preserve">  - Covered Entity provides opportunity for Business Associate to cure breach or end violation</w:t>
        <w:br/>
        <w:t xml:space="preserve">  - Business Associate does not cure breach or end violation within reasonable time specified by Covered Entity</w:t>
        <w:br/>
        <w:t>- If termination is infeasible, Covered Entity must report problem to Secretary of HHS</w:t>
        <w:br/>
        <w:t>- Immediate termination may be appropriate for material breaches threatening patient safety or data security</w:t>
      </w:r>
    </w:p>
    <w:p>
      <w:pPr>
        <w:pStyle w:val="Heading4"/>
        <w:spacing w:after="240"/>
      </w:pPr>
      <w:r>
        <w:t>Enhanced Due Diligence for Business Associates</w:t>
      </w:r>
    </w:p>
    <w:p>
      <w:pPr>
        <w:spacing w:after="240"/>
      </w:pPr>
      <w:r>
        <w:t>Beyond standard vendor due diligence, Business Associates require HIPAA-specific assessment:</w:t>
      </w:r>
    </w:p>
    <w:p>
      <w:pPr>
        <w:spacing w:after="240"/>
      </w:pPr>
      <w:r>
        <w:rPr>
          <w:b/>
        </w:rPr>
        <w:t>HIPAA Compliance Assessment:</w:t>
      </w:r>
    </w:p>
    <w:p>
      <w:pPr>
        <w:spacing w:after="240"/>
      </w:pPr>
      <w:r>
        <w:rPr>
          <w:b/>
        </w:rPr>
        <w:t>HIPAA Awareness and Training:</w:t>
      </w:r>
      <w:r>
        <w:t>- Does Business Associate have documented HIPAA privacy and security policies?</w:t>
        <w:br/>
        <w:t>- Are workforce members trained on HIPAA requirements?</w:t>
        <w:br/>
        <w:t>- How frequently is HIPAA training provided?</w:t>
        <w:br/>
        <w:t>- Is HIPAA training role-based (more intensive for those with PHI access)?</w:t>
      </w:r>
    </w:p>
    <w:p>
      <w:pPr>
        <w:spacing w:after="240"/>
      </w:pPr>
      <w:r>
        <w:rPr>
          <w:b/>
        </w:rPr>
        <w:t>Privacy Rule Compliance:</w:t>
      </w:r>
      <w:r>
        <w:t>- How does Business Associate restrict PHI uses and disclosures to minimum necessary?</w:t>
        <w:br/>
        <w:t>- What procedures govern PHI use for Business Associate's own purposes?</w:t>
        <w:br/>
        <w:t>- How are patient rights (access, amendment, accounting) supported?</w:t>
        <w:br/>
        <w:t>- What is Business Associate's breach notification process?</w:t>
      </w:r>
    </w:p>
    <w:p>
      <w:pPr>
        <w:spacing w:after="240"/>
      </w:pPr>
      <w:r>
        <w:rPr>
          <w:b/>
        </w:rPr>
        <w:t>Security Rule Compliance:</w:t>
      </w:r>
      <w:r>
        <w:t>- Has Business Associate conducted HIPAA Security Rule risk assessment?</w:t>
        <w:br/>
        <w:t>- How frequently is risk assessment updated?</w:t>
        <w:br/>
        <w:t>- What administrative safeguards are in place? (Security management, workforce security, access management, training, incident procedures)</w:t>
        <w:br/>
        <w:t>- What physical safeguards protect PHI? (Facility access, workstation security, device controls)</w:t>
        <w:br/>
        <w:t>- What technical safeguards are implemented? (Access control, audit controls, integrity controls, encryption)</w:t>
        <w:br/>
        <w:t>- How does Business Associate address each Security Rule standard and implementation specification?</w:t>
      </w:r>
    </w:p>
    <w:p>
      <w:pPr>
        <w:spacing w:after="240"/>
      </w:pPr>
      <w:r>
        <w:rPr>
          <w:b/>
        </w:rPr>
        <w:t>Breach History:</w:t>
      </w:r>
      <w:r>
        <w:t>- Has Business Associate experienced any HIPAA breaches in past 3 years?</w:t>
        <w:br/>
        <w:t>- Were breaches reported appropriately?</w:t>
        <w:br/>
        <w:t>- What root causes and how remediated?</w:t>
        <w:br/>
        <w:t>- Any regulatory enforcement actions or civil monetary penalties?</w:t>
      </w:r>
    </w:p>
    <w:p>
      <w:pPr>
        <w:spacing w:after="240"/>
      </w:pPr>
      <w:r>
        <w:rPr>
          <w:b/>
        </w:rPr>
        <w:t>Business Associate Management:</w:t>
      </w:r>
      <w:r>
        <w:t>- What is Business Associate's own third-party risk management program?</w:t>
        <w:br/>
        <w:t>- How does Business Associate manage its subcontractors?</w:t>
        <w:br/>
        <w:t>- Are subcontractor BAAs in place?</w:t>
        <w:br/>
        <w:t>- How is subcontractor HIPAA compliance verified?</w:t>
      </w:r>
    </w:p>
    <w:p>
      <w:pPr>
        <w:spacing w:after="240"/>
      </w:pPr>
      <w:r>
        <w:rPr>
          <w:b/>
        </w:rPr>
        <w:t>Audit and Monitoring:</w:t>
      </w:r>
      <w:r>
        <w:t>- Does Business Associate undergo HIPAA-specific audits?</w:t>
        <w:br/>
        <w:t>- What audit reports or certifications available? (SOC 2 with HIPAA Trust Service Criteria, HITRUST certification)</w:t>
        <w:br/>
        <w:t>- How does Business Associate monitor for HIPAA compliance?</w:t>
        <w:br/>
        <w:t>- What metrics or KPIs tracked?</w:t>
      </w:r>
    </w:p>
    <w:p>
      <w:pPr>
        <w:spacing w:after="240"/>
      </w:pPr>
      <w:r>
        <w:rPr>
          <w:b/>
        </w:rPr>
        <w:t>HITRUST Certification:</w:t>
      </w:r>
    </w:p>
    <w:p>
      <w:pPr>
        <w:spacing w:after="240"/>
      </w:pPr>
      <w:r>
        <w:t>For high-risk Business Associates, HITRUST CSF (Common Security Framework) certification provides comprehensive HIPAA compliance assurance:</w:t>
        <w:br/>
        <w:t>- HITRUST CSF incorporates HIPAA Security Rule requirements plus additional healthcare-specific controls</w:t>
        <w:br/>
        <w:t>- HITRUST Validated Assessment is equivalent to SOC 2 Type II for healthcare</w:t>
        <w:br/>
        <w:t>- HITRUST certification is particularly valuable for cloud service providers and health IT vendors</w:t>
      </w:r>
    </w:p>
    <w:p>
      <w:pPr>
        <w:spacing w:after="240"/>
      </w:pPr>
      <w:r>
        <w:t>If Business Associate has current HITRUST certification, this may reduce need for detailed HIPAA questionnaire assessment.</w:t>
      </w:r>
    </w:p>
    <w:p>
      <w:pPr>
        <w:pStyle w:val="Heading4"/>
        <w:spacing w:after="240"/>
      </w:pPr>
      <w:r>
        <w:t>HIPAA-Specific Contract Requirements</w:t>
      </w:r>
    </w:p>
    <w:p>
      <w:pPr>
        <w:spacing w:after="240"/>
      </w:pPr>
      <w:r>
        <w:rPr>
          <w:b/>
        </w:rPr>
        <w:t>Business Associate Agreement Execution:</w:t>
      </w:r>
      <w:r>
        <w:t>- BAA must be executed before Business Associate accesses any PHI</w:t>
        <w:br/>
        <w:t>- BAA may be standalone document or incorporated into Master Services Agreement</w:t>
        <w:br/>
        <w:t>- All HIPAA-required provisions (Section above) must be included</w:t>
        <w:br/>
        <w:t>- BAA should reference specific services involving PHI (be precise about what BA will do)</w:t>
      </w:r>
    </w:p>
    <w:p>
      <w:pPr>
        <w:spacing w:after="240"/>
      </w:pPr>
      <w:r>
        <w:rPr>
          <w:b/>
        </w:rPr>
        <w:t>Enhanced Breach Notification Requirements:</w:t>
      </w:r>
      <w:r>
        <w:t>- Specify breach notification timeframe (HIPAA requires 60 days; best practice is 24-48 hours to allow Covered Entity time to investigate and meet its own obligations)</w:t>
        <w:br/>
        <w:t>- Require Business Associate to provide all information necessary for Covered Entity to conduct breach investigation and meet notification requirements</w:t>
        <w:br/>
        <w:t>- Require forensic investigation at Business Associate expense for breaches caused by Business Associate negligence</w:t>
        <w:br/>
        <w:t>- Require Business Associate cooperation with regulatory investigations</w:t>
      </w:r>
    </w:p>
    <w:p>
      <w:pPr>
        <w:spacing w:after="240"/>
      </w:pPr>
      <w:r>
        <w:rPr>
          <w:b/>
        </w:rPr>
        <w:t>Audit Rights:</w:t>
      </w:r>
      <w:r>
        <w:t>- Reserve explicit right to audit Business Associate's HIPAA compliance</w:t>
        <w:br/>
        <w:t>- Specify audit may be on-site or remote</w:t>
        <w:br/>
        <w:t>- Specify Covered Entity may engage third-party auditors</w:t>
        <w:br/>
        <w:t>- Establish audit frequency (annual for high-risk Business Associates)</w:t>
      </w:r>
    </w:p>
    <w:p>
      <w:pPr>
        <w:spacing w:after="240"/>
      </w:pPr>
      <w:r>
        <w:rPr>
          <w:b/>
        </w:rPr>
        <w:t>Liability and Indemnification:</w:t>
      </w:r>
      <w:r>
        <w:t>- Business Associate liability for HIPAA violations caused by Business Associate</w:t>
        <w:br/>
        <w:t>- Indemnification for damages, penalties, and costs arising from Business Associate breaches</w:t>
        <w:br/>
        <w:t>- Clarify that regulatory penalties (civil monetary penalties) remain with party that violated HIPAA (both parties can be penalized)</w:t>
      </w:r>
    </w:p>
    <w:p>
      <w:pPr>
        <w:spacing w:after="240"/>
      </w:pPr>
      <w:r>
        <w:rPr>
          <w:b/>
        </w:rPr>
        <w:t>Insurance Requirements:</w:t>
      </w:r>
      <w:r>
        <w:t>- Require Business Associate to maintain cyber liability insurance covering HIPAA breaches</w:t>
        <w:br/>
        <w:t>- Specify minimum coverage amounts (higher for Business Associates with extensive PHI access)</w:t>
        <w:br/>
        <w:t>- Consider requiring specific HIPAA/privacy-breach coverage endorsements</w:t>
      </w:r>
    </w:p>
    <w:p>
      <w:pPr>
        <w:pStyle w:val="Heading4"/>
        <w:spacing w:after="240"/>
      </w:pPr>
      <w:r>
        <w:t>Ongoing HIPAA Compliance Monitoring</w:t>
      </w:r>
    </w:p>
    <w:p>
      <w:pPr>
        <w:spacing w:after="240"/>
      </w:pPr>
      <w:r>
        <w:rPr>
          <w:b/>
        </w:rPr>
        <w:t>Annual Business Associate Compliance Review:</w:t>
      </w:r>
      <w:r>
        <w:t>- Request updated HIPAA compliance documentation (updated risk assessment, policies, training records)</w:t>
        <w:br/>
        <w:t>- Review any HIPAA breaches or incidents involving Business Associate</w:t>
        <w:br/>
        <w:t>- Verify workforce HIPAA training current</w:t>
        <w:br/>
        <w:t>- Confirm subcontractor BAAs current</w:t>
        <w:br/>
        <w:t>- Review any changes to PHI handling or security practices</w:t>
      </w:r>
    </w:p>
    <w:p>
      <w:pPr>
        <w:spacing w:after="240"/>
      </w:pPr>
      <w:r>
        <w:rPr>
          <w:b/>
        </w:rPr>
        <w:t>Breach Reporting and Response:</w:t>
      </w:r>
      <w:r>
        <w:t>- Ensure Business Associate understanding of breach reporting obligations</w:t>
        <w:br/>
        <w:t>- Test breach notification procedures (tabletop exercises)</w:t>
        <w:br/>
        <w:t>- Review Business Associate breach response plan</w:t>
        <w:br/>
        <w:t>- Ensure Business Associate maintains adequate breach investigation and forensic capabilities</w:t>
      </w:r>
    </w:p>
    <w:p>
      <w:pPr>
        <w:spacing w:after="240"/>
      </w:pPr>
      <w:r>
        <w:rPr>
          <w:b/>
        </w:rPr>
        <w:t>Regulatory Updates:</w:t>
      </w:r>
      <w:r>
        <w:t>- Communicate HIPAA regulatory changes to Business Associates</w:t>
        <w:br/>
        <w:t>- Ensure Business Associate implements required compliance updates</w:t>
        <w:br/>
        <w:t>- Update BAAs if regulatory changes necessitate</w:t>
      </w:r>
    </w:p>
    <w:p>
      <w:pPr>
        <w:spacing w:after="240"/>
      </w:pPr>
      <w:r>
        <w:rPr>
          <w:b/>
        </w:rPr>
        <w:t>Evidence for Audits:</w:t>
      </w:r>
      <w:r>
        <w:t>- Maintain complete BAA documentation for all Business Associates</w:t>
        <w:br/>
        <w:t>- Document Business Associate compliance reviews and assessments</w:t>
        <w:br/>
        <w:t>- Retain breach notification records and Business Associate incident reports</w:t>
        <w:br/>
        <w:t>- Document Business Associate monitoring activities</w:t>
      </w:r>
    </w:p>
    <w:p>
      <w:pPr>
        <w:pStyle w:val="Heading4"/>
        <w:spacing w:after="240"/>
      </w:pPr>
      <w:r>
        <w:t>Business Associate Offboarding and PHI Disposal</w:t>
      </w:r>
    </w:p>
    <w:p>
      <w:pPr>
        <w:spacing w:after="240"/>
      </w:pPr>
      <w:r>
        <w:rPr>
          <w:b/>
        </w:rPr>
        <w:t>PHI Retrieval and Destruction:</w:t>
      </w:r>
      <w:r>
        <w:t>- Business Associate must return or destroy all PHI upon contract termination</w:t>
        <w:br/>
        <w:t>- "Destruction" means PHI cannot be restored or reconstructed</w:t>
        <w:br/>
        <w:t>- For electronic PHI: Secure deletion meeting NIST standards (overwriting, degaussing, physical destruction of media)</w:t>
        <w:br/>
        <w:t>- For paper PHI: Shredding, burning, pulping, or pulverizing</w:t>
        <w:br/>
        <w:t>- Business Associate must provide written certification of PHI destruction</w:t>
      </w:r>
    </w:p>
    <w:p>
      <w:pPr>
        <w:spacing w:after="240"/>
      </w:pPr>
      <w:r>
        <w:rPr>
          <w:b/>
        </w:rPr>
        <w:t>Certification of Destruction Requirements:</w:t>
      </w:r>
      <w:r>
        <w:t>- Certification must be signed by authorized Business Associate representative</w:t>
        <w:br/>
        <w:t>- Certification must specify:</w:t>
        <w:br/>
        <w:t xml:space="preserve">  - All PHI destroyed or returned</w:t>
        <w:br/>
        <w:t xml:space="preserve">  - Methods of destruction (specific technical methods for electronic media)</w:t>
        <w:br/>
        <w:t xml:space="preserve">  - Date of destruction completion</w:t>
        <w:br/>
        <w:t xml:space="preserve">  - Confirmation that all copies destroyed (including backups, archives, disaster recovery copies)</w:t>
        <w:br/>
        <w:t xml:space="preserve">  - Confirmation that subcontractors have also destroyed all PHI</w:t>
        <w:br/>
        <w:t>- Retain certification as evidence of compliance</w:t>
      </w:r>
    </w:p>
    <w:p>
      <w:pPr>
        <w:spacing w:after="240"/>
      </w:pPr>
      <w:r>
        <w:rPr>
          <w:b/>
        </w:rPr>
        <w:t>Infeasibility Exception:</w:t>
      </w:r>
      <w:r>
        <w:t>- If return or destruction truly infeasible (e.g., state law requires Business Associate retain medical records for specified period):</w:t>
        <w:br/>
        <w:t xml:space="preserve">  - Business Associate documents specific reason for infeasibility</w:t>
        <w:br/>
        <w:t xml:space="preserve">  - Business Associate extends BAA protections to retained PHI indefinitely</w:t>
        <w:br/>
        <w:t xml:space="preserve">  - Business Associate limits any use or disclosure to purposes making return/destruction infeasible</w:t>
        <w:br/>
        <w:t xml:space="preserve">  - Covered Entity evaluates whether exception is legitimate</w:t>
      </w:r>
    </w:p>
    <w:p>
      <w:pPr>
        <w:pStyle w:val="Heading3"/>
        <w:spacing w:after="240"/>
      </w:pPr>
      <w:r>
        <w:t>ISO 27001 Addendum - Supplier Relationship Management</w:t>
      </w:r>
    </w:p>
    <w:p>
      <w:pPr>
        <w:spacing w:after="240"/>
      </w:pPr>
      <w:r>
        <w:t>This addendum addresses additional requirements when Example Corp is pursuing or maintaining ISO 27001 certification. ISO 27001 Annex A.15 (Supplier Relationships) establishes comprehensive requirements for information security in supplier relationships that supplement the core third-party management policy.</w:t>
      </w:r>
    </w:p>
    <w:p>
      <w:pPr>
        <w:pStyle w:val="Heading4"/>
        <w:spacing w:after="240"/>
      </w:pPr>
      <w:r>
        <w:t>Applicability and Scope</w:t>
      </w:r>
    </w:p>
    <w:p>
      <w:pPr>
        <w:spacing w:after="240"/>
      </w:pPr>
      <w:r>
        <w:rPr>
          <w:b/>
        </w:rPr>
        <w:t>When This Addendum Applies:</w:t>
      </w:r>
    </w:p>
    <w:p>
      <w:pPr>
        <w:spacing w:after="240"/>
      </w:pPr>
      <w:r>
        <w:t>This addendum is mandatory when Example Corp:</w:t>
        <w:br/>
        <w:t>- Is pursuing ISO 27001 certification</w:t>
        <w:br/>
        <w:t>- Maintains current ISO 27001 certification</w:t>
        <w:br/>
        <w:t>- Has contractual obligations to maintain ISO 27001-compliant supplier management</w:t>
      </w:r>
    </w:p>
    <w:p>
      <w:pPr>
        <w:spacing w:after="240"/>
      </w:pPr>
      <w:r>
        <w:rPr>
          <w:b/>
        </w:rPr>
        <w:t>ISO 27001 Annex A.15 Controls:</w:t>
      </w:r>
    </w:p>
    <w:p>
      <w:pPr>
        <w:spacing w:after="240"/>
      </w:pPr>
      <w:r>
        <w:t>ISO 27001 includes five controls specifically addressing supplier relationships:</w:t>
      </w:r>
    </w:p>
    <w:p>
      <w:pPr>
        <w:pStyle w:val="ListBullet"/>
        <w:spacing w:after="120"/>
      </w:pPr>
      <w:r>
        <w:rPr>
          <w:b/>
        </w:rPr>
        <w:t>A.15.1.1 - Information Security Policy for Supplier Relationships:</w:t>
      </w:r>
      <w:r>
        <w:t>Information security requirements for mitigating risks associated with supplier access to organization assets</w:t>
      </w:r>
    </w:p>
    <w:p>
      <w:pPr>
        <w:pStyle w:val="ListBullet"/>
        <w:spacing w:after="120"/>
      </w:pPr>
      <w:r>
        <w:rPr>
          <w:b/>
        </w:rPr>
        <w:t>A.15.1.2 - Addressing Security within Supplier Agreements:</w:t>
      </w:r>
      <w:r>
        <w:t>Establish and document relevant information security requirements with each supplier</w:t>
      </w:r>
    </w:p>
    <w:p>
      <w:pPr>
        <w:pStyle w:val="ListBullet"/>
        <w:spacing w:after="120"/>
      </w:pPr>
      <w:r>
        <w:rPr>
          <w:b/>
        </w:rPr>
        <w:t>A.15.1.3 - Information and Communication Technology Supply Chain:</w:t>
      </w:r>
      <w:r>
        <w:t>Agreements with suppliers include requirements to address information security risks within ICT supply chain</w:t>
      </w:r>
    </w:p>
    <w:p>
      <w:pPr>
        <w:pStyle w:val="ListBullet"/>
        <w:spacing w:after="120"/>
      </w:pPr>
      <w:r>
        <w:rPr>
          <w:b/>
        </w:rPr>
        <w:t>A.15.2.1 - Monitoring and Review of Supplier Services:</w:t>
      </w:r>
      <w:r>
        <w:t>Regularly monitor, review, and audit supplier service delivery and security practices</w:t>
      </w:r>
    </w:p>
    <w:p>
      <w:pPr>
        <w:pStyle w:val="ListBullet"/>
        <w:spacing w:after="240"/>
      </w:pPr>
      <w:r>
        <w:rPr>
          <w:b/>
        </w:rPr>
        <w:t>A.15.2.2 - Managing Changes to Supplier Services:</w:t>
      </w:r>
      <w:r>
        <w:t>Manage changes to provision of services by suppliers, including changes to security policies, procedures, and controls</w:t>
      </w:r>
    </w:p>
    <w:p>
      <w:pPr>
        <w:pStyle w:val="Heading4"/>
        <w:spacing w:after="240"/>
      </w:pPr>
      <w:r>
        <w:t>ISO 27001 Information Security Policy for Supplier Relationships (A.15.1.1)</w:t>
      </w:r>
    </w:p>
    <w:p>
      <w:pPr>
        <w:spacing w:after="240"/>
      </w:pPr>
      <w:r>
        <w:rPr>
          <w:b/>
        </w:rPr>
        <w:t>Policy Requirements:</w:t>
      </w:r>
    </w:p>
    <w:p>
      <w:pPr>
        <w:spacing w:after="240"/>
      </w:pPr>
      <w:r>
        <w:t>Organizations must establish and document an information security policy specifically for managing risks arising from supplier relationships. This Third-Party Management Policy serves as the required supplier information security policy for ISO 27001 purposes, supplemented by this ISO 27001 addendum.</w:t>
      </w:r>
    </w:p>
    <w:p>
      <w:pPr>
        <w:spacing w:after="240"/>
      </w:pPr>
      <w:r>
        <w:rPr>
          <w:b/>
        </w:rPr>
        <w:t>Risk Assessment for Suppliers:</w:t>
      </w:r>
    </w:p>
    <w:p>
      <w:pPr>
        <w:spacing w:after="240"/>
      </w:pPr>
      <w:r>
        <w:t>ISO 27001 requires risk-based approach to supplier management:</w:t>
      </w:r>
    </w:p>
    <w:p>
      <w:pPr>
        <w:spacing w:after="240"/>
      </w:pPr>
      <w:r>
        <w:rPr>
          <w:b/>
        </w:rPr>
        <w:t>Identify Supplier Risks:</w:t>
      </w:r>
      <w:r>
        <w:t>- Risk of unauthorized access to information assets</w:t>
        <w:br/>
        <w:t>- Risk of information disclosure, modification, or loss</w:t>
        <w:br/>
        <w:t>- Risk of service disruption or unavailability</w:t>
        <w:br/>
        <w:t>- Risk of non-compliance with legal and regulatory requirements</w:t>
        <w:br/>
        <w:t>- Risk of supplier failure or business continuity issues</w:t>
        <w:br/>
        <w:t>- Concentration risk from critical supplier dependencies</w:t>
        <w:br/>
        <w:t>- Supply chain risks (fourth-party risks from supplier's suppliers)</w:t>
      </w:r>
    </w:p>
    <w:p>
      <w:pPr>
        <w:spacing w:after="240"/>
      </w:pPr>
      <w:r>
        <w:rPr>
          <w:b/>
        </w:rPr>
        <w:t>Assess Supplier Risk Levels:</w:t>
      </w:r>
      <w:r>
        <w:t>- Consider type of information accessed (classified per information classification policy)</w:t>
        <w:br/>
        <w:t>- Consider criticality of supplier services to business operations</w:t>
        <w:br/>
        <w:t>- Consider supplier access to organization's information systems and networks</w:t>
        <w:br/>
        <w:t>- Consider supplier processing, storing, or transmitting organization information</w:t>
        <w:br/>
        <w:t>- Consider physical location of supplier and data residency implications</w:t>
      </w:r>
    </w:p>
    <w:p>
      <w:pPr>
        <w:spacing w:after="240"/>
      </w:pPr>
      <w:r>
        <w:rPr>
          <w:b/>
        </w:rPr>
        <w:t>Define Security Requirements by Risk:</w:t>
      </w:r>
      <w:r>
        <w:t>- Higher-risk suppliers require more stringent security requirements</w:t>
        <w:br/>
        <w:t>- Security requirements proportionate to risks identified</w:t>
        <w:br/>
        <w:t>- Document requirements in supplier agreements</w:t>
      </w:r>
    </w:p>
    <w:p>
      <w:pPr>
        <w:spacing w:after="240"/>
      </w:pPr>
      <w:r>
        <w:t>This policy's vendor categorization framework (High/Medium/Low risk) and associated requirements meet ISO 27001's risk-based supplier management expectations.</w:t>
      </w:r>
    </w:p>
    <w:p>
      <w:pPr>
        <w:spacing w:after="240"/>
      </w:pPr>
      <w:r>
        <w:rPr>
          <w:b/>
        </w:rPr>
        <w:t>Supplier Approval Process:</w:t>
      </w:r>
    </w:p>
    <w:p>
      <w:pPr>
        <w:spacing w:after="240"/>
      </w:pPr>
      <w:r>
        <w:t>ISO 27001 expects formal supplier approval processes:</w:t>
        <w:br/>
        <w:t>- Defined criteria for supplier approval</w:t>
        <w:br/>
        <w:t>- Security assessment before supplier engagement</w:t>
        <w:br/>
        <w:t>- Documented approval decisions with rationale</w:t>
        <w:br/>
        <w:t>- Involvement of information security function in approval</w:t>
      </w:r>
    </w:p>
    <w:p>
      <w:pPr>
        <w:spacing w:after="240"/>
      </w:pPr>
      <w:r>
        <w:t>This policy's vendor selection and due diligence procedures (Section 1.5) fulfill ISO 27001 supplier approval requirements.</w:t>
      </w:r>
    </w:p>
    <w:p>
      <w:pPr>
        <w:pStyle w:val="Heading4"/>
        <w:spacing w:after="240"/>
      </w:pPr>
      <w:r>
        <w:t>Addressing Security in Supplier Agreements (A.15.1.2)</w:t>
      </w:r>
    </w:p>
    <w:p>
      <w:pPr>
        <w:spacing w:after="240"/>
      </w:pPr>
      <w:r>
        <w:rPr>
          <w:b/>
        </w:rPr>
        <w:t>Required Agreement Contents:</w:t>
      </w:r>
    </w:p>
    <w:p>
      <w:pPr>
        <w:spacing w:after="240"/>
      </w:pPr>
      <w:r>
        <w:t>ISO 27001 requires that agreements with suppliers establish and document relevant information security requirements. Agreements must address:</w:t>
      </w:r>
    </w:p>
    <w:p>
      <w:pPr>
        <w:spacing w:after="240"/>
      </w:pPr>
      <w:r>
        <w:rPr>
          <w:b/>
        </w:rPr>
        <w:t>Information Asset Access and Protection:</w:t>
      </w:r>
      <w:r>
        <w:t>- Description of information and assets supplier will access</w:t>
        <w:br/>
        <w:t>- Classification of information (per organization's classification scheme)</w:t>
        <w:br/>
        <w:t>- Acceptable use of organization information</w:t>
        <w:br/>
        <w:t>- Requirements for protecting organization information (encryption, access controls, secure transmission)</w:t>
        <w:br/>
        <w:t>- Restrictions on disclosure or use of information</w:t>
        <w:br/>
        <w:t>- Data retention and disposal requirements</w:t>
        <w:br/>
        <w:t>- Consequences of unauthorized disclosure or misuse</w:t>
      </w:r>
    </w:p>
    <w:p>
      <w:pPr>
        <w:spacing w:after="240"/>
      </w:pPr>
      <w:r>
        <w:rPr>
          <w:b/>
        </w:rPr>
        <w:t>Security Requirements and Controls:</w:t>
      </w:r>
      <w:r>
        <w:t>- Security measures supplier must implement (administrative, physical, technical)</w:t>
        <w:br/>
        <w:t>- Security standards supplier must comply with (ISO 27001, industry standards)</w:t>
        <w:br/>
        <w:t>- Access control requirements (authentication, authorization, least privilege)</w:t>
        <w:br/>
        <w:t>- Physical security requirements (for suppliers accessing facilities)</w:t>
        <w:br/>
        <w:t>- Personnel security (background checks, security training, NDAs)</w:t>
        <w:br/>
        <w:t>- Asset management (organization-owned assets provided to supplier, return upon termination)</w:t>
      </w:r>
    </w:p>
    <w:p>
      <w:pPr>
        <w:spacing w:after="240"/>
      </w:pPr>
      <w:r>
        <w:rPr>
          <w:b/>
        </w:rPr>
        <w:t>Supplier Obligations:</w:t>
      </w:r>
      <w:r>
        <w:t>- Comply with organization information security policy and requirements</w:t>
        <w:br/>
        <w:t>- Implement and maintain agreed-upon security controls</w:t>
        <w:br/>
        <w:t>- Protect organization information as agreed</w:t>
        <w:br/>
        <w:t>- Report security incidents and policy violations</w:t>
        <w:br/>
        <w:t>- Cooperate with security audits and assessments</w:t>
        <w:br/>
        <w:t>- Notify organization of security changes or incidents</w:t>
      </w:r>
    </w:p>
    <w:p>
      <w:pPr>
        <w:spacing w:after="240"/>
      </w:pPr>
      <w:r>
        <w:rPr>
          <w:b/>
        </w:rPr>
        <w:t>Security Monitoring and Audit:</w:t>
      </w:r>
      <w:r>
        <w:t>- Organization right to monitor supplier security practices</w:t>
        <w:br/>
        <w:t>- Organization right to audit supplier (on-site or document review)</w:t>
        <w:br/>
        <w:t>- Frequency of audits and assessments</w:t>
        <w:br/>
        <w:t>- Supplier obligation to provide evidence of compliance (certifications, reports, documentation)</w:t>
      </w:r>
    </w:p>
    <w:p>
      <w:pPr>
        <w:spacing w:after="240"/>
      </w:pPr>
      <w:r>
        <w:rPr>
          <w:b/>
        </w:rPr>
        <w:t>Incident Management:</w:t>
      </w:r>
      <w:r>
        <w:t>- Supplier obligation to report security incidents affecting organization information</w:t>
        <w:br/>
        <w:t>- Incident notification timelines</w:t>
        <w:br/>
        <w:t>- Incident investigation cooperation</w:t>
        <w:br/>
        <w:t>- Remediation requirements</w:t>
      </w:r>
    </w:p>
    <w:p>
      <w:pPr>
        <w:spacing w:after="240"/>
      </w:pPr>
      <w:r>
        <w:rPr>
          <w:b/>
        </w:rPr>
        <w:t>Termination and Transition:</w:t>
      </w:r>
      <w:r>
        <w:t>- Return or destruction of organization information upon termination</w:t>
        <w:br/>
        <w:t>- Certification of information disposal</w:t>
        <w:br/>
        <w:t>- Transition assistance obligations</w:t>
        <w:br/>
        <w:t>- Survival of confidentiality and security obligations post-termination</w:t>
      </w:r>
    </w:p>
    <w:p>
      <w:pPr>
        <w:spacing w:after="240"/>
      </w:pPr>
      <w:r>
        <w:t>This policy's contract requirements (Section 1.6) incorporate all ISO 27001-required agreement elements.</w:t>
      </w:r>
    </w:p>
    <w:p>
      <w:pPr>
        <w:pStyle w:val="Heading4"/>
        <w:spacing w:after="240"/>
      </w:pPr>
      <w:r>
        <w:t>ICT Supply Chain Security (A.15.1.3)</w:t>
      </w:r>
    </w:p>
    <w:p>
      <w:pPr>
        <w:spacing w:after="240"/>
      </w:pPr>
      <w:r>
        <w:rPr>
          <w:b/>
        </w:rPr>
        <w:t>Supply Chain Risk Management:</w:t>
      </w:r>
    </w:p>
    <w:p>
      <w:pPr>
        <w:spacing w:after="240"/>
      </w:pPr>
      <w:r>
        <w:t>ISO 27001 requires agreements with suppliers to address information security risks within the ICT (Information and Communication Technology) supply chain. Organizations must consider:</w:t>
      </w:r>
    </w:p>
    <w:p>
      <w:pPr>
        <w:spacing w:after="240"/>
      </w:pPr>
      <w:r>
        <w:rPr>
          <w:b/>
        </w:rPr>
        <w:t>Fourth-Party Risks:</w:t>
      </w:r>
      <w:r>
        <w:t>- Suppliers' own suppliers and service providers</w:t>
        <w:br/>
        <w:t>- Risks introduced through subcontracting</w:t>
        <w:br/>
        <w:t>- Visibility into supplier's supply chain</w:t>
        <w:br/>
        <w:t>- Security of supplier's suppliers</w:t>
      </w:r>
    </w:p>
    <w:p>
      <w:pPr>
        <w:spacing w:after="240"/>
      </w:pPr>
      <w:r>
        <w:rPr>
          <w:b/>
        </w:rPr>
        <w:t>Supply Chain Mapping:</w:t>
      </w:r>
      <w:r>
        <w:t>- Identify key suppliers in ICT supply chain</w:t>
        <w:br/>
        <w:t>- Understand dependencies and critical paths</w:t>
        <w:br/>
        <w:t>- Map where organization information flows through supply chain</w:t>
        <w:br/>
        <w:t>- Identify concentration risks and single points of failure</w:t>
      </w:r>
    </w:p>
    <w:p>
      <w:pPr>
        <w:spacing w:after="240"/>
      </w:pPr>
      <w:r>
        <w:rPr>
          <w:b/>
        </w:rPr>
        <w:t>Supplier's Supplier Management:</w:t>
      </w:r>
      <w:r>
        <w:t>- Require suppliers to have their own third-party risk management programs</w:t>
        <w:br/>
        <w:t>- Require suppliers to assess security of their suppliers/subcontractors</w:t>
        <w:br/>
        <w:t>- Require notification when suppliers engage new subcontractors</w:t>
        <w:br/>
        <w:t>- Require equivalent security obligations flow down to subcontractors</w:t>
        <w:br/>
        <w:t>- Maintain visibility into fourth-party relationships</w:t>
      </w:r>
    </w:p>
    <w:p>
      <w:pPr>
        <w:spacing w:after="240"/>
      </w:pPr>
      <w:r>
        <w:rPr>
          <w:b/>
        </w:rPr>
        <w:t>Supply Chain Security Requirements in Agreements:</w:t>
      </w:r>
    </w:p>
    <w:p>
      <w:pPr>
        <w:spacing w:after="240"/>
      </w:pPr>
      <w:r>
        <w:t>Agreements with ICT suppliers must include:</w:t>
      </w:r>
    </w:p>
    <w:p>
      <w:pPr>
        <w:spacing w:after="240"/>
      </w:pPr>
      <w:r>
        <w:rPr>
          <w:b/>
        </w:rPr>
        <w:t>Subcontractor Disclosure and Approval:</w:t>
      </w:r>
      <w:r>
        <w:t>- Supplier must disclose all subcontractors involved in service delivery</w:t>
        <w:br/>
        <w:t>- Organization reserves right to approve or object to subcontractors</w:t>
        <w:br/>
        <w:t>- Supplier must obtain approval before engaging new subcontractors</w:t>
        <w:br/>
        <w:t>- Supplier must notify organization if subcontractor relationships terminate</w:t>
      </w:r>
    </w:p>
    <w:p>
      <w:pPr>
        <w:spacing w:after="240"/>
      </w:pPr>
      <w:r>
        <w:rPr>
          <w:b/>
        </w:rPr>
        <w:t>Flow-Down of Security Requirements:</w:t>
      </w:r>
      <w:r>
        <w:t>- Supplier must ensure subcontractors comply with same security requirements</w:t>
        <w:br/>
        <w:t>- Supplier must enter into written agreements with subcontractors imposing equivalent security obligations</w:t>
        <w:br/>
        <w:t>- Supplier remains liable for subcontractor performance and security failures</w:t>
      </w:r>
    </w:p>
    <w:p>
      <w:pPr>
        <w:spacing w:after="240"/>
      </w:pPr>
      <w:r>
        <w:rPr>
          <w:b/>
        </w:rPr>
        <w:t>Supply Chain Visibility:</w:t>
      </w:r>
      <w:r>
        <w:t>- Supplier must provide information about supply chain (who is involved, what they do, where data resides)</w:t>
        <w:br/>
        <w:t>- Supplier must notify organization of supply chain changes</w:t>
        <w:br/>
        <w:t>- Supplier must allow organization to assess subcontractor security (questionnaires, reports)</w:t>
      </w:r>
    </w:p>
    <w:p>
      <w:pPr>
        <w:spacing w:after="240"/>
      </w:pPr>
      <w:r>
        <w:rPr>
          <w:b/>
        </w:rPr>
        <w:t>Supply Chain Risk Assessment:</w:t>
      </w:r>
      <w:r>
        <w:t>- Supplier must assess security risks in its own supply chain</w:t>
        <w:br/>
        <w:t>- Supplier must implement controls to mitigate supply chain risks</w:t>
        <w:br/>
        <w:t>- Supplier must monitor subcontractor security and performance</w:t>
      </w:r>
    </w:p>
    <w:p>
      <w:pPr>
        <w:spacing w:after="240"/>
      </w:pPr>
      <w:r>
        <w:rPr>
          <w:b/>
        </w:rPr>
        <w:t>Software and Hardware Supply Chain:</w:t>
      </w:r>
      <w:r>
        <w:t>- For software vendors: Secure development practices, component management, vulnerability management</w:t>
        <w:br/>
        <w:t>- For hardware vendors: Authentic components, supply chain integrity, anti-counterfeiting measures</w:t>
        <w:br/>
        <w:t>- For both: Verification of provenance and integrity</w:t>
      </w:r>
    </w:p>
    <w:p>
      <w:pPr>
        <w:spacing w:after="240"/>
      </w:pPr>
      <w:r>
        <w:rPr>
          <w:b/>
        </w:rPr>
        <w:t>Supply Chain Resilience:</w:t>
      </w:r>
      <w:r>
        <w:t>- Identify alternative suppliers or redundancy for critical services</w:t>
        <w:br/>
        <w:t>- Supplier diversification to avoid overconcentration</w:t>
        <w:br/>
        <w:t>- Business continuity planning accounting for supplier dependencies</w:t>
        <w:br/>
        <w:t>- Supplier failure scenarios and contingency plans</w:t>
      </w:r>
    </w:p>
    <w:p>
      <w:pPr>
        <w:spacing w:after="240"/>
      </w:pPr>
      <w:r>
        <w:rPr>
          <w:b/>
        </w:rPr>
        <w:t>Implementation Guidance:</w:t>
      </w:r>
    </w:p>
    <w:p>
      <w:pPr>
        <w:spacing w:after="240"/>
      </w:pPr>
      <w:r>
        <w:t>To meet ICT supply chain requirements:</w:t>
      </w:r>
    </w:p>
    <w:p>
      <w:pPr>
        <w:pStyle w:val="ListNumber2"/>
        <w:spacing w:after="120"/>
      </w:pPr>
      <w:r>
        <w:rPr>
          <w:b/>
        </w:rPr>
        <w:t>Inventory Critical ICT Suppliers:</w:t>
      </w:r>
      <w:r>
        <w:t>Identify suppliers providing ICT services (cloud, hosting, software, network, hardware)</w:t>
      </w:r>
    </w:p>
    <w:p>
      <w:pPr>
        <w:pStyle w:val="ListNumber2"/>
        <w:spacing w:after="120"/>
      </w:pPr>
      <w:r>
        <w:rPr>
          <w:b/>
        </w:rPr>
        <w:t>Assess Supply Chain Complexity:</w:t>
      </w:r>
      <w:r>
        <w:t>Understand supplier's use of subcontractors and fourth parties</w:t>
      </w:r>
    </w:p>
    <w:p>
      <w:pPr>
        <w:pStyle w:val="ListNumber2"/>
        <w:spacing w:after="120"/>
      </w:pPr>
      <w:r>
        <w:rPr>
          <w:b/>
        </w:rPr>
        <w:t>Require Supply Chain Transparency:</w:t>
      </w:r>
      <w:r>
        <w:t>Contracts require disclosure of subcontractors and supply chain</w:t>
      </w:r>
    </w:p>
    <w:p>
      <w:pPr>
        <w:pStyle w:val="ListNumber2"/>
        <w:spacing w:after="120"/>
      </w:pPr>
      <w:r>
        <w:rPr>
          <w:b/>
        </w:rPr>
        <w:t>Evaluate Fourth-Party Risks:</w:t>
      </w:r>
      <w:r>
        <w:t>Assess security of critical subcontractors (obtain SOC 2 reports, questionnaires)</w:t>
      </w:r>
    </w:p>
    <w:p>
      <w:pPr>
        <w:pStyle w:val="ListNumber2"/>
        <w:spacing w:after="120"/>
      </w:pPr>
      <w:r>
        <w:rPr>
          <w:b/>
        </w:rPr>
        <w:t>Contractual Requirements:</w:t>
      </w:r>
      <w:r>
        <w:t>Include subcontractor management provisions in agreements</w:t>
      </w:r>
    </w:p>
    <w:p>
      <w:pPr>
        <w:pStyle w:val="ListNumber2"/>
        <w:spacing w:after="120"/>
      </w:pPr>
      <w:r>
        <w:rPr>
          <w:b/>
        </w:rPr>
        <w:t>Monitor Supply Chain:</w:t>
      </w:r>
      <w:r>
        <w:t>Track changes in supplier's supply chain; assess new subcontractors</w:t>
      </w:r>
    </w:p>
    <w:p>
      <w:pPr>
        <w:pStyle w:val="ListNumber2"/>
        <w:spacing w:after="120"/>
      </w:pPr>
      <w:r>
        <w:rPr>
          <w:b/>
        </w:rPr>
        <w:t>Supply Chain Mapping:</w:t>
      </w:r>
      <w:r>
        <w:t>Document critical supply chains and dependencies</w:t>
      </w:r>
    </w:p>
    <w:p>
      <w:pPr>
        <w:pStyle w:val="ListNumber2"/>
        <w:spacing w:after="240"/>
      </w:pPr>
      <w:r>
        <w:rPr>
          <w:b/>
        </w:rPr>
        <w:t>Resilience Planning:</w:t>
      </w:r>
      <w:r>
        <w:t>Identify single points of failure and establish alternatives</w:t>
      </w:r>
    </w:p>
    <w:p>
      <w:pPr>
        <w:pStyle w:val="Heading4"/>
        <w:spacing w:after="240"/>
      </w:pPr>
      <w:r>
        <w:t>Monitoring and Review of Supplier Services (A.15.2.1)</w:t>
      </w:r>
    </w:p>
    <w:p>
      <w:pPr>
        <w:spacing w:after="240"/>
      </w:pPr>
      <w:r>
        <w:rPr>
          <w:b/>
        </w:rPr>
        <w:t>Monitoring Requirements:</w:t>
      </w:r>
    </w:p>
    <w:p>
      <w:pPr>
        <w:spacing w:after="240"/>
      </w:pPr>
      <w:r>
        <w:t>ISO 27001 requires organizations to regularly monitor, review, and audit supplier service delivery and security practices. Monitoring must verify:</w:t>
      </w:r>
    </w:p>
    <w:p>
      <w:pPr>
        <w:spacing w:after="240"/>
      </w:pPr>
      <w:r>
        <w:rPr>
          <w:b/>
        </w:rPr>
        <w:t>Service Performance:</w:t>
      </w:r>
      <w:r>
        <w:t>- Supplier delivering services per agreement</w:t>
        <w:br/>
        <w:t>- Service Level Agreements (SLAs) met</w:t>
        <w:br/>
        <w:t>- Service quality and user satisfaction</w:t>
        <w:br/>
        <w:t>- Issues and incidents resolved timely</w:t>
      </w:r>
    </w:p>
    <w:p>
      <w:pPr>
        <w:spacing w:after="240"/>
      </w:pPr>
      <w:r>
        <w:rPr>
          <w:b/>
        </w:rPr>
        <w:t>Security Compliance:</w:t>
      </w:r>
      <w:r>
        <w:t>- Supplier complying with security requirements in agreement</w:t>
        <w:br/>
        <w:t>- Security controls operating effectively</w:t>
        <w:br/>
        <w:t>- Security incidents reported and managed appropriately</w:t>
        <w:br/>
        <w:t>- Security certifications and audit reports current (SOC 2, ISO 27001)</w:t>
      </w:r>
    </w:p>
    <w:p>
      <w:pPr>
        <w:spacing w:after="240"/>
      </w:pPr>
      <w:r>
        <w:rPr>
          <w:b/>
        </w:rPr>
        <w:t>Review Frequency:</w:t>
      </w:r>
      <w:r>
        <w:t>- ISO 27001 requires "regular" monitoring—define specific frequency based on supplier risk</w:t>
        <w:br/>
        <w:t>- High-risk/critical suppliers: Quarterly reviews minimum, continuous monitoring of key indicators</w:t>
        <w:br/>
        <w:t>- Medium-risk suppliers: Annual reviews minimum</w:t>
        <w:br/>
        <w:t>- Low-risk suppliers: Review at contract renewal or as issues arise</w:t>
      </w:r>
    </w:p>
    <w:p>
      <w:pPr>
        <w:spacing w:after="240"/>
      </w:pPr>
      <w:r>
        <w:rPr>
          <w:b/>
        </w:rPr>
        <w:t>Monitoring Activities:</w:t>
      </w:r>
    </w:p>
    <w:p>
      <w:pPr>
        <w:spacing w:after="240"/>
      </w:pPr>
      <w:r>
        <w:rPr>
          <w:b/>
        </w:rPr>
        <w:t>Performance Metrics Tracking:</w:t>
      </w:r>
      <w:r>
        <w:t>- Monitor SLA compliance (uptime, response times, resolution times)</w:t>
        <w:br/>
        <w:t>- Track incidents, outages, and service disruptions</w:t>
        <w:br/>
        <w:t>- Measure service quality and user satisfaction</w:t>
        <w:br/>
        <w:t>- Monitor financial performance (budget adherence, invoice accuracy)</w:t>
      </w:r>
    </w:p>
    <w:p>
      <w:pPr>
        <w:spacing w:after="240"/>
      </w:pPr>
      <w:r>
        <w:rPr>
          <w:b/>
        </w:rPr>
        <w:t>Security Monitoring:</w:t>
      </w:r>
      <w:r>
        <w:t>- Review supplier security incident reports</w:t>
        <w:br/>
        <w:t>- Monitor supplier SOC 2 or ISO 27001 certificate status (expiration, renewal)</w:t>
        <w:br/>
        <w:t>- Track completion of security questionnaires and assessments</w:t>
        <w:br/>
        <w:t>- Review threat intelligence for supplier security news</w:t>
        <w:br/>
        <w:t>- Utilize security ratings services if available (SecurityScorecard, BitSight)</w:t>
        <w:br/>
        <w:t>- Monitor access logs for supplier activity on organization systems</w:t>
      </w:r>
    </w:p>
    <w:p>
      <w:pPr>
        <w:spacing w:after="240"/>
      </w:pPr>
      <w:r>
        <w:rPr>
          <w:b/>
        </w:rPr>
        <w:t>Compliance Monitoring:</w:t>
      </w:r>
      <w:r>
        <w:t>- Verify supplier maintains required certifications and compliance status</w:t>
        <w:br/>
        <w:t>- Review supplier compliance with contractual obligations</w:t>
        <w:br/>
        <w:t>- Track completion of required supplier activities (training, audits, reporting)</w:t>
        <w:br/>
        <w:t>- Monitor regulatory compliance for services subject to regulations</w:t>
      </w:r>
    </w:p>
    <w:p>
      <w:pPr>
        <w:spacing w:after="240"/>
      </w:pPr>
      <w:r>
        <w:rPr>
          <w:b/>
        </w:rPr>
        <w:t>Relationship Health Monitoring:</w:t>
      </w:r>
      <w:r>
        <w:t>- Assess supplier communication and responsiveness</w:t>
        <w:br/>
        <w:t>- Evaluate relationship quality and partnership</w:t>
        <w:br/>
        <w:t>- Identify relationship issues or friction points</w:t>
        <w:br/>
        <w:t>- Monitor supplier financial stability and business health</w:t>
      </w:r>
    </w:p>
    <w:p>
      <w:pPr>
        <w:spacing w:after="240"/>
      </w:pPr>
      <w:r>
        <w:rPr>
          <w:b/>
        </w:rPr>
        <w:t>Formal Reviews:</w:t>
      </w:r>
    </w:p>
    <w:p>
      <w:pPr>
        <w:spacing w:after="240"/>
      </w:pPr>
      <w:r>
        <w:t>ISO 27001 expects periodic formal reviews of supplier relationships:</w:t>
      </w:r>
    </w:p>
    <w:p>
      <w:pPr>
        <w:spacing w:after="240"/>
      </w:pPr>
      <w:r>
        <w:rPr>
          <w:b/>
        </w:rPr>
        <w:t>Quarterly Reviews (High-Risk Suppliers):</w:t>
      </w:r>
      <w:r>
        <w:t>- Review performance and security metrics</w:t>
        <w:br/>
        <w:t>- Discuss incidents, issues, and concerns</w:t>
        <w:br/>
        <w:t>- Review upcoming changes or initiatives</w:t>
        <w:br/>
        <w:t>- Confirm no material changes to services or security</w:t>
        <w:br/>
        <w:t>- Document review discussions and outcomes</w:t>
      </w:r>
    </w:p>
    <w:p>
      <w:pPr>
        <w:spacing w:after="240"/>
      </w:pPr>
      <w:r>
        <w:rPr>
          <w:b/>
        </w:rPr>
        <w:t>Annual Reviews (All Significant Suppliers):</w:t>
      </w:r>
      <w:r>
        <w:t>- Comprehensive review of supplier performance, security, and relationship</w:t>
        <w:br/>
        <w:t>- Review of supplier certifications, audit reports, and compliance</w:t>
        <w:br/>
        <w:t>- Risk reassessment (confirm risk categorization appropriate)</w:t>
        <w:br/>
        <w:t>- Contract review and renewal planning</w:t>
        <w:br/>
        <w:t>- Formal documentation of review conclusions</w:t>
        <w:br/>
        <w:t>- Action items and improvement plans</w:t>
      </w:r>
    </w:p>
    <w:p>
      <w:pPr>
        <w:spacing w:after="240"/>
      </w:pPr>
      <w:r>
        <w:rPr>
          <w:b/>
        </w:rPr>
        <w:t>Audit Rights and Execution:</w:t>
      </w:r>
    </w:p>
    <w:p>
      <w:pPr>
        <w:spacing w:after="240"/>
      </w:pPr>
      <w:r>
        <w:t>ISO 27001 emphasizes organization's right to audit suppliers:</w:t>
      </w:r>
    </w:p>
    <w:p>
      <w:pPr>
        <w:spacing w:after="240"/>
      </w:pPr>
      <w:r>
        <w:rPr>
          <w:b/>
        </w:rPr>
        <w:t>Audit Rights in Contracts:</w:t>
      </w:r>
      <w:r>
        <w:t>- Explicit right to audit supplier security controls</w:t>
        <w:br/>
        <w:t>- Right to conduct on-site audits or remote assessments</w:t>
        <w:br/>
        <w:t>- Right to review documentation, records, and reports</w:t>
        <w:br/>
        <w:t>- Right to engage third-party auditors</w:t>
        <w:br/>
        <w:t>- Reasonable advance notice requirements (e.g., 30 days except for security incidents)</w:t>
      </w:r>
    </w:p>
    <w:p>
      <w:pPr>
        <w:spacing w:after="240"/>
      </w:pPr>
      <w:r>
        <w:rPr>
          <w:b/>
        </w:rPr>
        <w:t>Audit Frequency:</w:t>
      </w:r>
      <w:r>
        <w:t>- High-risk suppliers: Annual audits recommended</w:t>
        <w:br/>
        <w:t>- Medium-risk suppliers: Audit every 2-3 years or based on risk events</w:t>
        <w:br/>
        <w:t>- Low-risk suppliers: Audit at contract renewal or if issues arise</w:t>
      </w:r>
    </w:p>
    <w:p>
      <w:pPr>
        <w:spacing w:after="240"/>
      </w:pPr>
      <w:r>
        <w:rPr>
          <w:b/>
        </w:rPr>
        <w:t>Audit Scope:</w:t>
      </w:r>
      <w:r>
        <w:t>- Review of supplier information security management system</w:t>
        <w:br/>
        <w:t>- Assessment of security controls relevant to services</w:t>
        <w:br/>
        <w:t>- Review of incident management and response</w:t>
        <w:br/>
        <w:t>- Evaluation of supplier's own third-party risk management</w:t>
        <w:br/>
        <w:t>- Physical security review for suppliers with facilities access</w:t>
      </w:r>
    </w:p>
    <w:p>
      <w:pPr>
        <w:spacing w:after="240"/>
      </w:pPr>
      <w:r>
        <w:rPr>
          <w:b/>
        </w:rPr>
        <w:t>Alternative to Direct Audits:</w:t>
      </w:r>
      <w:r>
        <w:t>- Accept third-party audit reports (SOC 2 Type II, ISO 27001 certification)</w:t>
        <w:br/>
        <w:t>- Security questionnaires with evidence</w:t>
        <w:br/>
        <w:t>- Customer references with security focus</w:t>
        <w:br/>
        <w:t>- Vendor-provided self-assessments with verification</w:t>
      </w:r>
    </w:p>
    <w:p>
      <w:pPr>
        <w:spacing w:after="240"/>
      </w:pPr>
      <w:r>
        <w:rPr>
          <w:b/>
        </w:rPr>
        <w:t>Documentation:</w:t>
      </w:r>
    </w:p>
    <w:p>
      <w:pPr>
        <w:spacing w:after="240"/>
      </w:pPr>
      <w:r>
        <w:t>ISO 27001 auditors expect evidence of supplier monitoring:</w:t>
        <w:br/>
        <w:t>- Monitoring procedures documented</w:t>
        <w:br/>
        <w:t>- Monitoring schedules and frequencies defined</w:t>
        <w:br/>
        <w:t>- Monitoring records maintained (performance scorecards, review meetings, audit reports)</w:t>
        <w:br/>
        <w:t>- Issues identified and tracked to resolution</w:t>
        <w:br/>
        <w:t>- Actions taken based on monitoring findings</w:t>
      </w:r>
    </w:p>
    <w:p>
      <w:pPr>
        <w:spacing w:after="240"/>
      </w:pPr>
      <w:r>
        <w:t>This policy's ongoing vendor management and monitoring framework (Section 1.8) meets ISO 27001 monitoring and review requirements. Ensure monitoring activities are documented for ISO 27001 audit evidence.</w:t>
      </w:r>
    </w:p>
    <w:p>
      <w:pPr>
        <w:pStyle w:val="Heading4"/>
        <w:spacing w:after="240"/>
      </w:pPr>
      <w:r>
        <w:t>Managing Changes to Supplier Services (A.15.2.2)</w:t>
      </w:r>
    </w:p>
    <w:p>
      <w:pPr>
        <w:spacing w:after="240"/>
      </w:pPr>
      <w:r>
        <w:rPr>
          <w:b/>
        </w:rPr>
        <w:t>Change Management Requirements:</w:t>
      </w:r>
    </w:p>
    <w:p>
      <w:pPr>
        <w:spacing w:after="240"/>
      </w:pPr>
      <w:r>
        <w:t>ISO 27001 requires organizations to manage changes to provision of services by suppliers, including changes to security policies, procedures, and controls. Change management ensures organization understands impact of supplier changes on security and operations.</w:t>
      </w:r>
    </w:p>
    <w:p>
      <w:pPr>
        <w:spacing w:after="240"/>
      </w:pPr>
      <w:r>
        <w:rPr>
          <w:b/>
        </w:rPr>
        <w:t>Changes Requiring Assessment:</w:t>
      </w:r>
    </w:p>
    <w:p>
      <w:pPr>
        <w:spacing w:after="240"/>
      </w:pPr>
      <w:r>
        <w:t>Per ISO 27001, the following supplier changes require assessment:</w:t>
      </w:r>
    </w:p>
    <w:p>
      <w:pPr>
        <w:spacing w:after="240"/>
      </w:pPr>
      <w:r>
        <w:rPr>
          <w:b/>
        </w:rPr>
        <w:t>Service Changes:</w:t>
      </w:r>
      <w:r>
        <w:t>- Changes to service scope, functionality, or features</w:t>
        <w:br/>
        <w:t>- Service upgrades or migrations</w:t>
        <w:br/>
        <w:t>- Introduction of new technology or platforms</w:t>
        <w:br/>
        <w:t>- Changes to service delivery model</w:t>
        <w:br/>
        <w:t>- Service terminations or end-of-life announcements</w:t>
      </w:r>
    </w:p>
    <w:p>
      <w:pPr>
        <w:spacing w:after="240"/>
      </w:pPr>
      <w:r>
        <w:rPr>
          <w:b/>
        </w:rPr>
        <w:t>Infrastructure and Technology Changes:</w:t>
      </w:r>
      <w:r>
        <w:t>- Data center migrations or relocations</w:t>
        <w:br/>
        <w:t>- Cloud provider changes</w:t>
        <w:br/>
        <w:t>- Network architecture changes</w:t>
        <w:br/>
        <w:t>- Hardware or software platform changes</w:t>
        <w:br/>
        <w:t>- Changes to backup, recovery, or redundancy arrangements</w:t>
      </w:r>
    </w:p>
    <w:p>
      <w:pPr>
        <w:spacing w:after="240"/>
      </w:pPr>
      <w:r>
        <w:rPr>
          <w:b/>
        </w:rPr>
        <w:t>Security Changes:</w:t>
      </w:r>
      <w:r>
        <w:t>- Changes to security controls or practices</w:t>
        <w:br/>
        <w:t>- Changes to encryption methods or algorithms</w:t>
        <w:br/>
        <w:t>- Changes to authentication or access control methods</w:t>
        <w:br/>
        <w:t>- Security certifications not renewed or lapsed</w:t>
        <w:br/>
        <w:t>- Security policy or procedure changes</w:t>
      </w:r>
    </w:p>
    <w:p>
      <w:pPr>
        <w:spacing w:after="240"/>
      </w:pPr>
      <w:r>
        <w:rPr>
          <w:b/>
        </w:rPr>
        <w:t>Organizational Changes:</w:t>
      </w:r>
      <w:r>
        <w:t>- Change of ownership (acquisition, merger, sale)</w:t>
        <w:br/>
        <w:t>- Changes in corporate structure</w:t>
        <w:br/>
        <w:t>- Key personnel changes (executives, security leaders, account managers)</w:t>
        <w:br/>
        <w:t>- Significant workforce changes (layoffs, expansions)</w:t>
        <w:br/>
        <w:t>- Office closures or relocations</w:t>
      </w:r>
    </w:p>
    <w:p>
      <w:pPr>
        <w:spacing w:after="240"/>
      </w:pPr>
      <w:r>
        <w:rPr>
          <w:b/>
        </w:rPr>
        <w:t>Subcontractor and Supply Chain Changes:</w:t>
      </w:r>
      <w:r>
        <w:t>- Addition of new subcontractors or fourth parties</w:t>
        <w:br/>
        <w:t>- Termination of existing subcontractors</w:t>
        <w:br/>
        <w:t>- Changes to subcontractor roles or access</w:t>
      </w:r>
    </w:p>
    <w:p>
      <w:pPr>
        <w:spacing w:after="240"/>
      </w:pPr>
      <w:r>
        <w:rPr>
          <w:b/>
        </w:rPr>
        <w:t>Compliance and Regulatory Changes:</w:t>
      </w:r>
      <w:r>
        <w:t>- Loss of compliance certifications</w:t>
        <w:br/>
        <w:t>- Regulatory enforcement actions</w:t>
        <w:br/>
        <w:t>- Changes affecting regulatory compliance</w:t>
        <w:br/>
        <w:t>- Changes to data residency or jurisdictional matters</w:t>
      </w:r>
    </w:p>
    <w:p>
      <w:pPr>
        <w:spacing w:after="240"/>
      </w:pPr>
      <w:r>
        <w:rPr>
          <w:b/>
        </w:rPr>
        <w:t>Change Notification Requirements:</w:t>
      </w:r>
    </w:p>
    <w:p>
      <w:pPr>
        <w:spacing w:after="240"/>
      </w:pPr>
      <w:r>
        <w:t>Supplier agreements must require advance notification of material changes:</w:t>
      </w:r>
    </w:p>
    <w:p>
      <w:pPr>
        <w:spacing w:after="240"/>
      </w:pPr>
      <w:r>
        <w:rPr>
          <w:b/>
        </w:rPr>
        <w:t>Notification Timeframe:</w:t>
      </w:r>
      <w:r>
        <w:t>- Planned changes: 30-90 days advance notice (longer for critical changes)</w:t>
        <w:br/>
        <w:t>- Emergency changes: As much advance notice as reasonably possible, with immediate post-change notification</w:t>
        <w:br/>
        <w:t>- Security incidents: Immediate notification per incident response procedures</w:t>
      </w:r>
    </w:p>
    <w:p>
      <w:pPr>
        <w:spacing w:after="240"/>
      </w:pPr>
      <w:r>
        <w:rPr>
          <w:b/>
        </w:rPr>
        <w:t>Notification Content:</w:t>
      </w:r>
      <w:r>
        <w:t>- Description of change (what is changing and why)</w:t>
        <w:br/>
        <w:t>- Scope and impact of change</w:t>
        <w:br/>
        <w:t>- Implementation timeline</w:t>
        <w:br/>
        <w:t>- Affected services or systems</w:t>
        <w:br/>
        <w:t>- Security implications of change</w:t>
        <w:br/>
        <w:t>- Risk mitigation measures</w:t>
        <w:br/>
        <w:t>- Rollback procedures if change causes issues</w:t>
      </w:r>
    </w:p>
    <w:p>
      <w:pPr>
        <w:spacing w:after="240"/>
      </w:pPr>
      <w:r>
        <w:rPr>
          <w:b/>
        </w:rPr>
        <w:t>Change Assessment Process:</w:t>
      </w:r>
    </w:p>
    <w:p>
      <w:pPr>
        <w:spacing w:after="240"/>
      </w:pPr>
      <w:r>
        <w:t>When supplier notifies organization of change:</w:t>
      </w:r>
    </w:p>
    <w:p>
      <w:pPr>
        <w:pStyle w:val="ListNumber3"/>
        <w:spacing w:after="120"/>
      </w:pPr>
      <w:r>
        <w:rPr>
          <w:b/>
        </w:rPr>
        <w:t>Acknowledgment:</w:t>
      </w:r>
      <w:r>
        <w:t>Confirm receipt of change notification</w:t>
      </w:r>
    </w:p>
    <w:p>
      <w:pPr>
        <w:pStyle w:val="ListNumber3"/>
        <w:spacing w:after="120"/>
      </w:pPr>
      <w:r>
        <w:rPr>
          <w:b/>
        </w:rPr>
        <w:t>Impact Analysis:</w:t>
      </w:r>
      <w:r>
        <w:t>Assess security, operational, and business impact</w:t>
      </w:r>
    </w:p>
    <w:p>
      <w:pPr>
        <w:pStyle w:val="ListNumber3"/>
        <w:spacing w:after="120"/>
      </w:pPr>
      <w:r>
        <w:t>How does change affect security posture?</w:t>
      </w:r>
    </w:p>
    <w:p>
      <w:pPr>
        <w:pStyle w:val="ListNumber3"/>
        <w:spacing w:after="120"/>
      </w:pPr>
      <w:r>
        <w:t>How does change affect service delivery?</w:t>
      </w:r>
    </w:p>
    <w:p>
      <w:pPr>
        <w:pStyle w:val="ListNumber3"/>
        <w:spacing w:after="120"/>
      </w:pPr>
      <w:r>
        <w:t>What are risks introduced by change?</w:t>
      </w:r>
    </w:p>
    <w:p>
      <w:pPr>
        <w:pStyle w:val="ListNumber3"/>
        <w:spacing w:after="120"/>
      </w:pPr>
      <w:r>
        <w:t>Does change affect organization's own compliance obligations?</w:t>
      </w:r>
    </w:p>
    <w:p>
      <w:pPr>
        <w:pStyle w:val="ListNumber3"/>
        <w:spacing w:after="120"/>
      </w:pPr>
      <w:r>
        <w:rPr>
          <w:b/>
        </w:rPr>
        <w:t>Risk Assessment:</w:t>
      </w:r>
      <w:r>
        <w:t>Evaluate risk level of change</w:t>
      </w:r>
    </w:p>
    <w:p>
      <w:pPr>
        <w:pStyle w:val="ListNumber3"/>
        <w:spacing w:after="120"/>
      </w:pPr>
      <w:r>
        <w:rPr>
          <w:b/>
        </w:rPr>
        <w:t>Stakeholder Review:</w:t>
      </w:r>
      <w:r>
        <w:t>Involve relevant stakeholders (Security, IT, Business Owners, Compliance)</w:t>
      </w:r>
    </w:p>
    <w:p>
      <w:pPr>
        <w:pStyle w:val="ListNumber3"/>
        <w:spacing w:after="120"/>
      </w:pPr>
      <w:r>
        <w:rPr>
          <w:b/>
        </w:rPr>
        <w:t>Additional Due Diligence:</w:t>
      </w:r>
      <w:r>
        <w:t>Request additional information or assessments if needed</w:t>
      </w:r>
    </w:p>
    <w:p>
      <w:pPr>
        <w:pStyle w:val="ListNumber3"/>
        <w:spacing w:after="120"/>
      </w:pPr>
      <w:r>
        <w:rPr>
          <w:b/>
        </w:rPr>
        <w:t>Decision:</w:t>
      </w:r>
    </w:p>
    <w:p>
      <w:pPr>
        <w:pStyle w:val="ListNumber3"/>
        <w:spacing w:after="120"/>
      </w:pPr>
      <w:r>
        <w:t>Approve change (no issues identified)</w:t>
      </w:r>
    </w:p>
    <w:p>
      <w:pPr>
        <w:pStyle w:val="ListNumber3"/>
        <w:spacing w:after="120"/>
      </w:pPr>
      <w:r>
        <w:t>Approve with conditions (require specific measures before or during change)</w:t>
      </w:r>
    </w:p>
    <w:p>
      <w:pPr>
        <w:pStyle w:val="ListNumber3"/>
        <w:spacing w:after="120"/>
      </w:pPr>
      <w:r>
        <w:t>Require risk mitigation (additional controls before approval)</w:t>
      </w:r>
    </w:p>
    <w:p>
      <w:pPr>
        <w:pStyle w:val="ListNumber3"/>
        <w:spacing w:after="120"/>
      </w:pPr>
      <w:r>
        <w:t>Object to change (exercise contractual rights if change unacceptable)</w:t>
      </w:r>
    </w:p>
    <w:p>
      <w:pPr>
        <w:pStyle w:val="ListNumber3"/>
        <w:spacing w:after="120"/>
      </w:pPr>
      <w:r>
        <w:rPr>
          <w:b/>
        </w:rPr>
        <w:t>Documentation:</w:t>
      </w:r>
      <w:r>
        <w:t>Document change, assessment, and decision</w:t>
      </w:r>
    </w:p>
    <w:p>
      <w:pPr>
        <w:pStyle w:val="ListNumber3"/>
        <w:spacing w:after="120"/>
      </w:pPr>
      <w:r>
        <w:rPr>
          <w:b/>
        </w:rPr>
        <w:t>Monitoring:</w:t>
      </w:r>
      <w:r>
        <w:t>Enhanced monitoring during and after change implementation</w:t>
      </w:r>
    </w:p>
    <w:p>
      <w:pPr>
        <w:pStyle w:val="ListNumber3"/>
        <w:spacing w:after="240"/>
      </w:pPr>
      <w:r>
        <w:rPr>
          <w:b/>
        </w:rPr>
        <w:t>Post-Change Review:</w:t>
      </w:r>
      <w:r>
        <w:t>Verify change implemented successfully without security degradation</w:t>
      </w:r>
    </w:p>
    <w:p>
      <w:pPr>
        <w:spacing w:after="240"/>
      </w:pPr>
      <w:r>
        <w:rPr>
          <w:b/>
        </w:rPr>
        <w:t>Organization Rights Regarding Changes:</w:t>
      </w:r>
    </w:p>
    <w:p>
      <w:pPr>
        <w:spacing w:after="240"/>
      </w:pPr>
      <w:r>
        <w:t>Contracts should establish organization's rights when suppliers make changes:</w:t>
      </w:r>
    </w:p>
    <w:p>
      <w:pPr>
        <w:spacing w:after="240"/>
      </w:pPr>
      <w:r>
        <w:rPr>
          <w:b/>
        </w:rPr>
        <w:t>Right to Information:</w:t>
      </w:r>
      <w:r>
        <w:t>Detailed information about change including security implications</w:t>
      </w:r>
    </w:p>
    <w:p>
      <w:pPr>
        <w:spacing w:after="240"/>
      </w:pPr>
      <w:r>
        <w:rPr>
          <w:b/>
        </w:rPr>
        <w:t>Right to Assess:</w:t>
      </w:r>
      <w:r>
        <w:t>Opportunity to evaluate change impact before implementation</w:t>
      </w:r>
    </w:p>
    <w:p>
      <w:pPr>
        <w:spacing w:after="240"/>
      </w:pPr>
      <w:r>
        <w:rPr>
          <w:b/>
        </w:rPr>
        <w:t>Right to Object:</w:t>
      </w:r>
      <w:r>
        <w:t>Ability to object to changes that materially increase risk or degrade security</w:t>
      </w:r>
    </w:p>
    <w:p>
      <w:pPr>
        <w:spacing w:after="240"/>
      </w:pPr>
      <w:r>
        <w:rPr>
          <w:b/>
        </w:rPr>
        <w:t>Right to Terminate:</w:t>
      </w:r>
      <w:r>
        <w:t>In extreme cases, right to terminate agreement without penalty if change is unacceptable and supplier insists on proceeding</w:t>
      </w:r>
    </w:p>
    <w:p>
      <w:pPr>
        <w:spacing w:after="240"/>
      </w:pPr>
      <w:r>
        <w:rPr>
          <w:b/>
        </w:rPr>
        <w:t>Approval Required:</w:t>
      </w:r>
      <w:r>
        <w:t>For most significant changes (especially those affecting security or data), supplier requires organization approval before implementing change</w:t>
      </w:r>
    </w:p>
    <w:p>
      <w:pPr>
        <w:spacing w:after="240"/>
      </w:pPr>
      <w:r>
        <w:rPr>
          <w:b/>
        </w:rPr>
        <w:t>Change Review Documentation:</w:t>
      </w:r>
    </w:p>
    <w:p>
      <w:pPr>
        <w:spacing w:after="240"/>
      </w:pPr>
      <w:r>
        <w:t>ISO 27001 auditors expect evidence of supplier change management:</w:t>
        <w:br/>
        <w:t>- Supplier notifications of changes</w:t>
        <w:br/>
        <w:t>- Organization's assessment of change impacts</w:t>
        <w:br/>
        <w:t>- Decisions made regarding changes (approval, conditions, objections)</w:t>
        <w:br/>
        <w:t>- Enhanced monitoring during changes</w:t>
        <w:br/>
        <w:t>- Post-change reviews confirming no security degradation</w:t>
      </w:r>
    </w:p>
    <w:p>
      <w:pPr>
        <w:spacing w:after="240"/>
      </w:pPr>
      <w:r>
        <w:t>This policy's change management and notification procedures (Section 1.8.3) meet ISO 27001 change management requirements. Ensure supplier changes are documented as evidence for ISO 27001 audits.</w:t>
      </w:r>
    </w:p>
    <w:p>
      <w:pPr>
        <w:pStyle w:val="Heading4"/>
        <w:spacing w:after="240"/>
      </w:pPr>
      <w:r>
        <w:t>ISO 27001 Audit Evidence and Documentation</w:t>
      </w:r>
    </w:p>
    <w:p>
      <w:pPr>
        <w:spacing w:after="240"/>
      </w:pPr>
      <w:r>
        <w:t>For ISO 27001 certification, auditors will examine supplier relationship management. Required evidence includes:</w:t>
      </w:r>
    </w:p>
    <w:p>
      <w:pPr>
        <w:spacing w:after="240"/>
      </w:pPr>
      <w:r>
        <w:rPr>
          <w:b/>
        </w:rPr>
        <w:t>Policy and Procedures:</w:t>
      </w:r>
      <w:r>
        <w:t>- Information security policy for supplier relationships (this policy)</w:t>
        <w:br/>
        <w:t>- Supplier risk assessment methodology</w:t>
        <w:br/>
        <w:t>- Supplier selection and approval procedures</w:t>
        <w:br/>
        <w:t>- Supplier monitoring and review procedures</w:t>
        <w:br/>
        <w:t>- Supplier change management procedures</w:t>
      </w:r>
    </w:p>
    <w:p>
      <w:pPr>
        <w:spacing w:after="240"/>
      </w:pPr>
      <w:r>
        <w:rPr>
          <w:b/>
        </w:rPr>
        <w:t>Supplier Inventory:</w:t>
      </w:r>
      <w:r>
        <w:t>- Complete list of suppliers (name, services, risk level, contact information)</w:t>
        <w:br/>
        <w:t>- Current and accurate supplier register</w:t>
      </w:r>
    </w:p>
    <w:p>
      <w:pPr>
        <w:spacing w:after="240"/>
      </w:pPr>
      <w:r>
        <w:rPr>
          <w:b/>
        </w:rPr>
        <w:t>Supplier Agreements:</w:t>
      </w:r>
      <w:r>
        <w:t>- Contracts with security requirements per A.15.1.2</w:t>
        <w:br/>
        <w:t>- Business Associate Agreements or equivalent for sensitive data processors</w:t>
        <w:br/>
        <w:t>- Evidence security requirements were established based on risk assessment</w:t>
      </w:r>
    </w:p>
    <w:p>
      <w:pPr>
        <w:spacing w:after="240"/>
      </w:pPr>
      <w:r>
        <w:rPr>
          <w:b/>
        </w:rPr>
        <w:t>Supplier Assessments:</w:t>
      </w:r>
      <w:r>
        <w:t>- Security assessments or due diligence for suppliers (questionnaires, SOC 2 reviews)</w:t>
        <w:br/>
        <w:t>- Risk assessments for suppliers</w:t>
        <w:br/>
        <w:t>- Approval documentation for suppliers</w:t>
      </w:r>
    </w:p>
    <w:p>
      <w:pPr>
        <w:spacing w:after="240"/>
      </w:pPr>
      <w:r>
        <w:rPr>
          <w:b/>
        </w:rPr>
        <w:t>Monitoring Records:</w:t>
      </w:r>
      <w:r>
        <w:t>- Supplier performance tracking and scorecards</w:t>
        <w:br/>
        <w:t>- Periodic review meeting notes and outcomes</w:t>
        <w:br/>
        <w:t>- Annual supplier reviews</w:t>
        <w:br/>
        <w:t>- Audit reports or certifications from suppliers (SOC 2, ISO 27001)</w:t>
        <w:br/>
        <w:t>- Actions taken based on monitoring findings</w:t>
      </w:r>
    </w:p>
    <w:p>
      <w:pPr>
        <w:spacing w:after="240"/>
      </w:pPr>
      <w:r>
        <w:rPr>
          <w:b/>
        </w:rPr>
        <w:t>Change Management:</w:t>
      </w:r>
      <w:r>
        <w:t>- Supplier change notifications</w:t>
        <w:br/>
        <w:t>- Change impact assessments</w:t>
        <w:br/>
        <w:t>- Change approval decisions</w:t>
        <w:br/>
        <w:t>- Post-change reviews</w:t>
      </w:r>
    </w:p>
    <w:p>
      <w:pPr>
        <w:spacing w:after="240"/>
      </w:pPr>
      <w:r>
        <w:rPr>
          <w:b/>
        </w:rPr>
        <w:t>Incident Management:</w:t>
      </w:r>
      <w:r>
        <w:t>- Supplier incident reports</w:t>
        <w:br/>
        <w:t>- Organization response to supplier incidents</w:t>
        <w:br/>
        <w:t>- Remediation tracking</w:t>
      </w:r>
    </w:p>
    <w:p>
      <w:pPr>
        <w:spacing w:after="240"/>
      </w:pPr>
      <w:r>
        <w:rPr>
          <w:b/>
        </w:rPr>
        <w:t>Supply Chain Management:</w:t>
      </w:r>
      <w:r>
        <w:t>- Identification of subcontractors and fourth parties</w:t>
        <w:br/>
        <w:t>- Assessments of fourth-party risks (where applicable)</w:t>
        <w:br/>
        <w:t>- Subcontractor management procedures</w:t>
      </w:r>
    </w:p>
    <w:p>
      <w:pPr>
        <w:spacing w:after="240"/>
      </w:pPr>
      <w:r>
        <w:t>Maintain organized documentation of all supplier management activities. During ISO 27001 audits, auditors will sample suppliers (particularly high-risk suppliers) and examine evidence of risk assessment, contract security requirements, monitoring, and change management.</w:t>
      </w:r>
    </w:p>
    <w:p>
      <w:pPr>
        <w:pStyle w:val="Heading3"/>
        <w:spacing w:after="240"/>
      </w:pPr>
      <w:r>
        <w:t>PCI DSS Addendum - Third-Party Service Provider Management</w:t>
      </w:r>
    </w:p>
    <w:p>
      <w:pPr>
        <w:spacing w:after="240"/>
      </w:pPr>
      <w:r>
        <w:t>This addendum addresses additional requirements when Example Corp is subject to the Payment Card Industry Data Security Standard (PCI DSS) and engages Third-Party Service Providers (TPSPs) that store, process, or transmit cardholder data on behalf of the organization.</w:t>
      </w:r>
    </w:p>
    <w:p>
      <w:pPr>
        <w:pStyle w:val="Heading4"/>
        <w:spacing w:after="240"/>
      </w:pPr>
      <w:r>
        <w:t>Applicability and Scope</w:t>
      </w:r>
    </w:p>
    <w:p>
      <w:pPr>
        <w:spacing w:after="240"/>
      </w:pPr>
      <w:r>
        <w:rPr>
          <w:b/>
        </w:rPr>
        <w:t>When This Addendum Applies:</w:t>
      </w:r>
    </w:p>
    <w:p>
      <w:pPr>
        <w:spacing w:after="240"/>
      </w:pPr>
      <w:r>
        <w:t>This addendum is mandatory when Example Corp:</w:t>
        <w:br/>
        <w:t>- Is a merchant accepting payment cards (any volume)</w:t>
        <w:br/>
        <w:t>- Is a service provider to merchants</w:t>
        <w:br/>
        <w:t>- Stores, processes, or transmits cardholder data</w:t>
        <w:br/>
        <w:t>- Engages third parties that store, process, or transmit cardholder data on Example Corp's behalf</w:t>
      </w:r>
    </w:p>
    <w:p>
      <w:pPr>
        <w:spacing w:after="240"/>
      </w:pPr>
      <w:r>
        <w:rPr>
          <w:b/>
        </w:rPr>
        <w:t>PCI DSS Definition of Third-Party Service Provider (TPSP):</w:t>
      </w:r>
    </w:p>
    <w:p>
      <w:pPr>
        <w:spacing w:after="240"/>
      </w:pPr>
      <w:r>
        <w:t>Per PCI DSS Glossary, a Third-Party Service Provider (TPSP) is:</w:t>
        <w:br/>
        <w:t>"A business entity that is not a payment brand, directly involved in the processing, storage, or transmission of cardholder data on behalf of another entity. This also includes companies that provide services that control or could impact the security of cardholder data. Examples include managed service providers that provide managed firewalls, IDS and other services as well as hosting providers and other entities."</w:t>
      </w:r>
    </w:p>
    <w:p>
      <w:pPr>
        <w:spacing w:after="240"/>
      </w:pPr>
      <w:r>
        <w:rPr>
          <w:b/>
        </w:rPr>
        <w:t>Common TPSPs:</w:t>
      </w:r>
    </w:p>
    <w:p>
      <w:pPr>
        <w:spacing w:after="240"/>
      </w:pPr>
      <w:r>
        <w:rPr>
          <w:b/>
        </w:rPr>
        <w:t>Payment Processing:</w:t>
      </w:r>
      <w:r>
        <w:t>- Payment gateways</w:t>
        <w:br/>
        <w:t>- Payment processors</w:t>
        <w:br/>
        <w:t>- Acquiring banks (merchant acquirers)</w:t>
        <w:br/>
        <w:t>- Payment service providers (PSPs)</w:t>
        <w:br/>
        <w:t>- Point-of-sale (POS) system providers</w:t>
        <w:br/>
        <w:t>- Virtual terminal providers</w:t>
        <w:br/>
        <w:t>- Tokenization service providers</w:t>
      </w:r>
    </w:p>
    <w:p>
      <w:pPr>
        <w:spacing w:after="240"/>
      </w:pPr>
      <w:r>
        <w:rPr>
          <w:b/>
        </w:rPr>
        <w:t>Hosting and Infrastructure:</w:t>
      </w:r>
      <w:r>
        <w:t>- Web hosting providers (if cardholder data stored or processed)</w:t>
        <w:br/>
        <w:t>- Cloud service providers (if cardholder data stored or processed)</w:t>
        <w:br/>
        <w:t>- Colocation providers (if housing systems with cardholder data)</w:t>
        <w:br/>
        <w:t>- Data center providers</w:t>
      </w:r>
    </w:p>
    <w:p>
      <w:pPr>
        <w:spacing w:after="240"/>
      </w:pPr>
      <w:r>
        <w:rPr>
          <w:b/>
        </w:rPr>
        <w:t>Technology Services:</w:t>
      </w:r>
      <w:r>
        <w:t>- Managed service providers managing cardholder data environment (CDE)</w:t>
        <w:br/>
        <w:t>- Network security providers (firewall management, IDS/IPS, SIEM) for CDE</w:t>
        <w:br/>
        <w:t>- Security assessment companies (QSAs, ASVs, penetration testers)</w:t>
        <w:br/>
        <w:t>- Log management and monitoring services for CDE</w:t>
      </w:r>
    </w:p>
    <w:p>
      <w:pPr>
        <w:spacing w:after="240"/>
      </w:pPr>
      <w:r>
        <w:rPr>
          <w:b/>
        </w:rPr>
        <w:t>Business Process Services:</w:t>
      </w:r>
      <w:r>
        <w:t>- Call centers handling payment card information</w:t>
        <w:br/>
        <w:t>- Customer service representatives with cardholder data access</w:t>
        <w:br/>
        <w:t>- Billing and invoicing companies processing payments</w:t>
        <w:br/>
        <w:t>- Business process outsourcers handling payment data</w:t>
      </w:r>
    </w:p>
    <w:p>
      <w:pPr>
        <w:spacing w:after="240"/>
      </w:pPr>
      <w:r>
        <w:rPr>
          <w:b/>
        </w:rPr>
        <w:t>Software and Application Providers:</w:t>
      </w:r>
      <w:r>
        <w:t>- E-commerce platform providers</w:t>
        <w:br/>
        <w:t>- Shopping cart application vendors</w:t>
        <w:br/>
        <w:t>- Payment application vendors</w:t>
        <w:br/>
        <w:t>- Customer relationship management (CRM) systems storing cardholder data</w:t>
      </w:r>
    </w:p>
    <w:p>
      <w:pPr>
        <w:spacing w:after="240"/>
      </w:pPr>
      <w:r>
        <w:rPr>
          <w:b/>
        </w:rPr>
        <w:t>TPSPs That May Not Be Obvious:</w:t>
      </w:r>
      <w:r>
        <w:t>- Any provider with remote access to cardholder data environment</w:t>
        <w:br/>
        <w:t>- Providers managing security systems protecting cardholder data</w:t>
        <w:br/>
        <w:t>- Consultants with access to cardholder data</w:t>
        <w:br/>
        <w:t>- Any entity that could impact security of cardholder data even if not directly accessing it</w:t>
      </w:r>
    </w:p>
    <w:p>
      <w:pPr>
        <w:pStyle w:val="Heading4"/>
        <w:spacing w:after="240"/>
      </w:pPr>
      <w:r>
        <w:t>PCI DSS Requirement 12.8 - TPSP Management</w:t>
      </w:r>
    </w:p>
    <w:p>
      <w:pPr>
        <w:spacing w:after="240"/>
      </w:pPr>
      <w:r>
        <w:t>PCI DSS Requirement 12.8 mandates: "Policies and procedures are maintained and implemented to manage service providers."</w:t>
      </w:r>
    </w:p>
    <w:p>
      <w:pPr>
        <w:spacing w:after="240"/>
      </w:pPr>
      <w:r>
        <w:rPr>
          <w:b/>
        </w:rPr>
        <w:t>Sub-Requirements:</w:t>
      </w:r>
    </w:p>
    <w:p>
      <w:pPr>
        <w:spacing w:after="240"/>
      </w:pPr>
      <w:r>
        <w:rPr>
          <w:b/>
        </w:rPr>
        <w:t>12.8.1 - Maintain List of TPSPs:</w:t>
      </w:r>
    </w:p>
    <w:p>
      <w:pPr>
        <w:spacing w:after="240"/>
      </w:pPr>
      <w:r>
        <w:t>Organizations must maintain a list of all TPSPs, including a description of the services provided.</w:t>
      </w:r>
    </w:p>
    <w:p>
      <w:pPr>
        <w:spacing w:after="240"/>
      </w:pPr>
      <w:r>
        <w:rPr>
          <w:b/>
        </w:rPr>
        <w:t>List Requirements:</w:t>
      </w:r>
      <w:r>
        <w:t>- Current and accurate list of all TPSPs</w:t>
        <w:br/>
        <w:t>- TPSP name and contact information</w:t>
        <w:br/>
        <w:t>- Description of services provided by each TPSP</w:t>
        <w:br/>
        <w:t>- Date added to list</w:t>
        <w:br/>
        <w:t>- List reviewed at least annually and updated as needed</w:t>
      </w:r>
    </w:p>
    <w:p>
      <w:pPr>
        <w:spacing w:after="240"/>
      </w:pPr>
      <w:r>
        <w:rPr>
          <w:b/>
        </w:rPr>
        <w:t>Services to Document:</w:t>
      </w:r>
      <w:r>
        <w:t>- What cardholder data does TPSP store, process, or transmit?</w:t>
        <w:br/>
        <w:t>- What systems or applications does TPSP manage or support?</w:t>
        <w:br/>
        <w:t>- What security services does TPSP provide (firewall management, SIEM, vulnerability scanning)?</w:t>
        <w:br/>
        <w:t>- Does TPSP have remote access to cardholder data environment?</w:t>
        <w:br/>
        <w:t>- Does TPSP control or impact security of cardholder data?</w:t>
      </w:r>
    </w:p>
    <w:p>
      <w:pPr>
        <w:spacing w:after="240"/>
      </w:pPr>
      <w:r>
        <w:rPr>
          <w:b/>
        </w:rPr>
        <w:t>Implementation:</w:t>
      </w:r>
      <w:r>
        <w:t>- Create spreadsheet or database of TPSPs</w:t>
        <w:br/>
        <w:t>- Include all required information</w:t>
        <w:br/>
        <w:t>- Review and update list at least annually (more frequently for active environments)</w:t>
        <w:br/>
        <w:t>- Update list when TPSPs added or removed</w:t>
        <w:br/>
        <w:t>- Maintain version control and update history</w:t>
        <w:br/>
        <w:t>- Make list available for PCI assessments and audits</w:t>
      </w:r>
    </w:p>
    <w:p>
      <w:pPr>
        <w:spacing w:after="240"/>
      </w:pPr>
      <w:r>
        <w:rPr>
          <w:b/>
        </w:rPr>
        <w:t>12.8.2 - Written Agreement with TPSPs:</w:t>
      </w:r>
    </w:p>
    <w:p>
      <w:pPr>
        <w:spacing w:after="240"/>
      </w:pPr>
      <w:r>
        <w:t>Organizations must maintain a written agreement with TPSPs that includes an acknowledgment that the TPSPs are responsible for the security of cardholder data the TPSPs possess or otherwise store, process, or transmit on behalf of the customer, or to the extent that they could impact the security of the customer's cardholder data environment.</w:t>
      </w:r>
    </w:p>
    <w:p>
      <w:pPr>
        <w:spacing w:after="240"/>
      </w:pPr>
      <w:r>
        <w:rPr>
          <w:b/>
        </w:rPr>
        <w:t>Required Agreement Elements:</w:t>
      </w:r>
    </w:p>
    <w:p>
      <w:pPr>
        <w:spacing w:after="240"/>
      </w:pPr>
      <w:r>
        <w:rPr>
          <w:b/>
        </w:rPr>
        <w:t>TPSP Acknowledgment of Responsibility:</w:t>
      </w:r>
      <w:r>
        <w:t>TPSP acknowledges in writing that they are responsible for:</w:t>
        <w:br/>
        <w:t>- The security of cardholder data that TPSP stores, processes, or transmits on behalf of customer</w:t>
        <w:br/>
        <w:t>- To the extent TPSP could impact security of customer's cardholder data environment</w:t>
        <w:br/>
        <w:t>- Complying with applicable PCI DSS requirements</w:t>
      </w:r>
    </w:p>
    <w:p>
      <w:pPr>
        <w:spacing w:after="240"/>
      </w:pPr>
      <w:r>
        <w:t>The acknowledgment language should be explicit: "Service Provider acknowledges that it is responsible for the security of cardholder data that Service Provider stores, processes, transmits, or otherwise handles on behalf of Customer, or to the extent that Service Provider could impact the security of Customer's cardholder data environment, and that Service Provider must comply with applicable PCI DSS requirements."</w:t>
      </w:r>
    </w:p>
    <w:p>
      <w:pPr>
        <w:spacing w:after="240"/>
      </w:pPr>
      <w:r>
        <w:rPr>
          <w:b/>
        </w:rPr>
        <w:t>PCI DSS Compliance Obligations:</w:t>
      </w:r>
      <w:r>
        <w:t>Agreement must require TPSP to:</w:t>
        <w:br/>
        <w:t>- Comply with PCI DSS requirements applicable to the services provided</w:t>
        <w:br/>
        <w:t>- Support customer's PCI DSS compliance</w:t>
        <w:br/>
        <w:t>- Maintain PCI DSS compliance for services provided to customer</w:t>
        <w:br/>
        <w:t>- Provide evidence of PCI DSS compliance (see Requirement 12.8.4)</w:t>
      </w:r>
    </w:p>
    <w:p>
      <w:pPr>
        <w:spacing w:after="240"/>
      </w:pPr>
      <w:r>
        <w:rPr>
          <w:b/>
        </w:rPr>
        <w:t>Security Requirements:</w:t>
      </w:r>
      <w:r>
        <w:t>Agreement should specify security controls TPSP must maintain, including:</w:t>
        <w:br/>
        <w:t>- Encryption of cardholder data in transit and at rest</w:t>
        <w:br/>
        <w:t>- Secure authentication and access controls</w:t>
        <w:br/>
        <w:t>- Network security controls (firewalls, intrusion detection)</w:t>
        <w:br/>
        <w:t>- Vulnerability management</w:t>
        <w:br/>
        <w:t>- Logging and monitoring</w:t>
        <w:br/>
        <w:t>- Incident response and notification</w:t>
        <w:br/>
        <w:t>- Secure development practices (for software/application providers)</w:t>
      </w:r>
    </w:p>
    <w:p>
      <w:pPr>
        <w:spacing w:after="240"/>
      </w:pPr>
      <w:r>
        <w:rPr>
          <w:b/>
        </w:rPr>
        <w:t>Incident Notification:</w:t>
      </w:r>
      <w:r>
        <w:t>TPSP must notify customer immediately of any:</w:t>
        <w:br/>
        <w:t>- Security incidents affecting cardholder data</w:t>
        <w:br/>
        <w:t>- Data breaches involving customer's cardholder data</w:t>
        <w:br/>
        <w:t>- Circumstances that could impact customer's PCI DSS compliance</w:t>
        <w:br/>
        <w:t>- Changes to PCI compliance status (if TPSP becomes non-compliant)</w:t>
      </w:r>
    </w:p>
    <w:p>
      <w:pPr>
        <w:spacing w:after="240"/>
      </w:pPr>
      <w:r>
        <w:rPr>
          <w:b/>
        </w:rPr>
        <w:t>Data Handling:</w:t>
      </w:r>
      <w:r>
        <w:t>Agreement must address:</w:t>
        <w:br/>
        <w:t>- Data retention and deletion at contract termination</w:t>
        <w:br/>
        <w:t>- Data ownership (customer owns cardholder data)</w:t>
        <w:br/>
        <w:t>- Restrictions on use of cardholder data</w:t>
        <w:br/>
        <w:t>- Requirements for secure disposal</w:t>
      </w:r>
    </w:p>
    <w:p>
      <w:pPr>
        <w:spacing w:after="240"/>
      </w:pPr>
      <w:r>
        <w:rPr>
          <w:b/>
        </w:rPr>
        <w:t>Audit and Assessment:</w:t>
      </w:r>
      <w:r>
        <w:t>Customer reserves right to:</w:t>
        <w:br/>
        <w:t>- Request evidence of TPSP PCI DSS compliance</w:t>
        <w:br/>
        <w:t>- Review TPSP security practices and controls</w:t>
        <w:br/>
        <w:t>- Audit TPSP (on-site or document review) if needed</w:t>
      </w:r>
    </w:p>
    <w:p>
      <w:pPr>
        <w:spacing w:after="240"/>
      </w:pPr>
      <w:r>
        <w:rPr>
          <w:b/>
        </w:rPr>
        <w:t>Subservice Providers:</w:t>
      </w:r>
      <w:r>
        <w:t>If TPSP uses subservice providers that could impact cardholder data security:</w:t>
        <w:br/>
        <w:t>- TPSP must disclose subservice providers</w:t>
        <w:br/>
        <w:t>- TPSP must ensure subservice providers comply with PCI DSS</w:t>
        <w:br/>
        <w:t>- TPSP remains responsible for subservice provider PCI compliance</w:t>
      </w:r>
    </w:p>
    <w:p>
      <w:pPr>
        <w:spacing w:after="240"/>
      </w:pPr>
      <w:r>
        <w:rPr>
          <w:b/>
        </w:rPr>
        <w:t>12.8.3 - Due Diligence Before Engagement:</w:t>
      </w:r>
    </w:p>
    <w:p>
      <w:pPr>
        <w:spacing w:after="240"/>
      </w:pPr>
      <w:r>
        <w:t>Organizations must have an established process for engaging TPSPs, including proper due diligence prior to engagement.</w:t>
      </w:r>
    </w:p>
    <w:p>
      <w:pPr>
        <w:spacing w:after="240"/>
      </w:pPr>
      <w:r>
        <w:rPr>
          <w:b/>
        </w:rPr>
        <w:t>Pre-Engagement Due Diligence:</w:t>
      </w:r>
    </w:p>
    <w:p>
      <w:pPr>
        <w:spacing w:after="240"/>
      </w:pPr>
      <w:r>
        <w:rPr>
          <w:b/>
        </w:rPr>
        <w:t>Verify PCI Compliance Status:</w:t>
      </w:r>
      <w:r>
        <w:t>- Request TPSP's current PCI DSS Attestation of Compliance (AOC) or Self-Assessment Questionnaire (SAQ)</w:t>
        <w:br/>
        <w:t>- Verify AOC or SAQ is current (completed within last 12 months)</w:t>
        <w:br/>
        <w:t>- Verify AOC or SAQ covers the services TPSP will provide to you</w:t>
        <w:br/>
        <w:t>- For service providers, verify appropriate service provider validation type (e.g., Level 1 service providers must have ROC, not SAQ)</w:t>
        <w:br/>
        <w:t>- Verify compliance level matches services (higher-level services require more comprehensive validation)</w:t>
      </w:r>
    </w:p>
    <w:p>
      <w:pPr>
        <w:spacing w:after="240"/>
      </w:pPr>
      <w:r>
        <w:rPr>
          <w:b/>
        </w:rPr>
        <w:t>Understand TPSP's PCI Scope:</w:t>
      </w:r>
      <w:r>
        <w:t>- What PCI DSS requirements does TPSP manage on your behalf?</w:t>
        <w:br/>
        <w:t>- What PCI DSS requirements remain your responsibility?</w:t>
        <w:br/>
        <w:t>- Create responsibility matrix documenting division of responsibilities</w:t>
      </w:r>
    </w:p>
    <w:p>
      <w:pPr>
        <w:spacing w:after="240"/>
      </w:pPr>
      <w:r>
        <w:rPr>
          <w:b/>
        </w:rPr>
        <w:t>Security Assessment:</w:t>
      </w:r>
      <w:r>
        <w:t>- Conduct security due diligence per core policy (questionnaire, SOC 2 review)</w:t>
        <w:br/>
        <w:t>- Focus assessment on PCI-relevant security controls</w:t>
        <w:br/>
        <w:t>- Assess TPSP's vulnerability management, patch management, access controls, logging</w:t>
        <w:br/>
        <w:t>- Review TPSP's incident response procedures</w:t>
        <w:br/>
        <w:t>- Evaluate TPSP's change management and configuration management</w:t>
      </w:r>
    </w:p>
    <w:p>
      <w:pPr>
        <w:spacing w:after="240"/>
      </w:pPr>
      <w:r>
        <w:rPr>
          <w:b/>
        </w:rPr>
        <w:t>References and Reputation:</w:t>
      </w:r>
      <w:r>
        <w:t>- Check references from other PCI-compliant customers</w:t>
        <w:br/>
        <w:t>- Research TPSP's security reputation and breach history</w:t>
        <w:br/>
        <w:t>- Verify TPSP maintains required security certifications</w:t>
      </w:r>
    </w:p>
    <w:p>
      <w:pPr>
        <w:spacing w:after="240"/>
      </w:pPr>
      <w:r>
        <w:rPr>
          <w:b/>
        </w:rPr>
        <w:t>Contract Negotiation:</w:t>
      </w:r>
      <w:r>
        <w:t>- Negotiate written agreement per Requirement 12.8.2</w:t>
        <w:br/>
        <w:t>- Ensure PCI acknowledgment included</w:t>
        <w:br/>
        <w:t>- Ensure security requirements specified</w:t>
      </w:r>
    </w:p>
    <w:p>
      <w:pPr>
        <w:spacing w:after="240"/>
      </w:pPr>
      <w:r>
        <w:rPr>
          <w:b/>
        </w:rPr>
        <w:t>Documentation:</w:t>
      </w:r>
      <w:r>
        <w:t>- Document due diligence activities performed</w:t>
        <w:br/>
        <w:t>- Document findings and risk assessment</w:t>
        <w:br/>
        <w:t>- Document approval decision and rationale</w:t>
        <w:br/>
        <w:t>- Retain due diligence documentation for PCI assessments</w:t>
      </w:r>
    </w:p>
    <w:p>
      <w:pPr>
        <w:spacing w:after="240"/>
      </w:pPr>
      <w:r>
        <w:rPr>
          <w:b/>
        </w:rPr>
        <w:t>12.8.4 - Monitor TPSP PCI Compliance:</w:t>
      </w:r>
    </w:p>
    <w:p>
      <w:pPr>
        <w:spacing w:after="240"/>
      </w:pPr>
      <w:r>
        <w:t>Organizations must maintain a program to monitor TPSPs' PCI DSS compliance status at least annually.</w:t>
      </w:r>
    </w:p>
    <w:p>
      <w:pPr>
        <w:spacing w:after="240"/>
      </w:pPr>
      <w:r>
        <w:rPr>
          <w:b/>
        </w:rPr>
        <w:t>Annual Monitoring Program Requirements:</w:t>
      </w:r>
    </w:p>
    <w:p>
      <w:pPr>
        <w:spacing w:after="240"/>
      </w:pPr>
      <w:r>
        <w:rPr>
          <w:b/>
        </w:rPr>
        <w:t>Request Compliance Evidence Annually:</w:t>
      </w:r>
      <w:r>
        <w:t>- Request current Attestation of Compliance (AOC) or SAQ from each TPSP</w:t>
        <w:br/>
        <w:t>- Request must be made at least annually</w:t>
        <w:br/>
        <w:t>- More frequent monitoring appropriate for high-risk TPSPs</w:t>
      </w:r>
    </w:p>
    <w:p>
      <w:pPr>
        <w:spacing w:after="240"/>
      </w:pPr>
      <w:r>
        <w:rPr>
          <w:b/>
        </w:rPr>
        <w:t>Review Compliance Documentation:</w:t>
      </w:r>
      <w:r>
        <w:t>- Verify AOC or SAQ is current and covers relevant services</w:t>
        <w:br/>
        <w:t>- Review for any qualifications, exceptions, or limitations</w:t>
        <w:br/>
        <w:t>- Confirm TPSP maintains appropriate compliance level</w:t>
        <w:br/>
        <w:t>- Review any compensating controls documented in AOC</w:t>
      </w:r>
    </w:p>
    <w:p>
      <w:pPr>
        <w:spacing w:after="240"/>
      </w:pPr>
      <w:r>
        <w:rPr>
          <w:b/>
        </w:rPr>
        <w:t>Verify Scope Coverage:</w:t>
      </w:r>
      <w:r>
        <w:t>- Confirm TPSP's AOC scope includes services provided to your organization</w:t>
        <w:br/>
        <w:t>- If TPSP's AOC excludes certain services, determine if those exclusions affect you</w:t>
        <w:br/>
        <w:t>- Verify TPSP's compliance covers the cardholder data environment components relevant to your use</w:t>
      </w:r>
    </w:p>
    <w:p>
      <w:pPr>
        <w:spacing w:after="240"/>
      </w:pPr>
      <w:r>
        <w:rPr>
          <w:b/>
        </w:rPr>
        <w:t>Track Compliance Status:</w:t>
      </w:r>
      <w:r>
        <w:t>- Maintain records of each TPSP's compliance status</w:t>
        <w:br/>
        <w:t>- Track dates of compliance evidence received</w:t>
        <w:br/>
        <w:t>- Track expiration dates of compliance documentation</w:t>
        <w:br/>
        <w:t>- Flag TPSPs with expired or missing compliance evidence</w:t>
      </w:r>
    </w:p>
    <w:p>
      <w:pPr>
        <w:spacing w:after="240"/>
      </w:pPr>
      <w:r>
        <w:rPr>
          <w:b/>
        </w:rPr>
        <w:t>Follow-Up on Non-Compliance:</w:t>
      </w:r>
      <w:r>
        <w:t>- If TPSP cannot provide current compliance evidence, escalate concern</w:t>
        <w:br/>
        <w:t>- Work with TPSP to establish compliance timeline</w:t>
        <w:br/>
        <w:t>- Consider suspending use of TPSP if non-compliant</w:t>
        <w:br/>
        <w:t>- Assess impact on your own PCI compliance if critical TPSP is non-compliant</w:t>
        <w:br/>
        <w:t>- Document actions taken</w:t>
      </w:r>
    </w:p>
    <w:p>
      <w:pPr>
        <w:spacing w:after="240"/>
      </w:pPr>
      <w:r>
        <w:rPr>
          <w:b/>
        </w:rPr>
        <w:t>Alternatives to AOC/SAQ:</w:t>
      </w:r>
      <w:r>
        <w:t>- For some TPSPs, alternative evidence may be acceptable:</w:t>
        <w:br/>
        <w:t>- Recent PCI assessment performed by TPSP's QSA (with customer-specific scope confirmation)</w:t>
        <w:br/>
        <w:t>- Detailed security questionnaire addressing PCI DSS requirements</w:t>
        <w:br/>
        <w:t>- On-site audit or assessment by customer or customer's assessor</w:t>
        <w:br/>
        <w:t>- These alternatives should be discussed with your QSA or acquiring bank</w:t>
      </w:r>
    </w:p>
    <w:p>
      <w:pPr>
        <w:spacing w:after="240"/>
      </w:pPr>
      <w:r>
        <w:rPr>
          <w:b/>
        </w:rPr>
        <w:t>Documentation for PCI Assessments:</w:t>
      </w:r>
      <w:r>
        <w:t>- Maintain organized records of TPSP monitoring activities</w:t>
        <w:br/>
        <w:t>- Retain copies of AOCs, SAQs, or alternative compliance evidence</w:t>
        <w:br/>
        <w:t>- Document dates evidence was requested and received</w:t>
        <w:br/>
        <w:t>- Document actions taken when compliance issues identified</w:t>
        <w:br/>
        <w:t>- Make documentation available during PCI assessments and audits</w:t>
      </w:r>
    </w:p>
    <w:p>
      <w:pPr>
        <w:spacing w:after="240"/>
      </w:pPr>
      <w:r>
        <w:rPr>
          <w:b/>
        </w:rPr>
        <w:t>12.8.5 - Maintain Documentation:</w:t>
      </w:r>
    </w:p>
    <w:p>
      <w:pPr>
        <w:spacing w:after="240"/>
      </w:pPr>
      <w:r>
        <w:t>Organizations must maintain information about which PCI DSS requirements are managed by each TPSP, and which are managed by the organization.</w:t>
      </w:r>
    </w:p>
    <w:p>
      <w:pPr>
        <w:spacing w:after="240"/>
      </w:pPr>
      <w:r>
        <w:rPr>
          <w:b/>
        </w:rPr>
        <w:t>PCI Responsibility Matrix:</w:t>
      </w:r>
    </w:p>
    <w:p>
      <w:pPr>
        <w:spacing w:after="240"/>
      </w:pPr>
      <w:r>
        <w:t>For each TPSP, document division of PCI DSS responsibilities using a responsibility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PCI DSS Requirement</w:t>
            </w:r>
          </w:p>
        </w:tc>
        <w:tc>
          <w:tcPr>
            <w:tcW w:type="dxa" w:w="1872"/>
          </w:tcPr>
          <w:p>
            <w:r>
              <w:t>TPSP Manages</w:t>
            </w:r>
          </w:p>
        </w:tc>
        <w:tc>
          <w:tcPr>
            <w:tcW w:type="dxa" w:w="1872"/>
          </w:tcPr>
          <w:p>
            <w:r>
              <w:t>Organization Manages</w:t>
            </w:r>
          </w:p>
        </w:tc>
        <w:tc>
          <w:tcPr>
            <w:tcW w:type="dxa" w:w="1872"/>
          </w:tcPr>
          <w:p>
            <w:r>
              <w:t>Shared Responsibility</w:t>
            </w:r>
          </w:p>
        </w:tc>
        <w:tc>
          <w:tcPr>
            <w:tcW w:type="dxa" w:w="1872"/>
          </w:tcPr>
          <w:p>
            <w:r>
              <w:t>Notes</w:t>
            </w:r>
          </w:p>
        </w:tc>
      </w:tr>
      <w:tr>
        <w:tc>
          <w:tcPr>
            <w:tcW w:type="dxa" w:w="1872"/>
          </w:tcPr>
          <w:p>
            <w:r>
              <w:t>1.1 - Firewall standards</w:t>
            </w:r>
          </w:p>
        </w:tc>
        <w:tc>
          <w:tcPr>
            <w:tcW w:type="dxa" w:w="1872"/>
          </w:tcPr>
          <w:p>
            <w:r>
              <w:t>✓</w:t>
            </w:r>
          </w:p>
        </w:tc>
        <w:tc>
          <w:tcPr>
            <w:tcW w:type="dxa" w:w="1872"/>
          </w:tcPr>
          <w:p>
            <w:r/>
          </w:p>
        </w:tc>
        <w:tc>
          <w:tcPr>
            <w:tcW w:type="dxa" w:w="1872"/>
          </w:tcPr>
          <w:p>
            <w:r/>
          </w:p>
        </w:tc>
        <w:tc>
          <w:tcPr>
            <w:tcW w:type="dxa" w:w="1872"/>
          </w:tcPr>
          <w:p>
            <w:r>
              <w:t>TPSP manages network firewalls</w:t>
            </w:r>
          </w:p>
        </w:tc>
      </w:tr>
      <w:tr>
        <w:tc>
          <w:tcPr>
            <w:tcW w:type="dxa" w:w="1872"/>
          </w:tcPr>
          <w:p>
            <w:r>
              <w:t>2.1 - Change defaults</w:t>
            </w:r>
          </w:p>
        </w:tc>
        <w:tc>
          <w:tcPr>
            <w:tcW w:type="dxa" w:w="1872"/>
          </w:tcPr>
          <w:p>
            <w:r/>
          </w:p>
        </w:tc>
        <w:tc>
          <w:tcPr>
            <w:tcW w:type="dxa" w:w="1872"/>
          </w:tcPr>
          <w:p>
            <w:r>
              <w:t>✓</w:t>
            </w:r>
          </w:p>
        </w:tc>
        <w:tc>
          <w:tcPr>
            <w:tcW w:type="dxa" w:w="1872"/>
          </w:tcPr>
          <w:p>
            <w:r/>
          </w:p>
        </w:tc>
        <w:tc>
          <w:tcPr>
            <w:tcW w:type="dxa" w:w="1872"/>
          </w:tcPr>
          <w:p>
            <w:r>
              <w:t>Organization manages application settings</w:t>
            </w:r>
          </w:p>
        </w:tc>
      </w:tr>
      <w:tr>
        <w:tc>
          <w:tcPr>
            <w:tcW w:type="dxa" w:w="1872"/>
          </w:tcPr>
          <w:p>
            <w:r>
              <w:t>3.4 - Encryption</w:t>
            </w:r>
          </w:p>
        </w:tc>
        <w:tc>
          <w:tcPr>
            <w:tcW w:type="dxa" w:w="1872"/>
          </w:tcPr>
          <w:p>
            <w:r>
              <w:t>✓</w:t>
            </w:r>
          </w:p>
        </w:tc>
        <w:tc>
          <w:tcPr>
            <w:tcW w:type="dxa" w:w="1872"/>
          </w:tcPr>
          <w:p>
            <w:r/>
          </w:p>
        </w:tc>
        <w:tc>
          <w:tcPr>
            <w:tcW w:type="dxa" w:w="1872"/>
          </w:tcPr>
          <w:p>
            <w:r/>
          </w:p>
        </w:tc>
        <w:tc>
          <w:tcPr>
            <w:tcW w:type="dxa" w:w="1872"/>
          </w:tcPr>
          <w:p>
            <w:r>
              <w:t>TPSP encrypts data at rest</w:t>
            </w:r>
          </w:p>
        </w:tc>
      </w:tr>
      <w:tr>
        <w:tc>
          <w:tcPr>
            <w:tcW w:type="dxa" w:w="1872"/>
          </w:tcPr>
          <w:p>
            <w:r>
              <w:t>10.1 - Audit logs</w:t>
            </w:r>
          </w:p>
        </w:tc>
        <w:tc>
          <w:tcPr>
            <w:tcW w:type="dxa" w:w="1872"/>
          </w:tcPr>
          <w:p>
            <w:r>
              <w:t>✓</w:t>
            </w:r>
          </w:p>
        </w:tc>
        <w:tc>
          <w:tcPr>
            <w:tcW w:type="dxa" w:w="1872"/>
          </w:tcPr>
          <w:p>
            <w:r>
              <w:t>✓</w:t>
            </w:r>
          </w:p>
        </w:tc>
        <w:tc>
          <w:tcPr>
            <w:tcW w:type="dxa" w:w="1872"/>
          </w:tcPr>
          <w:p>
            <w:r/>
          </w:p>
        </w:tc>
        <w:tc>
          <w:tcPr>
            <w:tcW w:type="dxa" w:w="1872"/>
          </w:tcPr>
          <w:p>
            <w:r>
              <w:t>TPSP logs infrastructure; organization logs applications</w:t>
            </w:r>
          </w:p>
        </w:tc>
      </w:tr>
      <w:tr>
        <w:tc>
          <w:tcPr>
            <w:tcW w:type="dxa" w:w="1872"/>
          </w:tcPr>
          <w:p>
            <w:r>
              <w:t>...</w:t>
            </w:r>
          </w:p>
        </w:tc>
        <w:tc>
          <w:tcPr>
            <w:tcW w:type="dxa" w:w="1872"/>
          </w:tcPr>
          <w:p>
            <w:r/>
          </w:p>
        </w:tc>
        <w:tc>
          <w:tcPr>
            <w:tcW w:type="dxa" w:w="1872"/>
          </w:tcPr>
          <w:p>
            <w:r/>
          </w:p>
        </w:tc>
        <w:tc>
          <w:tcPr>
            <w:tcW w:type="dxa" w:w="1872"/>
          </w:tcPr>
          <w:p>
            <w:r/>
          </w:p>
        </w:tc>
        <w:tc>
          <w:tcPr>
            <w:tcW w:type="dxa" w:w="1872"/>
          </w:tcPr>
          <w:p>
            <w:r/>
          </w:p>
        </w:tc>
      </w:tr>
    </w:tbl>
    <w:p>
      <w:pPr>
        <w:spacing w:after="120"/>
      </w:pPr>
    </w:p>
    <w:p>
      <w:pPr>
        <w:spacing w:after="240"/>
      </w:pPr>
      <w:r>
        <w:rPr>
          <w:b/>
        </w:rPr>
        <w:t>Matrix Requirements:</w:t>
      </w:r>
      <w:r>
        <w:t>- Document for each TPSP which PCI DSS requirements they manage</w:t>
        <w:br/>
        <w:t>- Identify requirements organization must still implement</w:t>
        <w:br/>
        <w:t>- Identify shared responsibilities (TPSP manages some aspects, organization manages others)</w:t>
        <w:br/>
        <w:t>- Update matrix annually or when services change</w:t>
        <w:br/>
        <w:t>- Review with TPSP to ensure mutual understanding</w:t>
        <w:br/>
        <w:t>- Use in PCI assessments to demonstrate control coverage</w:t>
      </w:r>
    </w:p>
    <w:p>
      <w:pPr>
        <w:spacing w:after="240"/>
      </w:pPr>
      <w:r>
        <w:rPr>
          <w:b/>
        </w:rPr>
        <w:t>Importance of Responsibility Matrix:</w:t>
      </w:r>
      <w:r>
        <w:t>- Ensures no gaps in PCI DSS control coverage</w:t>
        <w:br/>
        <w:t>- Clarifies what organization must still do even with TPSP services</w:t>
        <w:br/>
        <w:t>- Prevents misunderstandings about who is responsible for what</w:t>
        <w:br/>
        <w:t>- Critical for PCI assessments—assessor must validate all requirements are addressed by organization, TPSP, or both</w:t>
      </w:r>
    </w:p>
    <w:p>
      <w:pPr>
        <w:spacing w:after="240"/>
      </w:pPr>
      <w:r>
        <w:rPr>
          <w:b/>
        </w:rPr>
        <w:t>Example Scenarios:</w:t>
      </w:r>
    </w:p>
    <w:p>
      <w:pPr>
        <w:spacing w:after="240"/>
      </w:pPr>
      <w:r>
        <w:rPr>
          <w:i/>
        </w:rPr>
        <w:t>Payment Gateway TPSP:</w:t>
      </w:r>
      <w:r>
        <w:t>- TPSP Manages: Cardholder data transmission security, tokenization, PCI network segregation, TPSP systems' vulnerability management</w:t>
        <w:br/>
        <w:t>- Organization Manages: Payment page security, secure transmission to gateway, organization's network security, application security</w:t>
        <w:br/>
        <w:t>- Shared: Incident response, change management</w:t>
      </w:r>
    </w:p>
    <w:p>
      <w:pPr>
        <w:spacing w:after="240"/>
      </w:pPr>
      <w:r>
        <w:rPr>
          <w:i/>
        </w:rPr>
        <w:t>Managed Firewall TPSP:</w:t>
      </w:r>
      <w:r>
        <w:t>- TPSP Manages: Firewall configuration, rule management, firewall monitoring, firewall patch management</w:t>
        <w:br/>
        <w:t>- Organization Manages: Defining firewall rule requirements, application-layer security, endpoint security</w:t>
        <w:br/>
        <w:t>- Shared: Reviewing firewall rules, incident response</w:t>
      </w:r>
    </w:p>
    <w:p>
      <w:pPr>
        <w:spacing w:after="240"/>
      </w:pPr>
      <w:r>
        <w:rPr>
          <w:i/>
        </w:rPr>
        <w:t>Hosted E-Commerce TPSP:</w:t>
      </w:r>
      <w:r>
        <w:t>- TPSP Manages: Infrastructure security, OS hardening, network security, physical security, vulnerability management</w:t>
        <w:br/>
        <w:t>- Organization Manages: Application security, payment page security, access management for organization users</w:t>
        <w:br/>
        <w:t>- Shared: Monitoring, logging, incident response</w:t>
      </w:r>
    </w:p>
    <w:p>
      <w:pPr>
        <w:pStyle w:val="Heading4"/>
        <w:spacing w:after="240"/>
      </w:pPr>
      <w:r>
        <w:t>PCI DSS Requirement 12.9 - Service Provider Acknowledgment</w:t>
      </w:r>
    </w:p>
    <w:p>
      <w:pPr>
        <w:spacing w:after="240"/>
      </w:pPr>
      <w:r>
        <w:rPr>
          <w:b/>
        </w:rPr>
        <w:t>Note:</w:t>
      </w:r>
      <w:r>
        <w:t>This requirement applies to</w:t>
      </w:r>
      <w:r>
        <w:rPr>
          <w:b/>
        </w:rPr>
        <w:t>service providers only</w:t>
      </w:r>
      <w:r>
        <w:t>, not merchants. If Example Corp is a service provider (providing services to other entities that involve cardholder data), Requirement 12.9 applies.</w:t>
      </w:r>
    </w:p>
    <w:p>
      <w:pPr>
        <w:spacing w:after="240"/>
      </w:pPr>
      <w:r>
        <w:rPr>
          <w:b/>
        </w:rPr>
        <w:t>12.9.1 - Acknowledge Responsibility:</w:t>
      </w:r>
    </w:p>
    <w:p>
      <w:pPr>
        <w:spacing w:after="240"/>
      </w:pPr>
      <w:r>
        <w:t>Service providers must acknowledge in writing to customers that they are responsible for the security of cardholder data the service provider possesses or otherwise stores, processes, or transmits on behalf of the customer, or to the extent that they could impact the security of the customer's cardholder data environment.</w:t>
      </w:r>
    </w:p>
    <w:p>
      <w:pPr>
        <w:spacing w:after="240"/>
      </w:pPr>
      <w:r>
        <w:rPr>
          <w:b/>
        </w:rPr>
        <w:t>Implementation for Service Providers:</w:t>
      </w:r>
      <w:r>
        <w:t>- Include acknowledgment language in customer agreements</w:t>
        <w:br/>
        <w:t>- Provide written acknowledgment separately if needed</w:t>
        <w:br/>
        <w:t>- Ensure language is clear and explicit about security responsibility</w:t>
        <w:br/>
        <w:t>- Maintain documentation of acknowledgments provided to customers</w:t>
        <w:br/>
        <w:t>- Update acknowledgments when services or responsibilities change</w:t>
      </w:r>
    </w:p>
    <w:p>
      <w:pPr>
        <w:spacing w:after="240"/>
      </w:pPr>
      <w:r>
        <w:rPr>
          <w:b/>
        </w:rPr>
        <w:t>Standard Acknowledgment Language:</w:t>
      </w:r>
    </w:p>
    <w:p>
      <w:pPr>
        <w:spacing w:after="240"/>
      </w:pPr>
      <w:r>
        <w:t>"[Service Provider Name] acknowledges and agrees that it is responsible for the security of cardholder data that [Service Provider Name] stores, processes, transmits, or otherwise handles on behalf of [Customer Name], or to the extent that [Service Provider Name] could impact the security of [Customer Name]'s cardholder data environment. [Service Provider Name] further acknowledges and agrees that it must comply with all applicable PCI DSS requirements for the services provided to [Customer Name]."</w:t>
      </w:r>
    </w:p>
    <w:p>
      <w:pPr>
        <w:pStyle w:val="Heading4"/>
        <w:spacing w:after="240"/>
      </w:pPr>
      <w:r>
        <w:t>Enhanced PCI Due Diligence and Monitoring</w:t>
      </w:r>
    </w:p>
    <w:p>
      <w:pPr>
        <w:spacing w:after="240"/>
      </w:pPr>
      <w:r>
        <w:t>Beyond core policy requirements, TPSPs require PCI-specific assessment:</w:t>
      </w:r>
    </w:p>
    <w:p>
      <w:pPr>
        <w:spacing w:after="240"/>
      </w:pPr>
      <w:r>
        <w:rPr>
          <w:b/>
        </w:rPr>
        <w:t>PCI Compliance Verification:</w:t>
      </w:r>
      <w:r>
        <w:t>- Request and review current Attestation of Compliance (AOC) or SAQ</w:t>
        <w:br/>
        <w:t>- Verify compliance level appropriate for services (Level 1, 2, 3, 4)</w:t>
        <w:br/>
        <w:t>- Review compliance date and expiration</w:t>
        <w:br/>
        <w:t>- Verify scope includes services you will use</w:t>
        <w:br/>
        <w:t>- Review any qualifications, compensating controls, or limitations in AOC</w:t>
      </w:r>
    </w:p>
    <w:p>
      <w:pPr>
        <w:spacing w:after="240"/>
      </w:pPr>
      <w:r>
        <w:rPr>
          <w:b/>
        </w:rPr>
        <w:t>PCI Security Assessment:</w:t>
      </w:r>
    </w:p>
    <w:p>
      <w:pPr>
        <w:spacing w:after="240"/>
      </w:pPr>
      <w:r>
        <w:rPr>
          <w:b/>
        </w:rPr>
        <w:t>For Payment Processors and High-Risk TPSPs:</w:t>
      </w:r>
      <w:r>
        <w:t>- PCI DSS compliance validation (current AOC required)</w:t>
        <w:br/>
        <w:t>- Tokenization and encryption methods</w:t>
        <w:br/>
        <w:t>- Cardholder data storage practices (PAN, CVV, etc.)</w:t>
        <w:br/>
        <w:t>- PCI network segmentation</w:t>
        <w:br/>
        <w:t>- Key management practices</w:t>
        <w:br/>
        <w:t>- Compliance with PA-DSS (if applicable)</w:t>
      </w:r>
    </w:p>
    <w:p>
      <w:pPr>
        <w:spacing w:after="240"/>
      </w:pPr>
      <w:r>
        <w:rPr>
          <w:b/>
        </w:rPr>
        <w:t>For Hosting and Infrastructure Providers:</w:t>
      </w:r>
      <w:r>
        <w:t>- PCI-compliant hosting environment</w:t>
        <w:br/>
        <w:t>- Network segmentation and isolation</w:t>
        <w:br/>
        <w:t>- Physical security of data centers</w:t>
        <w:br/>
        <w:t>- Vulnerability and patch management</w:t>
        <w:br/>
        <w:t>- Intrusion detection and prevention</w:t>
        <w:br/>
        <w:t>- Security monitoring and logging</w:t>
      </w:r>
    </w:p>
    <w:p>
      <w:pPr>
        <w:spacing w:after="240"/>
      </w:pPr>
      <w:r>
        <w:rPr>
          <w:b/>
        </w:rPr>
        <w:t>For Application Providers:</w:t>
      </w:r>
      <w:r>
        <w:t>- PA-DSS validation (if payment application)</w:t>
        <w:br/>
        <w:t>- Application security (secure coding, testing, vulnerability management)</w:t>
        <w:br/>
        <w:t>- Secure software development lifecycle</w:t>
        <w:br/>
        <w:t>- Change management and version control</w:t>
      </w:r>
    </w:p>
    <w:p>
      <w:pPr>
        <w:spacing w:after="240"/>
      </w:pPr>
      <w:r>
        <w:rPr>
          <w:b/>
        </w:rPr>
        <w:t>Responsibility Mapping:</w:t>
      </w:r>
      <w:r>
        <w:t>- Create detailed responsibility matrix before engagement</w:t>
        <w:br/>
        <w:t>- Document which PCI requirements TPSP manages vs. which you manage</w:t>
        <w:br/>
        <w:t>- Ensure no gaps in coverage</w:t>
        <w:br/>
        <w:t>- Share matrix with TPSP for confirmation</w:t>
        <w:br/>
        <w:t>- Use matrix in your own PCI assessment</w:t>
      </w:r>
    </w:p>
    <w:p>
      <w:pPr>
        <w:spacing w:after="240"/>
      </w:pPr>
      <w:r>
        <w:rPr>
          <w:b/>
        </w:rPr>
        <w:t>Annual PCI Monitoring:</w:t>
      </w:r>
      <w:r>
        <w:t>- Request updated AOC or SAQ annually</w:t>
        <w:br/>
        <w:t>- Review for any changes in compliance status or scope</w:t>
        <w:br/>
        <w:t>- Update responsibility matrix if services or responsibilities change</w:t>
        <w:br/>
        <w:t>- Escalate if TPSP compliance lapses</w:t>
        <w:br/>
        <w:t>- Document all monitoring activities</w:t>
      </w:r>
    </w:p>
    <w:p>
      <w:pPr>
        <w:pStyle w:val="Heading4"/>
        <w:spacing w:after="240"/>
      </w:pPr>
      <w:r>
        <w:t>PCI Evidence and Documentation for Assessments</w:t>
      </w:r>
    </w:p>
    <w:p>
      <w:pPr>
        <w:spacing w:after="240"/>
      </w:pPr>
      <w:r>
        <w:t>PCI DSS assessors (QSAs or ISAs) will examine TPSP management. Required evidence:</w:t>
      </w:r>
    </w:p>
    <w:p>
      <w:pPr>
        <w:spacing w:after="240"/>
      </w:pPr>
      <w:r>
        <w:rPr>
          <w:b/>
        </w:rPr>
        <w:t>TPSP List (Requirement 12.8.1):</w:t>
      </w:r>
      <w:r>
        <w:t>- Current list of all TPSPs</w:t>
        <w:br/>
        <w:t>- Services each TPSP provides</w:t>
        <w:br/>
        <w:t>- Evidence list reviewed at least annually</w:t>
      </w:r>
    </w:p>
    <w:p>
      <w:pPr>
        <w:spacing w:after="240"/>
      </w:pPr>
      <w:r>
        <w:rPr>
          <w:b/>
        </w:rPr>
        <w:t>TPSP Agreements (Requirement 12.8.2):</w:t>
      </w:r>
      <w:r>
        <w:t>- Written agreements with all TPSPs</w:t>
        <w:br/>
        <w:t>- Agreements include PCI acknowledgment of responsibility</w:t>
        <w:br/>
        <w:t>- Agreements include security requirements</w:t>
        <w:br/>
        <w:t>- Evidence agreements reviewed and current</w:t>
      </w:r>
    </w:p>
    <w:p>
      <w:pPr>
        <w:spacing w:after="240"/>
      </w:pPr>
      <w:r>
        <w:rPr>
          <w:b/>
        </w:rPr>
        <w:t>Due Diligence (Requirement 12.8.3):</w:t>
      </w:r>
      <w:r>
        <w:t>- Documentation of due diligence for each TPSP before engagement</w:t>
        <w:br/>
        <w:t>- Security assessments, questionnaires, or evaluations</w:t>
        <w:br/>
        <w:t>- PCI compliance verification before engagement</w:t>
        <w:br/>
        <w:t>- Approval documentation</w:t>
      </w:r>
    </w:p>
    <w:p>
      <w:pPr>
        <w:spacing w:after="240"/>
      </w:pPr>
      <w:r>
        <w:rPr>
          <w:b/>
        </w:rPr>
        <w:t>Monitoring Records (Requirement 12.8.4):</w:t>
      </w:r>
      <w:r>
        <w:t>- Evidence of annual compliance monitoring for each TPSP</w:t>
        <w:br/>
        <w:t>- Current AOCs or SAQs from TPSPs</w:t>
        <w:br/>
        <w:t>- Documentation of requests sent to TPSPs</w:t>
        <w:br/>
        <w:t>- Actions taken if TPSP compliance issues identified</w:t>
        <w:br/>
        <w:t>- Correspondence with TPSPs regarding PCI compliance</w:t>
      </w:r>
    </w:p>
    <w:p>
      <w:pPr>
        <w:spacing w:after="240"/>
      </w:pPr>
      <w:r>
        <w:rPr>
          <w:b/>
        </w:rPr>
        <w:t>Responsibility Matrix (Requirement 12.8.5):</w:t>
      </w:r>
      <w:r>
        <w:t>- Documentation showing which PCI DSS requirements each TPSP manages</w:t>
        <w:br/>
        <w:t>- Clear delineation of organization's remaining PCI responsibilities</w:t>
        <w:br/>
        <w:t>- Matrix reviewed and updated at least annually</w:t>
      </w:r>
    </w:p>
    <w:p>
      <w:pPr>
        <w:spacing w:after="240"/>
      </w:pPr>
      <w:r>
        <w:t>Maintain organized PCI documentation for all TPSPs. During PCI assessments, assessors will sample TPSPs and request evidence of proper management per Requirements 12.8 and 12.9.</w:t>
      </w:r>
    </w:p>
    <w:p>
      <w:pPr>
        <w:pStyle w:val="Heading2"/>
        <w:spacing w:after="240"/>
      </w:pPr>
      <w:r>
        <w:t>Appendices</w:t>
      </w:r>
    </w:p>
    <w:p>
      <w:pPr>
        <w:pStyle w:val="Heading3"/>
        <w:spacing w:after="240"/>
      </w:pPr>
      <w:r>
        <w:t>Appendix A: Evidence Requirements</w:t>
      </w:r>
    </w:p>
    <w:p>
      <w:pPr>
        <w:spacing w:after="240"/>
      </w:pPr>
      <w:r>
        <w:t>For SOC 2 audits, ISO 27001 certification, PCI DSS assessments, HIPAA audits, and other compliance activities, auditors and assessors will request evidence of third-party risk management. Key evidence items include:</w:t>
      </w:r>
    </w:p>
    <w:p>
      <w:pPr>
        <w:spacing w:after="240"/>
      </w:pPr>
      <w:r>
        <w:rPr>
          <w:b/>
        </w:rPr>
        <w:t>Program Documentation:</w:t>
      </w:r>
      <w:r>
        <w:t>- Third-Party Management Policy (this document)</w:t>
        <w:br/>
        <w:t>- Vendor risk management procedures and processes</w:t>
        <w:br/>
        <w:t>- Vendor categorization methodology and risk scoring framework</w:t>
        <w:br/>
        <w:t>- Vendor approval workflows and authorities</w:t>
      </w:r>
    </w:p>
    <w:p>
      <w:pPr>
        <w:spacing w:after="240"/>
      </w:pPr>
      <w:r>
        <w:rPr>
          <w:b/>
        </w:rPr>
        <w:t>Vendor Inventory:</w:t>
      </w:r>
      <w:r>
        <w:t>- Complete, current list of all vendors</w:t>
        <w:br/>
        <w:t>- Vendor risk categorizations</w:t>
        <w:br/>
        <w:t>- Vendor services descriptions</w:t>
        <w:br/>
        <w:t>- Contract dates and expiration dates</w:t>
      </w:r>
    </w:p>
    <w:p>
      <w:pPr>
        <w:spacing w:after="240"/>
      </w:pPr>
      <w:r>
        <w:rPr>
          <w:b/>
        </w:rPr>
        <w:t>Vendor Assessments:</w:t>
      </w:r>
      <w:r>
        <w:t>- Vendor risk assessments and due diligence documentation</w:t>
        <w:br/>
        <w:t>- Security questionnaires and responses</w:t>
        <w:br/>
        <w:t>- SOC 2, ISO 27001, or other audit reports reviewed</w:t>
        <w:br/>
        <w:t>- Financial stability assessments</w:t>
        <w:br/>
        <w:t>- Reference checks</w:t>
        <w:br/>
        <w:t>- Approval documentation with rationale</w:t>
      </w:r>
    </w:p>
    <w:p>
      <w:pPr>
        <w:spacing w:after="240"/>
      </w:pPr>
      <w:r>
        <w:rPr>
          <w:b/>
        </w:rPr>
        <w:t>Contracts and Agreements:</w:t>
      </w:r>
      <w:r>
        <w:t>- Vendor contracts with security terms</w:t>
        <w:br/>
        <w:t>- Business Associate Agreements (HIPAA)</w:t>
        <w:br/>
        <w:t>- Data Processing Agreements (GDPR)</w:t>
        <w:br/>
        <w:t>- PCI acknowledgments and terms</w:t>
        <w:br/>
        <w:t>- Service Level Agreements</w:t>
      </w:r>
    </w:p>
    <w:p>
      <w:pPr>
        <w:spacing w:after="240"/>
      </w:pPr>
      <w:r>
        <w:rPr>
          <w:b/>
        </w:rPr>
        <w:t>Monitoring Records:</w:t>
      </w:r>
      <w:r>
        <w:t>- Vendor performance scorecards and metrics</w:t>
        <w:br/>
        <w:t>- Quarterly and annual review meeting notes</w:t>
        <w:br/>
        <w:t>- Evidence of SOC 2 report reviews</w:t>
        <w:br/>
        <w:t>- Actions taken based on monitoring findings</w:t>
        <w:br/>
        <w:t>- Vendor incident reports and response</w:t>
      </w:r>
    </w:p>
    <w:p>
      <w:pPr>
        <w:spacing w:after="240"/>
      </w:pPr>
      <w:r>
        <w:rPr>
          <w:b/>
        </w:rPr>
        <w:t>Special Evidence (Framework-Specific):</w:t>
      </w:r>
    </w:p>
    <w:p>
      <w:pPr>
        <w:spacing w:after="240"/>
      </w:pPr>
      <w:r>
        <w:rPr>
          <w:b/>
        </w:rPr>
        <w:t>HIPAA:</w:t>
      </w:r>
      <w:r>
        <w:t>- Business Associate Agreements with all BAs</w:t>
        <w:br/>
        <w:t>- BA security assessments</w:t>
        <w:br/>
        <w:t>- BA breach notifications</w:t>
        <w:br/>
        <w:t>- BA monitoring and review records</w:t>
      </w:r>
    </w:p>
    <w:p>
      <w:pPr>
        <w:spacing w:after="240"/>
      </w:pPr>
      <w:r>
        <w:rPr>
          <w:b/>
        </w:rPr>
        <w:t>PCI DSS:</w:t>
      </w:r>
      <w:r>
        <w:t>- TPSP list with descriptions</w:t>
        <w:br/>
        <w:t>- TPSP agreements with PCI acknowledgments</w:t>
        <w:br/>
        <w:t>- TPSP Attestations of Compliance (AOCs)</w:t>
        <w:br/>
        <w:t>- Responsibility matrices for each TPSP</w:t>
        <w:br/>
        <w:t>- Evidence of annual TPSP compliance monitoring</w:t>
      </w:r>
    </w:p>
    <w:p>
      <w:pPr>
        <w:spacing w:after="240"/>
      </w:pPr>
      <w:r>
        <w:rPr>
          <w:b/>
        </w:rPr>
        <w:t>ISO 27001:</w:t>
      </w:r>
      <w:r>
        <w:t>- Supplier risk assessments</w:t>
        <w:br/>
        <w:t>- Security requirements in supplier agreements</w:t>
        <w:br/>
        <w:t>- Supplier monitoring and review records</w:t>
        <w:br/>
        <w:t>- Supplier change management documentation</w:t>
        <w:br/>
        <w:t>- Supply chain risk assessment</w:t>
      </w:r>
    </w:p>
    <w:p>
      <w:pPr>
        <w:spacing w:after="240"/>
      </w:pPr>
      <w:r>
        <w:rPr>
          <w:b/>
        </w:rPr>
        <w:t>Organization:</w:t>
      </w:r>
      <w:r>
        <w:t>- Maintain centralized repository of vendor documentation</w:t>
        <w:br/>
        <w:t>- Organize by vendor name</w:t>
        <w:br/>
        <w:t>- Version control documents</w:t>
        <w:br/>
        <w:t>- Retain per records retention policy (typically 7 years)</w:t>
        <w:br/>
        <w:t>- Make readily accessible for audits</w:t>
      </w:r>
    </w:p>
    <w:p>
      <w:pPr>
        <w:pStyle w:val="Heading3"/>
        <w:spacing w:after="240"/>
      </w:pPr>
      <w:r>
        <w:t>Appendix B: Required Templates &amp; Forms</w:t>
      </w:r>
    </w:p>
    <w:p>
      <w:pPr>
        <w:spacing w:after="240"/>
      </w:pPr>
      <w:r>
        <w:t>The following templates and forms are required to implement this policy effectively. These templates are available separately in the SecurityDocs Policy Package or should be developed by the organization:</w:t>
      </w:r>
    </w:p>
    <w:p>
      <w:pPr>
        <w:spacing w:after="240"/>
      </w:pPr>
      <w:r>
        <w:rPr>
          <w:b/>
        </w:rPr>
        <w:t>Vendor Request and Approval:</w:t>
      </w:r>
      <w:r>
        <w:t>1. Vendor Request Form</w:t>
        <w:br/>
        <w:t>2. Vendor Risk Assessment Template</w:t>
        <w:br/>
        <w:t>3. Vendor Approval Form</w:t>
      </w:r>
    </w:p>
    <w:p>
      <w:pPr>
        <w:spacing w:after="240"/>
      </w:pPr>
      <w:r>
        <w:rPr>
          <w:b/>
        </w:rPr>
        <w:t>Due Diligence:</w:t>
      </w:r>
      <w:r>
        <w:t>4. High-Risk Vendor Security Questionnaire (50-70 questions)</w:t>
        <w:br/>
        <w:t>5. Medium-Risk Vendor Security Questionnaire (20-30 questions)</w:t>
        <w:br/>
        <w:t>6. Low-Risk Vendor Security Questionnaire (10 questions)</w:t>
        <w:br/>
        <w:t>7. SOC 2 Report Review Checklist</w:t>
        <w:br/>
        <w:t>8. Vendor Reference Check Template</w:t>
        <w:br/>
        <w:t>9. Financial Stability Assessment Template</w:t>
      </w:r>
    </w:p>
    <w:p>
      <w:pPr>
        <w:spacing w:after="240"/>
      </w:pPr>
      <w:r>
        <w:rPr>
          <w:b/>
        </w:rPr>
        <w:t>Contracts and Agreements:</w:t>
      </w:r>
      <w:r>
        <w:t>10. Master Services Agreement Template</w:t>
        <w:br/>
        <w:t>11. Statement of Work (SOW) Template</w:t>
        <w:br/>
        <w:t>12. Security Requirements Exhibit/Schedule</w:t>
        <w:br/>
        <w:t>13. Business Associate Agreement (BAA) Template</w:t>
        <w:br/>
        <w:t>14. Data Processing Agreement (DPA) Template</w:t>
        <w:br/>
        <w:t>15. PCI DSS Terms and Acknowledgment Template</w:t>
      </w:r>
    </w:p>
    <w:p>
      <w:pPr>
        <w:spacing w:after="240"/>
      </w:pPr>
      <w:r>
        <w:rPr>
          <w:b/>
        </w:rPr>
        <w:t>Onboarding and Offboarding:</w:t>
      </w:r>
      <w:r>
        <w:t>16. Vendor Onboarding Checklist</w:t>
        <w:br/>
        <w:t>17. Vendor Access Request Form</w:t>
        <w:br/>
        <w:t>18. Vendor Training Acknowledgment Form</w:t>
        <w:br/>
        <w:t>19. Vendor Offboarding Checklist</w:t>
        <w:br/>
        <w:t>20. Data Destruction Certification</w:t>
      </w:r>
    </w:p>
    <w:p>
      <w:pPr>
        <w:spacing w:after="240"/>
      </w:pPr>
      <w:r>
        <w:rPr>
          <w:b/>
        </w:rPr>
        <w:t>Monitoring and Management:</w:t>
      </w:r>
      <w:r>
        <w:t>21. Vendor Performance Scorecard Template</w:t>
        <w:br/>
        <w:t>22. Quarterly Review Meeting Template</w:t>
        <w:br/>
        <w:t>23. Annual Vendor Review Template</w:t>
        <w:br/>
        <w:t>24. Vendor Change Assessment Form</w:t>
        <w:br/>
        <w:t>25. Vendor Incident Report Template</w:t>
      </w:r>
    </w:p>
    <w:p>
      <w:pPr>
        <w:spacing w:after="240"/>
      </w:pPr>
      <w:r>
        <w:rPr>
          <w:b/>
        </w:rPr>
        <w:t>Risk Management:</w:t>
      </w:r>
      <w:r>
        <w:t>26. Risk Acceptance Form</w:t>
        <w:br/>
        <w:t>27. Vendor Risk Register Template</w:t>
      </w:r>
    </w:p>
    <w:p>
      <w:pPr>
        <w:spacing w:after="240"/>
      </w:pPr>
      <w:r>
        <w:rPr>
          <w:b/>
        </w:rPr>
        <w:t>PCI-Specific:</w:t>
      </w:r>
      <w:r>
        <w:t>28. TPSP List Template</w:t>
        <w:br/>
        <w:t>29. PCI Responsibility Matrix Template</w:t>
      </w:r>
    </w:p>
    <w:p>
      <w:pPr>
        <w:spacing w:after="240"/>
      </w:pPr>
      <w:r>
        <w:rPr>
          <w:b/>
        </w:rPr>
        <w:t>Documentation:</w:t>
      </w:r>
      <w:r>
        <w:t>30. Vendor Profile Template</w:t>
        <w:br/>
        <w:t>31. Vendor File Checklist</w:t>
      </w:r>
    </w:p>
    <w:p>
      <w:pPr>
        <w:spacing w:after="240"/>
      </w:pPr>
      <w:r>
        <w:t>These templates should be customized to organizational needs and regularly updated based on lessons learned and process improvements.</w:t>
      </w:r>
    </w:p>
    <w:p>
      <w:pPr>
        <w:pStyle w:val="Heading3"/>
        <w:spacing w:after="240"/>
      </w:pPr>
      <w:r>
        <w:t>Appendix C: Control Mappings</w:t>
      </w:r>
    </w:p>
    <w:p>
      <w:pPr>
        <w:spacing w:after="240"/>
      </w:pPr>
      <w:r>
        <w:t>This Third-Party Management Policy addresses the following compliance framework requirements:</w:t>
      </w:r>
    </w:p>
    <w:p>
      <w:pPr>
        <w:spacing w:after="240"/>
      </w:pPr>
      <w:r>
        <w:rPr>
          <w:b/>
        </w:rPr>
        <w:t>SOC 2 Trust Service Criteria:</w:t>
      </w:r>
      <w:r>
        <w:t>- CC9.1: The entity identifies, assesses, and manages risks associated with subservice organizations</w:t>
        <w:br/>
        <w:t>- CC9.2: The entity communicates responsibility for complementary controls to user entities</w:t>
      </w:r>
    </w:p>
    <w:p>
      <w:pPr>
        <w:spacing w:after="240"/>
      </w:pPr>
      <w:r>
        <w:rPr>
          <w:b/>
        </w:rPr>
        <w:t>ISO 27001:2022:</w:t>
      </w:r>
      <w:r>
        <w:t>- A.5.19: Information security in supplier relationships</w:t>
        <w:br/>
        <w:t>- A.5.20: Addressing information security within supplier agreements</w:t>
        <w:br/>
        <w:t>- A.5.21: Managing information security in the ICT supply chain</w:t>
        <w:br/>
        <w:t>- A.5.22: Monitoring, review, and change management of supplier services</w:t>
        <w:br/>
        <w:t>- A.5.23: Information security for use of cloud services</w:t>
      </w:r>
    </w:p>
    <w:p>
      <w:pPr>
        <w:spacing w:after="240"/>
      </w:pPr>
      <w:r>
        <w:rPr>
          <w:b/>
        </w:rPr>
        <w:t>PCI DSS v4.0:</w:t>
      </w:r>
      <w:r>
        <w:t>- Requirement 12.8: Maintain and implement policies and procedures to manage TPSPs</w:t>
        <w:br/>
        <w:t>- Requirement 12.8.1: Maintain list of TPSPs</w:t>
        <w:br/>
        <w:t>- Requirement 12.8.2: Maintain written agreements with TPSPs</w:t>
        <w:br/>
        <w:t>- Requirement 12.8.3: Establish process for engaging TPSPs including due diligence</w:t>
        <w:br/>
        <w:t>- Requirement 12.8.4: Maintain program to monitor TPSP PCI DSS compliance status</w:t>
        <w:br/>
        <w:t>- Requirement 12.8.5: Maintain information about which PCI DSS requirements are managed by each TPSP</w:t>
        <w:br/>
        <w:t>- Requirement 12.9: TPSPs acknowledge responsibility (for service providers)</w:t>
      </w:r>
    </w:p>
    <w:p>
      <w:pPr>
        <w:spacing w:after="240"/>
      </w:pPr>
      <w:r>
        <w:rPr>
          <w:b/>
        </w:rPr>
        <w:t>HIPAA Security Rule:</w:t>
      </w:r>
      <w:r>
        <w:t>- § 164.308(b)(1): Business Associate Contracts and Other Arrangements</w:t>
        <w:br/>
        <w:t>- § 164.314(a): Business Associate Contracts or Other Arrangements (organizational requirements)</w:t>
      </w:r>
    </w:p>
    <w:p>
      <w:pPr>
        <w:spacing w:after="240"/>
      </w:pPr>
      <w:r>
        <w:rPr>
          <w:b/>
        </w:rPr>
        <w:t>NIST Cybersecurity Framework:</w:t>
      </w:r>
      <w:r>
        <w:t>- ID.SC-1: Cyber supply chain risk management processes identified</w:t>
        <w:br/>
        <w:t>- ID.SC-2: Suppliers and third-party partners identified, prioritized, and assessed</w:t>
        <w:br/>
        <w:t>- ID.SC-3: Contracts with suppliers and third-party partners used to implement appropriate measures</w:t>
        <w:br/>
        <w:t>- ID.SC-4: Suppliers and third-party partners routinely assessed</w:t>
        <w:br/>
        <w:t>- ID.SC-5: Response and recovery planning includes suppliers and third-party providers</w:t>
      </w:r>
    </w:p>
    <w:p>
      <w:pPr>
        <w:spacing w:after="240"/>
      </w:pPr>
      <w:r>
        <w:rPr>
          <w:b/>
        </w:rPr>
        <w:t>GDPR:</w:t>
      </w:r>
      <w:r>
        <w:t>- Article 28: Processor requirements and Data Processing Agreements</w:t>
        <w:br/>
        <w:t>- Article 32: Security of processing requirements</w:t>
      </w:r>
    </w:p>
    <w:p>
      <w:pPr>
        <w:spacing w:after="240"/>
      </w:pPr>
      <w:r>
        <w:rPr>
          <w:b/>
        </w:rPr>
        <w:t>Document Control:</w:t>
      </w:r>
    </w:p>
    <w:p>
      <w:pPr>
        <w:pStyle w:val="ListBullet"/>
        <w:spacing w:after="120"/>
      </w:pPr>
      <w:r>
        <w:rPr>
          <w:b/>
        </w:rPr>
        <w:t>Version:</w:t>
      </w:r>
      <w:r>
        <w:t>1.0</w:t>
      </w:r>
    </w:p>
    <w:p>
      <w:pPr>
        <w:pStyle w:val="ListBullet"/>
        <w:spacing w:after="120"/>
      </w:pPr>
      <w:r>
        <w:rPr>
          <w:b/>
        </w:rPr>
        <w:t>Effective Date:</w:t>
      </w:r>
      <w:r>
        <w:t>January 1, 2025</w:t>
      </w:r>
    </w:p>
    <w:p>
      <w:pPr>
        <w:pStyle w:val="ListBullet"/>
        <w:spacing w:after="120"/>
      </w:pPr>
      <w:r>
        <w:rPr>
          <w:b/>
        </w:rPr>
        <w:t>Policy Owner:</w:t>
      </w:r>
      <w:r>
        <w:t>Chief Information Security Officer / Chief Procurement Officer</w:t>
      </w:r>
    </w:p>
    <w:p>
      <w:pPr>
        <w:pStyle w:val="ListBullet"/>
        <w:spacing w:after="120"/>
      </w:pPr>
      <w:r>
        <w:rPr>
          <w:b/>
        </w:rPr>
        <w:t>Review Cycle:</w:t>
      </w:r>
      <w:r>
        <w:t>Annual</w:t>
      </w:r>
    </w:p>
    <w:p>
      <w:pPr>
        <w:pStyle w:val="ListBullet"/>
        <w:spacing w:after="120"/>
      </w:pPr>
      <w:r>
        <w:rPr>
          <w:b/>
        </w:rPr>
        <w:t>Next Review Date:</w:t>
      </w:r>
      <w:r>
        <w:t>January 1, 2026</w:t>
      </w:r>
    </w:p>
    <w:p>
      <w:pPr>
        <w:pStyle w:val="ListBullet"/>
        <w:spacing w:after="120"/>
      </w:pPr>
      <w:r>
        <w:rPr>
          <w:b/>
        </w:rPr>
        <w:t>Approval:</w:t>
      </w:r>
      <w:r>
        <w:t>[Executive Leadership]</w:t>
      </w:r>
    </w:p>
    <w:p>
      <w:pPr>
        <w:pStyle w:val="ListBullet"/>
        <w:spacing w:after="240"/>
      </w:pPr>
      <w:r>
        <w:rPr>
          <w:b/>
        </w:rPr>
        <w:t>Distribution:</w:t>
      </w:r>
      <w:r>
        <w:t>All Personnel, Available on Company Intranet</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