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Pr="00020BB6" w:rsidRDefault="000C26DD" w:rsidP="00020BB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26A64798" w14:textId="77777777" w:rsidR="00020BB6" w:rsidRDefault="00020BB6" w:rsidP="00CE4FB6">
      <w:pPr>
        <w:pStyle w:val="Title"/>
        <w:rPr>
          <w:rFonts w:cs="Arial"/>
        </w:rPr>
      </w:pPr>
    </w:p>
    <w:p w14:paraId="53471F7C" w14:textId="77777777" w:rsidR="00020BB6" w:rsidRDefault="00020BB6" w:rsidP="00CE4FB6">
      <w:pPr>
        <w:pStyle w:val="Title"/>
        <w:rPr>
          <w:rFonts w:cs="Arial"/>
        </w:rPr>
      </w:pPr>
    </w:p>
    <w:p w14:paraId="134143D2" w14:textId="5415616B" w:rsidR="000F0A71" w:rsidRDefault="00514566" w:rsidP="00CE4FB6">
      <w:pPr>
        <w:pStyle w:val="Title"/>
        <w:rPr>
          <w:rFonts w:cs="Arial"/>
        </w:rPr>
      </w:pPr>
      <w:r>
        <w:t>Employee Performance Review Form - Instructions</w:t>
      </w:r>
    </w:p>
    <w:p w14:paraId="0C080127" w14:textId="1CB8611C" w:rsidR="00514566" w:rsidRDefault="00533DC6" w:rsidP="00BA7709">
      <w:pPr>
        <w:pStyle w:val="Subtitle"/>
        <w:rPr>
          <w:rFonts w:cs="Arial"/>
        </w:rPr>
      </w:pPr>
      <w:r/>
    </w:p>
    <w:p w14:paraId="0031AEC1" w14:textId="77777777" w:rsidR="00533DC6" w:rsidRDefault="00533DC6"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6FD40742" w14:textId="77777777" w:rsidR="00020BB6" w:rsidRDefault="00020BB6" w:rsidP="00533DC6"/>
    <w:p w14:paraId="6856E414" w14:textId="77777777" w:rsidR="00020BB6" w:rsidRDefault="00020BB6" w:rsidP="00533DC6"/>
    <w:p w14:paraId="7BF12FCF" w14:textId="77777777" w:rsidR="00020BB6" w:rsidRDefault="00020BB6" w:rsidP="00533DC6"/>
    <w:p w14:paraId="732861C0" w14:textId="77777777" w:rsidR="00020BB6" w:rsidRDefault="00020BB6" w:rsidP="00533DC6"/>
    <w:p w14:paraId="47010FF9" w14:textId="77777777" w:rsidR="00020BB6" w:rsidRDefault="00020BB6" w:rsidP="00533DC6"/>
    <w:p w14:paraId="381A40F1" w14:textId="6F3B0A25" w:rsidR="00533DC6" w:rsidRPr="00533DC6" w:rsidRDefault="00533DC6" w:rsidP="00533DC6">
      <w:r/>
    </w:p>
    <w:p w14:paraId="62B8305F" w14:textId="574EECC7" w:rsidR="006E089E" w:rsidRDefault="006E089E">
      <w:r>
        <w:br w:type="page"/>
      </w:r>
    </w:p>
    <w:p>
      <w:pPr>
        <w:pStyle w:val="Heading1"/>
        <w:spacing w:after="240"/>
      </w:pPr>
      <w:r>
        <w:t>Employee Performance Review Form - Instructions</w:t>
      </w:r>
    </w:p>
    <w:p>
      <w:pPr>
        <w:pStyle w:val="Heading2"/>
        <w:spacing w:after="240"/>
      </w:pPr>
      <w:r>
        <w:t>Document Purpose</w:t>
      </w:r>
    </w:p>
    <w:p>
      <w:pPr>
        <w:spacing w:after="240"/>
      </w:pPr>
      <w:r>
        <w:t>The Employee Performance Review Form is a structured tool used by managers and supervisors to conduct periodic evaluations of employee job performance, assess goal achievement, identify strengths and areas for improvement, establish development plans, and document performance discussions. This form provides a consistent framework for performance management and creates a record of employee performance over time.</w:t>
      </w:r>
    </w:p>
    <w:p>
      <w:pPr>
        <w:pStyle w:val="Heading2"/>
        <w:spacing w:after="240"/>
      </w:pPr>
      <w:r>
        <w:t>SOC 2 Relevance</w:t>
      </w:r>
    </w:p>
    <w:p>
      <w:pPr>
        <w:spacing w:after="240"/>
      </w:pPr>
      <w:r>
        <w:t>This document provides evidence for:</w:t>
        <w:br/>
        <w:t>-</w:t>
      </w:r>
      <w:r>
        <w:rPr>
          <w:b/>
        </w:rPr>
        <w:t>CC1.4</w:t>
      </w:r>
      <w:r>
        <w:t>- The entity demonstrates a commitment to competence (evaluating employee performance and development)</w:t>
        <w:br/>
        <w:t>-</w:t>
      </w:r>
      <w:r>
        <w:rPr>
          <w:b/>
        </w:rPr>
        <w:t>CC1.5</w:t>
      </w:r>
      <w:r>
        <w:t>- The entity holds individuals accountable for their internal control responsibilities (performance tied to responsibilities)</w:t>
        <w:br/>
        <w:t>-</w:t>
      </w:r>
      <w:r>
        <w:rPr>
          <w:b/>
        </w:rPr>
        <w:t>CC3.2</w:t>
      </w:r>
      <w:r>
        <w:t>- The entity considers the potential impact of changes on the system of internal control (employee performance affects control environment)</w:t>
      </w:r>
    </w:p>
    <w:p>
      <w:pPr>
        <w:pStyle w:val="Heading2"/>
        <w:spacing w:after="240"/>
      </w:pPr>
      <w:r>
        <w:t>When to Use This Document</w:t>
      </w:r>
    </w:p>
    <w:p>
      <w:pPr>
        <w:pStyle w:val="Heading3"/>
        <w:spacing w:after="240"/>
      </w:pPr>
      <w:r>
        <w:t>Required Review Frequency</w:t>
      </w:r>
    </w:p>
    <w:p>
      <w:pPr>
        <w:pStyle w:val="ListBullet"/>
        <w:spacing w:after="120"/>
      </w:pPr>
      <w:r>
        <w:rPr>
          <w:b/>
        </w:rPr>
        <w:t>Annual reviews</w:t>
      </w:r>
      <w:r>
        <w:t>- Minimum once per year for all employees</w:t>
      </w:r>
    </w:p>
    <w:p>
      <w:pPr>
        <w:pStyle w:val="ListBullet"/>
        <w:spacing w:after="120"/>
      </w:pPr>
      <w:r>
        <w:rPr>
          <w:b/>
        </w:rPr>
        <w:t>Mid-year reviews</w:t>
      </w:r>
      <w:r>
        <w:t>- Semi-annual check-ins (recommended best practice)</w:t>
      </w:r>
    </w:p>
    <w:p>
      <w:pPr>
        <w:pStyle w:val="ListBullet"/>
        <w:spacing w:after="120"/>
      </w:pPr>
      <w:r>
        <w:rPr>
          <w:b/>
        </w:rPr>
        <w:t>Quarterly reviews</w:t>
      </w:r>
      <w:r>
        <w:t>- For high-growth organizations or probationary employees</w:t>
      </w:r>
    </w:p>
    <w:p>
      <w:pPr>
        <w:pStyle w:val="ListBullet"/>
        <w:spacing w:after="120"/>
      </w:pPr>
      <w:r>
        <w:rPr>
          <w:b/>
        </w:rPr>
        <w:t>Probationary reviews</w:t>
      </w:r>
      <w:r>
        <w:t>- 30/60/90-day reviews for new employees</w:t>
      </w:r>
    </w:p>
    <w:p>
      <w:pPr>
        <w:pStyle w:val="ListBullet"/>
        <w:spacing w:after="120"/>
      </w:pPr>
      <w:r>
        <w:rPr>
          <w:b/>
        </w:rPr>
        <w:t>Performance improvement</w:t>
      </w:r>
      <w:r>
        <w:t>- When employee is placed on performance improvement plan</w:t>
      </w:r>
    </w:p>
    <w:p>
      <w:pPr>
        <w:pStyle w:val="ListBullet"/>
        <w:spacing w:after="240"/>
      </w:pPr>
      <w:r>
        <w:rPr>
          <w:b/>
        </w:rPr>
        <w:t>Promotion consideration</w:t>
      </w:r>
      <w:r>
        <w:t>- Before promoting employee to new role</w:t>
      </w:r>
    </w:p>
    <w:p>
      <w:pPr>
        <w:pStyle w:val="Heading3"/>
        <w:spacing w:after="240"/>
      </w:pPr>
      <w:r>
        <w:t>Who Should Complete This Form</w:t>
      </w:r>
    </w:p>
    <w:p>
      <w:pPr>
        <w:pStyle w:val="ListBullet"/>
        <w:spacing w:after="120"/>
      </w:pPr>
      <w:r>
        <w:rPr>
          <w:b/>
        </w:rPr>
        <w:t>Direct Manager</w:t>
      </w:r>
      <w:r>
        <w:t>- Primary reviewer and evaluator</w:t>
      </w:r>
    </w:p>
    <w:p>
      <w:pPr>
        <w:pStyle w:val="ListBullet"/>
        <w:spacing w:after="120"/>
      </w:pPr>
      <w:r>
        <w:rPr>
          <w:b/>
        </w:rPr>
        <w:t>Employee</w:t>
      </w:r>
      <w:r>
        <w:t>- Self-assessment section (if included)</w:t>
      </w:r>
    </w:p>
    <w:p>
      <w:pPr>
        <w:pStyle w:val="ListBullet"/>
        <w:spacing w:after="120"/>
      </w:pPr>
      <w:r>
        <w:rPr>
          <w:b/>
        </w:rPr>
        <w:t>Skip-level Manager</w:t>
      </w:r>
      <w:r>
        <w:t>- Review and approval</w:t>
      </w:r>
    </w:p>
    <w:p>
      <w:pPr>
        <w:pStyle w:val="ListBullet"/>
        <w:spacing w:after="120"/>
      </w:pPr>
      <w:r>
        <w:rPr>
          <w:b/>
        </w:rPr>
        <w:t>HR</w:t>
      </w:r>
      <w:r>
        <w:t>- Process oversight and record maintenance</w:t>
      </w:r>
    </w:p>
    <w:p>
      <w:pPr>
        <w:pStyle w:val="ListBullet"/>
        <w:spacing w:after="240"/>
      </w:pPr>
      <w:r>
        <w:rPr>
          <w:b/>
        </w:rPr>
        <w:t>Peers</w:t>
      </w:r>
      <w:r>
        <w:t>- Input for 360-degree reviews (if applicable)</w:t>
      </w:r>
    </w:p>
    <w:p>
      <w:pPr>
        <w:pStyle w:val="Heading2"/>
        <w:spacing w:after="240"/>
      </w:pPr>
      <w:r>
        <w:t>How to Use the Excel Template</w:t>
      </w:r>
    </w:p>
    <w:p>
      <w:pPr>
        <w:pStyle w:val="Heading3"/>
        <w:spacing w:after="240"/>
      </w:pPr>
      <w:r>
        <w:t>Preparation Phase</w:t>
      </w:r>
    </w:p>
    <w:p>
      <w:pPr>
        <w:pStyle w:val="ListNumber"/>
        <w:spacing w:after="120"/>
      </w:pPr>
      <w:r>
        <w:t>Schedule review meeting with adequate notice (2-4 weeks)</w:t>
      </w:r>
    </w:p>
    <w:p>
      <w:pPr>
        <w:pStyle w:val="ListNumber"/>
        <w:spacing w:after="120"/>
      </w:pPr>
      <w:r>
        <w:t>Provide employee with self-assessment form (if used)</w:t>
      </w:r>
    </w:p>
    <w:p>
      <w:pPr>
        <w:pStyle w:val="ListNumber"/>
        <w:spacing w:after="120"/>
      </w:pPr>
      <w:r>
        <w:t>Review employee's job description and prior performance reviews</w:t>
      </w:r>
    </w:p>
    <w:p>
      <w:pPr>
        <w:pStyle w:val="ListNumber"/>
        <w:spacing w:after="120"/>
      </w:pPr>
      <w:r>
        <w:t>Gather objective performance data (metrics, KPIs, project outcomes)</w:t>
      </w:r>
    </w:p>
    <w:p>
      <w:pPr>
        <w:pStyle w:val="ListNumber"/>
        <w:spacing w:after="120"/>
      </w:pPr>
      <w:r>
        <w:t>Solicit peer or stakeholder feedback (if 360-degree review)</w:t>
      </w:r>
    </w:p>
    <w:p>
      <w:pPr>
        <w:pStyle w:val="ListNumber"/>
        <w:spacing w:after="240"/>
      </w:pPr>
      <w:r>
        <w:t>Review goals from previous review period</w:t>
      </w:r>
    </w:p>
    <w:p>
      <w:pPr>
        <w:pStyle w:val="Heading3"/>
        <w:spacing w:after="240"/>
      </w:pPr>
      <w:r>
        <w:t>Completion Phase</w:t>
      </w:r>
    </w:p>
    <w:p>
      <w:pPr>
        <w:pStyle w:val="ListNumber2"/>
        <w:spacing w:after="120"/>
      </w:pPr>
      <w:r>
        <w:t>Complete manager assessment sections with specific examples</w:t>
      </w:r>
    </w:p>
    <w:p>
      <w:pPr>
        <w:pStyle w:val="ListNumber2"/>
        <w:spacing w:after="120"/>
      </w:pPr>
      <w:r>
        <w:t>Rate performance in each competency area</w:t>
      </w:r>
    </w:p>
    <w:p>
      <w:pPr>
        <w:pStyle w:val="ListNumber2"/>
        <w:spacing w:after="120"/>
      </w:pPr>
      <w:r>
        <w:t>Document strengths and achievements</w:t>
      </w:r>
    </w:p>
    <w:p>
      <w:pPr>
        <w:pStyle w:val="ListNumber2"/>
        <w:spacing w:after="120"/>
      </w:pPr>
      <w:r>
        <w:t>Identify areas for development or improvement</w:t>
      </w:r>
    </w:p>
    <w:p>
      <w:pPr>
        <w:pStyle w:val="ListNumber2"/>
        <w:spacing w:after="120"/>
      </w:pPr>
      <w:r>
        <w:t>Establish goals for next review period</w:t>
      </w:r>
    </w:p>
    <w:p>
      <w:pPr>
        <w:pStyle w:val="ListNumber2"/>
        <w:spacing w:after="120"/>
      </w:pPr>
      <w:r>
        <w:t>Determine overall performance rating</w:t>
      </w:r>
    </w:p>
    <w:p>
      <w:pPr>
        <w:pStyle w:val="ListNumber2"/>
        <w:spacing w:after="240"/>
      </w:pPr>
      <w:r>
        <w:t>Make compensation/promotion recommendations (if applicable)</w:t>
      </w:r>
    </w:p>
    <w:p>
      <w:pPr>
        <w:pStyle w:val="Heading3"/>
        <w:spacing w:after="240"/>
      </w:pPr>
      <w:r>
        <w:t>Review Meeting</w:t>
      </w:r>
    </w:p>
    <w:p>
      <w:pPr>
        <w:pStyle w:val="ListNumber3"/>
        <w:spacing w:after="120"/>
      </w:pPr>
      <w:r>
        <w:t>Schedule private, uninterrupted meeting time (60-90 minutes)</w:t>
      </w:r>
    </w:p>
    <w:p>
      <w:pPr>
        <w:pStyle w:val="ListNumber3"/>
        <w:spacing w:after="120"/>
      </w:pPr>
      <w:r>
        <w:t>Have employee present self-assessment first</w:t>
      </w:r>
    </w:p>
    <w:p>
      <w:pPr>
        <w:pStyle w:val="ListNumber3"/>
        <w:spacing w:after="120"/>
      </w:pPr>
      <w:r>
        <w:t>Discuss manager's assessment, providing specific examples</w:t>
      </w:r>
    </w:p>
    <w:p>
      <w:pPr>
        <w:pStyle w:val="ListNumber3"/>
        <w:spacing w:after="120"/>
      </w:pPr>
      <w:r>
        <w:t>Listen actively to employee feedback and perspective</w:t>
      </w:r>
    </w:p>
    <w:p>
      <w:pPr>
        <w:pStyle w:val="ListNumber3"/>
        <w:spacing w:after="120"/>
      </w:pPr>
      <w:r>
        <w:t>Discuss ratings and rationale</w:t>
      </w:r>
    </w:p>
    <w:p>
      <w:pPr>
        <w:pStyle w:val="ListNumber3"/>
        <w:spacing w:after="120"/>
      </w:pPr>
      <w:r>
        <w:t>Collaboratively establish goals for next period</w:t>
      </w:r>
    </w:p>
    <w:p>
      <w:pPr>
        <w:pStyle w:val="ListNumber3"/>
        <w:spacing w:after="120"/>
      </w:pPr>
      <w:r>
        <w:t>Create development plan and identify resources/support</w:t>
      </w:r>
    </w:p>
    <w:p>
      <w:pPr>
        <w:pStyle w:val="ListNumber3"/>
        <w:spacing w:after="240"/>
      </w:pPr>
      <w:r>
        <w:t>Both parties sign completed form</w:t>
      </w:r>
    </w:p>
    <w:p>
      <w:pPr>
        <w:pStyle w:val="Heading3"/>
        <w:spacing w:after="240"/>
      </w:pPr>
      <w:r>
        <w:t>Post-Review</w:t>
      </w:r>
    </w:p>
    <w:p>
      <w:pPr>
        <w:pStyle w:val="ListNumber"/>
        <w:spacing w:after="120"/>
      </w:pPr>
      <w:r>
        <w:t>Submit completed form to HR within specified timeframe</w:t>
      </w:r>
    </w:p>
    <w:p>
      <w:pPr>
        <w:pStyle w:val="ListNumber"/>
        <w:spacing w:after="120"/>
      </w:pPr>
      <w:r>
        <w:t>Follow up on development plan and goals</w:t>
      </w:r>
    </w:p>
    <w:p>
      <w:pPr>
        <w:pStyle w:val="ListNumber"/>
        <w:spacing w:after="120"/>
      </w:pPr>
      <w:r>
        <w:t>Provide ongoing feedback between formal reviews</w:t>
      </w:r>
    </w:p>
    <w:p>
      <w:pPr>
        <w:pStyle w:val="ListNumber"/>
        <w:spacing w:after="120"/>
      </w:pPr>
      <w:r>
        <w:t>Document significant achievements or issues throughout year</w:t>
      </w:r>
    </w:p>
    <w:p>
      <w:pPr>
        <w:pStyle w:val="ListNumber"/>
        <w:spacing w:after="240"/>
      </w:pPr>
      <w:r>
        <w:t>Use review as basis for compensation decisions (if applicable)</w:t>
      </w:r>
    </w:p>
    <w:p>
      <w:pPr>
        <w:pStyle w:val="Heading2"/>
        <w:spacing w:after="240"/>
      </w:pPr>
      <w:r>
        <w:t>Performance Rating Scale</w:t>
      </w:r>
    </w:p>
    <w:p>
      <w:pPr>
        <w:spacing w:after="240"/>
      </w:pPr>
      <w:r>
        <w:t>The template uses a standard 5-point rating scale:</w:t>
      </w:r>
    </w:p>
    <w:tbl>
      <w:tblPr>
        <w:tblW w:type="auto" w:w="0"/>
        <w:tblLook w:firstColumn="1" w:firstRow="1" w:lastColumn="0" w:lastRow="0" w:noHBand="0" w:noVBand="1" w:val="04A0"/>
      </w:tblPr>
      <w:tblGrid>
        <w:gridCol w:w="3120"/>
        <w:gridCol w:w="3120"/>
        <w:gridCol w:w="3120"/>
      </w:tblGrid>
      <w:tr>
        <w:tc>
          <w:tcPr>
            <w:tcW w:type="dxa" w:w="3120"/>
          </w:tcPr>
          <w:p>
            <w:r>
              <w:t>Rating</w:t>
            </w:r>
          </w:p>
        </w:tc>
        <w:tc>
          <w:tcPr>
            <w:tcW w:type="dxa" w:w="3120"/>
          </w:tcPr>
          <w:p>
            <w:r>
              <w:t>Label</w:t>
            </w:r>
          </w:p>
        </w:tc>
        <w:tc>
          <w:tcPr>
            <w:tcW w:type="dxa" w:w="3120"/>
          </w:tcPr>
          <w:p>
            <w:r>
              <w:t>Description</w:t>
            </w:r>
          </w:p>
        </w:tc>
      </w:tr>
      <w:tr>
        <w:tc>
          <w:tcPr>
            <w:tcW w:type="dxa" w:w="3120"/>
          </w:tcPr>
          <w:p>
            <w:r>
              <w:t>5</w:t>
            </w:r>
          </w:p>
        </w:tc>
        <w:tc>
          <w:tcPr>
            <w:tcW w:type="dxa" w:w="3120"/>
          </w:tcPr>
          <w:p>
            <w:r>
              <w:t>Exceptional</w:t>
            </w:r>
          </w:p>
        </w:tc>
        <w:tc>
          <w:tcPr>
            <w:tcW w:type="dxa" w:w="3120"/>
          </w:tcPr>
          <w:p>
            <w:r>
              <w:t>Consistently exceeds expectations; outstanding performance in all areas</w:t>
            </w:r>
          </w:p>
        </w:tc>
      </w:tr>
      <w:tr>
        <w:tc>
          <w:tcPr>
            <w:tcW w:type="dxa" w:w="3120"/>
          </w:tcPr>
          <w:p>
            <w:r>
              <w:t>4</w:t>
            </w:r>
          </w:p>
        </w:tc>
        <w:tc>
          <w:tcPr>
            <w:tcW w:type="dxa" w:w="3120"/>
          </w:tcPr>
          <w:p>
            <w:r>
              <w:t>Exceeds Expectations</w:t>
            </w:r>
          </w:p>
        </w:tc>
        <w:tc>
          <w:tcPr>
            <w:tcW w:type="dxa" w:w="3120"/>
          </w:tcPr>
          <w:p>
            <w:r>
              <w:t>Frequently exceeds expectations; strong performance across most areas</w:t>
            </w:r>
          </w:p>
        </w:tc>
      </w:tr>
      <w:tr>
        <w:tc>
          <w:tcPr>
            <w:tcW w:type="dxa" w:w="3120"/>
          </w:tcPr>
          <w:p>
            <w:r>
              <w:t>3</w:t>
            </w:r>
          </w:p>
        </w:tc>
        <w:tc>
          <w:tcPr>
            <w:tcW w:type="dxa" w:w="3120"/>
          </w:tcPr>
          <w:p>
            <w:r>
              <w:t>Meets Expectations</w:t>
            </w:r>
          </w:p>
        </w:tc>
        <w:tc>
          <w:tcPr>
            <w:tcW w:type="dxa" w:w="3120"/>
          </w:tcPr>
          <w:p>
            <w:r>
              <w:t>Consistently meets all expectations; solid, reliable performance</w:t>
            </w:r>
          </w:p>
        </w:tc>
      </w:tr>
      <w:tr>
        <w:tc>
          <w:tcPr>
            <w:tcW w:type="dxa" w:w="3120"/>
          </w:tcPr>
          <w:p>
            <w:r>
              <w:t>2</w:t>
            </w:r>
          </w:p>
        </w:tc>
        <w:tc>
          <w:tcPr>
            <w:tcW w:type="dxa" w:w="3120"/>
          </w:tcPr>
          <w:p>
            <w:r>
              <w:t>Needs Improvement</w:t>
            </w:r>
          </w:p>
        </w:tc>
        <w:tc>
          <w:tcPr>
            <w:tcW w:type="dxa" w:w="3120"/>
          </w:tcPr>
          <w:p>
            <w:r>
              <w:t>Sometimes meets expectations; performance gaps requiring attention</w:t>
            </w:r>
          </w:p>
        </w:tc>
      </w:tr>
      <w:tr>
        <w:tc>
          <w:tcPr>
            <w:tcW w:type="dxa" w:w="3120"/>
          </w:tcPr>
          <w:p>
            <w:r>
              <w:t>1</w:t>
            </w:r>
          </w:p>
        </w:tc>
        <w:tc>
          <w:tcPr>
            <w:tcW w:type="dxa" w:w="3120"/>
          </w:tcPr>
          <w:p>
            <w:r>
              <w:t>Unsatisfactory</w:t>
            </w:r>
          </w:p>
        </w:tc>
        <w:tc>
          <w:tcPr>
            <w:tcW w:type="dxa" w:w="3120"/>
          </w:tcPr>
          <w:p>
            <w:r>
              <w:t>Consistently fails to meet expectations; immediate improvement required</w:t>
            </w:r>
          </w:p>
        </w:tc>
      </w:tr>
    </w:tbl>
    <w:p>
      <w:pPr>
        <w:spacing w:after="120"/>
      </w:pPr>
    </w:p>
    <w:p>
      <w:pPr>
        <w:spacing w:after="240"/>
      </w:pPr>
      <w:r>
        <w:rPr>
          <w:b/>
        </w:rPr>
        <w:t>Note:</w:t>
      </w:r>
      <w:r>
        <w:t>Some organizations prefer different scales (3-point, 4-point to avoid middle ratings). Customize as appropriate.</w:t>
      </w:r>
    </w:p>
    <w:p>
      <w:pPr>
        <w:pStyle w:val="Heading2"/>
        <w:spacing w:after="240"/>
      </w:pPr>
      <w:r>
        <w:t>Core Competency Categories</w:t>
      </w:r>
    </w:p>
    <w:p>
      <w:pPr>
        <w:spacing w:after="240"/>
      </w:pPr>
      <w:r>
        <w:t>The template evaluates performance across multiple dimensions:</w:t>
      </w:r>
    </w:p>
    <w:p>
      <w:pPr>
        <w:pStyle w:val="Heading3"/>
        <w:spacing w:after="240"/>
      </w:pPr>
      <w:r>
        <w:t>Job-Specific Performance</w:t>
      </w:r>
    </w:p>
    <w:p>
      <w:pPr>
        <w:pStyle w:val="ListBullet"/>
        <w:spacing w:after="120"/>
      </w:pPr>
      <w:r>
        <w:t>Technical skills and knowledge</w:t>
      </w:r>
    </w:p>
    <w:p>
      <w:pPr>
        <w:pStyle w:val="ListBullet"/>
        <w:spacing w:after="120"/>
      </w:pPr>
      <w:r>
        <w:t>Quality of work</w:t>
      </w:r>
    </w:p>
    <w:p>
      <w:pPr>
        <w:pStyle w:val="ListBullet"/>
        <w:spacing w:after="120"/>
      </w:pPr>
      <w:r>
        <w:t>Productivity and efficiency</w:t>
      </w:r>
    </w:p>
    <w:p>
      <w:pPr>
        <w:pStyle w:val="ListBullet"/>
        <w:spacing w:after="240"/>
      </w:pPr>
      <w:r>
        <w:t>Achievement of job responsibilities</w:t>
      </w:r>
    </w:p>
    <w:p>
      <w:pPr>
        <w:pStyle w:val="Heading3"/>
        <w:spacing w:after="240"/>
      </w:pPr>
      <w:r>
        <w:t>Goals and Objectives</w:t>
      </w:r>
    </w:p>
    <w:p>
      <w:pPr>
        <w:pStyle w:val="ListBullet"/>
        <w:spacing w:after="120"/>
      </w:pPr>
      <w:r>
        <w:t>Progress toward established goals</w:t>
      </w:r>
    </w:p>
    <w:p>
      <w:pPr>
        <w:pStyle w:val="ListBullet"/>
        <w:spacing w:after="120"/>
      </w:pPr>
      <w:r>
        <w:t>Achievement of key results/OKRs</w:t>
      </w:r>
    </w:p>
    <w:p>
      <w:pPr>
        <w:pStyle w:val="ListBullet"/>
        <w:spacing w:after="240"/>
      </w:pPr>
      <w:r>
        <w:t>Project completion and deliverables</w:t>
      </w:r>
    </w:p>
    <w:p>
      <w:pPr>
        <w:pStyle w:val="Heading3"/>
        <w:spacing w:after="240"/>
      </w:pPr>
      <w:r>
        <w:t>Professional Skills</w:t>
      </w:r>
    </w:p>
    <w:p>
      <w:pPr>
        <w:pStyle w:val="ListBullet"/>
        <w:spacing w:after="120"/>
      </w:pPr>
      <w:r>
        <w:t>Communication (written and verbal)</w:t>
      </w:r>
    </w:p>
    <w:p>
      <w:pPr>
        <w:pStyle w:val="ListBullet"/>
        <w:spacing w:after="120"/>
      </w:pPr>
      <w:r>
        <w:t>Collaboration and teamwork</w:t>
      </w:r>
    </w:p>
    <w:p>
      <w:pPr>
        <w:pStyle w:val="ListBullet"/>
        <w:spacing w:after="120"/>
      </w:pPr>
      <w:r>
        <w:t>Problem-solving and critical thinking</w:t>
      </w:r>
    </w:p>
    <w:p>
      <w:pPr>
        <w:pStyle w:val="ListBullet"/>
        <w:spacing w:after="120"/>
      </w:pPr>
      <w:r>
        <w:t>Time management and organization</w:t>
      </w:r>
    </w:p>
    <w:p>
      <w:pPr>
        <w:pStyle w:val="ListBullet"/>
        <w:spacing w:after="240"/>
      </w:pPr>
      <w:r>
        <w:t>Adaptability and flexibility</w:t>
      </w:r>
    </w:p>
    <w:p>
      <w:pPr>
        <w:pStyle w:val="Heading3"/>
        <w:spacing w:after="240"/>
      </w:pPr>
      <w:r>
        <w:t>Leadership (if applicable)</w:t>
      </w:r>
    </w:p>
    <w:p>
      <w:pPr>
        <w:pStyle w:val="ListBullet"/>
        <w:spacing w:after="120"/>
      </w:pPr>
      <w:r>
        <w:t>Team management and development</w:t>
      </w:r>
    </w:p>
    <w:p>
      <w:pPr>
        <w:pStyle w:val="ListBullet"/>
        <w:spacing w:after="120"/>
      </w:pPr>
      <w:r>
        <w:t>Decision-making and judgment</w:t>
      </w:r>
    </w:p>
    <w:p>
      <w:pPr>
        <w:pStyle w:val="ListBullet"/>
        <w:spacing w:after="120"/>
      </w:pPr>
      <w:r>
        <w:t>Strategic thinking</w:t>
      </w:r>
    </w:p>
    <w:p>
      <w:pPr>
        <w:pStyle w:val="ListBullet"/>
        <w:spacing w:after="240"/>
      </w:pPr>
      <w:r>
        <w:t>Change management</w:t>
      </w:r>
    </w:p>
    <w:p>
      <w:pPr>
        <w:pStyle w:val="Heading3"/>
        <w:spacing w:after="240"/>
      </w:pPr>
      <w:r>
        <w:t>Values and Culture</w:t>
      </w:r>
    </w:p>
    <w:p>
      <w:pPr>
        <w:pStyle w:val="ListBullet"/>
        <w:spacing w:after="120"/>
      </w:pPr>
      <w:r>
        <w:t>Alignment with company values</w:t>
      </w:r>
    </w:p>
    <w:p>
      <w:pPr>
        <w:pStyle w:val="ListBullet"/>
        <w:spacing w:after="120"/>
      </w:pPr>
      <w:r>
        <w:t>Professionalism and integrity</w:t>
      </w:r>
    </w:p>
    <w:p>
      <w:pPr>
        <w:pStyle w:val="ListBullet"/>
        <w:spacing w:after="120"/>
      </w:pPr>
      <w:r>
        <w:t>Initiative and proactivity</w:t>
      </w:r>
    </w:p>
    <w:p>
      <w:pPr>
        <w:pStyle w:val="ListBullet"/>
        <w:spacing w:after="240"/>
      </w:pPr>
      <w:r>
        <w:t>Customer focus</w:t>
      </w:r>
    </w:p>
    <w:p>
      <w:pPr>
        <w:pStyle w:val="Heading2"/>
        <w:spacing w:after="240"/>
      </w:pPr>
      <w:r>
        <w:t>Best Practices</w:t>
      </w:r>
    </w:p>
    <w:p>
      <w:pPr>
        <w:pStyle w:val="Heading3"/>
        <w:spacing w:after="240"/>
      </w:pPr>
      <w:r>
        <w:t>For Managers</w:t>
      </w:r>
    </w:p>
    <w:p>
      <w:pPr>
        <w:spacing w:after="240"/>
      </w:pPr>
      <w:r>
        <w:t>✓</w:t>
      </w:r>
      <w:r>
        <w:rPr>
          <w:b/>
        </w:rPr>
        <w:t>Be specific</w:t>
      </w:r>
      <w:r>
        <w:t>- Use concrete examples, not vague generalities</w:t>
      </w:r>
      <w:r>
        <w:t>✓</w:t>
      </w:r>
      <w:r>
        <w:rPr>
          <w:b/>
        </w:rPr>
        <w:t>Be objective</w:t>
      </w:r>
      <w:r>
        <w:t>- Focus on observable behaviors and measurable results</w:t>
      </w:r>
      <w:r>
        <w:t>✓</w:t>
      </w:r>
      <w:r>
        <w:rPr>
          <w:b/>
        </w:rPr>
        <w:t>Be balanced</w:t>
      </w:r>
      <w:r>
        <w:t>- Acknowledge both strengths and areas for growth</w:t>
      </w:r>
      <w:r>
        <w:t>✓</w:t>
      </w:r>
      <w:r>
        <w:rPr>
          <w:b/>
        </w:rPr>
        <w:t>Be timely</w:t>
      </w:r>
      <w:r>
        <w:t>- Document performance throughout year, not just before review</w:t>
      </w:r>
      <w:r>
        <w:t>✓</w:t>
      </w:r>
      <w:r>
        <w:rPr>
          <w:b/>
        </w:rPr>
        <w:t>Be constructive</w:t>
      </w:r>
      <w:r>
        <w:t>- Frame feedback as opportunities for development</w:t>
      </w:r>
      <w:r>
        <w:t>✓</w:t>
      </w:r>
      <w:r>
        <w:rPr>
          <w:b/>
        </w:rPr>
        <w:t>Be consistent</w:t>
      </w:r>
      <w:r>
        <w:t>- Apply standards uniformly across team members</w:t>
      </w:r>
      <w:r>
        <w:t>✓</w:t>
      </w:r>
      <w:r>
        <w:rPr>
          <w:b/>
        </w:rPr>
        <w:t>Avoid recency bias</w:t>
      </w:r>
      <w:r>
        <w:t>- Consider entire review period, not just recent events</w:t>
      </w:r>
      <w:r>
        <w:t>✓</w:t>
      </w:r>
      <w:r>
        <w:rPr>
          <w:b/>
        </w:rPr>
        <w:t>Document thoroughly</w:t>
      </w:r>
      <w:r>
        <w:t>- Written record protects both employee and company</w:t>
      </w:r>
    </w:p>
    <w:p>
      <w:pPr>
        <w:pStyle w:val="Heading3"/>
        <w:spacing w:after="240"/>
      </w:pPr>
      <w:r>
        <w:t>For Employees</w:t>
      </w:r>
    </w:p>
    <w:p>
      <w:pPr>
        <w:spacing w:after="240"/>
      </w:pPr>
      <w:r>
        <w:t>✓</w:t>
      </w:r>
      <w:r>
        <w:rPr>
          <w:b/>
        </w:rPr>
        <w:t>Prepare self-assessment</w:t>
      </w:r>
      <w:r>
        <w:t>- Reflect honestly on your performance</w:t>
      </w:r>
      <w:r>
        <w:t>✓</w:t>
      </w:r>
      <w:r>
        <w:rPr>
          <w:b/>
        </w:rPr>
        <w:t>Gather evidence</w:t>
      </w:r>
      <w:r>
        <w:t>- Document achievements, metrics, and examples</w:t>
      </w:r>
      <w:r>
        <w:t>✓</w:t>
      </w:r>
      <w:r>
        <w:rPr>
          <w:b/>
        </w:rPr>
        <w:t>Be receptive</w:t>
      </w:r>
      <w:r>
        <w:t>- Listen to feedback with open mind</w:t>
      </w:r>
      <w:r>
        <w:t>✓</w:t>
      </w:r>
      <w:r>
        <w:rPr>
          <w:b/>
        </w:rPr>
        <w:t>Ask questions</w:t>
      </w:r>
      <w:r>
        <w:t>- Seek clarity on expectations and ratings</w:t>
      </w:r>
      <w:r>
        <w:t>✓</w:t>
      </w:r>
      <w:r>
        <w:rPr>
          <w:b/>
        </w:rPr>
        <w:t>Advocate for yourself</w:t>
      </w:r>
      <w:r>
        <w:t>- Share your perspective and accomplishments</w:t>
      </w:r>
      <w:r>
        <w:t>✓</w:t>
      </w:r>
      <w:r>
        <w:rPr>
          <w:b/>
        </w:rPr>
        <w:t>Focus on growth</w:t>
      </w:r>
      <w:r>
        <w:t>- Embrace development opportunities</w:t>
      </w:r>
      <w:r>
        <w:t>✓</w:t>
      </w:r>
      <w:r>
        <w:rPr>
          <w:b/>
        </w:rPr>
        <w:t>Set meaningful goals</w:t>
      </w:r>
      <w:r>
        <w:t>- Establish goals that challenge and motivate you</w:t>
      </w:r>
    </w:p>
    <w:p>
      <w:pPr>
        <w:pStyle w:val="Heading2"/>
        <w:spacing w:after="240"/>
      </w:pPr>
      <w:r>
        <w:t>Legal and Compliance Considerations</w:t>
      </w:r>
    </w:p>
    <w:p>
      <w:pPr>
        <w:pStyle w:val="Heading3"/>
        <w:spacing w:after="240"/>
      </w:pPr>
      <w:r>
        <w:t>Documentation Requirements</w:t>
      </w:r>
    </w:p>
    <w:p>
      <w:pPr>
        <w:pStyle w:val="ListBullet"/>
        <w:spacing w:after="120"/>
      </w:pPr>
      <w:r>
        <w:t>Performance reviews are legal documents that may be used in employment disputes</w:t>
      </w:r>
    </w:p>
    <w:p>
      <w:pPr>
        <w:pStyle w:val="ListBullet"/>
        <w:spacing w:after="120"/>
      </w:pPr>
      <w:r>
        <w:t>Reviews should be honest, accurate, and based on facts</w:t>
      </w:r>
    </w:p>
    <w:p>
      <w:pPr>
        <w:pStyle w:val="ListBullet"/>
        <w:spacing w:after="120"/>
      </w:pPr>
      <w:r>
        <w:t>Poor performance must be documented to support potential termination</w:t>
      </w:r>
    </w:p>
    <w:p>
      <w:pPr>
        <w:pStyle w:val="ListBullet"/>
        <w:spacing w:after="120"/>
      </w:pPr>
      <w:r>
        <w:t>Inconsistencies between reviews and termination decisions create legal risk</w:t>
      </w:r>
    </w:p>
    <w:p>
      <w:pPr>
        <w:pStyle w:val="ListBullet"/>
        <w:spacing w:after="240"/>
      </w:pPr>
      <w:r>
        <w:t>Reviews should be retained per company policy and legal requirements (typically 3-7 years)</w:t>
      </w:r>
    </w:p>
    <w:p>
      <w:pPr>
        <w:pStyle w:val="Heading3"/>
        <w:spacing w:after="240"/>
      </w:pPr>
      <w:r>
        <w:t>Protected Categories</w:t>
      </w:r>
    </w:p>
    <w:p>
      <w:pPr>
        <w:pStyle w:val="ListBullet"/>
        <w:spacing w:after="120"/>
      </w:pPr>
      <w:r>
        <w:t>Reviews must not discriminate based on protected characteristics (age, race, gender, disability, etc.)</w:t>
      </w:r>
    </w:p>
    <w:p>
      <w:pPr>
        <w:pStyle w:val="ListBullet"/>
        <w:spacing w:after="120"/>
      </w:pPr>
      <w:r>
        <w:t>Focus solely on job performance and legitimate business factors</w:t>
      </w:r>
    </w:p>
    <w:p>
      <w:pPr>
        <w:pStyle w:val="ListBullet"/>
        <w:spacing w:after="120"/>
      </w:pPr>
      <w:r>
        <w:t>Avoid subjective language that could appear biased</w:t>
      </w:r>
    </w:p>
    <w:p>
      <w:pPr>
        <w:pStyle w:val="ListBullet"/>
        <w:spacing w:after="120"/>
      </w:pPr>
      <w:r>
        <w:t>Ensure consistent standards across all employees</w:t>
      </w:r>
    </w:p>
    <w:p>
      <w:pPr>
        <w:pStyle w:val="ListBullet"/>
        <w:spacing w:after="240"/>
      </w:pPr>
      <w:r>
        <w:t>Be cautious with language that could be interpreted as discriminatory</w:t>
      </w:r>
    </w:p>
    <w:p>
      <w:pPr>
        <w:pStyle w:val="Heading3"/>
        <w:spacing w:after="240"/>
      </w:pPr>
      <w:r>
        <w:t>Performance Improvement Plans (PIP)</w:t>
      </w:r>
    </w:p>
    <w:p>
      <w:pPr>
        <w:pStyle w:val="ListBullet"/>
        <w:spacing w:after="120"/>
      </w:pPr>
      <w:r>
        <w:t>If performance is unsatisfactory, document specific deficiencies</w:t>
      </w:r>
    </w:p>
    <w:p>
      <w:pPr>
        <w:pStyle w:val="ListBullet"/>
        <w:spacing w:after="120"/>
      </w:pPr>
      <w:r>
        <w:t>Create clear, measurable improvement expectations</w:t>
      </w:r>
    </w:p>
    <w:p>
      <w:pPr>
        <w:pStyle w:val="ListBullet"/>
        <w:spacing w:after="120"/>
      </w:pPr>
      <w:r>
        <w:t>Set realistic timeline for improvement (typically 30-90 days)</w:t>
      </w:r>
    </w:p>
    <w:p>
      <w:pPr>
        <w:pStyle w:val="ListBullet"/>
        <w:spacing w:after="120"/>
      </w:pPr>
      <w:r>
        <w:t>Provide support and resources to help employee improve</w:t>
      </w:r>
    </w:p>
    <w:p>
      <w:pPr>
        <w:pStyle w:val="ListBullet"/>
        <w:spacing w:after="120"/>
      </w:pPr>
      <w:r>
        <w:t>Document progress (or lack thereof) throughout PIP period</w:t>
      </w:r>
    </w:p>
    <w:p>
      <w:pPr>
        <w:pStyle w:val="ListBullet"/>
        <w:spacing w:after="240"/>
      </w:pPr>
      <w:r>
        <w:t>PIP should be separate document, but performance review may reference it</w:t>
      </w:r>
    </w:p>
    <w:p>
      <w:pPr>
        <w:pStyle w:val="Heading2"/>
        <w:spacing w:after="240"/>
      </w:pPr>
      <w:r>
        <w:t>Integration with Other HR Processes</w:t>
      </w:r>
    </w:p>
    <w:p>
      <w:pPr>
        <w:pStyle w:val="Heading3"/>
        <w:spacing w:after="240"/>
      </w:pPr>
      <w:r>
        <w:t>Compensation Planning</w:t>
      </w:r>
    </w:p>
    <w:p>
      <w:pPr>
        <w:pStyle w:val="ListBullet"/>
        <w:spacing w:after="120"/>
      </w:pPr>
      <w:r>
        <w:t>Performance ratings often drive merit increase percentages</w:t>
      </w:r>
    </w:p>
    <w:p>
      <w:pPr>
        <w:pStyle w:val="ListBullet"/>
        <w:spacing w:after="120"/>
      </w:pPr>
      <w:r>
        <w:t>Exceptional performers may receive larger increases or bonuses</w:t>
      </w:r>
    </w:p>
    <w:p>
      <w:pPr>
        <w:pStyle w:val="ListBullet"/>
        <w:spacing w:after="120"/>
      </w:pPr>
      <w:r>
        <w:t>Link between performance and compensation should be clear and consistent</w:t>
      </w:r>
    </w:p>
    <w:p>
      <w:pPr>
        <w:pStyle w:val="ListBullet"/>
        <w:spacing w:after="240"/>
      </w:pPr>
      <w:r>
        <w:t>Some organizations separate performance review from compensation discussion by 30-60 days</w:t>
      </w:r>
    </w:p>
    <w:p>
      <w:pPr>
        <w:pStyle w:val="Heading3"/>
        <w:spacing w:after="240"/>
      </w:pPr>
      <w:r>
        <w:t>Promotion and Succession Planning</w:t>
      </w:r>
    </w:p>
    <w:p>
      <w:pPr>
        <w:pStyle w:val="ListBullet"/>
        <w:spacing w:after="120"/>
      </w:pPr>
      <w:r>
        <w:t>Consistent high performance may lead to promotion consideration</w:t>
      </w:r>
    </w:p>
    <w:p>
      <w:pPr>
        <w:pStyle w:val="ListBullet"/>
        <w:spacing w:after="120"/>
      </w:pPr>
      <w:r>
        <w:t>Review form may include promotion recommendation section</w:t>
      </w:r>
    </w:p>
    <w:p>
      <w:pPr>
        <w:pStyle w:val="ListBullet"/>
        <w:spacing w:after="120"/>
      </w:pPr>
      <w:r>
        <w:t>Document leadership potential and readiness for advancement</w:t>
      </w:r>
    </w:p>
    <w:p>
      <w:pPr>
        <w:pStyle w:val="ListBullet"/>
        <w:spacing w:after="240"/>
      </w:pPr>
      <w:r>
        <w:t>Identify high-potential employees for development programs</w:t>
      </w:r>
    </w:p>
    <w:p>
      <w:pPr>
        <w:pStyle w:val="Heading3"/>
        <w:spacing w:after="240"/>
      </w:pPr>
      <w:r>
        <w:t>Training and Development</w:t>
      </w:r>
    </w:p>
    <w:p>
      <w:pPr>
        <w:pStyle w:val="ListBullet"/>
        <w:spacing w:after="120"/>
      </w:pPr>
      <w:r>
        <w:t>Performance review identifies skill gaps and development needs</w:t>
      </w:r>
    </w:p>
    <w:p>
      <w:pPr>
        <w:pStyle w:val="ListBullet"/>
        <w:spacing w:after="120"/>
      </w:pPr>
      <w:r>
        <w:t>Creates basis for training plan and professional development</w:t>
      </w:r>
    </w:p>
    <w:p>
      <w:pPr>
        <w:pStyle w:val="ListBullet"/>
        <w:spacing w:after="120"/>
      </w:pPr>
      <w:r>
        <w:t>May result in mentoring assignments, job shadowing, or special projects</w:t>
      </w:r>
    </w:p>
    <w:p>
      <w:pPr>
        <w:pStyle w:val="ListBullet"/>
        <w:spacing w:after="240"/>
      </w:pPr>
      <w:r>
        <w:t>Budget and resource allocation for employee development</w:t>
      </w:r>
    </w:p>
    <w:p>
      <w:pPr>
        <w:pStyle w:val="Heading3"/>
        <w:spacing w:after="240"/>
      </w:pPr>
      <w:r>
        <w:t>Goal Setting and OKRs</w:t>
      </w:r>
    </w:p>
    <w:p>
      <w:pPr>
        <w:pStyle w:val="ListBullet"/>
        <w:spacing w:after="120"/>
      </w:pPr>
      <w:r>
        <w:t>Goals established in performance review carry forward to next period</w:t>
      </w:r>
    </w:p>
    <w:p>
      <w:pPr>
        <w:pStyle w:val="ListBullet"/>
        <w:spacing w:after="120"/>
      </w:pPr>
      <w:r>
        <w:t>Link individual goals to team and organizational objectives</w:t>
      </w:r>
    </w:p>
    <w:p>
      <w:pPr>
        <w:pStyle w:val="ListBullet"/>
        <w:spacing w:after="120"/>
      </w:pPr>
      <w:r>
        <w:t>Use SMART goal framework (Specific, Measurable, Achievable, Relevant, Time-bound)</w:t>
      </w:r>
    </w:p>
    <w:p>
      <w:pPr>
        <w:pStyle w:val="ListBullet"/>
        <w:spacing w:after="240"/>
      </w:pPr>
      <w:r>
        <w:t>Track progress throughout year, not just at review time</w:t>
      </w:r>
    </w:p>
    <w:p>
      <w:pPr>
        <w:pStyle w:val="Heading2"/>
        <w:spacing w:after="240"/>
      </w:pPr>
      <w:r>
        <w:t>Common Mistakes to Avoid</w:t>
      </w:r>
    </w:p>
    <w:p>
      <w:pPr>
        <w:spacing w:after="240"/>
      </w:pPr>
      <w:r>
        <w:t>❌</w:t>
      </w:r>
      <w:r>
        <w:rPr>
          <w:b/>
        </w:rPr>
        <w:t>Recency bias</w:t>
      </w:r>
      <w:r>
        <w:t>- Evaluating only recent performance, ignoring rest of year</w:t>
      </w:r>
      <w:r>
        <w:t>❌</w:t>
      </w:r>
      <w:r>
        <w:rPr>
          <w:b/>
        </w:rPr>
        <w:t>Halo effect</w:t>
      </w:r>
      <w:r>
        <w:t>- Allowing one positive trait to overshadow weaknesses</w:t>
      </w:r>
      <w:r>
        <w:t>❌</w:t>
      </w:r>
      <w:r>
        <w:rPr>
          <w:b/>
        </w:rPr>
        <w:t>Leniency bias</w:t>
      </w:r>
      <w:r>
        <w:t>- Rating everyone highly to avoid difficult conversations</w:t>
      </w:r>
      <w:r>
        <w:t>❌</w:t>
      </w:r>
      <w:r>
        <w:rPr>
          <w:b/>
        </w:rPr>
        <w:t>Central tendency</w:t>
      </w:r>
      <w:r>
        <w:t>- Rating everyone as "average" to avoid conflict</w:t>
      </w:r>
      <w:r>
        <w:t>❌</w:t>
      </w:r>
      <w:r>
        <w:rPr>
          <w:b/>
        </w:rPr>
        <w:t>Comparison bias</w:t>
      </w:r>
      <w:r>
        <w:t>- Comparing employees to each other rather than to standards</w:t>
      </w:r>
      <w:r>
        <w:t>❌</w:t>
      </w:r>
      <w:r>
        <w:rPr>
          <w:b/>
        </w:rPr>
        <w:t>Vague feedback</w:t>
      </w:r>
      <w:r>
        <w:t>- Using general statements without specific examples</w:t>
      </w:r>
      <w:r>
        <w:t>❌</w:t>
      </w:r>
      <w:r>
        <w:rPr>
          <w:b/>
        </w:rPr>
        <w:t>Surprise feedback</w:t>
      </w:r>
      <w:r>
        <w:t>- Raising issues for first time in annual review (should address ongoing)</w:t>
      </w:r>
      <w:r>
        <w:t>❌</w:t>
      </w:r>
      <w:r>
        <w:rPr>
          <w:b/>
        </w:rPr>
        <w:t>Incomplete documentation</w:t>
      </w:r>
      <w:r>
        <w:t>- Failing to document thoroughly for legal protection</w:t>
      </w:r>
    </w:p>
    <w:p>
      <w:pPr>
        <w:pStyle w:val="Heading2"/>
        <w:spacing w:after="240"/>
      </w:pPr>
      <w:r>
        <w:t>Data Retention and Privacy</w:t>
      </w:r>
    </w:p>
    <w:p>
      <w:pPr>
        <w:pStyle w:val="ListBullet"/>
        <w:spacing w:after="120"/>
      </w:pPr>
      <w:r>
        <w:t>Store completed performance reviews securely in employee personnel files</w:t>
      </w:r>
    </w:p>
    <w:p>
      <w:pPr>
        <w:pStyle w:val="ListBullet"/>
        <w:spacing w:after="120"/>
      </w:pPr>
      <w:r>
        <w:t>Limit access to HR, employee's manager, and skip-level manager</w:t>
      </w:r>
    </w:p>
    <w:p>
      <w:pPr>
        <w:pStyle w:val="ListBullet"/>
        <w:spacing w:after="120"/>
      </w:pPr>
      <w:r>
        <w:t>Do not share performance information broadly or inappropriately</w:t>
      </w:r>
    </w:p>
    <w:p>
      <w:pPr>
        <w:pStyle w:val="ListBullet"/>
        <w:spacing w:after="120"/>
      </w:pPr>
      <w:r>
        <w:t>Retain per legal requirements and company policy (typically 3-7 years post-employment)</w:t>
      </w:r>
    </w:p>
    <w:p>
      <w:pPr>
        <w:pStyle w:val="ListBullet"/>
        <w:spacing w:after="120"/>
      </w:pPr>
      <w:r>
        <w:t>Ensure electronic storage is secure and access-controlled</w:t>
      </w:r>
    </w:p>
    <w:p>
      <w:pPr>
        <w:pStyle w:val="ListBullet"/>
        <w:spacing w:after="240"/>
      </w:pPr>
      <w:r>
        <w:t>Follow data protection regulations (GDPR, CCPA) for employee data</w:t>
      </w:r>
    </w:p>
    <w:p>
      <w:pPr>
        <w:pStyle w:val="Heading2"/>
        <w:spacing w:after="240"/>
      </w:pPr>
      <w:r>
        <w:t>Related Documents</w:t>
      </w:r>
    </w:p>
    <w:p>
      <w:pPr>
        <w:pStyle w:val="ListBullet"/>
        <w:spacing w:after="120"/>
      </w:pPr>
      <w:r>
        <w:t>Job Descriptions</w:t>
      </w:r>
    </w:p>
    <w:p>
      <w:pPr>
        <w:pStyle w:val="ListBullet"/>
        <w:spacing w:after="120"/>
      </w:pPr>
      <w:r>
        <w:t>Goal Setting / OKR Templates</w:t>
      </w:r>
    </w:p>
    <w:p>
      <w:pPr>
        <w:pStyle w:val="ListBullet"/>
        <w:spacing w:after="120"/>
      </w:pPr>
      <w:r>
        <w:t>Performance Improvement Plan (PIP) Template</w:t>
      </w:r>
    </w:p>
    <w:p>
      <w:pPr>
        <w:pStyle w:val="ListBullet"/>
        <w:spacing w:after="120"/>
      </w:pPr>
      <w:r>
        <w:t>Compensation Planning Guidelines</w:t>
      </w:r>
    </w:p>
    <w:p>
      <w:pPr>
        <w:pStyle w:val="ListBullet"/>
        <w:spacing w:after="120"/>
      </w:pPr>
      <w:r>
        <w:t>Professional Development Plan Template</w:t>
      </w:r>
    </w:p>
    <w:p>
      <w:pPr>
        <w:pStyle w:val="ListBullet"/>
        <w:spacing w:after="240"/>
      </w:pPr>
      <w:r>
        <w:t>New Hire Onboarding Checklist (includes probationary reviews)</w:t>
      </w:r>
    </w:p>
    <w:p>
      <w:pPr>
        <w:pStyle w:val="Heading2"/>
        <w:spacing w:after="240"/>
      </w:pPr>
      <w:r>
        <w:t>Audit Evidence Usage</w:t>
      </w:r>
    </w:p>
    <w:p>
      <w:pPr>
        <w:spacing w:after="240"/>
      </w:pPr>
      <w:r>
        <w:t>For SOC 2 audits, performance review evidence demonstrates:</w:t>
        <w:br/>
        <w:t>- ✓ Competence and accountability in control environment (CC1.4, CC1.5)</w:t>
        <w:br/>
        <w:t>- ✓ Security and IT roles evaluated for technical competency</w:t>
        <w:br/>
        <w:t>- ✓ Systematic approach to ensuring workforce capability</w:t>
        <w:br/>
        <w:t>- ✓ Documentation of employee development in security/compliance functions</w:t>
      </w:r>
    </w:p>
    <w:sectPr w:rsidR="00B00019"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F083" w14:textId="77777777" w:rsidR="008541B5" w:rsidRDefault="008541B5" w:rsidP="00B824FE">
      <w:r>
        <w:separator/>
      </w:r>
    </w:p>
  </w:endnote>
  <w:endnote w:type="continuationSeparator" w:id="0">
    <w:p w14:paraId="354191E1" w14:textId="77777777" w:rsidR="008541B5" w:rsidRDefault="008541B5"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1085" w14:textId="77777777" w:rsidR="008541B5" w:rsidRDefault="008541B5" w:rsidP="00B824FE">
      <w:r>
        <w:separator/>
      </w:r>
    </w:p>
  </w:footnote>
  <w:footnote w:type="continuationSeparator" w:id="0">
    <w:p w14:paraId="58FFDD9D" w14:textId="77777777" w:rsidR="008541B5" w:rsidRDefault="008541B5"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914C0B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7CE6430"/>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C5D2B56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3CC92DC"/>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202835995">
    <w:abstractNumId w:val="10"/>
  </w:num>
  <w:num w:numId="9" w16cid:durableId="563954290">
    <w:abstractNumId w:val="3"/>
  </w:num>
  <w:num w:numId="10" w16cid:durableId="1287390308">
    <w:abstractNumId w:val="11"/>
  </w:num>
  <w:num w:numId="11" w16cid:durableId="251624213">
    <w:abstractNumId w:val="7"/>
  </w:num>
  <w:num w:numId="12" w16cid:durableId="590818287">
    <w:abstractNumId w:val="5"/>
  </w:num>
  <w:num w:numId="13" w16cid:durableId="272712524">
    <w:abstractNumId w:val="2"/>
  </w:num>
  <w:num w:numId="14" w16cid:durableId="1532917521">
    <w:abstractNumId w:val="2"/>
  </w:num>
  <w:num w:numId="15" w16cid:durableId="382950448">
    <w:abstractNumId w:val="2"/>
  </w:num>
  <w:num w:numId="16" w16cid:durableId="49695385">
    <w:abstractNumId w:val="2"/>
  </w:num>
  <w:num w:numId="17" w16cid:durableId="518204003">
    <w:abstractNumId w:val="2"/>
  </w:num>
  <w:num w:numId="18" w16cid:durableId="583222150">
    <w:abstractNumId w:val="1"/>
  </w:num>
  <w:num w:numId="19" w16cid:durableId="99695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0BB6"/>
    <w:rsid w:val="00044C7F"/>
    <w:rsid w:val="000869DF"/>
    <w:rsid w:val="000C26DD"/>
    <w:rsid w:val="000F0A71"/>
    <w:rsid w:val="00141DEC"/>
    <w:rsid w:val="00147CD2"/>
    <w:rsid w:val="001563F7"/>
    <w:rsid w:val="00162083"/>
    <w:rsid w:val="00180CF8"/>
    <w:rsid w:val="00200FF4"/>
    <w:rsid w:val="0021237B"/>
    <w:rsid w:val="002446C2"/>
    <w:rsid w:val="00293E82"/>
    <w:rsid w:val="002A7662"/>
    <w:rsid w:val="002B6640"/>
    <w:rsid w:val="00345520"/>
    <w:rsid w:val="00352662"/>
    <w:rsid w:val="0039617A"/>
    <w:rsid w:val="00402C19"/>
    <w:rsid w:val="00433E33"/>
    <w:rsid w:val="004C7B44"/>
    <w:rsid w:val="00514566"/>
    <w:rsid w:val="00533DC6"/>
    <w:rsid w:val="00550A5B"/>
    <w:rsid w:val="00557CEC"/>
    <w:rsid w:val="005653CD"/>
    <w:rsid w:val="00573740"/>
    <w:rsid w:val="0058441E"/>
    <w:rsid w:val="005856CA"/>
    <w:rsid w:val="00660DC2"/>
    <w:rsid w:val="006C6BE7"/>
    <w:rsid w:val="006E089E"/>
    <w:rsid w:val="00712284"/>
    <w:rsid w:val="00761A62"/>
    <w:rsid w:val="007803A1"/>
    <w:rsid w:val="00782957"/>
    <w:rsid w:val="007843F2"/>
    <w:rsid w:val="00784994"/>
    <w:rsid w:val="0081307D"/>
    <w:rsid w:val="008541B5"/>
    <w:rsid w:val="00864D28"/>
    <w:rsid w:val="0086728D"/>
    <w:rsid w:val="008F0E63"/>
    <w:rsid w:val="00910787"/>
    <w:rsid w:val="00913EB6"/>
    <w:rsid w:val="009272A3"/>
    <w:rsid w:val="009564B0"/>
    <w:rsid w:val="00956FEF"/>
    <w:rsid w:val="00985DC7"/>
    <w:rsid w:val="00994EBB"/>
    <w:rsid w:val="009B12E3"/>
    <w:rsid w:val="009B61F3"/>
    <w:rsid w:val="009C62D4"/>
    <w:rsid w:val="009F49C0"/>
    <w:rsid w:val="00A47091"/>
    <w:rsid w:val="00A93307"/>
    <w:rsid w:val="00A9486B"/>
    <w:rsid w:val="00AA07D8"/>
    <w:rsid w:val="00AC584E"/>
    <w:rsid w:val="00AE0061"/>
    <w:rsid w:val="00B00019"/>
    <w:rsid w:val="00B07EF5"/>
    <w:rsid w:val="00B20756"/>
    <w:rsid w:val="00B26390"/>
    <w:rsid w:val="00B57970"/>
    <w:rsid w:val="00B824FE"/>
    <w:rsid w:val="00BA7709"/>
    <w:rsid w:val="00BB0EFC"/>
    <w:rsid w:val="00C2094E"/>
    <w:rsid w:val="00C33925"/>
    <w:rsid w:val="00CE4FB6"/>
    <w:rsid w:val="00D267FD"/>
    <w:rsid w:val="00D343BC"/>
    <w:rsid w:val="00D4414D"/>
    <w:rsid w:val="00D54D07"/>
    <w:rsid w:val="00D86F8D"/>
    <w:rsid w:val="00DE0B58"/>
    <w:rsid w:val="00E5559D"/>
    <w:rsid w:val="00E636A7"/>
    <w:rsid w:val="00EE5344"/>
    <w:rsid w:val="00EF2FC1"/>
    <w:rsid w:val="00EF6320"/>
    <w:rsid w:val="00F46276"/>
    <w:rsid w:val="00F51FDA"/>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0BB6"/>
    <w:rPr>
      <w:rFonts w:ascii="Arial" w:hAnsi="Arial" w:cs="Times New Roman"/>
    </w:rPr>
  </w:style>
  <w:style w:type="paragraph" w:styleId="Heading1">
    <w:name w:val="heading 1"/>
    <w:basedOn w:val="Normal"/>
    <w:next w:val="Normal"/>
    <w:link w:val="Heading1Char"/>
    <w:autoRedefine/>
    <w:uiPriority w:val="9"/>
    <w:qFormat/>
    <w:rsid w:val="00020BB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EE5344"/>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020BB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020BB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020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B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B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B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B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BB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EE5344"/>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020BB6"/>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020BB6"/>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020BB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020BB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020BB6"/>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020BB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020BB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020BB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020BB6"/>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020BB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020BB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020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BB6"/>
    <w:rPr>
      <w:rFonts w:ascii="Arial" w:hAnsi="Arial" w:cs="Times New Roman"/>
      <w:i/>
      <w:iCs/>
      <w:color w:val="404040" w:themeColor="text1" w:themeTint="BF"/>
    </w:rPr>
  </w:style>
  <w:style w:type="paragraph" w:styleId="ListParagraph">
    <w:name w:val="List Paragraph"/>
    <w:basedOn w:val="Normal"/>
    <w:uiPriority w:val="34"/>
    <w:qFormat/>
    <w:rsid w:val="00020BB6"/>
    <w:pPr>
      <w:ind w:left="720"/>
      <w:contextualSpacing/>
    </w:pPr>
  </w:style>
  <w:style w:type="character" w:styleId="IntenseEmphasis">
    <w:name w:val="Intense Emphasis"/>
    <w:basedOn w:val="DefaultParagraphFont"/>
    <w:uiPriority w:val="21"/>
    <w:qFormat/>
    <w:rsid w:val="00020BB6"/>
    <w:rPr>
      <w:i/>
      <w:iCs/>
      <w:color w:val="0F4761" w:themeColor="accent1" w:themeShade="BF"/>
    </w:rPr>
  </w:style>
  <w:style w:type="paragraph" w:styleId="IntenseQuote">
    <w:name w:val="Intense Quote"/>
    <w:basedOn w:val="Normal"/>
    <w:next w:val="Normal"/>
    <w:link w:val="IntenseQuoteChar"/>
    <w:uiPriority w:val="30"/>
    <w:qFormat/>
    <w:rsid w:val="00020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BB6"/>
    <w:rPr>
      <w:rFonts w:ascii="Arial" w:hAnsi="Arial" w:cs="Times New Roman"/>
      <w:i/>
      <w:iCs/>
      <w:color w:val="0F4761" w:themeColor="accent1" w:themeShade="BF"/>
    </w:rPr>
  </w:style>
  <w:style w:type="character" w:styleId="IntenseReference">
    <w:name w:val="Intense Reference"/>
    <w:basedOn w:val="DefaultParagraphFont"/>
    <w:uiPriority w:val="32"/>
    <w:qFormat/>
    <w:rsid w:val="00020BB6"/>
    <w:rPr>
      <w:b/>
      <w:bCs/>
      <w:smallCaps/>
      <w:color w:val="0F4761" w:themeColor="accent1" w:themeShade="BF"/>
      <w:spacing w:val="5"/>
    </w:rPr>
  </w:style>
  <w:style w:type="paragraph" w:styleId="Header">
    <w:name w:val="header"/>
    <w:basedOn w:val="Normal"/>
    <w:link w:val="HeaderChar"/>
    <w:uiPriority w:val="99"/>
    <w:unhideWhenUsed/>
    <w:rsid w:val="00020BB6"/>
    <w:pPr>
      <w:tabs>
        <w:tab w:val="center" w:pos="4680"/>
        <w:tab w:val="right" w:pos="9360"/>
      </w:tabs>
    </w:pPr>
  </w:style>
  <w:style w:type="character" w:customStyle="1" w:styleId="HeaderChar">
    <w:name w:val="Header Char"/>
    <w:basedOn w:val="DefaultParagraphFont"/>
    <w:link w:val="Header"/>
    <w:uiPriority w:val="99"/>
    <w:rsid w:val="00020BB6"/>
    <w:rPr>
      <w:rFonts w:ascii="Arial" w:hAnsi="Arial" w:cs="Times New Roman"/>
    </w:rPr>
  </w:style>
  <w:style w:type="paragraph" w:styleId="Footer">
    <w:name w:val="footer"/>
    <w:basedOn w:val="Normal"/>
    <w:link w:val="FooterChar"/>
    <w:uiPriority w:val="99"/>
    <w:unhideWhenUsed/>
    <w:rsid w:val="00020BB6"/>
    <w:pPr>
      <w:tabs>
        <w:tab w:val="center" w:pos="4680"/>
        <w:tab w:val="right" w:pos="9360"/>
      </w:tabs>
    </w:pPr>
  </w:style>
  <w:style w:type="character" w:customStyle="1" w:styleId="FooterChar">
    <w:name w:val="Footer Char"/>
    <w:basedOn w:val="DefaultParagraphFont"/>
    <w:link w:val="Footer"/>
    <w:uiPriority w:val="99"/>
    <w:rsid w:val="00020BB6"/>
    <w:rPr>
      <w:rFonts w:ascii="Arial" w:hAnsi="Arial" w:cs="Times New Roman"/>
    </w:rPr>
  </w:style>
  <w:style w:type="character" w:styleId="PageNumber">
    <w:name w:val="page number"/>
    <w:basedOn w:val="DefaultParagraphFont"/>
    <w:uiPriority w:val="99"/>
    <w:semiHidden/>
    <w:unhideWhenUsed/>
    <w:rsid w:val="00020BB6"/>
  </w:style>
  <w:style w:type="paragraph" w:styleId="ListBullet">
    <w:name w:val="List Bullet"/>
    <w:basedOn w:val="Normal"/>
    <w:autoRedefine/>
    <w:uiPriority w:val="99"/>
    <w:unhideWhenUsed/>
    <w:qFormat/>
    <w:rsid w:val="009F49C0"/>
    <w:pPr>
      <w:numPr>
        <w:numId w:val="9"/>
      </w:numPr>
      <w:contextualSpacing/>
    </w:pPr>
  </w:style>
  <w:style w:type="numbering" w:customStyle="1" w:styleId="CurrentList1">
    <w:name w:val="Current List1"/>
    <w:uiPriority w:val="99"/>
    <w:rsid w:val="00020BB6"/>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020BB6"/>
    <w:pPr>
      <w:spacing w:after="120"/>
    </w:pPr>
  </w:style>
  <w:style w:type="character" w:customStyle="1" w:styleId="BodyTextChar">
    <w:name w:val="Body Text Char"/>
    <w:basedOn w:val="DefaultParagraphFont"/>
    <w:link w:val="BodyText"/>
    <w:uiPriority w:val="99"/>
    <w:semiHidden/>
    <w:rsid w:val="00020BB6"/>
    <w:rPr>
      <w:rFonts w:ascii="Arial" w:hAnsi="Arial" w:cs="Times New Roman"/>
    </w:rPr>
  </w:style>
  <w:style w:type="paragraph" w:customStyle="1" w:styleId="Code">
    <w:name w:val="Code"/>
    <w:basedOn w:val="Normal"/>
    <w:autoRedefine/>
    <w:qFormat/>
    <w:rsid w:val="00020BB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020BB6"/>
  </w:style>
  <w:style w:type="paragraph" w:styleId="ListNumber">
    <w:name w:val="List Number"/>
    <w:basedOn w:val="Normal"/>
    <w:autoRedefine/>
    <w:uiPriority w:val="99"/>
    <w:unhideWhenUsed/>
    <w:qFormat/>
    <w:rsid w:val="00A9486B"/>
    <w:pPr>
      <w:numPr>
        <w:numId w:val="17"/>
      </w:numPr>
      <w:contextualSpacing/>
    </w:pPr>
  </w:style>
  <w:style w:type="paragraph" w:styleId="ListNumber2">
    <w:name w:val="List Number 2"/>
    <w:basedOn w:val="Normal"/>
    <w:autoRedefine/>
    <w:uiPriority w:val="99"/>
    <w:unhideWhenUsed/>
    <w:qFormat/>
    <w:rsid w:val="00B00019"/>
    <w:pPr>
      <w:numPr>
        <w:numId w:val="18"/>
      </w:numPr>
      <w:contextualSpacing/>
    </w:pPr>
  </w:style>
  <w:style w:type="paragraph" w:styleId="ListNumber3">
    <w:name w:val="List Number 3"/>
    <w:basedOn w:val="Normal"/>
    <w:autoRedefine/>
    <w:uiPriority w:val="99"/>
    <w:unhideWhenUsed/>
    <w:qFormat/>
    <w:rsid w:val="00B00019"/>
    <w:pPr>
      <w:numPr>
        <w:numId w:val="1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Words>
  <Characters>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8</cp:revision>
  <dcterms:created xsi:type="dcterms:W3CDTF">2025-10-08T19:52:00Z</dcterms:created>
  <dcterms:modified xsi:type="dcterms:W3CDTF">2025-10-08T23:48:00Z</dcterms:modified>
</cp:coreProperties>
</file>