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Pr="00020BB6" w:rsidRDefault="000C26DD" w:rsidP="00020BB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26A64798" w14:textId="77777777" w:rsidR="00020BB6" w:rsidRDefault="00020BB6" w:rsidP="00CE4FB6">
      <w:pPr>
        <w:pStyle w:val="Title"/>
        <w:rPr>
          <w:rFonts w:cs="Arial"/>
        </w:rPr>
      </w:pPr>
    </w:p>
    <w:p w14:paraId="53471F7C" w14:textId="77777777" w:rsidR="00020BB6" w:rsidRDefault="00020BB6" w:rsidP="00CE4FB6">
      <w:pPr>
        <w:pStyle w:val="Title"/>
        <w:rPr>
          <w:rFonts w:cs="Arial"/>
        </w:rPr>
      </w:pPr>
    </w:p>
    <w:p w14:paraId="134143D2" w14:textId="5415616B" w:rsidR="000F0A71" w:rsidRDefault="00514566" w:rsidP="00CE4FB6">
      <w:pPr>
        <w:pStyle w:val="Title"/>
        <w:rPr>
          <w:rFonts w:cs="Arial"/>
        </w:rPr>
      </w:pPr>
      <w:r>
        <w:t>Risk Scenario Identification Template - Instructions</w:t>
      </w:r>
    </w:p>
    <w:p w14:paraId="0C080127" w14:textId="1CB8611C" w:rsidR="00514566" w:rsidRDefault="00533DC6" w:rsidP="00BA7709">
      <w:pPr>
        <w:pStyle w:val="Subtitle"/>
        <w:rPr>
          <w:rFonts w:cs="Arial"/>
        </w:rPr>
      </w:pPr>
      <w:r/>
    </w:p>
    <w:p w14:paraId="0031AEC1" w14:textId="77777777" w:rsidR="00533DC6" w:rsidRDefault="00533DC6"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6FD40742" w14:textId="77777777" w:rsidR="00020BB6" w:rsidRDefault="00020BB6" w:rsidP="00533DC6"/>
    <w:p w14:paraId="6856E414" w14:textId="77777777" w:rsidR="00020BB6" w:rsidRDefault="00020BB6" w:rsidP="00533DC6"/>
    <w:p w14:paraId="7BF12FCF" w14:textId="77777777" w:rsidR="00020BB6" w:rsidRDefault="00020BB6" w:rsidP="00533DC6"/>
    <w:p w14:paraId="732861C0" w14:textId="77777777" w:rsidR="00020BB6" w:rsidRDefault="00020BB6" w:rsidP="00533DC6"/>
    <w:p w14:paraId="47010FF9" w14:textId="77777777" w:rsidR="00020BB6" w:rsidRDefault="00020BB6" w:rsidP="00533DC6"/>
    <w:p w14:paraId="381A40F1" w14:textId="6F3B0A25" w:rsidR="00533DC6" w:rsidRPr="00533DC6" w:rsidRDefault="00533DC6" w:rsidP="00533DC6">
      <w:r/>
    </w:p>
    <w:p w14:paraId="62B8305F" w14:textId="574EECC7" w:rsidR="006E089E" w:rsidRDefault="006E089E">
      <w:r>
        <w:br w:type="page"/>
      </w:r>
    </w:p>
    <w:p>
      <w:pPr>
        <w:pStyle w:val="Heading1"/>
        <w:spacing w:after="240"/>
      </w:pPr>
      <w:r>
        <w:t>Risk Scenario Identification Template - Instructions</w:t>
      </w:r>
    </w:p>
    <w:p>
      <w:pPr>
        <w:pStyle w:val="Heading2"/>
        <w:spacing w:after="240"/>
      </w:pPr>
      <w:r>
        <w:t>Document Purpose</w:t>
      </w:r>
    </w:p>
    <w:p>
      <w:pPr>
        <w:spacing w:after="240"/>
      </w:pPr>
      <w:r>
        <w:t>The Risk Scenario Identification Template is a structured tool for identifying, assessing, and documenting potential risk scenarios that could impact your organization's objectives, operations, security, compliance, or reputation. This template helps organizations systematically think through "what could go wrong," evaluate the likelihood and impact of each scenario, prioritize risks based on their severity, and develop mitigation strategies. This proactive risk identification process enables better risk management, informed decision-making, and demonstrates mature risk governance for audits and stakeholders.</w:t>
      </w:r>
    </w:p>
    <w:p>
      <w:pPr>
        <w:pStyle w:val="Heading2"/>
        <w:spacing w:after="240"/>
      </w:pPr>
      <w:r>
        <w:t>SOC 2 Relevance</w:t>
      </w:r>
    </w:p>
    <w:p>
      <w:pPr>
        <w:spacing w:after="240"/>
      </w:pPr>
      <w:r>
        <w:t>This document provides evidence for:</w:t>
        <w:br/>
        <w:t>-</w:t>
      </w:r>
      <w:r>
        <w:rPr>
          <w:b/>
        </w:rPr>
        <w:t>CC3.1</w:t>
      </w:r>
      <w:r>
        <w:t>- The entity specifies objectives with sufficient clarity to enable the identification and assessment of risks relating to objectives</w:t>
        <w:br/>
        <w:t>-</w:t>
      </w:r>
      <w:r>
        <w:rPr>
          <w:b/>
        </w:rPr>
        <w:t>CC3.2</w:t>
      </w:r>
      <w:r>
        <w:t>- The entity identifies risks to the achievement of its objectives across the entity and analyzes risks as a basis for determining how the risks should be managed</w:t>
        <w:br/>
        <w:t>-</w:t>
      </w:r>
      <w:r>
        <w:rPr>
          <w:b/>
        </w:rPr>
        <w:t>CC3.3</w:t>
      </w:r>
      <w:r>
        <w:t>- The entity considers the potential for fraud in assessing risks to the achievement of objectives</w:t>
        <w:br/>
        <w:t>-</w:t>
      </w:r>
      <w:r>
        <w:rPr>
          <w:b/>
        </w:rPr>
        <w:t>CC3.4</w:t>
      </w:r>
      <w:r>
        <w:t>- The entity identifies and assesses changes that could significantly impact the system of internal control</w:t>
        <w:br/>
        <w:t>-</w:t>
      </w:r>
      <w:r>
        <w:rPr>
          <w:b/>
        </w:rPr>
        <w:t>CC4.1</w:t>
      </w:r>
      <w:r>
        <w:t>- The entity selects, develops, and performs ongoing and/or separate evaluations to ascertain whether the components of internal control are present and functioning</w:t>
      </w:r>
    </w:p>
    <w:p>
      <w:pPr>
        <w:pStyle w:val="Heading2"/>
        <w:spacing w:after="240"/>
      </w:pPr>
      <w:r>
        <w:t>When to Use This Template</w:t>
      </w:r>
    </w:p>
    <w:p>
      <w:pPr>
        <w:pStyle w:val="Heading3"/>
        <w:spacing w:after="240"/>
      </w:pPr>
      <w:r>
        <w:t>Risk Assessment Frequency</w:t>
      </w:r>
    </w:p>
    <w:p>
      <w:pPr>
        <w:pStyle w:val="ListBullet"/>
        <w:spacing w:after="120"/>
      </w:pPr>
      <w:r>
        <w:rPr>
          <w:b/>
        </w:rPr>
        <w:t>Annual comprehensive assessment</w:t>
      </w:r>
      <w:r>
        <w:t>- Full review of all risk scenarios</w:t>
      </w:r>
    </w:p>
    <w:p>
      <w:pPr>
        <w:pStyle w:val="ListBullet"/>
        <w:spacing w:after="120"/>
      </w:pPr>
      <w:r>
        <w:rPr>
          <w:b/>
        </w:rPr>
        <w:t>Quarterly updates</w:t>
      </w:r>
      <w:r>
        <w:t>- Review changes to existing risks and identify new emerging risks</w:t>
      </w:r>
    </w:p>
    <w:p>
      <w:pPr>
        <w:pStyle w:val="ListBullet"/>
        <w:spacing w:after="120"/>
      </w:pPr>
      <w:r>
        <w:rPr>
          <w:b/>
        </w:rPr>
        <w:t>Project-based assessments</w:t>
      </w:r>
      <w:r>
        <w:t>- Evaluate risks for new initiatives, systems, or major changes</w:t>
      </w:r>
    </w:p>
    <w:p>
      <w:pPr>
        <w:pStyle w:val="ListBullet"/>
        <w:spacing w:after="120"/>
      </w:pPr>
      <w:r>
        <w:rPr>
          <w:b/>
        </w:rPr>
        <w:t>Incident-triggered reviews</w:t>
      </w:r>
      <w:r>
        <w:t>- Update risk scenarios following security incidents or near-misses</w:t>
      </w:r>
    </w:p>
    <w:p>
      <w:pPr>
        <w:pStyle w:val="ListBullet"/>
        <w:spacing w:after="120"/>
      </w:pPr>
      <w:r>
        <w:rPr>
          <w:b/>
        </w:rPr>
        <w:t>Regulatory change</w:t>
      </w:r>
      <w:r>
        <w:t>- Reassess when new regulations or compliance requirements emerge</w:t>
      </w:r>
    </w:p>
    <w:p>
      <w:pPr>
        <w:pStyle w:val="ListBullet"/>
        <w:spacing w:after="240"/>
      </w:pPr>
      <w:r>
        <w:rPr>
          <w:b/>
        </w:rPr>
        <w:t>Strategic planning</w:t>
      </w:r>
      <w:r>
        <w:t>- Integrate with annual planning and budgeting cycles</w:t>
      </w:r>
    </w:p>
    <w:p>
      <w:pPr>
        <w:pStyle w:val="Heading3"/>
        <w:spacing w:after="240"/>
      </w:pPr>
      <w:r>
        <w:t>Risk Assessment Triggers</w:t>
      </w:r>
    </w:p>
    <w:p>
      <w:pPr>
        <w:pStyle w:val="ListBullet"/>
        <w:spacing w:after="120"/>
      </w:pPr>
      <w:r>
        <w:t>New product or service launches</w:t>
      </w:r>
    </w:p>
    <w:p>
      <w:pPr>
        <w:pStyle w:val="ListBullet"/>
        <w:spacing w:after="120"/>
      </w:pPr>
      <w:r>
        <w:t>Entry into new markets or geographies</w:t>
      </w:r>
    </w:p>
    <w:p>
      <w:pPr>
        <w:pStyle w:val="ListBullet"/>
        <w:spacing w:after="120"/>
      </w:pPr>
      <w:r>
        <w:t>Significant organizational changes (M&amp;A, restructuring, leadership transitions)</w:t>
      </w:r>
    </w:p>
    <w:p>
      <w:pPr>
        <w:pStyle w:val="ListBullet"/>
        <w:spacing w:after="120"/>
      </w:pPr>
      <w:r>
        <w:t>Major technology implementations or migrations</w:t>
      </w:r>
    </w:p>
    <w:p>
      <w:pPr>
        <w:pStyle w:val="ListBullet"/>
        <w:spacing w:after="120"/>
      </w:pPr>
      <w:r>
        <w:t>Threat landscape changes (new attack vectors, emerging threats)</w:t>
      </w:r>
    </w:p>
    <w:p>
      <w:pPr>
        <w:pStyle w:val="ListBullet"/>
        <w:spacing w:after="120"/>
      </w:pPr>
      <w:r>
        <w:t>Compliance requirement changes</w:t>
      </w:r>
    </w:p>
    <w:p>
      <w:pPr>
        <w:pStyle w:val="ListBullet"/>
        <w:spacing w:after="240"/>
      </w:pPr>
      <w:r>
        <w:t>Material incidents or breaches (internal or industry-wide)</w:t>
      </w:r>
    </w:p>
    <w:p>
      <w:pPr>
        <w:pStyle w:val="Heading3"/>
        <w:spacing w:after="240"/>
      </w:pPr>
      <w:r>
        <w:t>Who Should Participate</w:t>
      </w:r>
    </w:p>
    <w:p>
      <w:pPr>
        <w:spacing w:after="240"/>
      </w:pPr>
      <w:r>
        <w:rPr>
          <w:b/>
        </w:rPr>
        <w:t>Risk identification should be collaborative:</w:t>
      </w:r>
      <w:r>
        <w:t>-</w:t>
      </w:r>
      <w:r>
        <w:rPr>
          <w:b/>
        </w:rPr>
        <w:t>Executive Leadership</w:t>
      </w:r>
      <w:r>
        <w:t>- Strategic and business risks</w:t>
        <w:br/>
        <w:t>-</w:t>
      </w:r>
      <w:r>
        <w:rPr>
          <w:b/>
        </w:rPr>
        <w:t>IT and Security Teams</w:t>
      </w:r>
      <w:r>
        <w:t>- Technology and cybersecurity risks</w:t>
        <w:br/>
        <w:t>-</w:t>
      </w:r>
      <w:r>
        <w:rPr>
          <w:b/>
        </w:rPr>
        <w:t>Operations</w:t>
      </w:r>
      <w:r>
        <w:t>- Operational and process risks</w:t>
        <w:br/>
        <w:t>-</w:t>
      </w:r>
      <w:r>
        <w:rPr>
          <w:b/>
        </w:rPr>
        <w:t>Finance</w:t>
      </w:r>
      <w:r>
        <w:t>- Financial and fraud risks</w:t>
        <w:br/>
        <w:t>-</w:t>
      </w:r>
      <w:r>
        <w:rPr>
          <w:b/>
        </w:rPr>
        <w:t>Legal and Compliance</w:t>
      </w:r>
      <w:r>
        <w:t>- Regulatory and legal risks</w:t>
        <w:br/>
        <w:t>-</w:t>
      </w:r>
      <w:r>
        <w:rPr>
          <w:b/>
        </w:rPr>
        <w:t>HR</w:t>
      </w:r>
      <w:r>
        <w:t>- Human capital and insider threat risks</w:t>
        <w:br/>
        <w:t>-</w:t>
      </w:r>
      <w:r>
        <w:rPr>
          <w:b/>
        </w:rPr>
        <w:t>Facilities</w:t>
      </w:r>
      <w:r>
        <w:t>- Physical security and environmental risks</w:t>
        <w:br/>
        <w:t>-</w:t>
      </w:r>
      <w:r>
        <w:rPr>
          <w:b/>
        </w:rPr>
        <w:t>Department Heads</w:t>
      </w:r>
      <w:r>
        <w:t>- Function-specific risks</w:t>
        <w:br/>
        <w:t>-</w:t>
      </w:r>
      <w:r>
        <w:rPr>
          <w:b/>
        </w:rPr>
        <w:t>External Advisors</w:t>
      </w:r>
      <w:r>
        <w:t>- Industry experts, auditors, consultants (as needed)</w:t>
      </w:r>
    </w:p>
    <w:p>
      <w:pPr>
        <w:pStyle w:val="Heading2"/>
        <w:spacing w:after="240"/>
      </w:pPr>
      <w:r>
        <w:t>How to Use the Excel Template</w:t>
      </w:r>
    </w:p>
    <w:p>
      <w:pPr>
        <w:pStyle w:val="Heading3"/>
        <w:spacing w:after="240"/>
      </w:pPr>
      <w:r>
        <w:t>Phase 1: Risk Scenario Brainstorming and Identification</w:t>
      </w:r>
    </w:p>
    <w:p>
      <w:pPr>
        <w:spacing w:after="240"/>
      </w:pPr>
      <w:r>
        <w:rPr>
          <w:b/>
        </w:rPr>
        <w:t>Approach:</w:t>
      </w:r>
      <w:r>
        <w:t>Structured brainstorming to identify potential risk scenarios</w:t>
      </w:r>
    </w:p>
    <w:p>
      <w:pPr>
        <w:pStyle w:val="ListNumber"/>
        <w:spacing w:after="120"/>
      </w:pPr>
      <w:r>
        <w:rPr>
          <w:b/>
        </w:rPr>
        <w:t>Organize risk identification workshops</w:t>
      </w:r>
      <w:r>
        <w:t>- Facilitate sessions with stakeholders from different functions</w:t>
      </w:r>
    </w:p>
    <w:p>
      <w:pPr>
        <w:pStyle w:val="ListNumber"/>
        <w:spacing w:after="120"/>
      </w:pPr>
      <w:r>
        <w:rPr>
          <w:b/>
        </w:rPr>
        <w:t>Use risk categories as prompts</w:t>
      </w:r>
      <w:r>
        <w:t>- Review each category systematically (see Risk Categories section below)</w:t>
      </w:r>
    </w:p>
    <w:p>
      <w:pPr>
        <w:pStyle w:val="ListNumber"/>
        <w:spacing w:after="120"/>
      </w:pPr>
      <w:r>
        <w:rPr>
          <w:b/>
        </w:rPr>
        <w:t>Consider multiple perspectives:</w:t>
      </w:r>
    </w:p>
    <w:p>
      <w:pPr>
        <w:pStyle w:val="ListNumber"/>
        <w:spacing w:after="120"/>
      </w:pPr>
      <w:r>
        <w:t>What could prevent us from achieving our objectives?</w:t>
      </w:r>
    </w:p>
    <w:p>
      <w:pPr>
        <w:pStyle w:val="ListNumber"/>
        <w:spacing w:after="120"/>
      </w:pPr>
      <w:r>
        <w:t>What threats do we face (internal and external)?</w:t>
      </w:r>
    </w:p>
    <w:p>
      <w:pPr>
        <w:pStyle w:val="ListNumber"/>
        <w:spacing w:after="120"/>
      </w:pPr>
      <w:r>
        <w:t>What vulnerabilities do we have that could be exploited?</w:t>
      </w:r>
    </w:p>
    <w:p>
      <w:pPr>
        <w:pStyle w:val="ListNumber"/>
        <w:spacing w:after="120"/>
      </w:pPr>
      <w:r>
        <w:t>What has gone wrong for us or our peers in the past?</w:t>
      </w:r>
    </w:p>
    <w:p>
      <w:pPr>
        <w:pStyle w:val="ListNumber"/>
        <w:spacing w:after="120"/>
      </w:pPr>
      <w:r>
        <w:t>What emerging risks are on the horizon?</w:t>
      </w:r>
    </w:p>
    <w:p>
      <w:pPr>
        <w:pStyle w:val="ListNumber"/>
        <w:spacing w:after="120"/>
      </w:pPr>
      <w:r>
        <w:rPr>
          <w:b/>
        </w:rPr>
        <w:t>Document each risk scenario</w:t>
      </w:r>
      <w:r>
        <w:t>in the</w:t>
      </w:r>
      <w:r>
        <w:rPr>
          <w:b/>
        </w:rPr>
        <w:t>Risk_Scenarios</w:t>
      </w:r>
      <w:r>
        <w:t>tab:</w:t>
      </w:r>
    </w:p>
    <w:p>
      <w:pPr>
        <w:pStyle w:val="ListNumber"/>
        <w:spacing w:after="120"/>
      </w:pPr>
      <w:r>
        <w:t>Assign unique</w:t>
      </w:r>
      <w:r>
        <w:rPr>
          <w:b/>
        </w:rPr>
        <w:t>Risk ID</w:t>
      </w:r>
    </w:p>
    <w:p>
      <w:pPr>
        <w:pStyle w:val="ListNumber"/>
        <w:spacing w:after="120"/>
      </w:pPr>
      <w:r>
        <w:t>Name the risk scenario clearly and specifically</w:t>
      </w:r>
    </w:p>
    <w:p>
      <w:pPr>
        <w:pStyle w:val="ListNumber"/>
        <w:spacing w:after="120"/>
      </w:pPr>
      <w:r>
        <w:t>Provide detailed</w:t>
      </w:r>
      <w:r>
        <w:rPr>
          <w:b/>
        </w:rPr>
        <w:t>Description</w:t>
      </w:r>
      <w:r>
        <w:t>of what could happen</w:t>
      </w:r>
    </w:p>
    <w:p>
      <w:pPr>
        <w:pStyle w:val="ListNumber"/>
        <w:spacing w:after="120"/>
      </w:pPr>
      <w:r>
        <w:t>Categorize the risk type</w:t>
      </w:r>
    </w:p>
    <w:p>
      <w:pPr>
        <w:pStyle w:val="ListNumber"/>
        <w:spacing w:after="120"/>
      </w:pPr>
      <w:r>
        <w:t>Identify</w:t>
      </w:r>
      <w:r>
        <w:rPr>
          <w:b/>
        </w:rPr>
        <w:t>Threat Source</w:t>
      </w:r>
      <w:r>
        <w:t>(what causes this risk)</w:t>
      </w:r>
    </w:p>
    <w:p>
      <w:pPr>
        <w:pStyle w:val="ListNumber"/>
        <w:spacing w:after="120"/>
      </w:pPr>
      <w:r>
        <w:t>List</w:t>
      </w:r>
      <w:r>
        <w:rPr>
          <w:b/>
        </w:rPr>
        <w:t>Vulnerabilities</w:t>
      </w:r>
      <w:r>
        <w:t>that enable this risk</w:t>
      </w:r>
    </w:p>
    <w:p>
      <w:pPr>
        <w:pStyle w:val="ListNumber"/>
        <w:spacing w:after="120"/>
      </w:pPr>
      <w:r>
        <w:rPr>
          <w:b/>
        </w:rPr>
        <w:t>Think broadly</w:t>
      </w:r>
      <w:r>
        <w:t>- Capture all plausible scenarios, even lower-probability events (you'll prioritize later)</w:t>
      </w:r>
    </w:p>
    <w:p>
      <w:pPr>
        <w:pStyle w:val="ListNumber"/>
        <w:spacing w:after="240"/>
      </w:pPr>
      <w:r>
        <w:rPr>
          <w:b/>
        </w:rPr>
        <w:t>Avoid vague risks</w:t>
      </w:r>
      <w:r>
        <w:t>- "Security risk" is too broad; "Ransomware attack encrypting customer database" is specific</w:t>
      </w:r>
    </w:p>
    <w:p>
      <w:pPr>
        <w:pStyle w:val="Heading3"/>
        <w:spacing w:after="240"/>
      </w:pPr>
      <w:r>
        <w:t>Phase 2: Risk Assessment and Scoring</w:t>
      </w:r>
    </w:p>
    <w:p>
      <w:pPr>
        <w:spacing w:after="240"/>
      </w:pPr>
      <w:r>
        <w:rPr>
          <w:b/>
        </w:rPr>
        <w:t>For each identified risk scenario, assess:</w:t>
      </w:r>
    </w:p>
    <w:p>
      <w:pPr>
        <w:pStyle w:val="Heading4"/>
        <w:spacing w:after="240"/>
      </w:pPr>
      <w:r>
        <w:t>Likelihood Assessment</w:t>
      </w:r>
    </w:p>
    <w:p>
      <w:pPr>
        <w:spacing w:after="240"/>
      </w:pPr>
      <w:r>
        <w:t>Rate the probability that this risk will occur:</w:t>
      </w:r>
    </w:p>
    <w:tbl>
      <w:tblPr>
        <w:tblW w:type="auto" w:w="0"/>
        <w:tblLook w:firstColumn="1" w:firstRow="1" w:lastColumn="0" w:lastRow="0" w:noHBand="0" w:noVBand="1" w:val="04A0"/>
      </w:tblPr>
      <w:tblGrid>
        <w:gridCol w:w="3120"/>
        <w:gridCol w:w="3120"/>
        <w:gridCol w:w="3120"/>
      </w:tblGrid>
      <w:tr>
        <w:tc>
          <w:tcPr>
            <w:tcW w:type="dxa" w:w="3120"/>
          </w:tcPr>
          <w:p>
            <w:r>
              <w:t>Rating</w:t>
            </w:r>
          </w:p>
        </w:tc>
        <w:tc>
          <w:tcPr>
            <w:tcW w:type="dxa" w:w="3120"/>
          </w:tcPr>
          <w:p>
            <w:r>
              <w:t>Definition</w:t>
            </w:r>
          </w:p>
        </w:tc>
        <w:tc>
          <w:tcPr>
            <w:tcW w:type="dxa" w:w="3120"/>
          </w:tcPr>
          <w:p>
            <w:r>
              <w:t>Frequency</w:t>
            </w:r>
          </w:p>
        </w:tc>
      </w:tr>
      <w:tr>
        <w:tc>
          <w:tcPr>
            <w:tcW w:type="dxa" w:w="3120"/>
          </w:tcPr>
          <w:p>
            <w:r>
              <w:t>5 - Very High</w:t>
            </w:r>
          </w:p>
        </w:tc>
        <w:tc>
          <w:tcPr>
            <w:tcW w:type="dxa" w:w="3120"/>
          </w:tcPr>
          <w:p>
            <w:r>
              <w:t>Almost certain to occur</w:t>
            </w:r>
          </w:p>
        </w:tc>
        <w:tc>
          <w:tcPr>
            <w:tcW w:type="dxa" w:w="3120"/>
          </w:tcPr>
          <w:p>
            <w:r>
              <w:t>More than once per year</w:t>
            </w:r>
          </w:p>
        </w:tc>
      </w:tr>
      <w:tr>
        <w:tc>
          <w:tcPr>
            <w:tcW w:type="dxa" w:w="3120"/>
          </w:tcPr>
          <w:p>
            <w:r>
              <w:t>4 - High</w:t>
            </w:r>
          </w:p>
        </w:tc>
        <w:tc>
          <w:tcPr>
            <w:tcW w:type="dxa" w:w="3120"/>
          </w:tcPr>
          <w:p>
            <w:r>
              <w:t>Likely to occur</w:t>
            </w:r>
          </w:p>
        </w:tc>
        <w:tc>
          <w:tcPr>
            <w:tcW w:type="dxa" w:w="3120"/>
          </w:tcPr>
          <w:p>
            <w:r>
              <w:t>Once every 1-2 years</w:t>
            </w:r>
          </w:p>
        </w:tc>
      </w:tr>
      <w:tr>
        <w:tc>
          <w:tcPr>
            <w:tcW w:type="dxa" w:w="3120"/>
          </w:tcPr>
          <w:p>
            <w:r>
              <w:t>3 - Medium</w:t>
            </w:r>
          </w:p>
        </w:tc>
        <w:tc>
          <w:tcPr>
            <w:tcW w:type="dxa" w:w="3120"/>
          </w:tcPr>
          <w:p>
            <w:r>
              <w:t>Possible, may occur</w:t>
            </w:r>
          </w:p>
        </w:tc>
        <w:tc>
          <w:tcPr>
            <w:tcW w:type="dxa" w:w="3120"/>
          </w:tcPr>
          <w:p>
            <w:r>
              <w:t>Once every 2-5 years</w:t>
            </w:r>
          </w:p>
        </w:tc>
      </w:tr>
      <w:tr>
        <w:tc>
          <w:tcPr>
            <w:tcW w:type="dxa" w:w="3120"/>
          </w:tcPr>
          <w:p>
            <w:r>
              <w:t>2 - Low</w:t>
            </w:r>
          </w:p>
        </w:tc>
        <w:tc>
          <w:tcPr>
            <w:tcW w:type="dxa" w:w="3120"/>
          </w:tcPr>
          <w:p>
            <w:r>
              <w:t>Unlikely, but could occur</w:t>
            </w:r>
          </w:p>
        </w:tc>
        <w:tc>
          <w:tcPr>
            <w:tcW w:type="dxa" w:w="3120"/>
          </w:tcPr>
          <w:p>
            <w:r>
              <w:t>Once every 5-10 years</w:t>
            </w:r>
          </w:p>
        </w:tc>
      </w:tr>
      <w:tr>
        <w:tc>
          <w:tcPr>
            <w:tcW w:type="dxa" w:w="3120"/>
          </w:tcPr>
          <w:p>
            <w:r>
              <w:t>1 - Very Low</w:t>
            </w:r>
          </w:p>
        </w:tc>
        <w:tc>
          <w:tcPr>
            <w:tcW w:type="dxa" w:w="3120"/>
          </w:tcPr>
          <w:p>
            <w:r>
              <w:t>Rare, highly unlikely</w:t>
            </w:r>
          </w:p>
        </w:tc>
        <w:tc>
          <w:tcPr>
            <w:tcW w:type="dxa" w:w="3120"/>
          </w:tcPr>
          <w:p>
            <w:r>
              <w:t>Less than once per 10 years</w:t>
            </w:r>
          </w:p>
        </w:tc>
      </w:tr>
    </w:tbl>
    <w:p>
      <w:pPr>
        <w:spacing w:after="120"/>
      </w:pPr>
    </w:p>
    <w:p>
      <w:pPr>
        <w:spacing w:after="240"/>
      </w:pPr>
      <w:r>
        <w:rPr>
          <w:b/>
        </w:rPr>
        <w:t>Consider:</w:t>
      </w:r>
      <w:r>
        <w:t>- Historical frequency (has this happened before?)</w:t>
        <w:br/>
        <w:t>- Current control effectiveness (how well are existing controls working?)</w:t>
        <w:br/>
        <w:t>- Threat landscape (is this threat increasing or decreasing?)</w:t>
        <w:br/>
        <w:t>- Vulnerability exposure (do we have exploitable weaknesses?)</w:t>
      </w:r>
    </w:p>
    <w:p>
      <w:pPr>
        <w:pStyle w:val="Heading4"/>
        <w:spacing w:after="240"/>
      </w:pPr>
      <w:r>
        <w:t>Impact Assessment</w:t>
      </w:r>
    </w:p>
    <w:p>
      <w:pPr>
        <w:spacing w:after="240"/>
      </w:pPr>
      <w:r>
        <w:t>Rate the severity of consequences if this risk occurs:</w:t>
      </w:r>
    </w:p>
    <w:tbl>
      <w:tblPr>
        <w:tblW w:type="auto" w:w="0"/>
        <w:tblLook w:firstColumn="1" w:firstRow="1" w:lastColumn="0" w:lastRow="0" w:noHBand="0" w:noVBand="1" w:val="04A0"/>
      </w:tblPr>
      <w:tblGrid>
        <w:gridCol w:w="3120"/>
        <w:gridCol w:w="3120"/>
        <w:gridCol w:w="3120"/>
      </w:tblGrid>
      <w:tr>
        <w:tc>
          <w:tcPr>
            <w:tcW w:type="dxa" w:w="3120"/>
          </w:tcPr>
          <w:p>
            <w:r>
              <w:t>Rating</w:t>
            </w:r>
          </w:p>
        </w:tc>
        <w:tc>
          <w:tcPr>
            <w:tcW w:type="dxa" w:w="3120"/>
          </w:tcPr>
          <w:p>
            <w:r>
              <w:t>Definition</w:t>
            </w:r>
          </w:p>
        </w:tc>
        <w:tc>
          <w:tcPr>
            <w:tcW w:type="dxa" w:w="3120"/>
          </w:tcPr>
          <w:p>
            <w:r>
              <w:t>Impact</w:t>
            </w:r>
          </w:p>
        </w:tc>
      </w:tr>
      <w:tr>
        <w:tc>
          <w:tcPr>
            <w:tcW w:type="dxa" w:w="3120"/>
          </w:tcPr>
          <w:p>
            <w:r>
              <w:t>5 - Catastrophic</w:t>
            </w:r>
          </w:p>
        </w:tc>
        <w:tc>
          <w:tcPr>
            <w:tcW w:type="dxa" w:w="3120"/>
          </w:tcPr>
          <w:p>
            <w:r>
              <w:t>Severe, potentially existential impact</w:t>
            </w:r>
          </w:p>
        </w:tc>
        <w:tc>
          <w:tcPr>
            <w:tcW w:type="dxa" w:w="3120"/>
          </w:tcPr>
          <w:p>
            <w:r>
              <w:t>Major data breach, complete service outage, regulatory shutdown, reputation destruction, &gt;$1M loss</w:t>
            </w:r>
          </w:p>
        </w:tc>
      </w:tr>
      <w:tr>
        <w:tc>
          <w:tcPr>
            <w:tcW w:type="dxa" w:w="3120"/>
          </w:tcPr>
          <w:p>
            <w:r>
              <w:t>4 - Major</w:t>
            </w:r>
          </w:p>
        </w:tc>
        <w:tc>
          <w:tcPr>
            <w:tcW w:type="dxa" w:w="3120"/>
          </w:tcPr>
          <w:p>
            <w:r>
              <w:t>Significant impact on operations or reputation</w:t>
            </w:r>
          </w:p>
        </w:tc>
        <w:tc>
          <w:tcPr>
            <w:tcW w:type="dxa" w:w="3120"/>
          </w:tcPr>
          <w:p>
            <w:r>
              <w:t>Customer data exposure, extended outage, regulatory fines, significant revenue impact, $100K-$1M loss</w:t>
            </w:r>
          </w:p>
        </w:tc>
      </w:tr>
      <w:tr>
        <w:tc>
          <w:tcPr>
            <w:tcW w:type="dxa" w:w="3120"/>
          </w:tcPr>
          <w:p>
            <w:r>
              <w:t>3 - Moderate</w:t>
            </w:r>
          </w:p>
        </w:tc>
        <w:tc>
          <w:tcPr>
            <w:tcW w:type="dxa" w:w="3120"/>
          </w:tcPr>
          <w:p>
            <w:r>
              <w:t>Noticeable impact requiring management attention</w:t>
            </w:r>
          </w:p>
        </w:tc>
        <w:tc>
          <w:tcPr>
            <w:tcW w:type="dxa" w:w="3120"/>
          </w:tcPr>
          <w:p>
            <w:r>
              <w:t>Limited data exposure, service degradation, compliance issues, moderate financial impact, $10K-$100K</w:t>
            </w:r>
          </w:p>
        </w:tc>
      </w:tr>
      <w:tr>
        <w:tc>
          <w:tcPr>
            <w:tcW w:type="dxa" w:w="3120"/>
          </w:tcPr>
          <w:p>
            <w:r>
              <w:t>2 - Minor</w:t>
            </w:r>
          </w:p>
        </w:tc>
        <w:tc>
          <w:tcPr>
            <w:tcW w:type="dxa" w:w="3120"/>
          </w:tcPr>
          <w:p>
            <w:r>
              <w:t>Limited impact, business as usual quickly restored</w:t>
            </w:r>
          </w:p>
        </w:tc>
        <w:tc>
          <w:tcPr>
            <w:tcW w:type="dxa" w:w="3120"/>
          </w:tcPr>
          <w:p>
            <w:r>
              <w:t>Single user impact, brief disruption, minor compliance gap, &lt;$10K loss</w:t>
            </w:r>
          </w:p>
        </w:tc>
      </w:tr>
      <w:tr>
        <w:tc>
          <w:tcPr>
            <w:tcW w:type="dxa" w:w="3120"/>
          </w:tcPr>
          <w:p>
            <w:r>
              <w:t>1 - Negligible</w:t>
            </w:r>
          </w:p>
        </w:tc>
        <w:tc>
          <w:tcPr>
            <w:tcW w:type="dxa" w:w="3120"/>
          </w:tcPr>
          <w:p>
            <w:r>
              <w:t>Minimal impact, easily absorbed</w:t>
            </w:r>
          </w:p>
        </w:tc>
        <w:tc>
          <w:tcPr>
            <w:tcW w:type="dxa" w:w="3120"/>
          </w:tcPr>
          <w:p>
            <w:r>
              <w:t>Inconvenience only, no material business impact</w:t>
            </w:r>
          </w:p>
        </w:tc>
      </w:tr>
    </w:tbl>
    <w:p>
      <w:pPr>
        <w:spacing w:after="120"/>
      </w:pPr>
    </w:p>
    <w:p>
      <w:pPr>
        <w:spacing w:after="240"/>
      </w:pPr>
      <w:r>
        <w:rPr>
          <w:b/>
        </w:rPr>
        <w:t>Assess impact across multiple dimensions:</w:t>
      </w:r>
      <w:r>
        <w:t>-</w:t>
      </w:r>
      <w:r>
        <w:rPr>
          <w:b/>
        </w:rPr>
        <w:t>Financial Impact</w:t>
      </w:r>
      <w:r>
        <w:t>- Direct costs, lost revenue, fines, legal fees</w:t>
        <w:br/>
        <w:t>-</w:t>
      </w:r>
      <w:r>
        <w:rPr>
          <w:b/>
        </w:rPr>
        <w:t>Operational Impact</w:t>
      </w:r>
      <w:r>
        <w:t>- Service disruption, productivity loss, recovery effort</w:t>
        <w:br/>
        <w:t>-</w:t>
      </w:r>
      <w:r>
        <w:rPr>
          <w:b/>
        </w:rPr>
        <w:t>Reputational Impact</w:t>
      </w:r>
      <w:r>
        <w:t>- Customer trust, brand damage, media attention</w:t>
        <w:br/>
        <w:t>-</w:t>
      </w:r>
      <w:r>
        <w:rPr>
          <w:b/>
        </w:rPr>
        <w:t>Compliance Impact</w:t>
      </w:r>
      <w:r>
        <w:t>- Regulatory violations, audit findings, legal liability</w:t>
        <w:br/>
        <w:t>-</w:t>
      </w:r>
      <w:r>
        <w:rPr>
          <w:b/>
        </w:rPr>
        <w:t>Customer Impact</w:t>
      </w:r>
      <w:r>
        <w:t>- Customer data exposure, service unavailability, trust erosion</w:t>
        <w:br/>
        <w:t>-</w:t>
      </w:r>
      <w:r>
        <w:rPr>
          <w:b/>
        </w:rPr>
        <w:t>Use the HIGHEST impact</w:t>
      </w:r>
      <w:r>
        <w:t>from any dimension as overall impact rating</w:t>
      </w:r>
    </w:p>
    <w:p>
      <w:pPr>
        <w:pStyle w:val="Heading4"/>
        <w:spacing w:after="240"/>
      </w:pPr>
      <w:r>
        <w:t>Risk Score Calculation</w:t>
      </w:r>
    </w:p>
    <w:p>
      <w:pPr>
        <w:spacing w:after="240"/>
      </w:pPr>
      <w:r>
        <w:rPr>
          <w:b/>
        </w:rPr>
        <w:t>Risk Score = Likelihood × Impact</w:t>
      </w:r>
    </w:p>
    <w:p>
      <w:pPr>
        <w:spacing w:after="240"/>
      </w:pPr>
      <w:r>
        <w:t>Results in score from 1-25:</w:t>
        <w:br/>
        <w:t>-</w:t>
      </w:r>
      <w:r>
        <w:rPr>
          <w:b/>
        </w:rPr>
        <w:t>20-25:</w:t>
      </w:r>
      <w:r>
        <w:t>Critical Risk (Immediate attention required)</w:t>
        <w:br/>
        <w:t>-</w:t>
      </w:r>
      <w:r>
        <w:rPr>
          <w:b/>
        </w:rPr>
        <w:t>15-19:</w:t>
      </w:r>
      <w:r>
        <w:t>High Risk (Priority for mitigation)</w:t>
        <w:br/>
        <w:t>-</w:t>
      </w:r>
      <w:r>
        <w:rPr>
          <w:b/>
        </w:rPr>
        <w:t>10-14:</w:t>
      </w:r>
      <w:r>
        <w:t>Medium Risk (Monitor and plan mitigation)</w:t>
        <w:br/>
        <w:t>-</w:t>
      </w:r>
      <w:r>
        <w:rPr>
          <w:b/>
        </w:rPr>
        <w:t>5-9:</w:t>
      </w:r>
      <w:r>
        <w:t>Low Risk (Accept or minimal mitigation)</w:t>
        <w:br/>
        <w:t>-</w:t>
      </w:r>
      <w:r>
        <w:rPr>
          <w:b/>
        </w:rPr>
        <w:t>1-4:</w:t>
      </w:r>
      <w:r>
        <w:t>Very Low Risk (Accept and monitor)</w:t>
      </w:r>
    </w:p>
    <w:p>
      <w:pPr>
        <w:pStyle w:val="Heading4"/>
        <w:spacing w:after="240"/>
      </w:pPr>
      <w:r>
        <w:t>Risk Heat Map</w:t>
      </w:r>
    </w:p>
    <w:p>
      <w:pPr>
        <w:spacing w:after="240"/>
      </w:pPr>
      <w:r>
        <w:t>Plot risks on heat map (Likelihood on Y-axis, Impact on X-axis) to visualize portfolio:</w:t>
        <w:br/>
        <w:t>-</w:t>
      </w:r>
      <w:r>
        <w:rPr>
          <w:b/>
        </w:rPr>
        <w:t>Upper right (red zone):</w:t>
      </w:r>
      <w:r>
        <w:t>Critical/High risks requiring immediate action</w:t>
        <w:br/>
        <w:t>-</w:t>
      </w:r>
      <w:r>
        <w:rPr>
          <w:b/>
        </w:rPr>
        <w:t>Middle (yellow zone):</w:t>
      </w:r>
      <w:r>
        <w:t>Medium risks for planning and monitoring</w:t>
        <w:br/>
        <w:t>-</w:t>
      </w:r>
      <w:r>
        <w:rPr>
          <w:b/>
        </w:rPr>
        <w:t>Lower left (green zone):</w:t>
      </w:r>
      <w:r>
        <w:t>Low risks to accept</w:t>
      </w:r>
    </w:p>
    <w:p>
      <w:pPr>
        <w:pStyle w:val="Heading3"/>
        <w:spacing w:after="240"/>
      </w:pPr>
      <w:r>
        <w:t>Phase 3: Existing Controls Documentation</w:t>
      </w:r>
    </w:p>
    <w:p>
      <w:pPr>
        <w:spacing w:after="240"/>
      </w:pPr>
      <w:r>
        <w:t>For each risk, document</w:t>
      </w:r>
      <w:r>
        <w:rPr>
          <w:b/>
        </w:rPr>
        <w:t>existing controls</w:t>
      </w:r>
      <w:r>
        <w:t>already in place:</w:t>
      </w:r>
    </w:p>
    <w:p>
      <w:pPr>
        <w:pStyle w:val="ListNumber2"/>
        <w:spacing w:after="120"/>
      </w:pPr>
      <w:r>
        <w:rPr>
          <w:b/>
        </w:rPr>
        <w:t>Identify current controls</w:t>
      </w:r>
      <w:r>
        <w:t>- What are you already doing to prevent or mitigate this risk?</w:t>
      </w:r>
    </w:p>
    <w:p>
      <w:pPr>
        <w:pStyle w:val="ListNumber2"/>
        <w:spacing w:after="120"/>
      </w:pPr>
      <w:r>
        <w:rPr>
          <w:b/>
        </w:rPr>
        <w:t>Assess control effectiveness:</w:t>
      </w:r>
    </w:p>
    <w:p>
      <w:pPr>
        <w:pStyle w:val="ListNumber2"/>
        <w:spacing w:after="120"/>
      </w:pPr>
      <w:r>
        <w:rPr>
          <w:b/>
        </w:rPr>
        <w:t>Effective:</w:t>
      </w:r>
      <w:r>
        <w:t>Control working as designed, significantly reduces risk</w:t>
      </w:r>
    </w:p>
    <w:p>
      <w:pPr>
        <w:pStyle w:val="ListNumber2"/>
        <w:spacing w:after="120"/>
      </w:pPr>
      <w:r>
        <w:rPr>
          <w:b/>
        </w:rPr>
        <w:t>Partially Effective:</w:t>
      </w:r>
      <w:r>
        <w:t>Control exists but has gaps or weaknesses</w:t>
      </w:r>
    </w:p>
    <w:p>
      <w:pPr>
        <w:pStyle w:val="ListNumber2"/>
        <w:spacing w:after="120"/>
      </w:pPr>
      <w:r>
        <w:rPr>
          <w:b/>
        </w:rPr>
        <w:t>Ineffective:</w:t>
      </w:r>
      <w:r>
        <w:t>Control not working or insufficient to address risk</w:t>
      </w:r>
    </w:p>
    <w:p>
      <w:pPr>
        <w:pStyle w:val="ListNumber2"/>
        <w:spacing w:after="120"/>
      </w:pPr>
      <w:r>
        <w:rPr>
          <w:b/>
        </w:rPr>
        <w:t>Document limitations</w:t>
      </w:r>
      <w:r>
        <w:t>- Why are controls not fully effective?</w:t>
      </w:r>
    </w:p>
    <w:p>
      <w:pPr>
        <w:pStyle w:val="ListNumber2"/>
        <w:spacing w:after="240"/>
      </w:pPr>
      <w:r>
        <w:rPr>
          <w:b/>
        </w:rPr>
        <w:t>Calculate residual risk</w:t>
      </w:r>
      <w:r>
        <w:t>- Risk level AFTER existing controls applied</w:t>
      </w:r>
    </w:p>
    <w:p>
      <w:pPr>
        <w:spacing w:after="240"/>
      </w:pPr>
      <w:r>
        <w:rPr>
          <w:b/>
        </w:rPr>
        <w:t>Examples of controls:</w:t>
      </w:r>
      <w:r>
        <w:t>-</w:t>
      </w:r>
      <w:r>
        <w:rPr>
          <w:b/>
        </w:rPr>
        <w:t>Preventive:</w:t>
      </w:r>
      <w:r>
        <w:t>Firewalls, access controls, encryption, training, policies</w:t>
        <w:br/>
        <w:t>-</w:t>
      </w:r>
      <w:r>
        <w:rPr>
          <w:b/>
        </w:rPr>
        <w:t>Detective:</w:t>
      </w:r>
      <w:r>
        <w:t>Monitoring, logging, audits, alerts, incident detection</w:t>
        <w:br/>
        <w:t>-</w:t>
      </w:r>
      <w:r>
        <w:rPr>
          <w:b/>
        </w:rPr>
        <w:t>Corrective:</w:t>
      </w:r>
      <w:r>
        <w:t>Incident response, backups, disaster recovery, insurance</w:t>
      </w:r>
    </w:p>
    <w:p>
      <w:pPr>
        <w:pStyle w:val="Heading3"/>
        <w:spacing w:after="240"/>
      </w:pPr>
      <w:r>
        <w:t>Phase 4: Risk Response Strategy</w:t>
      </w:r>
    </w:p>
    <w:p>
      <w:pPr>
        <w:spacing w:after="240"/>
      </w:pPr>
      <w:r>
        <w:t>For each significant risk, determine appropriate response:</w:t>
      </w:r>
    </w:p>
    <w:tbl>
      <w:tblPr>
        <w:tblW w:type="auto" w:w="0"/>
        <w:tblLook w:firstColumn="1" w:firstRow="1" w:lastColumn="0" w:lastRow="0" w:noHBand="0" w:noVBand="1" w:val="04A0"/>
      </w:tblPr>
      <w:tblGrid>
        <w:gridCol w:w="3120"/>
        <w:gridCol w:w="3120"/>
        <w:gridCol w:w="3120"/>
      </w:tblGrid>
      <w:tr>
        <w:tc>
          <w:tcPr>
            <w:tcW w:type="dxa" w:w="3120"/>
          </w:tcPr>
          <w:p>
            <w:r>
              <w:t>Strategy</w:t>
            </w:r>
          </w:p>
        </w:tc>
        <w:tc>
          <w:tcPr>
            <w:tcW w:type="dxa" w:w="3120"/>
          </w:tcPr>
          <w:p>
            <w:r>
              <w:t>Description</w:t>
            </w:r>
          </w:p>
        </w:tc>
        <w:tc>
          <w:tcPr>
            <w:tcW w:type="dxa" w:w="3120"/>
          </w:tcPr>
          <w:p>
            <w:r>
              <w:t>When to Use</w:t>
            </w:r>
          </w:p>
        </w:tc>
      </w:tr>
      <w:tr>
        <w:tc>
          <w:tcPr>
            <w:tcW w:type="dxa" w:w="3120"/>
          </w:tcPr>
          <w:p>
            <w:r>
              <w:t>Mitigate</w:t>
            </w:r>
          </w:p>
        </w:tc>
        <w:tc>
          <w:tcPr>
            <w:tcW w:type="dxa" w:w="3120"/>
          </w:tcPr>
          <w:p>
            <w:r>
              <w:t>Implement controls to reduce likelihood or impact</w:t>
            </w:r>
          </w:p>
        </w:tc>
        <w:tc>
          <w:tcPr>
            <w:tcW w:type="dxa" w:w="3120"/>
          </w:tcPr>
          <w:p>
            <w:r>
              <w:t>Most common for medium/high risks where cost-effective controls available</w:t>
            </w:r>
          </w:p>
        </w:tc>
      </w:tr>
      <w:tr>
        <w:tc>
          <w:tcPr>
            <w:tcW w:type="dxa" w:w="3120"/>
          </w:tcPr>
          <w:p>
            <w:r>
              <w:t>Accept</w:t>
            </w:r>
          </w:p>
        </w:tc>
        <w:tc>
          <w:tcPr>
            <w:tcW w:type="dxa" w:w="3120"/>
          </w:tcPr>
          <w:p>
            <w:r>
              <w:t>Acknowledge risk and take no action</w:t>
            </w:r>
          </w:p>
        </w:tc>
        <w:tc>
          <w:tcPr>
            <w:tcW w:type="dxa" w:w="3120"/>
          </w:tcPr>
          <w:p>
            <w:r>
              <w:t>Low risks, or when mitigation cost exceeds potential impact</w:t>
            </w:r>
          </w:p>
        </w:tc>
      </w:tr>
      <w:tr>
        <w:tc>
          <w:tcPr>
            <w:tcW w:type="dxa" w:w="3120"/>
          </w:tcPr>
          <w:p>
            <w:r>
              <w:t>Transfer</w:t>
            </w:r>
          </w:p>
        </w:tc>
        <w:tc>
          <w:tcPr>
            <w:tcW w:type="dxa" w:w="3120"/>
          </w:tcPr>
          <w:p>
            <w:r>
              <w:t>Shift risk to third party (insurance, outsourcing)</w:t>
            </w:r>
          </w:p>
        </w:tc>
        <w:tc>
          <w:tcPr>
            <w:tcW w:type="dxa" w:w="3120"/>
          </w:tcPr>
          <w:p>
            <w:r>
              <w:t>Financial risks, specialized risks better handled by others</w:t>
            </w:r>
          </w:p>
        </w:tc>
      </w:tr>
      <w:tr>
        <w:tc>
          <w:tcPr>
            <w:tcW w:type="dxa" w:w="3120"/>
          </w:tcPr>
          <w:p>
            <w:r>
              <w:t>Avoid</w:t>
            </w:r>
          </w:p>
        </w:tc>
        <w:tc>
          <w:tcPr>
            <w:tcW w:type="dxa" w:w="3120"/>
          </w:tcPr>
          <w:p>
            <w:r>
              <w:t>Eliminate activity creating risk</w:t>
            </w:r>
          </w:p>
        </w:tc>
        <w:tc>
          <w:tcPr>
            <w:tcW w:type="dxa" w:w="3120"/>
          </w:tcPr>
          <w:p>
            <w:r>
              <w:t>When risk is unacceptable and cannot be adequately mitigated</w:t>
            </w:r>
          </w:p>
        </w:tc>
      </w:tr>
    </w:tbl>
    <w:p>
      <w:pPr>
        <w:spacing w:after="120"/>
      </w:pPr>
    </w:p>
    <w:p>
      <w:pPr>
        <w:spacing w:after="240"/>
      </w:pPr>
      <w:r>
        <w:t>Document:</w:t>
        <w:br/>
        <w:t>-</w:t>
      </w:r>
      <w:r>
        <w:rPr>
          <w:b/>
        </w:rPr>
        <w:t>Risk Response</w:t>
      </w:r>
      <w:r>
        <w:t>- Which strategy chosen</w:t>
        <w:br/>
        <w:t>-</w:t>
      </w:r>
      <w:r>
        <w:rPr>
          <w:b/>
        </w:rPr>
        <w:t>Rationale</w:t>
      </w:r>
      <w:r>
        <w:t>- Why this response is appropriate</w:t>
        <w:br/>
        <w:t>-</w:t>
      </w:r>
      <w:r>
        <w:rPr>
          <w:b/>
        </w:rPr>
        <w:t>Target Residual Risk</w:t>
      </w:r>
      <w:r>
        <w:t>- Desired risk level after planned mitigations</w:t>
      </w:r>
    </w:p>
    <w:p>
      <w:pPr>
        <w:pStyle w:val="Heading3"/>
        <w:spacing w:after="240"/>
      </w:pPr>
      <w:r>
        <w:t>Phase 5: Mitigation Planning</w:t>
      </w:r>
    </w:p>
    <w:p>
      <w:pPr>
        <w:spacing w:after="240"/>
      </w:pPr>
      <w:r>
        <w:t>For risks requiring mitigation, develop action plan:</w:t>
      </w:r>
    </w:p>
    <w:p>
      <w:pPr>
        <w:pStyle w:val="ListNumber3"/>
        <w:spacing w:after="120"/>
      </w:pPr>
      <w:r>
        <w:rPr>
          <w:b/>
        </w:rPr>
        <w:t>Identify additional controls needed</w:t>
      </w:r>
      <w:r>
        <w:t>- What more should be done?</w:t>
      </w:r>
    </w:p>
    <w:p>
      <w:pPr>
        <w:pStyle w:val="ListNumber3"/>
        <w:spacing w:after="120"/>
      </w:pPr>
      <w:r>
        <w:rPr>
          <w:b/>
        </w:rPr>
        <w:t>Assign ownership</w:t>
      </w:r>
      <w:r>
        <w:t>- Who is responsible for implementing mitigation?</w:t>
      </w:r>
    </w:p>
    <w:p>
      <w:pPr>
        <w:pStyle w:val="ListNumber3"/>
        <w:spacing w:after="120"/>
      </w:pPr>
      <w:r>
        <w:rPr>
          <w:b/>
        </w:rPr>
        <w:t>Set timeline</w:t>
      </w:r>
      <w:r>
        <w:t>- When will mitigation be completed?</w:t>
      </w:r>
    </w:p>
    <w:p>
      <w:pPr>
        <w:pStyle w:val="ListNumber3"/>
        <w:spacing w:after="120"/>
      </w:pPr>
      <w:r>
        <w:rPr>
          <w:b/>
        </w:rPr>
        <w:t>Estimate cost/effort</w:t>
      </w:r>
      <w:r>
        <w:t>- Resources required</w:t>
      </w:r>
    </w:p>
    <w:p>
      <w:pPr>
        <w:pStyle w:val="ListNumber3"/>
        <w:spacing w:after="120"/>
      </w:pPr>
      <w:r>
        <w:rPr>
          <w:b/>
        </w:rPr>
        <w:t>Track implementation</w:t>
      </w:r>
      <w:r>
        <w:t>- Monitor progress in</w:t>
      </w:r>
      <w:r>
        <w:rPr>
          <w:b/>
        </w:rPr>
        <w:t>Mitigation_Actions</w:t>
      </w:r>
      <w:r>
        <w:t>tab</w:t>
      </w:r>
    </w:p>
    <w:p>
      <w:pPr>
        <w:pStyle w:val="ListNumber3"/>
        <w:spacing w:after="240"/>
      </w:pPr>
      <w:r>
        <w:rPr>
          <w:b/>
        </w:rPr>
        <w:t>Re-assess</w:t>
      </w:r>
      <w:r>
        <w:t>- Evaluate effectiveness after implementation</w:t>
      </w:r>
    </w:p>
    <w:p>
      <w:pPr>
        <w:pStyle w:val="Heading3"/>
        <w:spacing w:after="240"/>
      </w:pPr>
      <w:r>
        <w:t>Phase 6: Risk Monitoring and Reporting</w:t>
      </w:r>
    </w:p>
    <w:p>
      <w:pPr>
        <w:spacing w:after="240"/>
      </w:pPr>
      <w:r>
        <w:rPr>
          <w:b/>
        </w:rPr>
        <w:t>Ongoing risk management activities:</w:t>
      </w:r>
    </w:p>
    <w:p>
      <w:pPr>
        <w:pStyle w:val="ListNumber"/>
        <w:spacing w:after="120"/>
      </w:pPr>
      <w:r>
        <w:rPr>
          <w:b/>
        </w:rPr>
        <w:t>Review risk register quarterly</w:t>
      </w:r>
      <w:r>
        <w:t>- Update likelihood, impact, controls, status</w:t>
      </w:r>
    </w:p>
    <w:p>
      <w:pPr>
        <w:pStyle w:val="ListNumber"/>
        <w:spacing w:after="120"/>
      </w:pPr>
      <w:r>
        <w:rPr>
          <w:b/>
        </w:rPr>
        <w:t>Track risk indicators</w:t>
      </w:r>
      <w:r>
        <w:t>- Monitor metrics signaling risk materialization</w:t>
      </w:r>
    </w:p>
    <w:p>
      <w:pPr>
        <w:pStyle w:val="ListNumber"/>
        <w:spacing w:after="120"/>
      </w:pPr>
      <w:r>
        <w:rPr>
          <w:b/>
        </w:rPr>
        <w:t>Report to leadership and board</w:t>
      </w:r>
      <w:r>
        <w:t>- Executive summary of top risks, changes, mitigation progress</w:t>
      </w:r>
    </w:p>
    <w:p>
      <w:pPr>
        <w:pStyle w:val="ListNumber"/>
        <w:spacing w:after="120"/>
      </w:pPr>
      <w:r>
        <w:rPr>
          <w:b/>
        </w:rPr>
        <w:t>Integrate with other processes:</w:t>
      </w:r>
    </w:p>
    <w:p>
      <w:pPr>
        <w:pStyle w:val="ListNumber"/>
        <w:spacing w:after="120"/>
      </w:pPr>
      <w:r>
        <w:t>Link to incident management (did risks materialize?)</w:t>
      </w:r>
    </w:p>
    <w:p>
      <w:pPr>
        <w:pStyle w:val="ListNumber"/>
        <w:spacing w:after="120"/>
      </w:pPr>
      <w:r>
        <w:t>Inform budget and resource planning</w:t>
      </w:r>
    </w:p>
    <w:p>
      <w:pPr>
        <w:pStyle w:val="ListNumber"/>
        <w:spacing w:after="120"/>
      </w:pPr>
      <w:r>
        <w:t>Guide audit and assurance activities</w:t>
      </w:r>
    </w:p>
    <w:p>
      <w:pPr>
        <w:pStyle w:val="ListNumber"/>
        <w:spacing w:after="120"/>
      </w:pPr>
      <w:r>
        <w:t>Support strategic decision-making</w:t>
      </w:r>
    </w:p>
    <w:p>
      <w:pPr>
        <w:pStyle w:val="ListNumber"/>
        <w:spacing w:after="240"/>
      </w:pPr>
      <w:r>
        <w:rPr>
          <w:b/>
        </w:rPr>
        <w:t>Maintain risk register</w:t>
      </w:r>
      <w:r>
        <w:t>- Living document, not point-in-time snapshot</w:t>
      </w:r>
    </w:p>
    <w:p>
      <w:pPr>
        <w:pStyle w:val="Heading2"/>
        <w:spacing w:after="240"/>
      </w:pPr>
      <w:r>
        <w:t>Risk Categories and Examples</w:t>
      </w:r>
    </w:p>
    <w:p>
      <w:pPr>
        <w:pStyle w:val="Heading3"/>
        <w:spacing w:after="240"/>
      </w:pPr>
      <w:r>
        <w:t>1. Cybersecurity and Information Security Risks</w:t>
      </w:r>
    </w:p>
    <w:p>
      <w:pPr>
        <w:spacing w:after="240"/>
      </w:pPr>
      <w:r>
        <w:rPr>
          <w:b/>
        </w:rPr>
        <w:t>Examples:</w:t>
      </w:r>
      <w:r>
        <w:t>- Ransomware attack encrypting critical systems and data</w:t>
        <w:br/>
        <w:t>- Data breach exposing customer personal information</w:t>
        <w:br/>
        <w:t>- Phishing attack compromising employee credentials</w:t>
        <w:br/>
        <w:t>- DDoS attack making services unavailable</w:t>
        <w:br/>
        <w:t>- Insider threat (malicious employee) exfiltrating data</w:t>
        <w:br/>
        <w:t>- Zero-day vulnerability in critical software exploited</w:t>
        <w:br/>
        <w:t>- Supply chain attack through compromised third-party software</w:t>
        <w:br/>
        <w:t>- Advanced persistent threat (APT) establishing persistent access</w:t>
      </w:r>
    </w:p>
    <w:p>
      <w:pPr>
        <w:pStyle w:val="Heading3"/>
        <w:spacing w:after="240"/>
      </w:pPr>
      <w:r>
        <w:t>2. Operational and Technology Risks</w:t>
      </w:r>
    </w:p>
    <w:p>
      <w:pPr>
        <w:spacing w:after="240"/>
      </w:pPr>
      <w:r>
        <w:rPr>
          <w:b/>
        </w:rPr>
        <w:t>Examples:</w:t>
      </w:r>
      <w:r>
        <w:t>- Critical system failure causing extended service outage</w:t>
        <w:br/>
        <w:t>- Cloud service provider outage affecting availability</w:t>
        <w:br/>
        <w:t>- Database corruption resulting in data loss</w:t>
        <w:br/>
        <w:t>- Network infrastructure failure disrupting connectivity</w:t>
        <w:br/>
        <w:t>- Software bug causing data integrity issues</w:t>
        <w:br/>
        <w:t>- Failed system migration or upgrade</w:t>
        <w:br/>
        <w:t>- Inadequate capacity leading to performance degradation</w:t>
        <w:br/>
        <w:t>- Dependency on single point of failure (key system, vendor, person)</w:t>
      </w:r>
    </w:p>
    <w:p>
      <w:pPr>
        <w:pStyle w:val="Heading3"/>
        <w:spacing w:after="240"/>
      </w:pPr>
      <w:r>
        <w:t>3. Compliance and Regulatory Risks</w:t>
      </w:r>
    </w:p>
    <w:p>
      <w:pPr>
        <w:spacing w:after="240"/>
      </w:pPr>
      <w:r>
        <w:rPr>
          <w:b/>
        </w:rPr>
        <w:t>Examples:</w:t>
      </w:r>
      <w:r>
        <w:t>- Non-compliance with GDPR resulting in regulatory fines</w:t>
        <w:br/>
        <w:t>- HIPAA violation due to inadequate safeguards</w:t>
        <w:br/>
        <w:t>- SOC 2 audit failure affecting customer trust and sales</w:t>
        <w:br/>
        <w:t>- Failure to meet contractual security commitments</w:t>
        <w:br/>
        <w:t>- Violation of data residency requirements</w:t>
        <w:br/>
        <w:t>- Non-compliance with industry regulations (PCI DSS, FINRA, etc.)</w:t>
        <w:br/>
        <w:t>- Changing regulations not implemented timely</w:t>
        <w:br/>
        <w:t>- Inadequate records retention or disposal</w:t>
      </w:r>
    </w:p>
    <w:p>
      <w:pPr>
        <w:pStyle w:val="Heading3"/>
        <w:spacing w:after="240"/>
      </w:pPr>
      <w:r>
        <w:t>4. Third-Party and Vendor Risks</w:t>
      </w:r>
    </w:p>
    <w:p>
      <w:pPr>
        <w:spacing w:after="240"/>
      </w:pPr>
      <w:r>
        <w:rPr>
          <w:b/>
        </w:rPr>
        <w:t>Examples:</w:t>
      </w:r>
      <w:r>
        <w:t>- Critical vendor experiencing data breach affecting our data</w:t>
        <w:br/>
        <w:t>- Cloud provider outage causing service disruption</w:t>
        <w:br/>
        <w:t>- Vendor going out of business creating continuity risk</w:t>
        <w:br/>
        <w:t>- Third-party failing to meet security commitments</w:t>
        <w:br/>
        <w:t>- Supplier delivering defective or insecure components</w:t>
        <w:br/>
        <w:t>- Vendor employee unauthorized access to our systems</w:t>
        <w:br/>
        <w:t>- Inadequate vendor oversight enabling undetected issues</w:t>
        <w:br/>
        <w:t>- Over-reliance on single vendor creating lock-in</w:t>
      </w:r>
    </w:p>
    <w:p>
      <w:pPr>
        <w:pStyle w:val="Heading3"/>
        <w:spacing w:after="240"/>
      </w:pPr>
      <w:r>
        <w:t>5. Business Continuity and Disaster Recovery Risks</w:t>
      </w:r>
    </w:p>
    <w:p>
      <w:pPr>
        <w:spacing w:after="240"/>
      </w:pPr>
      <w:r>
        <w:rPr>
          <w:b/>
        </w:rPr>
        <w:t>Examples:</w:t>
      </w:r>
      <w:r>
        <w:t>- Natural disaster (fire, flood, earthquake) destroying data center</w:t>
        <w:br/>
        <w:t>- Pandemic affecting workforce availability</w:t>
        <w:br/>
        <w:t>- Loss of key facility or office location</w:t>
        <w:br/>
        <w:t>- Prolonged power outage</w:t>
        <w:br/>
        <w:t>- Failure of backup systems when needed</w:t>
        <w:br/>
        <w:t>- Inadequate disaster recovery capabilities</w:t>
        <w:br/>
        <w:t>- Long recovery time objective (RTO) not meeting business needs</w:t>
        <w:br/>
        <w:t>- Untested BC/DR plans failing when activated</w:t>
      </w:r>
    </w:p>
    <w:p>
      <w:pPr>
        <w:pStyle w:val="Heading3"/>
        <w:spacing w:after="240"/>
      </w:pPr>
      <w:r>
        <w:t>6. Human Capital and Insider Risks</w:t>
      </w:r>
    </w:p>
    <w:p>
      <w:pPr>
        <w:spacing w:after="240"/>
      </w:pPr>
      <w:r>
        <w:rPr>
          <w:b/>
        </w:rPr>
        <w:t>Examples:</w:t>
      </w:r>
      <w:r>
        <w:t>- Key personnel departure taking critical knowledge</w:t>
        <w:br/>
        <w:t>- Insufficient staffing or expertise for critical functions</w:t>
        <w:br/>
        <w:t>- Inadequate training leading to security mistakes</w:t>
        <w:br/>
        <w:t>- Malicious insider sabotaging systems or stealing data</w:t>
        <w:br/>
        <w:t>- Social engineering attack targeting employees</w:t>
        <w:br/>
        <w:t>- Poor hiring practices allowing unsuitable access</w:t>
        <w:br/>
        <w:t>- Lack of succession planning for leadership roles</w:t>
        <w:br/>
        <w:t>- Burnout and turnover in critical security roles</w:t>
      </w:r>
    </w:p>
    <w:p>
      <w:pPr>
        <w:pStyle w:val="Heading3"/>
        <w:spacing w:after="240"/>
      </w:pPr>
      <w:r>
        <w:t>7. Financial and Fraud Risks</w:t>
      </w:r>
    </w:p>
    <w:p>
      <w:pPr>
        <w:spacing w:after="240"/>
      </w:pPr>
      <w:r>
        <w:rPr>
          <w:b/>
        </w:rPr>
        <w:t>Examples:</w:t>
      </w:r>
      <w:r>
        <w:t>- Payment fraud or financial system compromise</w:t>
        <w:br/>
        <w:t>- Business email compromise (BEC) leading to fraudulent transfers</w:t>
        <w:br/>
        <w:t>- Insufficient cyber insurance coverage</w:t>
        <w:br/>
        <w:t>- Budget constraints preventing necessary security investments</w:t>
        <w:br/>
        <w:t>- Fraud in expense reporting or procurement</w:t>
        <w:br/>
        <w:t>- Cryptocurrency or ransomware payment losses</w:t>
        <w:br/>
        <w:t>- Revenue loss from extended service outage</w:t>
        <w:br/>
        <w:t>- Legal costs from regulatory fines or litigation</w:t>
      </w:r>
    </w:p>
    <w:p>
      <w:pPr>
        <w:pStyle w:val="Heading3"/>
        <w:spacing w:after="240"/>
      </w:pPr>
      <w:r>
        <w:t>8. Reputational and Brand Risks</w:t>
      </w:r>
    </w:p>
    <w:p>
      <w:pPr>
        <w:spacing w:after="240"/>
      </w:pPr>
      <w:r>
        <w:rPr>
          <w:b/>
        </w:rPr>
        <w:t>Examples:</w:t>
      </w:r>
      <w:r>
        <w:t>- Public disclosure of data breach damaging reputation</w:t>
        <w:br/>
        <w:t>- Negative media coverage of security incident</w:t>
        <w:br/>
        <w:t>- Customer defection following service disruption</w:t>
        <w:br/>
        <w:t>- Loss of customer trust due to repeated incidents</w:t>
        <w:br/>
        <w:t>- Social media crisis from security failure</w:t>
        <w:br/>
        <w:t>- Competitive disadvantage from perceived weak security</w:t>
        <w:br/>
        <w:t>- Impact on stock price or valuation (if applicable)</w:t>
        <w:br/>
        <w:t>- Difficulty attracting/retaining customers and talent</w:t>
      </w:r>
    </w:p>
    <w:p>
      <w:pPr>
        <w:pStyle w:val="Heading3"/>
        <w:spacing w:after="240"/>
      </w:pPr>
      <w:r>
        <w:t>9. Strategic and Market Risks</w:t>
      </w:r>
    </w:p>
    <w:p>
      <w:pPr>
        <w:spacing w:after="240"/>
      </w:pPr>
      <w:r>
        <w:rPr>
          <w:b/>
        </w:rPr>
        <w:t>Examples:</w:t>
      </w:r>
      <w:r>
        <w:t>- Competitor offering superior security affecting market position</w:t>
        <w:br/>
        <w:t>- Failure to innovate allowing competitors to gain advantage</w:t>
        <w:br/>
        <w:t>- Market shift making current business model vulnerable</w:t>
        <w:br/>
        <w:t>- Strategic initiative (M&amp;A, new product) introducing new risks</w:t>
        <w:br/>
        <w:t>- Geographic expansion into higher-risk jurisdictions</w:t>
        <w:br/>
        <w:t>- Technology obsolescence</w:t>
        <w:br/>
        <w:t>- Customer concentration risk</w:t>
        <w:br/>
        <w:t>- Economic downturn affecting revenue and security budget</w:t>
      </w:r>
    </w:p>
    <w:p>
      <w:pPr>
        <w:pStyle w:val="Heading3"/>
        <w:spacing w:after="240"/>
      </w:pPr>
      <w:r>
        <w:t>10. Physical and Environmental Risks</w:t>
      </w:r>
    </w:p>
    <w:p>
      <w:pPr>
        <w:spacing w:after="240"/>
      </w:pPr>
      <w:r>
        <w:rPr>
          <w:b/>
        </w:rPr>
        <w:t>Examples:</w:t>
      </w:r>
      <w:r>
        <w:t>- Unauthorized physical access to facilities</w:t>
        <w:br/>
        <w:t>- Theft of equipment containing data</w:t>
        <w:br/>
        <w:t>- Physical damage to infrastructure (server room flood, etc.)</w:t>
        <w:br/>
        <w:t>- Natural disasters affecting operations</w:t>
        <w:br/>
        <w:t>- Fire or environmental hazards</w:t>
        <w:br/>
        <w:t>- Inadequate physical security controls</w:t>
        <w:br/>
        <w:t>- Loss of physical assets in transit</w:t>
        <w:br/>
        <w:t>- HVAC or power failures in data center</w:t>
      </w:r>
    </w:p>
    <w:p>
      <w:pPr>
        <w:pStyle w:val="Heading2"/>
        <w:spacing w:after="240"/>
      </w:pPr>
      <w:r>
        <w:t>Risk Assessment Best Practices</w:t>
      </w:r>
    </w:p>
    <w:p>
      <w:pPr>
        <w:spacing w:after="240"/>
      </w:pPr>
      <w:r>
        <w:t>✓</w:t>
      </w:r>
      <w:r>
        <w:rPr>
          <w:b/>
        </w:rPr>
        <w:t>Be specific</w:t>
      </w:r>
      <w:r>
        <w:t>- "Data breach" is too vague; "Ransomware attack on production database" is specific</w:t>
      </w:r>
      <w:r>
        <w:t>✓</w:t>
      </w:r>
      <w:r>
        <w:rPr>
          <w:b/>
        </w:rPr>
        <w:t>Think like an attacker</w:t>
      </w:r>
      <w:r>
        <w:t>- Red team mindset: how would someone exploit you?</w:t>
      </w:r>
      <w:r>
        <w:t>✓</w:t>
      </w:r>
      <w:r>
        <w:rPr>
          <w:b/>
        </w:rPr>
        <w:t>Learn from others</w:t>
      </w:r>
      <w:r>
        <w:t>- Study breaches and incidents in your industry</w:t>
      </w:r>
      <w:r>
        <w:t>✓</w:t>
      </w:r>
      <w:r>
        <w:rPr>
          <w:b/>
        </w:rPr>
        <w:t>Engage diverse perspectives</w:t>
      </w:r>
      <w:r>
        <w:t>- Different roles see different risks</w:t>
      </w:r>
      <w:r>
        <w:t>✓</w:t>
      </w:r>
      <w:r>
        <w:rPr>
          <w:b/>
        </w:rPr>
        <w:t>Consider cascading effects</w:t>
      </w:r>
      <w:r>
        <w:t>- One risk can trigger others</w:t>
      </w:r>
      <w:r>
        <w:t>✓</w:t>
      </w:r>
      <w:r>
        <w:rPr>
          <w:b/>
        </w:rPr>
        <w:t>Don't ignore low-probability/high-impact</w:t>
      </w:r>
      <w:r>
        <w:t>- Black swan events deserve attention</w:t>
      </w:r>
      <w:r>
        <w:t>✓</w:t>
      </w:r>
      <w:r>
        <w:rPr>
          <w:b/>
        </w:rPr>
        <w:t>Update regularly</w:t>
      </w:r>
      <w:r>
        <w:t>- Risk landscape constantly evolves</w:t>
      </w:r>
      <w:r>
        <w:t>✓</w:t>
      </w:r>
      <w:r>
        <w:rPr>
          <w:b/>
        </w:rPr>
        <w:t>Link to controls</w:t>
      </w:r>
      <w:r>
        <w:t>- Understand how existing controls reduce risks</w:t>
      </w:r>
      <w:r>
        <w:t>✓</w:t>
      </w:r>
      <w:r>
        <w:rPr>
          <w:b/>
        </w:rPr>
        <w:t>Be honest</w:t>
      </w:r>
      <w:r>
        <w:t>- Downplaying risks helps no one</w:t>
      </w:r>
      <w:r>
        <w:t>✓</w:t>
      </w:r>
      <w:r>
        <w:rPr>
          <w:b/>
        </w:rPr>
        <w:t>Prioritize ruthlessly</w:t>
      </w:r>
      <w:r>
        <w:t>- Can't address everything; focus on highest risks</w:t>
      </w:r>
    </w:p>
    <w:p>
      <w:pPr>
        <w:pStyle w:val="Heading2"/>
        <w:spacing w:after="240"/>
      </w:pPr>
      <w:r>
        <w:t>Common Mistakes to Avoid</w:t>
      </w:r>
    </w:p>
    <w:p>
      <w:pPr>
        <w:spacing w:after="240"/>
      </w:pPr>
      <w:r>
        <w:t>❌</w:t>
      </w:r>
      <w:r>
        <w:rPr>
          <w:b/>
        </w:rPr>
        <w:t>Generic risks</w:t>
      </w:r>
      <w:r>
        <w:t>- Avoid vague "cyber risk" in favor of specific scenarios</w:t>
      </w:r>
      <w:r>
        <w:t>❌</w:t>
      </w:r>
      <w:r>
        <w:rPr>
          <w:b/>
        </w:rPr>
        <w:t>Optimism bias</w:t>
      </w:r>
      <w:r>
        <w:t>- Underestimating likelihood because "it hasn't happened yet"</w:t>
      </w:r>
      <w:r>
        <w:t>❌</w:t>
      </w:r>
      <w:r>
        <w:rPr>
          <w:b/>
        </w:rPr>
        <w:t>Analysis paralysis</w:t>
      </w:r>
      <w:r>
        <w:t>- Perfect risk assessment is enemy of good; iterate</w:t>
      </w:r>
      <w:r>
        <w:t>❌</w:t>
      </w:r>
      <w:r>
        <w:rPr>
          <w:b/>
        </w:rPr>
        <w:t>One-time exercise</w:t>
      </w:r>
      <w:r>
        <w:t>- Risk assessment must be ongoing, not annual checkbox</w:t>
      </w:r>
      <w:r>
        <w:t>❌</w:t>
      </w:r>
      <w:r>
        <w:rPr>
          <w:b/>
        </w:rPr>
        <w:t>Siloed assessment</w:t>
      </w:r>
      <w:r>
        <w:t>- Each department assessing independently misses interconnections</w:t>
      </w:r>
      <w:r>
        <w:t>❌</w:t>
      </w:r>
      <w:r>
        <w:rPr>
          <w:b/>
        </w:rPr>
        <w:t>No prioritization</w:t>
      </w:r>
      <w:r>
        <w:t>- Treating all risks as equal dilutes focus</w:t>
      </w:r>
      <w:r>
        <w:t>❌</w:t>
      </w:r>
      <w:r>
        <w:rPr>
          <w:b/>
        </w:rPr>
        <w:t>Risk identification without action</w:t>
      </w:r>
      <w:r>
        <w:t>- Must link to mitigation plans and actions</w:t>
      </w:r>
      <w:r>
        <w:t>❌</w:t>
      </w:r>
      <w:r>
        <w:rPr>
          <w:b/>
        </w:rPr>
        <w:t>Ignoring emerging risks</w:t>
      </w:r>
      <w:r>
        <w:t>- Focusing only on known risks misses new threats</w:t>
      </w:r>
      <w:r>
        <w:t>❌</w:t>
      </w:r>
      <w:r>
        <w:rPr>
          <w:b/>
        </w:rPr>
        <w:t>No board involvement</w:t>
      </w:r>
      <w:r>
        <w:t>- Executive/board oversight essential for risk governance</w:t>
      </w:r>
    </w:p>
    <w:p>
      <w:pPr>
        <w:pStyle w:val="Heading2"/>
        <w:spacing w:after="240"/>
      </w:pPr>
      <w:r>
        <w:t>Audit Evidence Usage</w:t>
      </w:r>
    </w:p>
    <w:p>
      <w:pPr>
        <w:spacing w:after="240"/>
      </w:pPr>
      <w:r>
        <w:t>For SOC 2 audits, risk scenario identification demonstrates:</w:t>
        <w:br/>
        <w:t>- ✓ Systematic risk assessment process (CC3.1, CC3.2)</w:t>
        <w:br/>
        <w:t>- ✓ Consideration of risks across entity</w:t>
        <w:br/>
        <w:t>- ✓ Analysis of risk likelihood and impact</w:t>
        <w:br/>
        <w:t>- ✓ Linkage between risks and controls</w:t>
        <w:br/>
        <w:t>- ✓ Management of changes affecting controls (CC3.4)</w:t>
        <w:br/>
        <w:t>- ✓ Ongoing risk monitoring (CC4.1)</w:t>
      </w:r>
    </w:p>
    <w:p>
      <w:pPr>
        <w:spacing w:after="240"/>
      </w:pPr>
      <w:r>
        <w:t>Auditors will review:</w:t>
        <w:br/>
        <w:t>- Risk register showing identified risks</w:t>
        <w:br/>
        <w:t>- Evidence of regular risk assessment (quarterly/annual reviews)</w:t>
        <w:br/>
        <w:t>- Risk scoring methodology</w:t>
        <w:br/>
        <w:t>- Documentation of existing controls for risks</w:t>
        <w:br/>
        <w:t>- Mitigation plans for high/critical risks</w:t>
        <w:br/>
        <w:t>- Board or management review and approval</w:t>
        <w:br/>
        <w:t>- Updates following incidents or changes</w:t>
      </w:r>
    </w:p>
    <w:p>
      <w:pPr>
        <w:pStyle w:val="Heading2"/>
        <w:spacing w:after="240"/>
      </w:pPr>
      <w:r>
        <w:t>Related Documents</w:t>
      </w:r>
    </w:p>
    <w:p>
      <w:pPr>
        <w:pStyle w:val="ListBullet"/>
        <w:spacing w:after="120"/>
      </w:pPr>
      <w:r>
        <w:t>Enterprise Risk Management Policy</w:t>
      </w:r>
    </w:p>
    <w:p>
      <w:pPr>
        <w:pStyle w:val="ListBullet"/>
        <w:spacing w:after="120"/>
      </w:pPr>
      <w:r>
        <w:t>Information Security Policy</w:t>
      </w:r>
    </w:p>
    <w:p>
      <w:pPr>
        <w:pStyle w:val="ListBullet"/>
        <w:spacing w:after="120"/>
      </w:pPr>
      <w:r>
        <w:t>Business Impact Analysis (BIA)</w:t>
      </w:r>
    </w:p>
    <w:p>
      <w:pPr>
        <w:pStyle w:val="ListBullet"/>
        <w:spacing w:after="120"/>
      </w:pPr>
      <w:r>
        <w:t>Threat Modeling Documentation</w:t>
      </w:r>
    </w:p>
    <w:p>
      <w:pPr>
        <w:pStyle w:val="ListBullet"/>
        <w:spacing w:after="120"/>
      </w:pPr>
      <w:r>
        <w:t>Internal Audit Plans</w:t>
      </w:r>
    </w:p>
    <w:p>
      <w:pPr>
        <w:pStyle w:val="ListBullet"/>
        <w:spacing w:after="120"/>
      </w:pPr>
      <w:r>
        <w:t>Incident Response Program</w:t>
      </w:r>
    </w:p>
    <w:p>
      <w:pPr>
        <w:pStyle w:val="ListBullet"/>
        <w:spacing w:after="120"/>
      </w:pPr>
      <w:r>
        <w:t>Business Continuity Plan</w:t>
      </w:r>
    </w:p>
    <w:p>
      <w:pPr>
        <w:pStyle w:val="ListBullet"/>
        <w:spacing w:after="240"/>
      </w:pPr>
      <w:r>
        <w:t>Control Framework (SOC 2, ISO 27001, NIST CSF)</w:t>
      </w:r>
    </w:p>
    <w:sectPr w:rsidR="00B00019"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DF083" w14:textId="77777777" w:rsidR="008541B5" w:rsidRDefault="008541B5" w:rsidP="00B824FE">
      <w:r>
        <w:separator/>
      </w:r>
    </w:p>
  </w:endnote>
  <w:endnote w:type="continuationSeparator" w:id="0">
    <w:p w14:paraId="354191E1" w14:textId="77777777" w:rsidR="008541B5" w:rsidRDefault="008541B5"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31085" w14:textId="77777777" w:rsidR="008541B5" w:rsidRDefault="008541B5" w:rsidP="00B824FE">
      <w:r>
        <w:separator/>
      </w:r>
    </w:p>
  </w:footnote>
  <w:footnote w:type="continuationSeparator" w:id="0">
    <w:p w14:paraId="58FFDD9D" w14:textId="77777777" w:rsidR="008541B5" w:rsidRDefault="008541B5"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914C0BC"/>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7CE6430"/>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C5D2B56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93CC92DC"/>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202835995">
    <w:abstractNumId w:val="10"/>
  </w:num>
  <w:num w:numId="9" w16cid:durableId="563954290">
    <w:abstractNumId w:val="3"/>
  </w:num>
  <w:num w:numId="10" w16cid:durableId="1287390308">
    <w:abstractNumId w:val="11"/>
  </w:num>
  <w:num w:numId="11" w16cid:durableId="251624213">
    <w:abstractNumId w:val="7"/>
  </w:num>
  <w:num w:numId="12" w16cid:durableId="590818287">
    <w:abstractNumId w:val="5"/>
  </w:num>
  <w:num w:numId="13" w16cid:durableId="272712524">
    <w:abstractNumId w:val="2"/>
  </w:num>
  <w:num w:numId="14" w16cid:durableId="1532917521">
    <w:abstractNumId w:val="2"/>
  </w:num>
  <w:num w:numId="15" w16cid:durableId="382950448">
    <w:abstractNumId w:val="2"/>
  </w:num>
  <w:num w:numId="16" w16cid:durableId="49695385">
    <w:abstractNumId w:val="2"/>
  </w:num>
  <w:num w:numId="17" w16cid:durableId="518204003">
    <w:abstractNumId w:val="2"/>
  </w:num>
  <w:num w:numId="18" w16cid:durableId="583222150">
    <w:abstractNumId w:val="1"/>
  </w:num>
  <w:num w:numId="19" w16cid:durableId="996956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0BB6"/>
    <w:rsid w:val="00044C7F"/>
    <w:rsid w:val="000869DF"/>
    <w:rsid w:val="000C26DD"/>
    <w:rsid w:val="000F0A71"/>
    <w:rsid w:val="00141DEC"/>
    <w:rsid w:val="00147CD2"/>
    <w:rsid w:val="001563F7"/>
    <w:rsid w:val="00162083"/>
    <w:rsid w:val="00180CF8"/>
    <w:rsid w:val="00200FF4"/>
    <w:rsid w:val="0021237B"/>
    <w:rsid w:val="002446C2"/>
    <w:rsid w:val="00293E82"/>
    <w:rsid w:val="002A7662"/>
    <w:rsid w:val="002B6640"/>
    <w:rsid w:val="00345520"/>
    <w:rsid w:val="00352662"/>
    <w:rsid w:val="0039617A"/>
    <w:rsid w:val="00402C19"/>
    <w:rsid w:val="00433E33"/>
    <w:rsid w:val="004C7B44"/>
    <w:rsid w:val="00514566"/>
    <w:rsid w:val="00533DC6"/>
    <w:rsid w:val="00550A5B"/>
    <w:rsid w:val="00557CEC"/>
    <w:rsid w:val="005653CD"/>
    <w:rsid w:val="00573740"/>
    <w:rsid w:val="0058441E"/>
    <w:rsid w:val="005856CA"/>
    <w:rsid w:val="00660DC2"/>
    <w:rsid w:val="006C6BE7"/>
    <w:rsid w:val="006E089E"/>
    <w:rsid w:val="00712284"/>
    <w:rsid w:val="00761A62"/>
    <w:rsid w:val="007803A1"/>
    <w:rsid w:val="00782957"/>
    <w:rsid w:val="007843F2"/>
    <w:rsid w:val="00784994"/>
    <w:rsid w:val="0081307D"/>
    <w:rsid w:val="008541B5"/>
    <w:rsid w:val="00864D28"/>
    <w:rsid w:val="0086728D"/>
    <w:rsid w:val="008F0E63"/>
    <w:rsid w:val="00910787"/>
    <w:rsid w:val="00913EB6"/>
    <w:rsid w:val="009272A3"/>
    <w:rsid w:val="009564B0"/>
    <w:rsid w:val="00956FEF"/>
    <w:rsid w:val="00985DC7"/>
    <w:rsid w:val="00994EBB"/>
    <w:rsid w:val="009B12E3"/>
    <w:rsid w:val="009B61F3"/>
    <w:rsid w:val="009C62D4"/>
    <w:rsid w:val="009F49C0"/>
    <w:rsid w:val="00A47091"/>
    <w:rsid w:val="00A93307"/>
    <w:rsid w:val="00A9486B"/>
    <w:rsid w:val="00AA07D8"/>
    <w:rsid w:val="00AC584E"/>
    <w:rsid w:val="00AE0061"/>
    <w:rsid w:val="00B00019"/>
    <w:rsid w:val="00B07EF5"/>
    <w:rsid w:val="00B20756"/>
    <w:rsid w:val="00B26390"/>
    <w:rsid w:val="00B57970"/>
    <w:rsid w:val="00B824FE"/>
    <w:rsid w:val="00BA7709"/>
    <w:rsid w:val="00BB0EFC"/>
    <w:rsid w:val="00C2094E"/>
    <w:rsid w:val="00C33925"/>
    <w:rsid w:val="00CE4FB6"/>
    <w:rsid w:val="00D267FD"/>
    <w:rsid w:val="00D343BC"/>
    <w:rsid w:val="00D4414D"/>
    <w:rsid w:val="00D54D07"/>
    <w:rsid w:val="00D86F8D"/>
    <w:rsid w:val="00DE0B58"/>
    <w:rsid w:val="00E5559D"/>
    <w:rsid w:val="00E636A7"/>
    <w:rsid w:val="00EE5344"/>
    <w:rsid w:val="00EF2FC1"/>
    <w:rsid w:val="00EF6320"/>
    <w:rsid w:val="00F46276"/>
    <w:rsid w:val="00F51FDA"/>
    <w:rsid w:val="00F71888"/>
    <w:rsid w:val="00F82F06"/>
    <w:rsid w:val="00F91377"/>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0BB6"/>
    <w:rPr>
      <w:rFonts w:ascii="Arial" w:hAnsi="Arial" w:cs="Times New Roman"/>
    </w:rPr>
  </w:style>
  <w:style w:type="paragraph" w:styleId="Heading1">
    <w:name w:val="heading 1"/>
    <w:basedOn w:val="Normal"/>
    <w:next w:val="Normal"/>
    <w:link w:val="Heading1Char"/>
    <w:autoRedefine/>
    <w:uiPriority w:val="9"/>
    <w:qFormat/>
    <w:rsid w:val="00020BB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EE5344"/>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020BB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020BB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020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B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B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B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B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BB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EE5344"/>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020BB6"/>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020BB6"/>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020BB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020BB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020BB6"/>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020BB6"/>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020BB6"/>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020BB6"/>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020BB6"/>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020BB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020BB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020B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0BB6"/>
    <w:rPr>
      <w:rFonts w:ascii="Arial" w:hAnsi="Arial" w:cs="Times New Roman"/>
      <w:i/>
      <w:iCs/>
      <w:color w:val="404040" w:themeColor="text1" w:themeTint="BF"/>
    </w:rPr>
  </w:style>
  <w:style w:type="paragraph" w:styleId="ListParagraph">
    <w:name w:val="List Paragraph"/>
    <w:basedOn w:val="Normal"/>
    <w:uiPriority w:val="34"/>
    <w:qFormat/>
    <w:rsid w:val="00020BB6"/>
    <w:pPr>
      <w:ind w:left="720"/>
      <w:contextualSpacing/>
    </w:pPr>
  </w:style>
  <w:style w:type="character" w:styleId="IntenseEmphasis">
    <w:name w:val="Intense Emphasis"/>
    <w:basedOn w:val="DefaultParagraphFont"/>
    <w:uiPriority w:val="21"/>
    <w:qFormat/>
    <w:rsid w:val="00020BB6"/>
    <w:rPr>
      <w:i/>
      <w:iCs/>
      <w:color w:val="0F4761" w:themeColor="accent1" w:themeShade="BF"/>
    </w:rPr>
  </w:style>
  <w:style w:type="paragraph" w:styleId="IntenseQuote">
    <w:name w:val="Intense Quote"/>
    <w:basedOn w:val="Normal"/>
    <w:next w:val="Normal"/>
    <w:link w:val="IntenseQuoteChar"/>
    <w:uiPriority w:val="30"/>
    <w:qFormat/>
    <w:rsid w:val="00020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BB6"/>
    <w:rPr>
      <w:rFonts w:ascii="Arial" w:hAnsi="Arial" w:cs="Times New Roman"/>
      <w:i/>
      <w:iCs/>
      <w:color w:val="0F4761" w:themeColor="accent1" w:themeShade="BF"/>
    </w:rPr>
  </w:style>
  <w:style w:type="character" w:styleId="IntenseReference">
    <w:name w:val="Intense Reference"/>
    <w:basedOn w:val="DefaultParagraphFont"/>
    <w:uiPriority w:val="32"/>
    <w:qFormat/>
    <w:rsid w:val="00020BB6"/>
    <w:rPr>
      <w:b/>
      <w:bCs/>
      <w:smallCaps/>
      <w:color w:val="0F4761" w:themeColor="accent1" w:themeShade="BF"/>
      <w:spacing w:val="5"/>
    </w:rPr>
  </w:style>
  <w:style w:type="paragraph" w:styleId="Header">
    <w:name w:val="header"/>
    <w:basedOn w:val="Normal"/>
    <w:link w:val="HeaderChar"/>
    <w:uiPriority w:val="99"/>
    <w:unhideWhenUsed/>
    <w:rsid w:val="00020BB6"/>
    <w:pPr>
      <w:tabs>
        <w:tab w:val="center" w:pos="4680"/>
        <w:tab w:val="right" w:pos="9360"/>
      </w:tabs>
    </w:pPr>
  </w:style>
  <w:style w:type="character" w:customStyle="1" w:styleId="HeaderChar">
    <w:name w:val="Header Char"/>
    <w:basedOn w:val="DefaultParagraphFont"/>
    <w:link w:val="Header"/>
    <w:uiPriority w:val="99"/>
    <w:rsid w:val="00020BB6"/>
    <w:rPr>
      <w:rFonts w:ascii="Arial" w:hAnsi="Arial" w:cs="Times New Roman"/>
    </w:rPr>
  </w:style>
  <w:style w:type="paragraph" w:styleId="Footer">
    <w:name w:val="footer"/>
    <w:basedOn w:val="Normal"/>
    <w:link w:val="FooterChar"/>
    <w:uiPriority w:val="99"/>
    <w:unhideWhenUsed/>
    <w:rsid w:val="00020BB6"/>
    <w:pPr>
      <w:tabs>
        <w:tab w:val="center" w:pos="4680"/>
        <w:tab w:val="right" w:pos="9360"/>
      </w:tabs>
    </w:pPr>
  </w:style>
  <w:style w:type="character" w:customStyle="1" w:styleId="FooterChar">
    <w:name w:val="Footer Char"/>
    <w:basedOn w:val="DefaultParagraphFont"/>
    <w:link w:val="Footer"/>
    <w:uiPriority w:val="99"/>
    <w:rsid w:val="00020BB6"/>
    <w:rPr>
      <w:rFonts w:ascii="Arial" w:hAnsi="Arial" w:cs="Times New Roman"/>
    </w:rPr>
  </w:style>
  <w:style w:type="character" w:styleId="PageNumber">
    <w:name w:val="page number"/>
    <w:basedOn w:val="DefaultParagraphFont"/>
    <w:uiPriority w:val="99"/>
    <w:semiHidden/>
    <w:unhideWhenUsed/>
    <w:rsid w:val="00020BB6"/>
  </w:style>
  <w:style w:type="paragraph" w:styleId="ListBullet">
    <w:name w:val="List Bullet"/>
    <w:basedOn w:val="Normal"/>
    <w:autoRedefine/>
    <w:uiPriority w:val="99"/>
    <w:unhideWhenUsed/>
    <w:qFormat/>
    <w:rsid w:val="009F49C0"/>
    <w:pPr>
      <w:numPr>
        <w:numId w:val="9"/>
      </w:numPr>
      <w:contextualSpacing/>
    </w:pPr>
  </w:style>
  <w:style w:type="numbering" w:customStyle="1" w:styleId="CurrentList1">
    <w:name w:val="Current List1"/>
    <w:uiPriority w:val="99"/>
    <w:rsid w:val="00020BB6"/>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020BB6"/>
    <w:pPr>
      <w:spacing w:after="120"/>
    </w:pPr>
  </w:style>
  <w:style w:type="character" w:customStyle="1" w:styleId="BodyTextChar">
    <w:name w:val="Body Text Char"/>
    <w:basedOn w:val="DefaultParagraphFont"/>
    <w:link w:val="BodyText"/>
    <w:uiPriority w:val="99"/>
    <w:semiHidden/>
    <w:rsid w:val="00020BB6"/>
    <w:rPr>
      <w:rFonts w:ascii="Arial" w:hAnsi="Arial" w:cs="Times New Roman"/>
    </w:rPr>
  </w:style>
  <w:style w:type="paragraph" w:customStyle="1" w:styleId="Code">
    <w:name w:val="Code"/>
    <w:basedOn w:val="Normal"/>
    <w:autoRedefine/>
    <w:qFormat/>
    <w:rsid w:val="00020BB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020BB6"/>
  </w:style>
  <w:style w:type="paragraph" w:styleId="ListNumber">
    <w:name w:val="List Number"/>
    <w:basedOn w:val="Normal"/>
    <w:autoRedefine/>
    <w:uiPriority w:val="99"/>
    <w:unhideWhenUsed/>
    <w:qFormat/>
    <w:rsid w:val="00A9486B"/>
    <w:pPr>
      <w:numPr>
        <w:numId w:val="17"/>
      </w:numPr>
      <w:contextualSpacing/>
    </w:pPr>
  </w:style>
  <w:style w:type="paragraph" w:styleId="ListNumber2">
    <w:name w:val="List Number 2"/>
    <w:basedOn w:val="Normal"/>
    <w:autoRedefine/>
    <w:uiPriority w:val="99"/>
    <w:unhideWhenUsed/>
    <w:qFormat/>
    <w:rsid w:val="00B00019"/>
    <w:pPr>
      <w:numPr>
        <w:numId w:val="18"/>
      </w:numPr>
      <w:contextualSpacing/>
    </w:pPr>
  </w:style>
  <w:style w:type="paragraph" w:styleId="ListNumber3">
    <w:name w:val="List Number 3"/>
    <w:basedOn w:val="Normal"/>
    <w:autoRedefine/>
    <w:uiPriority w:val="99"/>
    <w:unhideWhenUsed/>
    <w:qFormat/>
    <w:rsid w:val="00B00019"/>
    <w:pPr>
      <w:numPr>
        <w:numId w:val="1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12</Words>
  <Characters>71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8</cp:revision>
  <dcterms:created xsi:type="dcterms:W3CDTF">2025-10-08T19:52:00Z</dcterms:created>
  <dcterms:modified xsi:type="dcterms:W3CDTF">2025-10-08T23:48:00Z</dcterms:modified>
</cp:coreProperties>
</file>