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DE4CF" w14:textId="77777777" w:rsidR="003171D2" w:rsidRDefault="003171D2" w:rsidP="003171D2">
      <w:pPr>
        <w:spacing w:before="100" w:beforeAutospacing="1" w:after="100" w:afterAutospacing="1"/>
        <w:outlineLvl w:val="0"/>
        <w:rPr>
          <w:b/>
          <w:bCs/>
          <w:kern w:val="36"/>
          <w:sz w:val="48"/>
          <w:szCs w:val="48"/>
          <w14:ligatures w14:val="none"/>
        </w:rPr>
      </w:pPr>
    </w:p>
    <w:p w14:paraId="71194ACC" w14:textId="77777777" w:rsidR="003171D2" w:rsidRDefault="003171D2" w:rsidP="003171D2">
      <w:pPr>
        <w:spacing w:before="100" w:beforeAutospacing="1" w:after="100" w:afterAutospacing="1"/>
        <w:outlineLvl w:val="0"/>
        <w:rPr>
          <w:b/>
          <w:bCs/>
          <w:kern w:val="36"/>
          <w:sz w:val="48"/>
          <w:szCs w:val="48"/>
          <w14:ligatures w14:val="none"/>
        </w:rPr>
      </w:pPr>
    </w:p>
    <w:p w14:paraId="1C58BDF4" w14:textId="77777777" w:rsidR="003171D2" w:rsidRDefault="003171D2" w:rsidP="003171D2">
      <w:pPr>
        <w:spacing w:before="100" w:beforeAutospacing="1" w:after="100" w:afterAutospacing="1"/>
        <w:outlineLvl w:val="0"/>
        <w:rPr>
          <w:b/>
          <w:bCs/>
          <w:kern w:val="36"/>
          <w:sz w:val="48"/>
          <w:szCs w:val="48"/>
          <w14:ligatures w14:val="none"/>
        </w:rPr>
      </w:pPr>
    </w:p>
    <w:p w14:paraId="14FC614C" w14:textId="77777777" w:rsidR="003171D2" w:rsidRDefault="003171D2" w:rsidP="003171D2">
      <w:pPr>
        <w:spacing w:before="100" w:beforeAutospacing="1" w:after="100" w:afterAutospacing="1"/>
        <w:outlineLvl w:val="0"/>
        <w:rPr>
          <w:b/>
          <w:bCs/>
          <w:kern w:val="36"/>
          <w:sz w:val="48"/>
          <w:szCs w:val="48"/>
          <w14:ligatures w14:val="none"/>
        </w:rPr>
      </w:pPr>
    </w:p>
    <w:p w14:paraId="5AFCCDE0" w14:textId="137BF1EA" w:rsidR="003171D2" w:rsidRPr="003171D2" w:rsidRDefault="003171D2" w:rsidP="003171D2">
      <w:pPr>
        <w:pStyle w:val="Title"/>
      </w:pPr>
      <w:r w:rsidRPr="003171D2">
        <w:t>SOC 2 Priority Implementation Guide</w:t>
      </w:r>
    </w:p>
    <w:p w14:paraId="7A519492" w14:textId="77777777" w:rsidR="003171D2" w:rsidRDefault="003171D2">
      <w:pPr>
        <w:rPr>
          <w:b/>
          <w:bCs/>
          <w:kern w:val="0"/>
          <w:sz w:val="36"/>
          <w:szCs w:val="36"/>
          <w14:ligatures w14:val="none"/>
        </w:rPr>
      </w:pPr>
      <w:r>
        <w:rPr>
          <w:b/>
          <w:bCs/>
          <w:kern w:val="0"/>
          <w:sz w:val="36"/>
          <w:szCs w:val="36"/>
          <w14:ligatures w14:val="none"/>
        </w:rPr>
        <w:br w:type="page"/>
      </w:r>
    </w:p>
    <w:p w14:paraId="2F72F380" w14:textId="6B175CD7" w:rsidR="003171D2" w:rsidRPr="003171D2" w:rsidRDefault="003171D2" w:rsidP="003171D2">
      <w:pPr>
        <w:spacing w:before="100" w:beforeAutospacing="1" w:after="100" w:afterAutospacing="1"/>
        <w:outlineLvl w:val="1"/>
        <w:rPr>
          <w:b/>
          <w:bCs/>
          <w:kern w:val="0"/>
          <w:sz w:val="36"/>
          <w:szCs w:val="36"/>
          <w14:ligatures w14:val="none"/>
        </w:rPr>
      </w:pPr>
      <w:r w:rsidRPr="003171D2">
        <w:rPr>
          <w:b/>
          <w:bCs/>
          <w:kern w:val="0"/>
          <w:sz w:val="36"/>
          <w:szCs w:val="36"/>
          <w14:ligatures w14:val="none"/>
        </w:rPr>
        <w:lastRenderedPageBreak/>
        <w:t>Why Prioritization Matters</w:t>
      </w:r>
    </w:p>
    <w:p w14:paraId="67F44945"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Your Complete Bundle contains documentation for every SOC 2 Trust Service Criteria control area. That's comprehensive by design — but it doesn't mean you need to implement everything simultaneously. Trying to tackle all 120+ items at once is a recipe for burnout, delays, and shallow implementation that auditors will see right through.</w:t>
      </w:r>
    </w:p>
    <w:p w14:paraId="21ABB8C1"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This guide ranks every control area by audit risk and implementation effort, gives you a clear sequence for your first 90 days, and explains the reasoning behind each priority level so you can make informed decisions when trade-offs are necessary.</w:t>
      </w:r>
    </w:p>
    <w:p w14:paraId="53DB920A"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The core principle:</w:t>
      </w:r>
      <w:r w:rsidRPr="003171D2">
        <w:rPr>
          <w:kern w:val="0"/>
          <w14:ligatures w14:val="none"/>
        </w:rPr>
        <w:t xml:space="preserve"> Auditors spend disproportionate time on a handful of control areas. Nail those areas first, and your audit goes smoothly even if other areas are still maturing.</w:t>
      </w:r>
    </w:p>
    <w:p w14:paraId="297E5FE1" w14:textId="77777777" w:rsidR="003171D2" w:rsidRPr="003171D2" w:rsidRDefault="00F36022" w:rsidP="003171D2">
      <w:pPr>
        <w:rPr>
          <w:kern w:val="0"/>
          <w14:ligatures w14:val="none"/>
        </w:rPr>
      </w:pPr>
      <w:r>
        <w:rPr>
          <w:noProof/>
          <w:kern w:val="0"/>
        </w:rPr>
        <w:pict w14:anchorId="16CD62FA">
          <v:rect id="_x0000_i1042" alt="" style="width:468pt;height:.05pt;mso-width-percent:0;mso-height-percent:0;mso-width-percent:0;mso-height-percent:0" o:hralign="center" o:hrstd="t" o:hr="t" fillcolor="#a0a0a0" stroked="f"/>
        </w:pict>
      </w:r>
    </w:p>
    <w:p w14:paraId="7030F0D5" w14:textId="77777777" w:rsidR="003171D2" w:rsidRPr="003171D2" w:rsidRDefault="003171D2" w:rsidP="003171D2">
      <w:pPr>
        <w:spacing w:before="100" w:beforeAutospacing="1" w:after="100" w:afterAutospacing="1"/>
        <w:outlineLvl w:val="1"/>
        <w:rPr>
          <w:b/>
          <w:bCs/>
          <w:kern w:val="0"/>
          <w:sz w:val="36"/>
          <w:szCs w:val="36"/>
          <w14:ligatures w14:val="none"/>
        </w:rPr>
      </w:pPr>
      <w:r w:rsidRPr="003171D2">
        <w:rPr>
          <w:b/>
          <w:bCs/>
          <w:kern w:val="0"/>
          <w:sz w:val="36"/>
          <w:szCs w:val="36"/>
          <w14:ligatures w14:val="none"/>
        </w:rPr>
        <w:t>Priority Tier 1: Non-Negotiable Controls</w:t>
      </w:r>
    </w:p>
    <w:p w14:paraId="20942121"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These Will Make or Break Your Audit</w:t>
      </w:r>
    </w:p>
    <w:p w14:paraId="6DC7AB4E"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Tier 1 controls are where auditors spend 60-70% of their testing time. A weakness in any of these areas almost certainly results in a qualified opinion or exceptions in your report. Implement these first, implement them thoroughly, and maintain them religiously.</w:t>
      </w:r>
    </w:p>
    <w:p w14:paraId="2003B1A5" w14:textId="77777777" w:rsidR="003171D2" w:rsidRPr="003171D2" w:rsidRDefault="00F36022" w:rsidP="003171D2">
      <w:pPr>
        <w:rPr>
          <w:kern w:val="0"/>
          <w14:ligatures w14:val="none"/>
        </w:rPr>
      </w:pPr>
      <w:r>
        <w:rPr>
          <w:noProof/>
          <w:kern w:val="0"/>
        </w:rPr>
        <w:pict w14:anchorId="45306D28">
          <v:rect id="_x0000_i1041" alt="" style="width:468pt;height:.05pt;mso-width-percent:0;mso-height-percent:0;mso-width-percent:0;mso-height-percent:0" o:hralign="center" o:hrstd="t" o:hr="t" fillcolor="#a0a0a0" stroked="f"/>
        </w:pict>
      </w:r>
    </w:p>
    <w:p w14:paraId="48C2C668"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1A. Access Control and Identity Management</w:t>
      </w:r>
    </w:p>
    <w:p w14:paraId="734257D9"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Why This Is Priority #1</w:t>
      </w:r>
    </w:p>
    <w:p w14:paraId="53311864"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Access control is the most frequently cited finding in SOC 2 audits, and it's not close. Auditors will sample your user provisioning records, pull termination reports and cross-reference them against active system accounts, review your quarterly access reviews for completeness, and test whether MFA is actually enforced (not just available). A single terminated employee with active production access can result in an exception.</w:t>
      </w:r>
    </w:p>
    <w:p w14:paraId="1D819836"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Bundle Documents:</w:t>
      </w:r>
    </w:p>
    <w:p w14:paraId="0FB907F7" w14:textId="77777777" w:rsidR="003171D2" w:rsidRPr="003171D2" w:rsidRDefault="003171D2" w:rsidP="003171D2">
      <w:pPr>
        <w:numPr>
          <w:ilvl w:val="0"/>
          <w:numId w:val="44"/>
        </w:numPr>
        <w:spacing w:before="100" w:beforeAutospacing="1" w:after="100" w:afterAutospacing="1"/>
        <w:rPr>
          <w:kern w:val="0"/>
          <w14:ligatures w14:val="none"/>
        </w:rPr>
      </w:pPr>
      <w:r w:rsidRPr="003171D2">
        <w:rPr>
          <w:kern w:val="0"/>
          <w14:ligatures w14:val="none"/>
        </w:rPr>
        <w:t>Access Control Policy</w:t>
      </w:r>
    </w:p>
    <w:p w14:paraId="487358FC" w14:textId="77777777" w:rsidR="003171D2" w:rsidRPr="003171D2" w:rsidRDefault="003171D2" w:rsidP="003171D2">
      <w:pPr>
        <w:numPr>
          <w:ilvl w:val="0"/>
          <w:numId w:val="44"/>
        </w:numPr>
        <w:spacing w:before="100" w:beforeAutospacing="1" w:after="100" w:afterAutospacing="1"/>
        <w:rPr>
          <w:kern w:val="0"/>
          <w14:ligatures w14:val="none"/>
        </w:rPr>
      </w:pPr>
      <w:r w:rsidRPr="003171D2">
        <w:rPr>
          <w:kern w:val="0"/>
          <w14:ligatures w14:val="none"/>
        </w:rPr>
        <w:t>Access Request Ticket Form Template</w:t>
      </w:r>
    </w:p>
    <w:p w14:paraId="0C29959D" w14:textId="77777777" w:rsidR="003171D2" w:rsidRPr="003171D2" w:rsidRDefault="003171D2" w:rsidP="003171D2">
      <w:pPr>
        <w:numPr>
          <w:ilvl w:val="0"/>
          <w:numId w:val="44"/>
        </w:numPr>
        <w:spacing w:before="100" w:beforeAutospacing="1" w:after="100" w:afterAutospacing="1"/>
        <w:rPr>
          <w:kern w:val="0"/>
          <w14:ligatures w14:val="none"/>
        </w:rPr>
      </w:pPr>
      <w:r w:rsidRPr="003171D2">
        <w:rPr>
          <w:kern w:val="0"/>
          <w14:ligatures w14:val="none"/>
        </w:rPr>
        <w:t>Access Review Ticket Form Template</w:t>
      </w:r>
    </w:p>
    <w:p w14:paraId="325D6840" w14:textId="77777777" w:rsidR="003171D2" w:rsidRPr="003171D2" w:rsidRDefault="003171D2" w:rsidP="003171D2">
      <w:pPr>
        <w:numPr>
          <w:ilvl w:val="0"/>
          <w:numId w:val="44"/>
        </w:numPr>
        <w:spacing w:before="100" w:beforeAutospacing="1" w:after="100" w:afterAutospacing="1"/>
        <w:rPr>
          <w:kern w:val="0"/>
          <w14:ligatures w14:val="none"/>
        </w:rPr>
      </w:pPr>
      <w:r w:rsidRPr="003171D2">
        <w:rPr>
          <w:kern w:val="0"/>
          <w14:ligatures w14:val="none"/>
        </w:rPr>
        <w:t>Employee Termination Checklist</w:t>
      </w:r>
    </w:p>
    <w:p w14:paraId="44752C47" w14:textId="77777777" w:rsidR="003171D2" w:rsidRPr="003171D2" w:rsidRDefault="003171D2" w:rsidP="003171D2">
      <w:pPr>
        <w:numPr>
          <w:ilvl w:val="0"/>
          <w:numId w:val="44"/>
        </w:numPr>
        <w:spacing w:before="100" w:beforeAutospacing="1" w:after="100" w:afterAutospacing="1"/>
        <w:rPr>
          <w:kern w:val="0"/>
          <w14:ligatures w14:val="none"/>
        </w:rPr>
      </w:pPr>
      <w:r w:rsidRPr="003171D2">
        <w:rPr>
          <w:kern w:val="0"/>
          <w14:ligatures w14:val="none"/>
        </w:rPr>
        <w:t>Access Review Completed Evidence Explanation</w:t>
      </w:r>
    </w:p>
    <w:p w14:paraId="5E306F24" w14:textId="77777777" w:rsidR="003171D2" w:rsidRPr="003171D2" w:rsidRDefault="003171D2" w:rsidP="003171D2">
      <w:pPr>
        <w:numPr>
          <w:ilvl w:val="0"/>
          <w:numId w:val="44"/>
        </w:numPr>
        <w:spacing w:before="100" w:beforeAutospacing="1" w:after="100" w:afterAutospacing="1"/>
        <w:rPr>
          <w:kern w:val="0"/>
          <w14:ligatures w14:val="none"/>
        </w:rPr>
      </w:pPr>
      <w:r w:rsidRPr="003171D2">
        <w:rPr>
          <w:kern w:val="0"/>
          <w14:ligatures w14:val="none"/>
        </w:rPr>
        <w:lastRenderedPageBreak/>
        <w:t>Employee Termination Security Policy Evidence Explanation</w:t>
      </w:r>
    </w:p>
    <w:p w14:paraId="03249FA2"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What "Done" Looks Like:</w:t>
      </w:r>
    </w:p>
    <w:p w14:paraId="2F0CBE61"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Your identity provider (Okta, Google Workspace, Azure AD, or similar) is the single source of truth for all system access. MFA is enforced — not optional, not "strongly encouraged," enforced — on every system that touches customer data. When someone joins your company, a ticket documents what access was granted, who approved it, and why. When someone leaves, a checklist confirms every system account was disabled within 24 hours, and you can prove it with timestamps. Every quarter, system owners review their user lists, confirm every account is appropriate, and document the results.</w:t>
      </w:r>
    </w:p>
    <w:p w14:paraId="16F04F62"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Steps:</w:t>
      </w:r>
    </w:p>
    <w:p w14:paraId="1C22194D"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Start by auditing your current state. Export user lists from every in-scope system — your identity provider, AWS/GCP/Azure IAM, GitHub/GitLab, databases, SaaS applications (Salesforce, HubSpot, Jira, Slack, etc.), and any other system that stores customer data. Compare these lists against your current employee roster. You will almost certainly find discrepancies: former employees with active accounts, service accounts nobody remembers creating, or users with excessive permissions. Clean these up immediately and document what you found and fixed — this demonstrates diligence to auditors.</w:t>
      </w:r>
    </w:p>
    <w:p w14:paraId="63316960"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Next, deploy the Access Request Ticket Form as a template in your ticketing system. Make it mandatory: no access is granted without a ticket. The form should capture the requester, the system and level of access needed, business justification, approver, and date. This feels bureaucratic at first, but it takes 2 minutes per request and creates the evidence trail auditors demand.</w:t>
      </w:r>
    </w:p>
    <w:p w14:paraId="79A46FDF"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Set up your first quarterly access review using the Access Review Ticket Form. For each in-scope system, the system owner pulls the current user list, reviews every account, confirms appropriateness or flags accounts for removal, and signs off on the completed review. Store the completed review in your evidence repository. Set a recurring calendar reminder — this must happen every quarter without exception.</w:t>
      </w:r>
    </w:p>
    <w:p w14:paraId="3464C2B6"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Finally, integrate the Employee Termination Checklist into your HR offboarding process. The checklist should be triggered automatically when HR processes a termination. Every system the departing employee had access to should be listed, and someone should confirm deprovisioning for each one. Ideally, your identity provider handles this centrally — disable the account in Okta and access cascades. But verify each system independently, because SSO doesn't always cover everything.</w:t>
      </w:r>
    </w:p>
    <w:p w14:paraId="188E8DF8"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Evidence You'll Need:</w:t>
      </w:r>
    </w:p>
    <w:p w14:paraId="2FE9325F" w14:textId="77777777" w:rsidR="003171D2" w:rsidRPr="003171D2" w:rsidRDefault="003171D2" w:rsidP="003171D2">
      <w:pPr>
        <w:numPr>
          <w:ilvl w:val="0"/>
          <w:numId w:val="45"/>
        </w:numPr>
        <w:spacing w:before="100" w:beforeAutospacing="1" w:after="100" w:afterAutospacing="1"/>
        <w:rPr>
          <w:kern w:val="0"/>
          <w14:ligatures w14:val="none"/>
        </w:rPr>
      </w:pPr>
      <w:r w:rsidRPr="003171D2">
        <w:rPr>
          <w:kern w:val="0"/>
          <w14:ligatures w14:val="none"/>
        </w:rPr>
        <w:t>User provisioning tickets with approvals (sample of 25+)</w:t>
      </w:r>
    </w:p>
    <w:p w14:paraId="203E20BC" w14:textId="77777777" w:rsidR="003171D2" w:rsidRPr="003171D2" w:rsidRDefault="003171D2" w:rsidP="003171D2">
      <w:pPr>
        <w:numPr>
          <w:ilvl w:val="0"/>
          <w:numId w:val="45"/>
        </w:numPr>
        <w:spacing w:before="100" w:beforeAutospacing="1" w:after="100" w:afterAutospacing="1"/>
        <w:rPr>
          <w:kern w:val="0"/>
          <w14:ligatures w14:val="none"/>
        </w:rPr>
      </w:pPr>
      <w:r w:rsidRPr="003171D2">
        <w:rPr>
          <w:kern w:val="0"/>
          <w14:ligatures w14:val="none"/>
        </w:rPr>
        <w:lastRenderedPageBreak/>
        <w:t>Termination records showing timely access revocation</w:t>
      </w:r>
    </w:p>
    <w:p w14:paraId="0A7A84F2" w14:textId="77777777" w:rsidR="003171D2" w:rsidRPr="003171D2" w:rsidRDefault="003171D2" w:rsidP="003171D2">
      <w:pPr>
        <w:numPr>
          <w:ilvl w:val="0"/>
          <w:numId w:val="45"/>
        </w:numPr>
        <w:spacing w:before="100" w:beforeAutospacing="1" w:after="100" w:afterAutospacing="1"/>
        <w:rPr>
          <w:kern w:val="0"/>
          <w14:ligatures w14:val="none"/>
        </w:rPr>
      </w:pPr>
      <w:r w:rsidRPr="003171D2">
        <w:rPr>
          <w:kern w:val="0"/>
          <w14:ligatures w14:val="none"/>
        </w:rPr>
        <w:t>Completed quarterly access reviews for each quarter in the observation period</w:t>
      </w:r>
    </w:p>
    <w:p w14:paraId="194AF7AE" w14:textId="77777777" w:rsidR="003171D2" w:rsidRPr="003171D2" w:rsidRDefault="003171D2" w:rsidP="003171D2">
      <w:pPr>
        <w:numPr>
          <w:ilvl w:val="0"/>
          <w:numId w:val="45"/>
        </w:numPr>
        <w:spacing w:before="100" w:beforeAutospacing="1" w:after="100" w:afterAutospacing="1"/>
        <w:rPr>
          <w:kern w:val="0"/>
          <w14:ligatures w14:val="none"/>
        </w:rPr>
      </w:pPr>
      <w:r w:rsidRPr="003171D2">
        <w:rPr>
          <w:kern w:val="0"/>
          <w14:ligatures w14:val="none"/>
        </w:rPr>
        <w:t>MFA enforcement configuration evidence (screenshots or admin console exports)</w:t>
      </w:r>
    </w:p>
    <w:p w14:paraId="6C0C97CA" w14:textId="77777777" w:rsidR="003171D2" w:rsidRPr="003171D2" w:rsidRDefault="003171D2" w:rsidP="003171D2">
      <w:pPr>
        <w:numPr>
          <w:ilvl w:val="0"/>
          <w:numId w:val="45"/>
        </w:numPr>
        <w:spacing w:before="100" w:beforeAutospacing="1" w:after="100" w:afterAutospacing="1"/>
        <w:rPr>
          <w:kern w:val="0"/>
          <w14:ligatures w14:val="none"/>
        </w:rPr>
      </w:pPr>
      <w:r w:rsidRPr="003171D2">
        <w:rPr>
          <w:kern w:val="0"/>
          <w14:ligatures w14:val="none"/>
        </w:rPr>
        <w:t>Password/authentication policy configuration</w:t>
      </w:r>
    </w:p>
    <w:p w14:paraId="3A280875"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Time to Implement:</w:t>
      </w:r>
      <w:r w:rsidRPr="003171D2">
        <w:rPr>
          <w:kern w:val="0"/>
          <w14:ligatures w14:val="none"/>
        </w:rPr>
        <w:t xml:space="preserve"> 1-2 weeks for initial setup, then ongoing quarterly maintenance</w:t>
      </w:r>
    </w:p>
    <w:p w14:paraId="2CD955E2" w14:textId="77777777" w:rsidR="003171D2" w:rsidRPr="003171D2" w:rsidRDefault="00F36022" w:rsidP="003171D2">
      <w:pPr>
        <w:rPr>
          <w:kern w:val="0"/>
          <w14:ligatures w14:val="none"/>
        </w:rPr>
      </w:pPr>
      <w:r>
        <w:rPr>
          <w:noProof/>
          <w:kern w:val="0"/>
        </w:rPr>
        <w:pict w14:anchorId="68485DB6">
          <v:rect id="_x0000_i1040" alt="" style="width:468pt;height:.05pt;mso-width-percent:0;mso-height-percent:0;mso-width-percent:0;mso-height-percent:0" o:hralign="center" o:hrstd="t" o:hr="t" fillcolor="#a0a0a0" stroked="f"/>
        </w:pict>
      </w:r>
    </w:p>
    <w:p w14:paraId="28C08FBA"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1B. Change Management</w:t>
      </w:r>
    </w:p>
    <w:p w14:paraId="7E569720"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Why This Is Priority #2</w:t>
      </w:r>
    </w:p>
    <w:p w14:paraId="5AF0AE8B"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Change management is the second most common audit finding area. Auditors want to see that every change to production systems — code deployments, infrastructure modifications, configuration changes — goes through a defined process with documentation, approval, testing, and the ability to roll back if something goes wrong. Undocumented production changes are a red flag.</w:t>
      </w:r>
    </w:p>
    <w:p w14:paraId="5E64F784"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Bundle Documents:</w:t>
      </w:r>
    </w:p>
    <w:p w14:paraId="627867CE" w14:textId="77777777" w:rsidR="003171D2" w:rsidRPr="003171D2" w:rsidRDefault="003171D2" w:rsidP="003171D2">
      <w:pPr>
        <w:numPr>
          <w:ilvl w:val="0"/>
          <w:numId w:val="46"/>
        </w:numPr>
        <w:spacing w:before="100" w:beforeAutospacing="1" w:after="100" w:afterAutospacing="1"/>
        <w:rPr>
          <w:kern w:val="0"/>
          <w14:ligatures w14:val="none"/>
        </w:rPr>
      </w:pPr>
      <w:r w:rsidRPr="003171D2">
        <w:rPr>
          <w:kern w:val="0"/>
          <w14:ligatures w14:val="none"/>
        </w:rPr>
        <w:t>Change Management Policy (or Operations Security Policy, depending on your bundle version)</w:t>
      </w:r>
    </w:p>
    <w:p w14:paraId="40333668" w14:textId="77777777" w:rsidR="003171D2" w:rsidRPr="003171D2" w:rsidRDefault="003171D2" w:rsidP="003171D2">
      <w:pPr>
        <w:numPr>
          <w:ilvl w:val="0"/>
          <w:numId w:val="46"/>
        </w:numPr>
        <w:spacing w:before="100" w:beforeAutospacing="1" w:after="100" w:afterAutospacing="1"/>
        <w:rPr>
          <w:kern w:val="0"/>
          <w14:ligatures w14:val="none"/>
        </w:rPr>
      </w:pPr>
      <w:r w:rsidRPr="003171D2">
        <w:rPr>
          <w:kern w:val="0"/>
          <w14:ligatures w14:val="none"/>
        </w:rPr>
        <w:t>Change Management Evidence Explanation</w:t>
      </w:r>
    </w:p>
    <w:p w14:paraId="07BB1531" w14:textId="77777777" w:rsidR="003171D2" w:rsidRPr="003171D2" w:rsidRDefault="003171D2" w:rsidP="003171D2">
      <w:pPr>
        <w:numPr>
          <w:ilvl w:val="0"/>
          <w:numId w:val="46"/>
        </w:numPr>
        <w:spacing w:before="100" w:beforeAutospacing="1" w:after="100" w:afterAutospacing="1"/>
        <w:rPr>
          <w:kern w:val="0"/>
          <w14:ligatures w14:val="none"/>
        </w:rPr>
      </w:pPr>
      <w:r w:rsidRPr="003171D2">
        <w:rPr>
          <w:kern w:val="0"/>
          <w14:ligatures w14:val="none"/>
        </w:rPr>
        <w:t>Relevant process document templates</w:t>
      </w:r>
    </w:p>
    <w:p w14:paraId="2F28B15F"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What "Done" Looks Like:</w:t>
      </w:r>
    </w:p>
    <w:p w14:paraId="472968AC"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Every production change has a paper trail. For code changes, that means a pull request with a description of what changed and why, at least one reviewer who isn't the author, passing automated tests (CI pipeline), and a merge/deploy record. For infrastructure changes, that means a ticket or documented change request, risk assessment (even if brief — "this is a low-risk configuration change"), approval from an appropriate party, and post-change verification. Emergency changes follow an expedited process but are documented retroactively within 24-48 hours.</w:t>
      </w:r>
    </w:p>
    <w:p w14:paraId="1AA15C30"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Steps:</w:t>
      </w:r>
    </w:p>
    <w:p w14:paraId="3B5A5EC7"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The good news: if your engineering team already uses pull requests with code reviews, you have 80% of change management in place. Your job is to formalize what's already happening and close the gaps.</w:t>
      </w:r>
    </w:p>
    <w:p w14:paraId="14F2BAC2"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 xml:space="preserve">Document your existing development workflow in the Change Management Policy. Describe the entire lifecycle: developer creates a branch, writes code, opens a pull </w:t>
      </w:r>
      <w:r w:rsidRPr="003171D2">
        <w:rPr>
          <w:kern w:val="0"/>
          <w14:ligatures w14:val="none"/>
        </w:rPr>
        <w:lastRenderedPageBreak/>
        <w:t>request, a peer reviews the code, automated tests run, the reviewer approves, the PR is merged, CI/CD deploys to staging, someone verifies in staging, then deployment to production occurs (automatically or with manual promotion). If that's your process, write it down exactly that way. Don't invent a process you won't follow.</w:t>
      </w:r>
    </w:p>
    <w:p w14:paraId="3EF35C60"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Address segregation of duties: the person who writes a change should not be the same person who approves it for production. In a small team, this means "someone else reviews and approves your PR." You don't need a formal Change Advisory Board — you need evidence that a second pair of eyes reviewed every production change.</w:t>
      </w:r>
    </w:p>
    <w:p w14:paraId="192B95AF"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Define what constitutes an emergency change and how those are handled. Emergencies happen — production is down, a security vulnerability needs an immediate patch. Your policy should allow expedited deployment when necessary but require documentation after the fact: what happened, why the normal process was bypassed, what was changed, and who approved it retroactively.</w:t>
      </w:r>
    </w:p>
    <w:p w14:paraId="381A2700"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Set up a way to demonstrate change history to auditors. If you use GitHub, your PR history is your change log. If you use Jira, link deployment tickets to code changes. The key is being able to pull a list of all production changes during a given period and show the approval and testing evidence for each one.</w:t>
      </w:r>
    </w:p>
    <w:p w14:paraId="5E570F54"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Evidence You'll Need:</w:t>
      </w:r>
    </w:p>
    <w:p w14:paraId="4CF3EBAC" w14:textId="77777777" w:rsidR="003171D2" w:rsidRPr="003171D2" w:rsidRDefault="003171D2" w:rsidP="003171D2">
      <w:pPr>
        <w:numPr>
          <w:ilvl w:val="0"/>
          <w:numId w:val="47"/>
        </w:numPr>
        <w:spacing w:before="100" w:beforeAutospacing="1" w:after="100" w:afterAutospacing="1"/>
        <w:rPr>
          <w:kern w:val="0"/>
          <w14:ligatures w14:val="none"/>
        </w:rPr>
      </w:pPr>
      <w:r w:rsidRPr="003171D2">
        <w:rPr>
          <w:kern w:val="0"/>
          <w14:ligatures w14:val="none"/>
        </w:rPr>
        <w:t>Pull request history with reviews and approvals</w:t>
      </w:r>
    </w:p>
    <w:p w14:paraId="44A4FD60" w14:textId="77777777" w:rsidR="003171D2" w:rsidRPr="003171D2" w:rsidRDefault="003171D2" w:rsidP="003171D2">
      <w:pPr>
        <w:numPr>
          <w:ilvl w:val="0"/>
          <w:numId w:val="47"/>
        </w:numPr>
        <w:spacing w:before="100" w:beforeAutospacing="1" w:after="100" w:afterAutospacing="1"/>
        <w:rPr>
          <w:kern w:val="0"/>
          <w14:ligatures w14:val="none"/>
        </w:rPr>
      </w:pPr>
      <w:r w:rsidRPr="003171D2">
        <w:rPr>
          <w:kern w:val="0"/>
          <w14:ligatures w14:val="none"/>
        </w:rPr>
        <w:t>CI/CD pipeline configurations and test results</w:t>
      </w:r>
    </w:p>
    <w:p w14:paraId="08992831" w14:textId="77777777" w:rsidR="003171D2" w:rsidRPr="003171D2" w:rsidRDefault="003171D2" w:rsidP="003171D2">
      <w:pPr>
        <w:numPr>
          <w:ilvl w:val="0"/>
          <w:numId w:val="47"/>
        </w:numPr>
        <w:spacing w:before="100" w:beforeAutospacing="1" w:after="100" w:afterAutospacing="1"/>
        <w:rPr>
          <w:kern w:val="0"/>
          <w14:ligatures w14:val="none"/>
        </w:rPr>
      </w:pPr>
      <w:r w:rsidRPr="003171D2">
        <w:rPr>
          <w:kern w:val="0"/>
          <w14:ligatures w14:val="none"/>
        </w:rPr>
        <w:t>Deployment logs or records</w:t>
      </w:r>
    </w:p>
    <w:p w14:paraId="76A78AE2" w14:textId="77777777" w:rsidR="003171D2" w:rsidRPr="003171D2" w:rsidRDefault="003171D2" w:rsidP="003171D2">
      <w:pPr>
        <w:numPr>
          <w:ilvl w:val="0"/>
          <w:numId w:val="47"/>
        </w:numPr>
        <w:spacing w:before="100" w:beforeAutospacing="1" w:after="100" w:afterAutospacing="1"/>
        <w:rPr>
          <w:kern w:val="0"/>
          <w14:ligatures w14:val="none"/>
        </w:rPr>
      </w:pPr>
      <w:r w:rsidRPr="003171D2">
        <w:rPr>
          <w:kern w:val="0"/>
          <w14:ligatures w14:val="none"/>
        </w:rPr>
        <w:t>Emergency change documentation (if any occurred)</w:t>
      </w:r>
    </w:p>
    <w:p w14:paraId="1487EAF4" w14:textId="77777777" w:rsidR="003171D2" w:rsidRPr="003171D2" w:rsidRDefault="003171D2" w:rsidP="003171D2">
      <w:pPr>
        <w:numPr>
          <w:ilvl w:val="0"/>
          <w:numId w:val="47"/>
        </w:numPr>
        <w:spacing w:before="100" w:beforeAutospacing="1" w:after="100" w:afterAutospacing="1"/>
        <w:rPr>
          <w:kern w:val="0"/>
          <w14:ligatures w14:val="none"/>
        </w:rPr>
      </w:pPr>
      <w:r w:rsidRPr="003171D2">
        <w:rPr>
          <w:kern w:val="0"/>
          <w14:ligatures w14:val="none"/>
        </w:rPr>
        <w:t>Change management policy with defined procedures</w:t>
      </w:r>
    </w:p>
    <w:p w14:paraId="3D4D4704"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Time to Implement:</w:t>
      </w:r>
      <w:r w:rsidRPr="003171D2">
        <w:rPr>
          <w:kern w:val="0"/>
          <w14:ligatures w14:val="none"/>
        </w:rPr>
        <w:t xml:space="preserve"> 1-2 weeks to formalize and document, then ongoing discipline</w:t>
      </w:r>
    </w:p>
    <w:p w14:paraId="58AA3D04" w14:textId="77777777" w:rsidR="003171D2" w:rsidRPr="003171D2" w:rsidRDefault="00F36022" w:rsidP="003171D2">
      <w:pPr>
        <w:rPr>
          <w:kern w:val="0"/>
          <w14:ligatures w14:val="none"/>
        </w:rPr>
      </w:pPr>
      <w:r>
        <w:rPr>
          <w:noProof/>
          <w:kern w:val="0"/>
        </w:rPr>
        <w:pict w14:anchorId="020A4E82">
          <v:rect id="_x0000_i1039" alt="" style="width:468pt;height:.05pt;mso-width-percent:0;mso-height-percent:0;mso-width-percent:0;mso-height-percent:0" o:hralign="center" o:hrstd="t" o:hr="t" fillcolor="#a0a0a0" stroked="f"/>
        </w:pict>
      </w:r>
    </w:p>
    <w:p w14:paraId="15F3B71F"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1C. Logging, Monitoring, and Incident Response</w:t>
      </w:r>
    </w:p>
    <w:p w14:paraId="41C4CC9F"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Why This Is Priority #3</w:t>
      </w:r>
    </w:p>
    <w:p w14:paraId="35EAB79E"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Auditors need to see that you can detect security events and respond to them. This requires three things working together: logging (capturing security-relevant events), monitoring (reviewing those logs and alerting on anomalies), and incident response (having a defined process for when something goes wrong). Without logging, you can't detect threats. Without monitoring, logs are useless. Without incident response, detection doesn't lead to action.</w:t>
      </w:r>
    </w:p>
    <w:p w14:paraId="089309A9"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lastRenderedPageBreak/>
        <w:t>Bundle Documents:</w:t>
      </w:r>
    </w:p>
    <w:p w14:paraId="0BE64308" w14:textId="77777777" w:rsidR="003171D2" w:rsidRPr="003171D2" w:rsidRDefault="003171D2" w:rsidP="003171D2">
      <w:pPr>
        <w:numPr>
          <w:ilvl w:val="0"/>
          <w:numId w:val="48"/>
        </w:numPr>
        <w:spacing w:before="100" w:beforeAutospacing="1" w:after="100" w:afterAutospacing="1"/>
        <w:rPr>
          <w:kern w:val="0"/>
          <w14:ligatures w14:val="none"/>
        </w:rPr>
      </w:pPr>
      <w:r w:rsidRPr="003171D2">
        <w:rPr>
          <w:kern w:val="0"/>
          <w14:ligatures w14:val="none"/>
        </w:rPr>
        <w:t>Incident Response Plan</w:t>
      </w:r>
    </w:p>
    <w:p w14:paraId="1BA64AF2" w14:textId="77777777" w:rsidR="003171D2" w:rsidRPr="003171D2" w:rsidRDefault="003171D2" w:rsidP="003171D2">
      <w:pPr>
        <w:numPr>
          <w:ilvl w:val="0"/>
          <w:numId w:val="48"/>
        </w:numPr>
        <w:spacing w:before="100" w:beforeAutospacing="1" w:after="100" w:afterAutospacing="1"/>
        <w:rPr>
          <w:kern w:val="0"/>
          <w14:ligatures w14:val="none"/>
        </w:rPr>
      </w:pPr>
      <w:r w:rsidRPr="003171D2">
        <w:rPr>
          <w:kern w:val="0"/>
          <w14:ligatures w14:val="none"/>
        </w:rPr>
        <w:t>Incident Response Program Template</w:t>
      </w:r>
    </w:p>
    <w:p w14:paraId="5595F2DD" w14:textId="77777777" w:rsidR="003171D2" w:rsidRPr="003171D2" w:rsidRDefault="003171D2" w:rsidP="003171D2">
      <w:pPr>
        <w:numPr>
          <w:ilvl w:val="0"/>
          <w:numId w:val="48"/>
        </w:numPr>
        <w:spacing w:before="100" w:beforeAutospacing="1" w:after="100" w:afterAutospacing="1"/>
        <w:rPr>
          <w:kern w:val="0"/>
          <w14:ligatures w14:val="none"/>
        </w:rPr>
      </w:pPr>
      <w:r w:rsidRPr="003171D2">
        <w:rPr>
          <w:kern w:val="0"/>
          <w14:ligatures w14:val="none"/>
        </w:rPr>
        <w:t>Sample Incident Tabletop Exercise</w:t>
      </w:r>
    </w:p>
    <w:p w14:paraId="7492F707" w14:textId="77777777" w:rsidR="003171D2" w:rsidRPr="003171D2" w:rsidRDefault="003171D2" w:rsidP="003171D2">
      <w:pPr>
        <w:numPr>
          <w:ilvl w:val="0"/>
          <w:numId w:val="48"/>
        </w:numPr>
        <w:spacing w:before="100" w:beforeAutospacing="1" w:after="100" w:afterAutospacing="1"/>
        <w:rPr>
          <w:kern w:val="0"/>
          <w14:ligatures w14:val="none"/>
        </w:rPr>
      </w:pPr>
      <w:r w:rsidRPr="003171D2">
        <w:rPr>
          <w:kern w:val="0"/>
          <w14:ligatures w14:val="none"/>
        </w:rPr>
        <w:t>Incident Response Plan Test Evidence Explanation</w:t>
      </w:r>
    </w:p>
    <w:p w14:paraId="451BB337" w14:textId="77777777" w:rsidR="003171D2" w:rsidRPr="003171D2" w:rsidRDefault="003171D2" w:rsidP="003171D2">
      <w:pPr>
        <w:numPr>
          <w:ilvl w:val="0"/>
          <w:numId w:val="48"/>
        </w:numPr>
        <w:spacing w:before="100" w:beforeAutospacing="1" w:after="100" w:afterAutospacing="1"/>
        <w:rPr>
          <w:kern w:val="0"/>
          <w14:ligatures w14:val="none"/>
        </w:rPr>
      </w:pPr>
      <w:r w:rsidRPr="003171D2">
        <w:rPr>
          <w:kern w:val="0"/>
          <w14:ligatures w14:val="none"/>
        </w:rPr>
        <w:t>System Monitoring Evidence Explanation</w:t>
      </w:r>
    </w:p>
    <w:p w14:paraId="52B71F91" w14:textId="77777777" w:rsidR="003171D2" w:rsidRPr="003171D2" w:rsidRDefault="003171D2" w:rsidP="003171D2">
      <w:pPr>
        <w:numPr>
          <w:ilvl w:val="0"/>
          <w:numId w:val="48"/>
        </w:numPr>
        <w:spacing w:before="100" w:beforeAutospacing="1" w:after="100" w:afterAutospacing="1"/>
        <w:rPr>
          <w:kern w:val="0"/>
          <w14:ligatures w14:val="none"/>
        </w:rPr>
      </w:pPr>
      <w:r w:rsidRPr="003171D2">
        <w:rPr>
          <w:kern w:val="0"/>
          <w14:ligatures w14:val="none"/>
        </w:rPr>
        <w:t>Security Event Logging Evidence Explanation (if included in your evidence explanations)</w:t>
      </w:r>
    </w:p>
    <w:p w14:paraId="5642EEAB"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What "Done" Looks Like:</w:t>
      </w:r>
    </w:p>
    <w:p w14:paraId="60CAECA9"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Your production systems generate security-relevant logs — authentication attempts (successful and failed), privilege escalations, configuration changes, data access patterns, and system errors. These logs are centralized in a SIEM or log aggregation tool where they're retained for at least one year. Alerts are configured for critical events (multiple failed login attempts, unauthorized access attempts, system outages), and those alerts reach a real person who can investigate and respond. You have an Incident Response Plan with real contact information and defined severity levels, and you've tested it at least once through a tabletop exercise.</w:t>
      </w:r>
    </w:p>
    <w:p w14:paraId="63E607BA"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Steps:</w:t>
      </w:r>
    </w:p>
    <w:p w14:paraId="0AC35FD6"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Start with logging. Identify every in-scope system and verify that security-relevant logging is enabled. For cloud infrastructure, this means AWS CloudTrail, GCP Cloud Audit Logs, or Azure Activity Logs. For your application, this means authentication logs at minimum. For identity providers, this means admin activity logs and user sign-in logs. Centralize these logs — ship them to a SIEM (Datadog Security, Elastic, Splunk) or at minimum a log aggregation tool (CloudWatch Logs, Papertrail). Configure retention to keep logs for at least one year.</w:t>
      </w:r>
    </w:p>
    <w:p w14:paraId="0440527D"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Set up monitoring and alerting. You don't need a 24/7 Security Operations Center. You need alerts that fire when specific conditions are met and reach someone who can respond. At minimum, configure alerts for: five or more failed login attempts in 10 minutes, any root/admin account login, any changes to security group or firewall rules, production database access from unexpected sources, and system availability drops below your SLA. Route these alerts through PagerDuty, OpsGenie, or your existing on-call system.</w:t>
      </w:r>
    </w:p>
    <w:p w14:paraId="32A92C4D"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Customize the Incident Response Plan with your specific details — real people, real phone numbers, real escalation paths. Define severity levels with concrete examples: a Sev 1 at your company might be confirmed unauthorized access to customer data; a Sev 2 might be a service outage exceeding your SLA; a Sev 3 might be a phishing attempt that was blocked. Each severity level should have defined response timeframes and communication requirements.</w:t>
      </w:r>
    </w:p>
    <w:p w14:paraId="1F1543DE"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lastRenderedPageBreak/>
        <w:t>Conduct a tabletop exercise using the Sample Incident Tabletop Exercise as a framework. Gather your incident response team (typically engineering leads, the compliance lead, and a communications person), present a realistic scenario, and walk through your response process step by step. Document who participated, what scenario was tested, what decisions were made, and what improvements were identified. This exercise satisfies the SOC 2 requirement for testing your incident response plan and typically takes 60-90 minutes.</w:t>
      </w:r>
    </w:p>
    <w:p w14:paraId="0DD9507A"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Evidence You'll Need:</w:t>
      </w:r>
    </w:p>
    <w:p w14:paraId="64F10DF8" w14:textId="77777777" w:rsidR="003171D2" w:rsidRPr="003171D2" w:rsidRDefault="003171D2" w:rsidP="003171D2">
      <w:pPr>
        <w:numPr>
          <w:ilvl w:val="0"/>
          <w:numId w:val="49"/>
        </w:numPr>
        <w:spacing w:before="100" w:beforeAutospacing="1" w:after="100" w:afterAutospacing="1"/>
        <w:rPr>
          <w:kern w:val="0"/>
          <w14:ligatures w14:val="none"/>
        </w:rPr>
      </w:pPr>
      <w:r w:rsidRPr="003171D2">
        <w:rPr>
          <w:kern w:val="0"/>
          <w14:ligatures w14:val="none"/>
        </w:rPr>
        <w:t>Log retention configuration showing adequate retention period</w:t>
      </w:r>
    </w:p>
    <w:p w14:paraId="0EB1BF09" w14:textId="77777777" w:rsidR="003171D2" w:rsidRPr="003171D2" w:rsidRDefault="003171D2" w:rsidP="003171D2">
      <w:pPr>
        <w:numPr>
          <w:ilvl w:val="0"/>
          <w:numId w:val="49"/>
        </w:numPr>
        <w:spacing w:before="100" w:beforeAutospacing="1" w:after="100" w:afterAutospacing="1"/>
        <w:rPr>
          <w:kern w:val="0"/>
          <w14:ligatures w14:val="none"/>
        </w:rPr>
      </w:pPr>
      <w:r w:rsidRPr="003171D2">
        <w:rPr>
          <w:kern w:val="0"/>
          <w14:ligatures w14:val="none"/>
        </w:rPr>
        <w:t>Alert configurations and examples of alerts firing</w:t>
      </w:r>
    </w:p>
    <w:p w14:paraId="53FA6AE0" w14:textId="77777777" w:rsidR="003171D2" w:rsidRPr="003171D2" w:rsidRDefault="003171D2" w:rsidP="003171D2">
      <w:pPr>
        <w:numPr>
          <w:ilvl w:val="0"/>
          <w:numId w:val="49"/>
        </w:numPr>
        <w:spacing w:before="100" w:beforeAutospacing="1" w:after="100" w:afterAutospacing="1"/>
        <w:rPr>
          <w:kern w:val="0"/>
          <w14:ligatures w14:val="none"/>
        </w:rPr>
      </w:pPr>
      <w:r w:rsidRPr="003171D2">
        <w:rPr>
          <w:kern w:val="0"/>
          <w14:ligatures w14:val="none"/>
        </w:rPr>
        <w:t>Incident Response Plan with current contact information</w:t>
      </w:r>
    </w:p>
    <w:p w14:paraId="48E2EC77" w14:textId="77777777" w:rsidR="003171D2" w:rsidRPr="003171D2" w:rsidRDefault="003171D2" w:rsidP="003171D2">
      <w:pPr>
        <w:numPr>
          <w:ilvl w:val="0"/>
          <w:numId w:val="49"/>
        </w:numPr>
        <w:spacing w:before="100" w:beforeAutospacing="1" w:after="100" w:afterAutospacing="1"/>
        <w:rPr>
          <w:kern w:val="0"/>
          <w14:ligatures w14:val="none"/>
        </w:rPr>
      </w:pPr>
      <w:r w:rsidRPr="003171D2">
        <w:rPr>
          <w:kern w:val="0"/>
          <w14:ligatures w14:val="none"/>
        </w:rPr>
        <w:t>Tabletop exercise documentation (participants, scenario, findings)</w:t>
      </w:r>
    </w:p>
    <w:p w14:paraId="449669F2" w14:textId="77777777" w:rsidR="003171D2" w:rsidRPr="003171D2" w:rsidRDefault="003171D2" w:rsidP="003171D2">
      <w:pPr>
        <w:numPr>
          <w:ilvl w:val="0"/>
          <w:numId w:val="49"/>
        </w:numPr>
        <w:spacing w:before="100" w:beforeAutospacing="1" w:after="100" w:afterAutospacing="1"/>
        <w:rPr>
          <w:kern w:val="0"/>
          <w14:ligatures w14:val="none"/>
        </w:rPr>
      </w:pPr>
      <w:r w:rsidRPr="003171D2">
        <w:rPr>
          <w:kern w:val="0"/>
          <w14:ligatures w14:val="none"/>
        </w:rPr>
        <w:t>Incident tickets for any actual incidents during the observation period</w:t>
      </w:r>
    </w:p>
    <w:p w14:paraId="596B4526"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Time to Implement:</w:t>
      </w:r>
      <w:r w:rsidRPr="003171D2">
        <w:rPr>
          <w:kern w:val="0"/>
          <w14:ligatures w14:val="none"/>
        </w:rPr>
        <w:t xml:space="preserve"> 2-3 weeks for initial setup, then ongoing maintenance</w:t>
      </w:r>
    </w:p>
    <w:p w14:paraId="0348B3A7" w14:textId="77777777" w:rsidR="003171D2" w:rsidRPr="003171D2" w:rsidRDefault="00F36022" w:rsidP="003171D2">
      <w:pPr>
        <w:rPr>
          <w:kern w:val="0"/>
          <w14:ligatures w14:val="none"/>
        </w:rPr>
      </w:pPr>
      <w:r>
        <w:rPr>
          <w:noProof/>
          <w:kern w:val="0"/>
        </w:rPr>
        <w:pict w14:anchorId="213A81BE">
          <v:rect id="_x0000_i1038" alt="" style="width:468pt;height:.05pt;mso-width-percent:0;mso-height-percent:0;mso-width-percent:0;mso-height-percent:0" o:hralign="center" o:hrstd="t" o:hr="t" fillcolor="#a0a0a0" stroked="f"/>
        </w:pict>
      </w:r>
    </w:p>
    <w:p w14:paraId="1720AFEA" w14:textId="77777777" w:rsidR="003171D2" w:rsidRPr="003171D2" w:rsidRDefault="003171D2" w:rsidP="003171D2">
      <w:pPr>
        <w:spacing w:before="100" w:beforeAutospacing="1" w:after="100" w:afterAutospacing="1"/>
        <w:outlineLvl w:val="1"/>
        <w:rPr>
          <w:b/>
          <w:bCs/>
          <w:kern w:val="0"/>
          <w:sz w:val="36"/>
          <w:szCs w:val="36"/>
          <w14:ligatures w14:val="none"/>
        </w:rPr>
      </w:pPr>
      <w:r w:rsidRPr="003171D2">
        <w:rPr>
          <w:b/>
          <w:bCs/>
          <w:kern w:val="0"/>
          <w:sz w:val="36"/>
          <w:szCs w:val="36"/>
          <w14:ligatures w14:val="none"/>
        </w:rPr>
        <w:t>Priority Tier 2: Critical but Less Scrutinized</w:t>
      </w:r>
    </w:p>
    <w:p w14:paraId="5C0957DC"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High-Value Controls That Auditors Test Thoroughly</w:t>
      </w:r>
    </w:p>
    <w:p w14:paraId="6D7C7813"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Tier 2 controls are tested in every SOC 2 audit, but findings here are less likely to result in a qualified opinion. They're still important — don't skip them — but if you're short on time, make sure Tier 1 is solid before perfecting Tier 2.</w:t>
      </w:r>
    </w:p>
    <w:p w14:paraId="5B1752FB" w14:textId="77777777" w:rsidR="003171D2" w:rsidRPr="003171D2" w:rsidRDefault="00F36022" w:rsidP="003171D2">
      <w:pPr>
        <w:rPr>
          <w:kern w:val="0"/>
          <w14:ligatures w14:val="none"/>
        </w:rPr>
      </w:pPr>
      <w:r>
        <w:rPr>
          <w:noProof/>
          <w:kern w:val="0"/>
        </w:rPr>
        <w:pict w14:anchorId="083EB3A4">
          <v:rect id="_x0000_i1037" alt="" style="width:468pt;height:.05pt;mso-width-percent:0;mso-height-percent:0;mso-width-percent:0;mso-height-percent:0" o:hralign="center" o:hrstd="t" o:hr="t" fillcolor="#a0a0a0" stroked="f"/>
        </w:pict>
      </w:r>
    </w:p>
    <w:p w14:paraId="28D75E8C"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2A. Risk Management</w:t>
      </w:r>
    </w:p>
    <w:p w14:paraId="6952E1E5"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Bundle Documents:</w:t>
      </w:r>
      <w:r w:rsidRPr="003171D2">
        <w:rPr>
          <w:kern w:val="0"/>
          <w14:ligatures w14:val="none"/>
        </w:rPr>
        <w:t xml:space="preserve"> Risk Management Policy, Risk Scenario Identification Template, Identifying Risk Scenarios Evidence Explanation</w:t>
      </w:r>
    </w:p>
    <w:p w14:paraId="2BB10182"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What Auditors Expect:</w:t>
      </w:r>
      <w:r w:rsidRPr="003171D2">
        <w:rPr>
          <w:kern w:val="0"/>
          <w14:ligatures w14:val="none"/>
        </w:rPr>
        <w:t xml:space="preserve"> A formal risk assessment conducted at least annually, a documented risk register with identified risks scored by likelihood and impact, treatment plans for each significant risk (accept, mitigate, transfer, or avoid), and evidence that risk management is an ongoing process rather than a one-time exercise.</w:t>
      </w:r>
    </w:p>
    <w:p w14:paraId="4093A09C"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Guidance:</w:t>
      </w:r>
    </w:p>
    <w:p w14:paraId="7A8545FA"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 xml:space="preserve">Use the Risk Scenario Identification Template to conduct your initial risk assessment. Walk through your systems, data flows, and processes and identify realistic threats. For a SaaS </w:t>
      </w:r>
      <w:r w:rsidRPr="003171D2">
        <w:rPr>
          <w:kern w:val="0"/>
          <w14:ligatures w14:val="none"/>
        </w:rPr>
        <w:lastRenderedPageBreak/>
        <w:t>company, common risk scenarios include unauthorized access to customer data, service availability failures, data loss from infrastructure failures, insider threats (accidental or malicious), third-party vendor compromise, and code vulnerabilities exploited by attackers.</w:t>
      </w:r>
    </w:p>
    <w:p w14:paraId="65DA88B2"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Score each risk using the likelihood × impact matrix from your Risk Management Policy. Don't overthink the scoring — reasonable estimates are fine. What matters is that you have a structured, documented approach. Assign a treatment plan to each risk: what controls do you have in place, what additional controls are planned, what's the residual risk, and who owns the risk?</w:t>
      </w:r>
    </w:p>
    <w:p w14:paraId="0BBAFEB1"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Review and update the risk register quarterly or whenever significant changes occur (new product features, infrastructure changes, security incidents, new third-party integrations). Document each review.</w:t>
      </w:r>
    </w:p>
    <w:p w14:paraId="1FC9809A"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Time to Implement:</w:t>
      </w:r>
      <w:r w:rsidRPr="003171D2">
        <w:rPr>
          <w:kern w:val="0"/>
          <w14:ligatures w14:val="none"/>
        </w:rPr>
        <w:t xml:space="preserve"> 1 week for initial assessment, then quarterly reviews (2-4 hours each)</w:t>
      </w:r>
    </w:p>
    <w:p w14:paraId="1057658C" w14:textId="77777777" w:rsidR="003171D2" w:rsidRPr="003171D2" w:rsidRDefault="00F36022" w:rsidP="003171D2">
      <w:pPr>
        <w:rPr>
          <w:kern w:val="0"/>
          <w14:ligatures w14:val="none"/>
        </w:rPr>
      </w:pPr>
      <w:r>
        <w:rPr>
          <w:noProof/>
          <w:kern w:val="0"/>
        </w:rPr>
        <w:pict w14:anchorId="07C2F5E2">
          <v:rect id="_x0000_i1036" alt="" style="width:468pt;height:.05pt;mso-width-percent:0;mso-height-percent:0;mso-width-percent:0;mso-height-percent:0" o:hralign="center" o:hrstd="t" o:hr="t" fillcolor="#a0a0a0" stroked="f"/>
        </w:pict>
      </w:r>
    </w:p>
    <w:p w14:paraId="03DF57EC"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2B. Vendor Management</w:t>
      </w:r>
    </w:p>
    <w:p w14:paraId="2A3CA4B8"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Bundle Documents:</w:t>
      </w:r>
      <w:r w:rsidRPr="003171D2">
        <w:rPr>
          <w:kern w:val="0"/>
          <w14:ligatures w14:val="none"/>
        </w:rPr>
        <w:t xml:space="preserve"> Vendor Management Policy, Vendor Risk Assessment Evidence Explanation, relevant evidence explanations for third-party controls</w:t>
      </w:r>
    </w:p>
    <w:p w14:paraId="7387F238"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What Auditors Expect:</w:t>
      </w:r>
      <w:r w:rsidRPr="003171D2">
        <w:rPr>
          <w:kern w:val="0"/>
          <w14:ligatures w14:val="none"/>
        </w:rPr>
        <w:t xml:space="preserve"> An inventory of vendors who have access to customer data or provide critical services, evidence that you've assessed their security posture (typically by reviewing their SOC 2 reports), contracts or agreements that include security requirements, and an ongoing review process.</w:t>
      </w:r>
    </w:p>
    <w:p w14:paraId="41644435"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Guidance:</w:t>
      </w:r>
    </w:p>
    <w:p w14:paraId="3E997474"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Create a vendor inventory. List every third-party service that touches customer data or supports critical business operations: your cloud provider (AWS, GCP, Azure), payment processor (Stripe), identity provider (Okta), email service, monitoring tools, and any other SaaS applications in scope.</w:t>
      </w:r>
    </w:p>
    <w:p w14:paraId="20155FC2"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Categorize vendors by risk: critical (handles customer data or provides essential infrastructure), important (supports business operations but doesn't directly access customer data), and standard (low-risk services). Critical vendors require annual security reviews; important vendors require periodic review; standard vendors require basic due diligence at onboarding.</w:t>
      </w:r>
    </w:p>
    <w:p w14:paraId="6F07523E"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 xml:space="preserve">For critical vendors, request their SOC 2 report (most major SaaS providers have one and will share it under NDA). Review the report for relevant exceptions or findings that might </w:t>
      </w:r>
      <w:r w:rsidRPr="003171D2">
        <w:rPr>
          <w:kern w:val="0"/>
          <w14:ligatures w14:val="none"/>
        </w:rPr>
        <w:lastRenderedPageBreak/>
        <w:t>affect your risk posture. Document your review — a brief summary noting you reviewed the report, the date, any relevant findings, and any follow-up actions is sufficient.</w:t>
      </w:r>
    </w:p>
    <w:p w14:paraId="06EAFA48"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For vendors without SOC 2 reports, your options include reviewing their security documentation, sending a vendor security questionnaire, assessing their publicly available security information, or accepting the risk with documented justification. Not every vendor needs a SOC 2 report — but you need to demonstrate that you've assessed the risk.</w:t>
      </w:r>
    </w:p>
    <w:p w14:paraId="7F90430A"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Time to Implement:</w:t>
      </w:r>
      <w:r w:rsidRPr="003171D2">
        <w:rPr>
          <w:kern w:val="0"/>
          <w14:ligatures w14:val="none"/>
        </w:rPr>
        <w:t xml:space="preserve"> 1-2 weeks for initial inventory and reviews, then annual maintenance</w:t>
      </w:r>
    </w:p>
    <w:p w14:paraId="5C68E140" w14:textId="77777777" w:rsidR="003171D2" w:rsidRPr="003171D2" w:rsidRDefault="00F36022" w:rsidP="003171D2">
      <w:pPr>
        <w:rPr>
          <w:kern w:val="0"/>
          <w14:ligatures w14:val="none"/>
        </w:rPr>
      </w:pPr>
      <w:r>
        <w:rPr>
          <w:noProof/>
          <w:kern w:val="0"/>
        </w:rPr>
        <w:pict w14:anchorId="14F0E391">
          <v:rect id="_x0000_i1035" alt="" style="width:468pt;height:.05pt;mso-width-percent:0;mso-height-percent:0;mso-width-percent:0;mso-height-percent:0" o:hralign="center" o:hrstd="t" o:hr="t" fillcolor="#a0a0a0" stroked="f"/>
        </w:pict>
      </w:r>
    </w:p>
    <w:p w14:paraId="3E962F97"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2C. Data Protection and Encryption</w:t>
      </w:r>
    </w:p>
    <w:p w14:paraId="22AC7771"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Bundle Documents:</w:t>
      </w:r>
      <w:r w:rsidRPr="003171D2">
        <w:rPr>
          <w:kern w:val="0"/>
          <w14:ligatures w14:val="none"/>
        </w:rPr>
        <w:t xml:space="preserve"> Data Management Policy, Data Classification Policy, encryption-related evidence explanations</w:t>
      </w:r>
    </w:p>
    <w:p w14:paraId="4D6EFDBF"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What Auditors Expect:</w:t>
      </w:r>
      <w:r w:rsidRPr="003171D2">
        <w:rPr>
          <w:kern w:val="0"/>
          <w14:ligatures w14:val="none"/>
        </w:rPr>
        <w:t xml:space="preserve"> Data classified by sensitivity level, encryption at rest for stored customer data, encryption in transit (TLS 1.2+) for all data transmission, key management procedures, and data retention and disposal practices.</w:t>
      </w:r>
    </w:p>
    <w:p w14:paraId="36095E1B"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Guidance:</w:t>
      </w:r>
    </w:p>
    <w:p w14:paraId="206C03DB"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Customize the Data Classification Policy to define your classification levels with concrete examples. A typical three-tier model: Confidential (customer data, authentication credentials, financial records, PII), Internal (business plans, internal communications, employee data), and Public (marketing materials, published blog posts, public-facing documentation). Map your actual data stores to these classifications.</w:t>
      </w:r>
    </w:p>
    <w:p w14:paraId="6ADCBE6D"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Verify encryption at rest is enabled for every database and file storage system in scope. Most cloud providers enable this by default, but verify it — and document the configuration. For AWS, this means checking RDS encryption settings, S3 default encryption, and EBS volume encryption. Take screenshots or export configuration evidence.</w:t>
      </w:r>
    </w:p>
    <w:p w14:paraId="31823B95"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Verify TLS 1.2 or higher for all data in transit. Check your web application (SSL Labs test), API endpoints, database connections, and any internal service-to-service communication. Disable TLS 1.0 and 1.1 if they're still enabled anywhere.</w:t>
      </w:r>
    </w:p>
    <w:p w14:paraId="6C3490D4"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Document your key management approach. If you're using cloud provider managed keys (AWS KMS, GCP Cloud KMS), that's perfectly acceptable for most companies — document that you use managed keys, that key rotation is handled by the provider, and how access to key management is controlled.</w:t>
      </w:r>
    </w:p>
    <w:p w14:paraId="37A4FCB8"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lastRenderedPageBreak/>
        <w:t>Time to Implement:</w:t>
      </w:r>
      <w:r w:rsidRPr="003171D2">
        <w:rPr>
          <w:kern w:val="0"/>
          <w14:ligatures w14:val="none"/>
        </w:rPr>
        <w:t xml:space="preserve"> 1 week for verification and documentation (most modern cloud setups already have encryption enabled)</w:t>
      </w:r>
    </w:p>
    <w:p w14:paraId="4F7FE14E" w14:textId="77777777" w:rsidR="003171D2" w:rsidRPr="003171D2" w:rsidRDefault="00F36022" w:rsidP="003171D2">
      <w:pPr>
        <w:rPr>
          <w:kern w:val="0"/>
          <w14:ligatures w14:val="none"/>
        </w:rPr>
      </w:pPr>
      <w:r>
        <w:rPr>
          <w:noProof/>
          <w:kern w:val="0"/>
        </w:rPr>
        <w:pict w14:anchorId="06BB3A74">
          <v:rect id="_x0000_i1034" alt="" style="width:468pt;height:.05pt;mso-width-percent:0;mso-height-percent:0;mso-width-percent:0;mso-height-percent:0" o:hralign="center" o:hrstd="t" o:hr="t" fillcolor="#a0a0a0" stroked="f"/>
        </w:pict>
      </w:r>
    </w:p>
    <w:p w14:paraId="77F34B98"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2D. Business Continuity and Disaster Recovery</w:t>
      </w:r>
    </w:p>
    <w:p w14:paraId="4BA7F364"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Bundle Documents:</w:t>
      </w:r>
      <w:r w:rsidRPr="003171D2">
        <w:rPr>
          <w:kern w:val="0"/>
          <w14:ligatures w14:val="none"/>
        </w:rPr>
        <w:t xml:space="preserve"> Business Continuity and Disaster Recovery Policy, Backup Verification Evidence Explanation, relevant evidence explanations</w:t>
      </w:r>
    </w:p>
    <w:p w14:paraId="05310FD5"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What Auditors Expect:</w:t>
      </w:r>
      <w:r w:rsidRPr="003171D2">
        <w:rPr>
          <w:kern w:val="0"/>
          <w14:ligatures w14:val="none"/>
        </w:rPr>
        <w:t xml:space="preserve"> Defined RPO (Recovery Point Objective — how much data can you afford to lose) and RTO (Recovery Time Objective — how quickly must you be back online), documented backup procedures, evidence of backup testing (actual restore tests), and a disaster recovery plan that's been tested at least annually.</w:t>
      </w:r>
    </w:p>
    <w:p w14:paraId="46392350"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Guidance:</w:t>
      </w:r>
    </w:p>
    <w:p w14:paraId="190C921A"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Define your RPO and RTO based on your customer commitments and business requirements. If your SLA promises 99.9% uptime, your RTO needs to support that. If you run daily backups, your RPO is effectively 24 hours — is that acceptable? Document these targets in your BC/DR Policy and ensure your technical infrastructure supports them.</w:t>
      </w:r>
    </w:p>
    <w:p w14:paraId="124DA15A"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Verify your backup configuration: what's being backed up, how frequently, where backups are stored (separate region from production), and how long backups are retained. Most cloud providers handle backup mechanics well, but you need to document the configuration and verify it's actually working.</w:t>
      </w:r>
    </w:p>
    <w:p w14:paraId="4733AC1F"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Perform a backup restoration test. This is frequently missed and frequently cited as a finding. Actually restore a backup to a separate environment and verify data integrity. Document what was restored, when, how long it took, whether data was complete and accurate, and any issues encountered. Do this at least annually — put it on your calendar now.</w:t>
      </w:r>
    </w:p>
    <w:p w14:paraId="245F0478"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Time to Implement:</w:t>
      </w:r>
      <w:r w:rsidRPr="003171D2">
        <w:rPr>
          <w:kern w:val="0"/>
          <w14:ligatures w14:val="none"/>
        </w:rPr>
        <w:t xml:space="preserve"> 1-2 weeks for documentation and initial backup test, then annual testing</w:t>
      </w:r>
    </w:p>
    <w:p w14:paraId="6C3B35F3" w14:textId="77777777" w:rsidR="003171D2" w:rsidRPr="003171D2" w:rsidRDefault="00F36022" w:rsidP="003171D2">
      <w:pPr>
        <w:rPr>
          <w:kern w:val="0"/>
          <w14:ligatures w14:val="none"/>
        </w:rPr>
      </w:pPr>
      <w:r>
        <w:rPr>
          <w:noProof/>
          <w:kern w:val="0"/>
        </w:rPr>
        <w:pict w14:anchorId="026042FA">
          <v:rect id="_x0000_i1033" alt="" style="width:468pt;height:.05pt;mso-width-percent:0;mso-height-percent:0;mso-width-percent:0;mso-height-percent:0" o:hralign="center" o:hrstd="t" o:hr="t" fillcolor="#a0a0a0" stroked="f"/>
        </w:pict>
      </w:r>
    </w:p>
    <w:p w14:paraId="36919A9F" w14:textId="77777777" w:rsidR="003171D2" w:rsidRPr="003171D2" w:rsidRDefault="003171D2" w:rsidP="003171D2">
      <w:pPr>
        <w:spacing w:before="100" w:beforeAutospacing="1" w:after="100" w:afterAutospacing="1"/>
        <w:outlineLvl w:val="1"/>
        <w:rPr>
          <w:b/>
          <w:bCs/>
          <w:kern w:val="0"/>
          <w:sz w:val="36"/>
          <w:szCs w:val="36"/>
          <w14:ligatures w14:val="none"/>
        </w:rPr>
      </w:pPr>
      <w:r w:rsidRPr="003171D2">
        <w:rPr>
          <w:b/>
          <w:bCs/>
          <w:kern w:val="0"/>
          <w:sz w:val="36"/>
          <w:szCs w:val="36"/>
          <w14:ligatures w14:val="none"/>
        </w:rPr>
        <w:t>Priority Tier 3: Important Supporting Controls</w:t>
      </w:r>
    </w:p>
    <w:p w14:paraId="0AE59C9B"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These Round Out Your Compliance Program</w:t>
      </w:r>
    </w:p>
    <w:p w14:paraId="25B5ADCB"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Tier 3 controls are necessary for a complete SOC 2 program but are less likely to be the focus of deep audit testing. Implement them after Tiers 1 and 2 are solid.</w:t>
      </w:r>
    </w:p>
    <w:p w14:paraId="45D90329" w14:textId="77777777" w:rsidR="003171D2" w:rsidRPr="003171D2" w:rsidRDefault="00F36022" w:rsidP="003171D2">
      <w:pPr>
        <w:rPr>
          <w:kern w:val="0"/>
          <w14:ligatures w14:val="none"/>
        </w:rPr>
      </w:pPr>
      <w:r>
        <w:rPr>
          <w:noProof/>
          <w:kern w:val="0"/>
        </w:rPr>
        <w:lastRenderedPageBreak/>
        <w:pict w14:anchorId="224D8DF0">
          <v:rect id="_x0000_i1032" alt="" style="width:468pt;height:.05pt;mso-width-percent:0;mso-height-percent:0;mso-width-percent:0;mso-height-percent:0" o:hralign="center" o:hrstd="t" o:hr="t" fillcolor="#a0a0a0" stroked="f"/>
        </w:pict>
      </w:r>
    </w:p>
    <w:p w14:paraId="315B2180"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3A. Human Resources Security</w:t>
      </w:r>
    </w:p>
    <w:p w14:paraId="1020EAAB"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Bundle Documents:</w:t>
      </w:r>
      <w:r w:rsidRPr="003171D2">
        <w:rPr>
          <w:kern w:val="0"/>
          <w14:ligatures w14:val="none"/>
        </w:rPr>
        <w:t xml:space="preserve"> Human Resource Security Policy, Code of Conduct, Employee Confidentiality Agreement Sample, Background Check Evidence Explanation, Security Awareness Training Evidence Explanation</w:t>
      </w:r>
    </w:p>
    <w:p w14:paraId="59D75A51"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Guidance:</w:t>
      </w:r>
    </w:p>
    <w:p w14:paraId="35B0B81B"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Run background checks on all employees (current and new hires going forward). Use a service like Checkr or Sterling — it's fast and affordable ($30-75 per check). You don't need to document detailed results; just maintain records showing checks were completed.</w:t>
      </w:r>
    </w:p>
    <w:p w14:paraId="5793C61D"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Deploy security awareness training for all employees. This can be a vendor solution (KnowBe4, SANS) or internally developed content covering your security policies, phishing awareness, data handling procedures, and incident reporting. Track completion and maintain records — auditors want to see 100% completion rates.</w:t>
      </w:r>
    </w:p>
    <w:p w14:paraId="5B242C5D"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Have all employees sign the customized Confidentiality Agreement and acknowledge receipt of security policies. Maintain signed copies in your HR system or evidence repository.</w:t>
      </w:r>
    </w:p>
    <w:p w14:paraId="15C6BFDC"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Time to Implement:</w:t>
      </w:r>
      <w:r w:rsidRPr="003171D2">
        <w:rPr>
          <w:kern w:val="0"/>
          <w14:ligatures w14:val="none"/>
        </w:rPr>
        <w:t xml:space="preserve"> 1-2 weeks for initial rollout, then ongoing for new hires</w:t>
      </w:r>
    </w:p>
    <w:p w14:paraId="04BB06C2" w14:textId="77777777" w:rsidR="003171D2" w:rsidRPr="003171D2" w:rsidRDefault="00F36022" w:rsidP="003171D2">
      <w:pPr>
        <w:rPr>
          <w:kern w:val="0"/>
          <w14:ligatures w14:val="none"/>
        </w:rPr>
      </w:pPr>
      <w:r>
        <w:rPr>
          <w:noProof/>
          <w:kern w:val="0"/>
        </w:rPr>
        <w:pict w14:anchorId="284C43CD">
          <v:rect id="_x0000_i1031" alt="" style="width:468pt;height:.05pt;mso-width-percent:0;mso-height-percent:0;mso-width-percent:0;mso-height-percent:0" o:hralign="center" o:hrstd="t" o:hr="t" fillcolor="#a0a0a0" stroked="f"/>
        </w:pict>
      </w:r>
    </w:p>
    <w:p w14:paraId="15FEFDEC"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3B. Physical Security</w:t>
      </w:r>
    </w:p>
    <w:p w14:paraId="725FF81C"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Bundle Documents:</w:t>
      </w:r>
      <w:r w:rsidRPr="003171D2">
        <w:rPr>
          <w:kern w:val="0"/>
          <w14:ligatures w14:val="none"/>
        </w:rPr>
        <w:t xml:space="preserve"> Physical Security Policy, Physical Security Evidence Explanation</w:t>
      </w:r>
    </w:p>
    <w:p w14:paraId="66BE3EE8"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Guidance:</w:t>
      </w:r>
    </w:p>
    <w:p w14:paraId="2B804A7C"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For companies with office space: document your physical access controls (badge systems, visitor procedures, clean desk policies), server room access restrictions, and device security requirements.</w:t>
      </w:r>
    </w:p>
    <w:p w14:paraId="73B648B7"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For fully remote companies: your physical security policy focuses on endpoint security — device encryption, screen lock requirements, approved locations for accessing sensitive data, and device loss/theft procedures. This is still required even if you don't have physical servers.</w:t>
      </w:r>
    </w:p>
    <w:p w14:paraId="3310943C"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Time to Implement:</w:t>
      </w:r>
      <w:r w:rsidRPr="003171D2">
        <w:rPr>
          <w:kern w:val="0"/>
          <w14:ligatures w14:val="none"/>
        </w:rPr>
        <w:t xml:space="preserve"> 3-5 days for policy customization and documentation</w:t>
      </w:r>
    </w:p>
    <w:p w14:paraId="1E139019" w14:textId="77777777" w:rsidR="003171D2" w:rsidRPr="003171D2" w:rsidRDefault="00F36022" w:rsidP="003171D2">
      <w:pPr>
        <w:rPr>
          <w:kern w:val="0"/>
          <w14:ligatures w14:val="none"/>
        </w:rPr>
      </w:pPr>
      <w:r>
        <w:rPr>
          <w:noProof/>
          <w:kern w:val="0"/>
        </w:rPr>
        <w:lastRenderedPageBreak/>
        <w:pict w14:anchorId="799DD361">
          <v:rect id="_x0000_i1030" alt="" style="width:468pt;height:.05pt;mso-width-percent:0;mso-height-percent:0;mso-width-percent:0;mso-height-percent:0" o:hralign="center" o:hrstd="t" o:hr="t" fillcolor="#a0a0a0" stroked="f"/>
        </w:pict>
      </w:r>
    </w:p>
    <w:p w14:paraId="6F8BE1CD"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3C. Asset Management</w:t>
      </w:r>
    </w:p>
    <w:p w14:paraId="646263B1"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Bundle Documents:</w:t>
      </w:r>
      <w:r w:rsidRPr="003171D2">
        <w:rPr>
          <w:kern w:val="0"/>
          <w14:ligatures w14:val="none"/>
        </w:rPr>
        <w:t xml:space="preserve"> Asset Management Policy, relevant evidence explanations</w:t>
      </w:r>
    </w:p>
    <w:p w14:paraId="2D975EA2"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Implementation Guidance:</w:t>
      </w:r>
    </w:p>
    <w:p w14:paraId="231644D2"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Create an inventory of all hardware assets (laptops, phones, servers) and major software systems. Your MDM solution (Jamf, Kandji, Intune) can often generate the hardware inventory automatically. For software, list all SaaS applications and on-premise software in use.</w:t>
      </w:r>
    </w:p>
    <w:p w14:paraId="285AE935"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Establish an asset tracking process: how are new assets provisioned, how are they tracked during their lifecycle, and how are they decommissioned (data wiped, returned, or destroyed)?</w:t>
      </w:r>
    </w:p>
    <w:p w14:paraId="42B16394"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Time to Implement:</w:t>
      </w:r>
      <w:r w:rsidRPr="003171D2">
        <w:rPr>
          <w:kern w:val="0"/>
          <w14:ligatures w14:val="none"/>
        </w:rPr>
        <w:t xml:space="preserve"> 3-5 days for initial inventory, then ongoing maintenance</w:t>
      </w:r>
    </w:p>
    <w:p w14:paraId="2A460FFD" w14:textId="77777777" w:rsidR="003171D2" w:rsidRPr="003171D2" w:rsidRDefault="00F36022" w:rsidP="003171D2">
      <w:pPr>
        <w:rPr>
          <w:kern w:val="0"/>
          <w14:ligatures w14:val="none"/>
        </w:rPr>
      </w:pPr>
      <w:r>
        <w:rPr>
          <w:noProof/>
          <w:kern w:val="0"/>
        </w:rPr>
        <w:pict w14:anchorId="52B950BB">
          <v:rect id="_x0000_i1029" alt="" style="width:468pt;height:.05pt;mso-width-percent:0;mso-height-percent:0;mso-width-percent:0;mso-height-percent:0" o:hralign="center" o:hrstd="t" o:hr="t" fillcolor="#a0a0a0" stroked="f"/>
        </w:pict>
      </w:r>
    </w:p>
    <w:p w14:paraId="5CE033FA" w14:textId="77777777" w:rsidR="003171D2" w:rsidRPr="003171D2" w:rsidRDefault="003171D2" w:rsidP="003171D2">
      <w:pPr>
        <w:spacing w:before="100" w:beforeAutospacing="1" w:after="100" w:afterAutospacing="1"/>
        <w:outlineLvl w:val="1"/>
        <w:rPr>
          <w:b/>
          <w:bCs/>
          <w:kern w:val="0"/>
          <w:sz w:val="36"/>
          <w:szCs w:val="36"/>
          <w14:ligatures w14:val="none"/>
        </w:rPr>
      </w:pPr>
      <w:r w:rsidRPr="003171D2">
        <w:rPr>
          <w:b/>
          <w:bCs/>
          <w:kern w:val="0"/>
          <w:sz w:val="36"/>
          <w:szCs w:val="36"/>
          <w14:ligatures w14:val="none"/>
        </w:rPr>
        <w:t>Priority Decision Matrix</w:t>
      </w:r>
    </w:p>
    <w:p w14:paraId="2036DA36"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Use this table when you need to make trade-offs about where to spend your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7"/>
        <w:gridCol w:w="1531"/>
        <w:gridCol w:w="2174"/>
        <w:gridCol w:w="1105"/>
        <w:gridCol w:w="2653"/>
      </w:tblGrid>
      <w:tr w:rsidR="003171D2" w:rsidRPr="003171D2" w14:paraId="618B86F7" w14:textId="77777777" w:rsidTr="008B21F5">
        <w:trPr>
          <w:tblHeader/>
          <w:tblCellSpacing w:w="15" w:type="dxa"/>
        </w:trPr>
        <w:tc>
          <w:tcPr>
            <w:tcW w:w="0" w:type="auto"/>
            <w:vAlign w:val="center"/>
            <w:hideMark/>
          </w:tcPr>
          <w:p w14:paraId="735DFBAB" w14:textId="77777777" w:rsidR="003171D2" w:rsidRPr="003171D2" w:rsidRDefault="003171D2" w:rsidP="003171D2">
            <w:pPr>
              <w:jc w:val="center"/>
              <w:rPr>
                <w:b/>
                <w:bCs/>
                <w:kern w:val="0"/>
                <w14:ligatures w14:val="none"/>
              </w:rPr>
            </w:pPr>
            <w:r w:rsidRPr="003171D2">
              <w:rPr>
                <w:b/>
                <w:bCs/>
                <w:kern w:val="0"/>
                <w14:ligatures w14:val="none"/>
              </w:rPr>
              <w:t>Control Area</w:t>
            </w:r>
          </w:p>
        </w:tc>
        <w:tc>
          <w:tcPr>
            <w:tcW w:w="0" w:type="auto"/>
            <w:vAlign w:val="center"/>
            <w:hideMark/>
          </w:tcPr>
          <w:p w14:paraId="778CB5D8" w14:textId="77777777" w:rsidR="003171D2" w:rsidRPr="003171D2" w:rsidRDefault="003171D2" w:rsidP="003171D2">
            <w:pPr>
              <w:jc w:val="center"/>
              <w:rPr>
                <w:b/>
                <w:bCs/>
                <w:kern w:val="0"/>
                <w14:ligatures w14:val="none"/>
              </w:rPr>
            </w:pPr>
            <w:r w:rsidRPr="003171D2">
              <w:rPr>
                <w:b/>
                <w:bCs/>
                <w:kern w:val="0"/>
                <w14:ligatures w14:val="none"/>
              </w:rPr>
              <w:t>Audit Risk if Weak</w:t>
            </w:r>
          </w:p>
        </w:tc>
        <w:tc>
          <w:tcPr>
            <w:tcW w:w="0" w:type="auto"/>
            <w:vAlign w:val="center"/>
            <w:hideMark/>
          </w:tcPr>
          <w:p w14:paraId="6C2920DE" w14:textId="77777777" w:rsidR="003171D2" w:rsidRPr="003171D2" w:rsidRDefault="003171D2" w:rsidP="003171D2">
            <w:pPr>
              <w:jc w:val="center"/>
              <w:rPr>
                <w:b/>
                <w:bCs/>
                <w:kern w:val="0"/>
                <w14:ligatures w14:val="none"/>
              </w:rPr>
            </w:pPr>
            <w:r w:rsidRPr="003171D2">
              <w:rPr>
                <w:b/>
                <w:bCs/>
                <w:kern w:val="0"/>
                <w14:ligatures w14:val="none"/>
              </w:rPr>
              <w:t>Implementation Effort</w:t>
            </w:r>
          </w:p>
        </w:tc>
        <w:tc>
          <w:tcPr>
            <w:tcW w:w="0" w:type="auto"/>
            <w:vAlign w:val="center"/>
            <w:hideMark/>
          </w:tcPr>
          <w:p w14:paraId="00DED92B" w14:textId="77777777" w:rsidR="003171D2" w:rsidRPr="003171D2" w:rsidRDefault="003171D2" w:rsidP="003171D2">
            <w:pPr>
              <w:jc w:val="center"/>
              <w:rPr>
                <w:b/>
                <w:bCs/>
                <w:kern w:val="0"/>
                <w14:ligatures w14:val="none"/>
              </w:rPr>
            </w:pPr>
            <w:r w:rsidRPr="003171D2">
              <w:rPr>
                <w:b/>
                <w:bCs/>
                <w:kern w:val="0"/>
                <w14:ligatures w14:val="none"/>
              </w:rPr>
              <w:t>Priority Tier</w:t>
            </w:r>
          </w:p>
        </w:tc>
        <w:tc>
          <w:tcPr>
            <w:tcW w:w="0" w:type="auto"/>
            <w:vAlign w:val="center"/>
            <w:hideMark/>
          </w:tcPr>
          <w:p w14:paraId="003DE51F" w14:textId="77777777" w:rsidR="003171D2" w:rsidRPr="003171D2" w:rsidRDefault="003171D2" w:rsidP="003171D2">
            <w:pPr>
              <w:jc w:val="center"/>
              <w:rPr>
                <w:b/>
                <w:bCs/>
                <w:kern w:val="0"/>
                <w14:ligatures w14:val="none"/>
              </w:rPr>
            </w:pPr>
            <w:r w:rsidRPr="003171D2">
              <w:rPr>
                <w:b/>
                <w:bCs/>
                <w:kern w:val="0"/>
                <w14:ligatures w14:val="none"/>
              </w:rPr>
              <w:t>Do First If...</w:t>
            </w:r>
          </w:p>
        </w:tc>
      </w:tr>
      <w:tr w:rsidR="003171D2" w:rsidRPr="003171D2" w14:paraId="45BA5555" w14:textId="77777777" w:rsidTr="008B21F5">
        <w:trPr>
          <w:tblCellSpacing w:w="15" w:type="dxa"/>
        </w:trPr>
        <w:tc>
          <w:tcPr>
            <w:tcW w:w="0" w:type="auto"/>
            <w:vAlign w:val="center"/>
            <w:hideMark/>
          </w:tcPr>
          <w:p w14:paraId="40C5999E" w14:textId="77777777" w:rsidR="003171D2" w:rsidRPr="003171D2" w:rsidRDefault="003171D2" w:rsidP="003171D2">
            <w:pPr>
              <w:rPr>
                <w:kern w:val="0"/>
                <w14:ligatures w14:val="none"/>
              </w:rPr>
            </w:pPr>
            <w:r w:rsidRPr="003171D2">
              <w:rPr>
                <w:kern w:val="0"/>
                <w14:ligatures w14:val="none"/>
              </w:rPr>
              <w:t>Access Control</w:t>
            </w:r>
          </w:p>
        </w:tc>
        <w:tc>
          <w:tcPr>
            <w:tcW w:w="0" w:type="auto"/>
            <w:vAlign w:val="center"/>
            <w:hideMark/>
          </w:tcPr>
          <w:p w14:paraId="77A31557" w14:textId="77777777" w:rsidR="003171D2" w:rsidRPr="003171D2" w:rsidRDefault="003171D2" w:rsidP="003171D2">
            <w:pPr>
              <w:rPr>
                <w:kern w:val="0"/>
                <w14:ligatures w14:val="none"/>
              </w:rPr>
            </w:pPr>
            <w:r w:rsidRPr="003171D2">
              <w:rPr>
                <w:kern w:val="0"/>
                <w14:ligatures w14:val="none"/>
              </w:rPr>
              <w:t>Very High</w:t>
            </w:r>
          </w:p>
        </w:tc>
        <w:tc>
          <w:tcPr>
            <w:tcW w:w="0" w:type="auto"/>
            <w:vAlign w:val="center"/>
            <w:hideMark/>
          </w:tcPr>
          <w:p w14:paraId="4676ADBB" w14:textId="77777777" w:rsidR="003171D2" w:rsidRPr="003171D2" w:rsidRDefault="003171D2" w:rsidP="003171D2">
            <w:pPr>
              <w:rPr>
                <w:kern w:val="0"/>
                <w14:ligatures w14:val="none"/>
              </w:rPr>
            </w:pPr>
            <w:r w:rsidRPr="003171D2">
              <w:rPr>
                <w:kern w:val="0"/>
                <w14:ligatures w14:val="none"/>
              </w:rPr>
              <w:t>Medium</w:t>
            </w:r>
          </w:p>
        </w:tc>
        <w:tc>
          <w:tcPr>
            <w:tcW w:w="0" w:type="auto"/>
            <w:vAlign w:val="center"/>
            <w:hideMark/>
          </w:tcPr>
          <w:p w14:paraId="51F3B3FA" w14:textId="77777777" w:rsidR="003171D2" w:rsidRPr="003171D2" w:rsidRDefault="003171D2" w:rsidP="003171D2">
            <w:pPr>
              <w:rPr>
                <w:kern w:val="0"/>
                <w14:ligatures w14:val="none"/>
              </w:rPr>
            </w:pPr>
            <w:r w:rsidRPr="003171D2">
              <w:rPr>
                <w:kern w:val="0"/>
                <w14:ligatures w14:val="none"/>
              </w:rPr>
              <w:t>1A</w:t>
            </w:r>
          </w:p>
        </w:tc>
        <w:tc>
          <w:tcPr>
            <w:tcW w:w="0" w:type="auto"/>
            <w:vAlign w:val="center"/>
            <w:hideMark/>
          </w:tcPr>
          <w:p w14:paraId="0D4C5DE2" w14:textId="77777777" w:rsidR="003171D2" w:rsidRPr="003171D2" w:rsidRDefault="003171D2" w:rsidP="003171D2">
            <w:pPr>
              <w:rPr>
                <w:kern w:val="0"/>
                <w14:ligatures w14:val="none"/>
              </w:rPr>
            </w:pPr>
            <w:r w:rsidRPr="003171D2">
              <w:rPr>
                <w:kern w:val="0"/>
                <w14:ligatures w14:val="none"/>
              </w:rPr>
              <w:t>Always do first</w:t>
            </w:r>
          </w:p>
        </w:tc>
      </w:tr>
      <w:tr w:rsidR="003171D2" w:rsidRPr="003171D2" w14:paraId="1865498B" w14:textId="77777777" w:rsidTr="008B21F5">
        <w:trPr>
          <w:tblCellSpacing w:w="15" w:type="dxa"/>
        </w:trPr>
        <w:tc>
          <w:tcPr>
            <w:tcW w:w="0" w:type="auto"/>
            <w:vAlign w:val="center"/>
            <w:hideMark/>
          </w:tcPr>
          <w:p w14:paraId="18687A7E" w14:textId="77777777" w:rsidR="003171D2" w:rsidRPr="003171D2" w:rsidRDefault="003171D2" w:rsidP="003171D2">
            <w:pPr>
              <w:rPr>
                <w:kern w:val="0"/>
                <w14:ligatures w14:val="none"/>
              </w:rPr>
            </w:pPr>
            <w:r w:rsidRPr="003171D2">
              <w:rPr>
                <w:kern w:val="0"/>
                <w14:ligatures w14:val="none"/>
              </w:rPr>
              <w:t>Change Management</w:t>
            </w:r>
          </w:p>
        </w:tc>
        <w:tc>
          <w:tcPr>
            <w:tcW w:w="0" w:type="auto"/>
            <w:vAlign w:val="center"/>
            <w:hideMark/>
          </w:tcPr>
          <w:p w14:paraId="7B2FFABA" w14:textId="77777777" w:rsidR="003171D2" w:rsidRPr="003171D2" w:rsidRDefault="003171D2" w:rsidP="003171D2">
            <w:pPr>
              <w:rPr>
                <w:kern w:val="0"/>
                <w14:ligatures w14:val="none"/>
              </w:rPr>
            </w:pPr>
            <w:r w:rsidRPr="003171D2">
              <w:rPr>
                <w:kern w:val="0"/>
                <w14:ligatures w14:val="none"/>
              </w:rPr>
              <w:t>Very High</w:t>
            </w:r>
          </w:p>
        </w:tc>
        <w:tc>
          <w:tcPr>
            <w:tcW w:w="0" w:type="auto"/>
            <w:vAlign w:val="center"/>
            <w:hideMark/>
          </w:tcPr>
          <w:p w14:paraId="7AB2B24B" w14:textId="77777777" w:rsidR="003171D2" w:rsidRPr="003171D2" w:rsidRDefault="003171D2" w:rsidP="003171D2">
            <w:pPr>
              <w:rPr>
                <w:kern w:val="0"/>
                <w14:ligatures w14:val="none"/>
              </w:rPr>
            </w:pPr>
            <w:r w:rsidRPr="003171D2">
              <w:rPr>
                <w:kern w:val="0"/>
                <w14:ligatures w14:val="none"/>
              </w:rPr>
              <w:t>Low-Medium</w:t>
            </w:r>
          </w:p>
        </w:tc>
        <w:tc>
          <w:tcPr>
            <w:tcW w:w="0" w:type="auto"/>
            <w:vAlign w:val="center"/>
            <w:hideMark/>
          </w:tcPr>
          <w:p w14:paraId="346EE9D9" w14:textId="77777777" w:rsidR="003171D2" w:rsidRPr="003171D2" w:rsidRDefault="003171D2" w:rsidP="003171D2">
            <w:pPr>
              <w:rPr>
                <w:kern w:val="0"/>
                <w14:ligatures w14:val="none"/>
              </w:rPr>
            </w:pPr>
            <w:r w:rsidRPr="003171D2">
              <w:rPr>
                <w:kern w:val="0"/>
                <w14:ligatures w14:val="none"/>
              </w:rPr>
              <w:t>1B</w:t>
            </w:r>
          </w:p>
        </w:tc>
        <w:tc>
          <w:tcPr>
            <w:tcW w:w="0" w:type="auto"/>
            <w:vAlign w:val="center"/>
            <w:hideMark/>
          </w:tcPr>
          <w:p w14:paraId="1E0DF463" w14:textId="77777777" w:rsidR="003171D2" w:rsidRPr="003171D2" w:rsidRDefault="003171D2" w:rsidP="003171D2">
            <w:pPr>
              <w:rPr>
                <w:kern w:val="0"/>
                <w14:ligatures w14:val="none"/>
              </w:rPr>
            </w:pPr>
            <w:r w:rsidRPr="003171D2">
              <w:rPr>
                <w:kern w:val="0"/>
                <w14:ligatures w14:val="none"/>
              </w:rPr>
              <w:t>You deploy to production</w:t>
            </w:r>
          </w:p>
        </w:tc>
      </w:tr>
      <w:tr w:rsidR="003171D2" w:rsidRPr="003171D2" w14:paraId="1DD2EB6C" w14:textId="77777777" w:rsidTr="008B21F5">
        <w:trPr>
          <w:tblCellSpacing w:w="15" w:type="dxa"/>
        </w:trPr>
        <w:tc>
          <w:tcPr>
            <w:tcW w:w="0" w:type="auto"/>
            <w:vAlign w:val="center"/>
            <w:hideMark/>
          </w:tcPr>
          <w:p w14:paraId="00C3093B" w14:textId="77777777" w:rsidR="003171D2" w:rsidRPr="003171D2" w:rsidRDefault="003171D2" w:rsidP="003171D2">
            <w:pPr>
              <w:rPr>
                <w:kern w:val="0"/>
                <w14:ligatures w14:val="none"/>
              </w:rPr>
            </w:pPr>
            <w:r w:rsidRPr="003171D2">
              <w:rPr>
                <w:kern w:val="0"/>
                <w14:ligatures w14:val="none"/>
              </w:rPr>
              <w:t>Logging &amp; Monitoring</w:t>
            </w:r>
          </w:p>
        </w:tc>
        <w:tc>
          <w:tcPr>
            <w:tcW w:w="0" w:type="auto"/>
            <w:vAlign w:val="center"/>
            <w:hideMark/>
          </w:tcPr>
          <w:p w14:paraId="5545C498" w14:textId="77777777" w:rsidR="003171D2" w:rsidRPr="003171D2" w:rsidRDefault="003171D2" w:rsidP="003171D2">
            <w:pPr>
              <w:rPr>
                <w:kern w:val="0"/>
                <w14:ligatures w14:val="none"/>
              </w:rPr>
            </w:pPr>
            <w:r w:rsidRPr="003171D2">
              <w:rPr>
                <w:kern w:val="0"/>
                <w14:ligatures w14:val="none"/>
              </w:rPr>
              <w:t>High</w:t>
            </w:r>
          </w:p>
        </w:tc>
        <w:tc>
          <w:tcPr>
            <w:tcW w:w="0" w:type="auto"/>
            <w:vAlign w:val="center"/>
            <w:hideMark/>
          </w:tcPr>
          <w:p w14:paraId="7093E2D8" w14:textId="77777777" w:rsidR="003171D2" w:rsidRPr="003171D2" w:rsidRDefault="003171D2" w:rsidP="003171D2">
            <w:pPr>
              <w:rPr>
                <w:kern w:val="0"/>
                <w14:ligatures w14:val="none"/>
              </w:rPr>
            </w:pPr>
            <w:r w:rsidRPr="003171D2">
              <w:rPr>
                <w:kern w:val="0"/>
                <w14:ligatures w14:val="none"/>
              </w:rPr>
              <w:t>Medium-High</w:t>
            </w:r>
          </w:p>
        </w:tc>
        <w:tc>
          <w:tcPr>
            <w:tcW w:w="0" w:type="auto"/>
            <w:vAlign w:val="center"/>
            <w:hideMark/>
          </w:tcPr>
          <w:p w14:paraId="747265C9" w14:textId="77777777" w:rsidR="003171D2" w:rsidRPr="003171D2" w:rsidRDefault="003171D2" w:rsidP="003171D2">
            <w:pPr>
              <w:rPr>
                <w:kern w:val="0"/>
                <w14:ligatures w14:val="none"/>
              </w:rPr>
            </w:pPr>
            <w:r w:rsidRPr="003171D2">
              <w:rPr>
                <w:kern w:val="0"/>
                <w14:ligatures w14:val="none"/>
              </w:rPr>
              <w:t>1C</w:t>
            </w:r>
          </w:p>
        </w:tc>
        <w:tc>
          <w:tcPr>
            <w:tcW w:w="0" w:type="auto"/>
            <w:vAlign w:val="center"/>
            <w:hideMark/>
          </w:tcPr>
          <w:p w14:paraId="63B7D0D2" w14:textId="77777777" w:rsidR="003171D2" w:rsidRPr="003171D2" w:rsidRDefault="003171D2" w:rsidP="003171D2">
            <w:pPr>
              <w:rPr>
                <w:kern w:val="0"/>
                <w14:ligatures w14:val="none"/>
              </w:rPr>
            </w:pPr>
            <w:r w:rsidRPr="003171D2">
              <w:rPr>
                <w:kern w:val="0"/>
                <w14:ligatures w14:val="none"/>
              </w:rPr>
              <w:t>You have customer data in production</w:t>
            </w:r>
          </w:p>
        </w:tc>
      </w:tr>
      <w:tr w:rsidR="003171D2" w:rsidRPr="003171D2" w14:paraId="525800C5" w14:textId="77777777" w:rsidTr="008B21F5">
        <w:trPr>
          <w:tblCellSpacing w:w="15" w:type="dxa"/>
        </w:trPr>
        <w:tc>
          <w:tcPr>
            <w:tcW w:w="0" w:type="auto"/>
            <w:vAlign w:val="center"/>
            <w:hideMark/>
          </w:tcPr>
          <w:p w14:paraId="3F9E4DA0" w14:textId="77777777" w:rsidR="003171D2" w:rsidRPr="003171D2" w:rsidRDefault="003171D2" w:rsidP="003171D2">
            <w:pPr>
              <w:rPr>
                <w:kern w:val="0"/>
                <w14:ligatures w14:val="none"/>
              </w:rPr>
            </w:pPr>
            <w:r w:rsidRPr="003171D2">
              <w:rPr>
                <w:kern w:val="0"/>
                <w14:ligatures w14:val="none"/>
              </w:rPr>
              <w:t>Incident Response</w:t>
            </w:r>
          </w:p>
        </w:tc>
        <w:tc>
          <w:tcPr>
            <w:tcW w:w="0" w:type="auto"/>
            <w:vAlign w:val="center"/>
            <w:hideMark/>
          </w:tcPr>
          <w:p w14:paraId="3714C03A" w14:textId="77777777" w:rsidR="003171D2" w:rsidRPr="003171D2" w:rsidRDefault="003171D2" w:rsidP="003171D2">
            <w:pPr>
              <w:rPr>
                <w:kern w:val="0"/>
                <w14:ligatures w14:val="none"/>
              </w:rPr>
            </w:pPr>
            <w:r w:rsidRPr="003171D2">
              <w:rPr>
                <w:kern w:val="0"/>
                <w14:ligatures w14:val="none"/>
              </w:rPr>
              <w:t>High</w:t>
            </w:r>
          </w:p>
        </w:tc>
        <w:tc>
          <w:tcPr>
            <w:tcW w:w="0" w:type="auto"/>
            <w:vAlign w:val="center"/>
            <w:hideMark/>
          </w:tcPr>
          <w:p w14:paraId="321F4764" w14:textId="77777777" w:rsidR="003171D2" w:rsidRPr="003171D2" w:rsidRDefault="003171D2" w:rsidP="003171D2">
            <w:pPr>
              <w:rPr>
                <w:kern w:val="0"/>
                <w14:ligatures w14:val="none"/>
              </w:rPr>
            </w:pPr>
            <w:r w:rsidRPr="003171D2">
              <w:rPr>
                <w:kern w:val="0"/>
                <w14:ligatures w14:val="none"/>
              </w:rPr>
              <w:t>Low</w:t>
            </w:r>
          </w:p>
        </w:tc>
        <w:tc>
          <w:tcPr>
            <w:tcW w:w="0" w:type="auto"/>
            <w:vAlign w:val="center"/>
            <w:hideMark/>
          </w:tcPr>
          <w:p w14:paraId="75028464" w14:textId="77777777" w:rsidR="003171D2" w:rsidRPr="003171D2" w:rsidRDefault="003171D2" w:rsidP="003171D2">
            <w:pPr>
              <w:rPr>
                <w:kern w:val="0"/>
                <w14:ligatures w14:val="none"/>
              </w:rPr>
            </w:pPr>
            <w:r w:rsidRPr="003171D2">
              <w:rPr>
                <w:kern w:val="0"/>
                <w14:ligatures w14:val="none"/>
              </w:rPr>
              <w:t>1C</w:t>
            </w:r>
          </w:p>
        </w:tc>
        <w:tc>
          <w:tcPr>
            <w:tcW w:w="0" w:type="auto"/>
            <w:vAlign w:val="center"/>
            <w:hideMark/>
          </w:tcPr>
          <w:p w14:paraId="7C9DF1F3" w14:textId="77777777" w:rsidR="003171D2" w:rsidRPr="003171D2" w:rsidRDefault="003171D2" w:rsidP="003171D2">
            <w:pPr>
              <w:rPr>
                <w:kern w:val="0"/>
                <w14:ligatures w14:val="none"/>
              </w:rPr>
            </w:pPr>
            <w:r w:rsidRPr="003171D2">
              <w:rPr>
                <w:kern w:val="0"/>
                <w14:ligatures w14:val="none"/>
              </w:rPr>
              <w:t>You have a team of 5+</w:t>
            </w:r>
          </w:p>
        </w:tc>
      </w:tr>
      <w:tr w:rsidR="003171D2" w:rsidRPr="003171D2" w14:paraId="2CD87951" w14:textId="77777777" w:rsidTr="008B21F5">
        <w:trPr>
          <w:tblCellSpacing w:w="15" w:type="dxa"/>
        </w:trPr>
        <w:tc>
          <w:tcPr>
            <w:tcW w:w="0" w:type="auto"/>
            <w:vAlign w:val="center"/>
            <w:hideMark/>
          </w:tcPr>
          <w:p w14:paraId="15226B66" w14:textId="77777777" w:rsidR="003171D2" w:rsidRPr="003171D2" w:rsidRDefault="003171D2" w:rsidP="003171D2">
            <w:pPr>
              <w:rPr>
                <w:kern w:val="0"/>
                <w14:ligatures w14:val="none"/>
              </w:rPr>
            </w:pPr>
            <w:r w:rsidRPr="003171D2">
              <w:rPr>
                <w:kern w:val="0"/>
                <w14:ligatures w14:val="none"/>
              </w:rPr>
              <w:t>Risk Management</w:t>
            </w:r>
          </w:p>
        </w:tc>
        <w:tc>
          <w:tcPr>
            <w:tcW w:w="0" w:type="auto"/>
            <w:vAlign w:val="center"/>
            <w:hideMark/>
          </w:tcPr>
          <w:p w14:paraId="647ED5C2" w14:textId="77777777" w:rsidR="003171D2" w:rsidRPr="003171D2" w:rsidRDefault="003171D2" w:rsidP="003171D2">
            <w:pPr>
              <w:rPr>
                <w:kern w:val="0"/>
                <w14:ligatures w14:val="none"/>
              </w:rPr>
            </w:pPr>
            <w:r w:rsidRPr="003171D2">
              <w:rPr>
                <w:kern w:val="0"/>
                <w14:ligatures w14:val="none"/>
              </w:rPr>
              <w:t>High</w:t>
            </w:r>
          </w:p>
        </w:tc>
        <w:tc>
          <w:tcPr>
            <w:tcW w:w="0" w:type="auto"/>
            <w:vAlign w:val="center"/>
            <w:hideMark/>
          </w:tcPr>
          <w:p w14:paraId="70DB6C09" w14:textId="77777777" w:rsidR="003171D2" w:rsidRPr="003171D2" w:rsidRDefault="003171D2" w:rsidP="003171D2">
            <w:pPr>
              <w:rPr>
                <w:kern w:val="0"/>
                <w14:ligatures w14:val="none"/>
              </w:rPr>
            </w:pPr>
            <w:r w:rsidRPr="003171D2">
              <w:rPr>
                <w:kern w:val="0"/>
                <w14:ligatures w14:val="none"/>
              </w:rPr>
              <w:t>Low</w:t>
            </w:r>
          </w:p>
        </w:tc>
        <w:tc>
          <w:tcPr>
            <w:tcW w:w="0" w:type="auto"/>
            <w:vAlign w:val="center"/>
            <w:hideMark/>
          </w:tcPr>
          <w:p w14:paraId="2CCC7913" w14:textId="77777777" w:rsidR="003171D2" w:rsidRPr="003171D2" w:rsidRDefault="003171D2" w:rsidP="003171D2">
            <w:pPr>
              <w:rPr>
                <w:kern w:val="0"/>
                <w14:ligatures w14:val="none"/>
              </w:rPr>
            </w:pPr>
            <w:r w:rsidRPr="003171D2">
              <w:rPr>
                <w:kern w:val="0"/>
                <w14:ligatures w14:val="none"/>
              </w:rPr>
              <w:t>2A</w:t>
            </w:r>
          </w:p>
        </w:tc>
        <w:tc>
          <w:tcPr>
            <w:tcW w:w="0" w:type="auto"/>
            <w:vAlign w:val="center"/>
            <w:hideMark/>
          </w:tcPr>
          <w:p w14:paraId="3B4DA5A5" w14:textId="77777777" w:rsidR="003171D2" w:rsidRPr="003171D2" w:rsidRDefault="003171D2" w:rsidP="003171D2">
            <w:pPr>
              <w:rPr>
                <w:kern w:val="0"/>
                <w14:ligatures w14:val="none"/>
              </w:rPr>
            </w:pPr>
            <w:r w:rsidRPr="003171D2">
              <w:rPr>
                <w:kern w:val="0"/>
                <w14:ligatures w14:val="none"/>
              </w:rPr>
              <w:t>You're starting from scratch</w:t>
            </w:r>
          </w:p>
        </w:tc>
      </w:tr>
      <w:tr w:rsidR="003171D2" w:rsidRPr="003171D2" w14:paraId="33A21209" w14:textId="77777777" w:rsidTr="008B21F5">
        <w:trPr>
          <w:tblCellSpacing w:w="15" w:type="dxa"/>
        </w:trPr>
        <w:tc>
          <w:tcPr>
            <w:tcW w:w="0" w:type="auto"/>
            <w:vAlign w:val="center"/>
            <w:hideMark/>
          </w:tcPr>
          <w:p w14:paraId="07B2F21E" w14:textId="77777777" w:rsidR="003171D2" w:rsidRPr="003171D2" w:rsidRDefault="003171D2" w:rsidP="003171D2">
            <w:pPr>
              <w:rPr>
                <w:kern w:val="0"/>
                <w14:ligatures w14:val="none"/>
              </w:rPr>
            </w:pPr>
            <w:r w:rsidRPr="003171D2">
              <w:rPr>
                <w:kern w:val="0"/>
                <w14:ligatures w14:val="none"/>
              </w:rPr>
              <w:t>Vendor Management</w:t>
            </w:r>
          </w:p>
        </w:tc>
        <w:tc>
          <w:tcPr>
            <w:tcW w:w="0" w:type="auto"/>
            <w:vAlign w:val="center"/>
            <w:hideMark/>
          </w:tcPr>
          <w:p w14:paraId="76FF2CA1" w14:textId="77777777" w:rsidR="003171D2" w:rsidRPr="003171D2" w:rsidRDefault="003171D2" w:rsidP="003171D2">
            <w:pPr>
              <w:rPr>
                <w:kern w:val="0"/>
                <w14:ligatures w14:val="none"/>
              </w:rPr>
            </w:pPr>
            <w:r w:rsidRPr="003171D2">
              <w:rPr>
                <w:kern w:val="0"/>
                <w14:ligatures w14:val="none"/>
              </w:rPr>
              <w:t>Medium-High</w:t>
            </w:r>
          </w:p>
        </w:tc>
        <w:tc>
          <w:tcPr>
            <w:tcW w:w="0" w:type="auto"/>
            <w:vAlign w:val="center"/>
            <w:hideMark/>
          </w:tcPr>
          <w:p w14:paraId="3660247C" w14:textId="77777777" w:rsidR="003171D2" w:rsidRPr="003171D2" w:rsidRDefault="003171D2" w:rsidP="003171D2">
            <w:pPr>
              <w:rPr>
                <w:kern w:val="0"/>
                <w14:ligatures w14:val="none"/>
              </w:rPr>
            </w:pPr>
            <w:r w:rsidRPr="003171D2">
              <w:rPr>
                <w:kern w:val="0"/>
                <w14:ligatures w14:val="none"/>
              </w:rPr>
              <w:t>Medium</w:t>
            </w:r>
          </w:p>
        </w:tc>
        <w:tc>
          <w:tcPr>
            <w:tcW w:w="0" w:type="auto"/>
            <w:vAlign w:val="center"/>
            <w:hideMark/>
          </w:tcPr>
          <w:p w14:paraId="2164769A" w14:textId="77777777" w:rsidR="003171D2" w:rsidRPr="003171D2" w:rsidRDefault="003171D2" w:rsidP="003171D2">
            <w:pPr>
              <w:rPr>
                <w:kern w:val="0"/>
                <w14:ligatures w14:val="none"/>
              </w:rPr>
            </w:pPr>
            <w:r w:rsidRPr="003171D2">
              <w:rPr>
                <w:kern w:val="0"/>
                <w14:ligatures w14:val="none"/>
              </w:rPr>
              <w:t>2B</w:t>
            </w:r>
          </w:p>
        </w:tc>
        <w:tc>
          <w:tcPr>
            <w:tcW w:w="0" w:type="auto"/>
            <w:vAlign w:val="center"/>
            <w:hideMark/>
          </w:tcPr>
          <w:p w14:paraId="2626A559" w14:textId="77777777" w:rsidR="003171D2" w:rsidRPr="003171D2" w:rsidRDefault="003171D2" w:rsidP="003171D2">
            <w:pPr>
              <w:rPr>
                <w:kern w:val="0"/>
                <w14:ligatures w14:val="none"/>
              </w:rPr>
            </w:pPr>
            <w:r w:rsidRPr="003171D2">
              <w:rPr>
                <w:kern w:val="0"/>
                <w14:ligatures w14:val="none"/>
              </w:rPr>
              <w:t>You use many third-party services</w:t>
            </w:r>
          </w:p>
        </w:tc>
      </w:tr>
      <w:tr w:rsidR="003171D2" w:rsidRPr="003171D2" w14:paraId="2264B68C" w14:textId="77777777" w:rsidTr="008B21F5">
        <w:trPr>
          <w:tblCellSpacing w:w="15" w:type="dxa"/>
        </w:trPr>
        <w:tc>
          <w:tcPr>
            <w:tcW w:w="0" w:type="auto"/>
            <w:vAlign w:val="center"/>
            <w:hideMark/>
          </w:tcPr>
          <w:p w14:paraId="6B9AC0C7" w14:textId="77777777" w:rsidR="003171D2" w:rsidRPr="003171D2" w:rsidRDefault="003171D2" w:rsidP="003171D2">
            <w:pPr>
              <w:rPr>
                <w:kern w:val="0"/>
                <w14:ligatures w14:val="none"/>
              </w:rPr>
            </w:pPr>
            <w:r w:rsidRPr="003171D2">
              <w:rPr>
                <w:kern w:val="0"/>
                <w14:ligatures w14:val="none"/>
              </w:rPr>
              <w:t>Data Protection</w:t>
            </w:r>
          </w:p>
        </w:tc>
        <w:tc>
          <w:tcPr>
            <w:tcW w:w="0" w:type="auto"/>
            <w:vAlign w:val="center"/>
            <w:hideMark/>
          </w:tcPr>
          <w:p w14:paraId="2AE28682" w14:textId="77777777" w:rsidR="003171D2" w:rsidRPr="003171D2" w:rsidRDefault="003171D2" w:rsidP="003171D2">
            <w:pPr>
              <w:rPr>
                <w:kern w:val="0"/>
                <w14:ligatures w14:val="none"/>
              </w:rPr>
            </w:pPr>
            <w:r w:rsidRPr="003171D2">
              <w:rPr>
                <w:kern w:val="0"/>
                <w14:ligatures w14:val="none"/>
              </w:rPr>
              <w:t>Medium-High</w:t>
            </w:r>
          </w:p>
        </w:tc>
        <w:tc>
          <w:tcPr>
            <w:tcW w:w="0" w:type="auto"/>
            <w:vAlign w:val="center"/>
            <w:hideMark/>
          </w:tcPr>
          <w:p w14:paraId="4F4EF893" w14:textId="77777777" w:rsidR="003171D2" w:rsidRPr="003171D2" w:rsidRDefault="003171D2" w:rsidP="003171D2">
            <w:pPr>
              <w:rPr>
                <w:kern w:val="0"/>
                <w14:ligatures w14:val="none"/>
              </w:rPr>
            </w:pPr>
            <w:r w:rsidRPr="003171D2">
              <w:rPr>
                <w:kern w:val="0"/>
                <w14:ligatures w14:val="none"/>
              </w:rPr>
              <w:t>Low</w:t>
            </w:r>
          </w:p>
        </w:tc>
        <w:tc>
          <w:tcPr>
            <w:tcW w:w="0" w:type="auto"/>
            <w:vAlign w:val="center"/>
            <w:hideMark/>
          </w:tcPr>
          <w:p w14:paraId="23A306F5" w14:textId="77777777" w:rsidR="003171D2" w:rsidRPr="003171D2" w:rsidRDefault="003171D2" w:rsidP="003171D2">
            <w:pPr>
              <w:rPr>
                <w:kern w:val="0"/>
                <w14:ligatures w14:val="none"/>
              </w:rPr>
            </w:pPr>
            <w:r w:rsidRPr="003171D2">
              <w:rPr>
                <w:kern w:val="0"/>
                <w14:ligatures w14:val="none"/>
              </w:rPr>
              <w:t>2C</w:t>
            </w:r>
          </w:p>
        </w:tc>
        <w:tc>
          <w:tcPr>
            <w:tcW w:w="0" w:type="auto"/>
            <w:vAlign w:val="center"/>
            <w:hideMark/>
          </w:tcPr>
          <w:p w14:paraId="404E9987" w14:textId="77777777" w:rsidR="003171D2" w:rsidRPr="003171D2" w:rsidRDefault="003171D2" w:rsidP="003171D2">
            <w:pPr>
              <w:rPr>
                <w:kern w:val="0"/>
                <w14:ligatures w14:val="none"/>
              </w:rPr>
            </w:pPr>
            <w:r w:rsidRPr="003171D2">
              <w:rPr>
                <w:kern w:val="0"/>
                <w14:ligatures w14:val="none"/>
              </w:rPr>
              <w:t>You handle sensitive data</w:t>
            </w:r>
          </w:p>
        </w:tc>
      </w:tr>
      <w:tr w:rsidR="003171D2" w:rsidRPr="003171D2" w14:paraId="6CCC197E" w14:textId="77777777" w:rsidTr="008B21F5">
        <w:trPr>
          <w:tblCellSpacing w:w="15" w:type="dxa"/>
        </w:trPr>
        <w:tc>
          <w:tcPr>
            <w:tcW w:w="0" w:type="auto"/>
            <w:vAlign w:val="center"/>
            <w:hideMark/>
          </w:tcPr>
          <w:p w14:paraId="0CBBDEEC" w14:textId="77777777" w:rsidR="003171D2" w:rsidRPr="003171D2" w:rsidRDefault="003171D2" w:rsidP="003171D2">
            <w:pPr>
              <w:rPr>
                <w:kern w:val="0"/>
                <w14:ligatures w14:val="none"/>
              </w:rPr>
            </w:pPr>
            <w:r w:rsidRPr="003171D2">
              <w:rPr>
                <w:kern w:val="0"/>
                <w14:ligatures w14:val="none"/>
              </w:rPr>
              <w:t>BC/DR</w:t>
            </w:r>
          </w:p>
        </w:tc>
        <w:tc>
          <w:tcPr>
            <w:tcW w:w="0" w:type="auto"/>
            <w:vAlign w:val="center"/>
            <w:hideMark/>
          </w:tcPr>
          <w:p w14:paraId="1E63B0D8" w14:textId="77777777" w:rsidR="003171D2" w:rsidRPr="003171D2" w:rsidRDefault="003171D2" w:rsidP="003171D2">
            <w:pPr>
              <w:rPr>
                <w:kern w:val="0"/>
                <w14:ligatures w14:val="none"/>
              </w:rPr>
            </w:pPr>
            <w:r w:rsidRPr="003171D2">
              <w:rPr>
                <w:kern w:val="0"/>
                <w14:ligatures w14:val="none"/>
              </w:rPr>
              <w:t>Medium</w:t>
            </w:r>
          </w:p>
        </w:tc>
        <w:tc>
          <w:tcPr>
            <w:tcW w:w="0" w:type="auto"/>
            <w:vAlign w:val="center"/>
            <w:hideMark/>
          </w:tcPr>
          <w:p w14:paraId="71840F47" w14:textId="77777777" w:rsidR="003171D2" w:rsidRPr="003171D2" w:rsidRDefault="003171D2" w:rsidP="003171D2">
            <w:pPr>
              <w:rPr>
                <w:kern w:val="0"/>
                <w14:ligatures w14:val="none"/>
              </w:rPr>
            </w:pPr>
            <w:r w:rsidRPr="003171D2">
              <w:rPr>
                <w:kern w:val="0"/>
                <w14:ligatures w14:val="none"/>
              </w:rPr>
              <w:t>Medium</w:t>
            </w:r>
          </w:p>
        </w:tc>
        <w:tc>
          <w:tcPr>
            <w:tcW w:w="0" w:type="auto"/>
            <w:vAlign w:val="center"/>
            <w:hideMark/>
          </w:tcPr>
          <w:p w14:paraId="724B1B90" w14:textId="77777777" w:rsidR="003171D2" w:rsidRPr="003171D2" w:rsidRDefault="003171D2" w:rsidP="003171D2">
            <w:pPr>
              <w:rPr>
                <w:kern w:val="0"/>
                <w14:ligatures w14:val="none"/>
              </w:rPr>
            </w:pPr>
            <w:r w:rsidRPr="003171D2">
              <w:rPr>
                <w:kern w:val="0"/>
                <w14:ligatures w14:val="none"/>
              </w:rPr>
              <w:t>2D</w:t>
            </w:r>
          </w:p>
        </w:tc>
        <w:tc>
          <w:tcPr>
            <w:tcW w:w="0" w:type="auto"/>
            <w:vAlign w:val="center"/>
            <w:hideMark/>
          </w:tcPr>
          <w:p w14:paraId="466D5E6B" w14:textId="77777777" w:rsidR="003171D2" w:rsidRPr="003171D2" w:rsidRDefault="003171D2" w:rsidP="003171D2">
            <w:pPr>
              <w:rPr>
                <w:kern w:val="0"/>
                <w14:ligatures w14:val="none"/>
              </w:rPr>
            </w:pPr>
            <w:r w:rsidRPr="003171D2">
              <w:rPr>
                <w:kern w:val="0"/>
                <w14:ligatures w14:val="none"/>
              </w:rPr>
              <w:t>Availability is in scope</w:t>
            </w:r>
          </w:p>
        </w:tc>
      </w:tr>
      <w:tr w:rsidR="003171D2" w:rsidRPr="003171D2" w14:paraId="52612D52" w14:textId="77777777" w:rsidTr="008B21F5">
        <w:trPr>
          <w:tblCellSpacing w:w="15" w:type="dxa"/>
        </w:trPr>
        <w:tc>
          <w:tcPr>
            <w:tcW w:w="0" w:type="auto"/>
            <w:vAlign w:val="center"/>
            <w:hideMark/>
          </w:tcPr>
          <w:p w14:paraId="6CFAE2D1" w14:textId="77777777" w:rsidR="003171D2" w:rsidRPr="003171D2" w:rsidRDefault="003171D2" w:rsidP="003171D2">
            <w:pPr>
              <w:rPr>
                <w:kern w:val="0"/>
                <w14:ligatures w14:val="none"/>
              </w:rPr>
            </w:pPr>
            <w:r w:rsidRPr="003171D2">
              <w:rPr>
                <w:kern w:val="0"/>
                <w14:ligatures w14:val="none"/>
              </w:rPr>
              <w:lastRenderedPageBreak/>
              <w:t>HR Security</w:t>
            </w:r>
          </w:p>
        </w:tc>
        <w:tc>
          <w:tcPr>
            <w:tcW w:w="0" w:type="auto"/>
            <w:vAlign w:val="center"/>
            <w:hideMark/>
          </w:tcPr>
          <w:p w14:paraId="6FDC696E" w14:textId="77777777" w:rsidR="003171D2" w:rsidRPr="003171D2" w:rsidRDefault="003171D2" w:rsidP="003171D2">
            <w:pPr>
              <w:rPr>
                <w:kern w:val="0"/>
                <w14:ligatures w14:val="none"/>
              </w:rPr>
            </w:pPr>
            <w:r w:rsidRPr="003171D2">
              <w:rPr>
                <w:kern w:val="0"/>
                <w14:ligatures w14:val="none"/>
              </w:rPr>
              <w:t>Medium</w:t>
            </w:r>
          </w:p>
        </w:tc>
        <w:tc>
          <w:tcPr>
            <w:tcW w:w="0" w:type="auto"/>
            <w:vAlign w:val="center"/>
            <w:hideMark/>
          </w:tcPr>
          <w:p w14:paraId="75C58463" w14:textId="77777777" w:rsidR="003171D2" w:rsidRPr="003171D2" w:rsidRDefault="003171D2" w:rsidP="003171D2">
            <w:pPr>
              <w:rPr>
                <w:kern w:val="0"/>
                <w14:ligatures w14:val="none"/>
              </w:rPr>
            </w:pPr>
            <w:r w:rsidRPr="003171D2">
              <w:rPr>
                <w:kern w:val="0"/>
                <w14:ligatures w14:val="none"/>
              </w:rPr>
              <w:t>Low</w:t>
            </w:r>
          </w:p>
        </w:tc>
        <w:tc>
          <w:tcPr>
            <w:tcW w:w="0" w:type="auto"/>
            <w:vAlign w:val="center"/>
            <w:hideMark/>
          </w:tcPr>
          <w:p w14:paraId="3574CBAB" w14:textId="77777777" w:rsidR="003171D2" w:rsidRPr="003171D2" w:rsidRDefault="003171D2" w:rsidP="003171D2">
            <w:pPr>
              <w:rPr>
                <w:kern w:val="0"/>
                <w14:ligatures w14:val="none"/>
              </w:rPr>
            </w:pPr>
            <w:r w:rsidRPr="003171D2">
              <w:rPr>
                <w:kern w:val="0"/>
                <w14:ligatures w14:val="none"/>
              </w:rPr>
              <w:t>3A</w:t>
            </w:r>
          </w:p>
        </w:tc>
        <w:tc>
          <w:tcPr>
            <w:tcW w:w="0" w:type="auto"/>
            <w:vAlign w:val="center"/>
            <w:hideMark/>
          </w:tcPr>
          <w:p w14:paraId="5CB622C8" w14:textId="77777777" w:rsidR="003171D2" w:rsidRPr="003171D2" w:rsidRDefault="003171D2" w:rsidP="003171D2">
            <w:pPr>
              <w:rPr>
                <w:kern w:val="0"/>
                <w14:ligatures w14:val="none"/>
              </w:rPr>
            </w:pPr>
            <w:r w:rsidRPr="003171D2">
              <w:rPr>
                <w:kern w:val="0"/>
                <w14:ligatures w14:val="none"/>
              </w:rPr>
              <w:t>You have 10+ employees</w:t>
            </w:r>
          </w:p>
        </w:tc>
      </w:tr>
      <w:tr w:rsidR="003171D2" w:rsidRPr="003171D2" w14:paraId="4756D26C" w14:textId="77777777" w:rsidTr="008B21F5">
        <w:trPr>
          <w:tblCellSpacing w:w="15" w:type="dxa"/>
        </w:trPr>
        <w:tc>
          <w:tcPr>
            <w:tcW w:w="0" w:type="auto"/>
            <w:vAlign w:val="center"/>
            <w:hideMark/>
          </w:tcPr>
          <w:p w14:paraId="75147462" w14:textId="77777777" w:rsidR="003171D2" w:rsidRPr="003171D2" w:rsidRDefault="003171D2" w:rsidP="003171D2">
            <w:pPr>
              <w:rPr>
                <w:kern w:val="0"/>
                <w14:ligatures w14:val="none"/>
              </w:rPr>
            </w:pPr>
            <w:r w:rsidRPr="003171D2">
              <w:rPr>
                <w:kern w:val="0"/>
                <w14:ligatures w14:val="none"/>
              </w:rPr>
              <w:t>Physical Security</w:t>
            </w:r>
          </w:p>
        </w:tc>
        <w:tc>
          <w:tcPr>
            <w:tcW w:w="0" w:type="auto"/>
            <w:vAlign w:val="center"/>
            <w:hideMark/>
          </w:tcPr>
          <w:p w14:paraId="2CC1CC63" w14:textId="77777777" w:rsidR="003171D2" w:rsidRPr="003171D2" w:rsidRDefault="003171D2" w:rsidP="003171D2">
            <w:pPr>
              <w:rPr>
                <w:kern w:val="0"/>
                <w14:ligatures w14:val="none"/>
              </w:rPr>
            </w:pPr>
            <w:r w:rsidRPr="003171D2">
              <w:rPr>
                <w:kern w:val="0"/>
                <w14:ligatures w14:val="none"/>
              </w:rPr>
              <w:t>Low-Medium</w:t>
            </w:r>
          </w:p>
        </w:tc>
        <w:tc>
          <w:tcPr>
            <w:tcW w:w="0" w:type="auto"/>
            <w:vAlign w:val="center"/>
            <w:hideMark/>
          </w:tcPr>
          <w:p w14:paraId="21CAC450" w14:textId="77777777" w:rsidR="003171D2" w:rsidRPr="003171D2" w:rsidRDefault="003171D2" w:rsidP="003171D2">
            <w:pPr>
              <w:rPr>
                <w:kern w:val="0"/>
                <w14:ligatures w14:val="none"/>
              </w:rPr>
            </w:pPr>
            <w:r w:rsidRPr="003171D2">
              <w:rPr>
                <w:kern w:val="0"/>
                <w14:ligatures w14:val="none"/>
              </w:rPr>
              <w:t>Low</w:t>
            </w:r>
          </w:p>
        </w:tc>
        <w:tc>
          <w:tcPr>
            <w:tcW w:w="0" w:type="auto"/>
            <w:vAlign w:val="center"/>
            <w:hideMark/>
          </w:tcPr>
          <w:p w14:paraId="7AD9FC70" w14:textId="77777777" w:rsidR="003171D2" w:rsidRPr="003171D2" w:rsidRDefault="003171D2" w:rsidP="003171D2">
            <w:pPr>
              <w:rPr>
                <w:kern w:val="0"/>
                <w14:ligatures w14:val="none"/>
              </w:rPr>
            </w:pPr>
            <w:r w:rsidRPr="003171D2">
              <w:rPr>
                <w:kern w:val="0"/>
                <w14:ligatures w14:val="none"/>
              </w:rPr>
              <w:t>3B</w:t>
            </w:r>
          </w:p>
        </w:tc>
        <w:tc>
          <w:tcPr>
            <w:tcW w:w="0" w:type="auto"/>
            <w:vAlign w:val="center"/>
            <w:hideMark/>
          </w:tcPr>
          <w:p w14:paraId="17B64A8D" w14:textId="77777777" w:rsidR="003171D2" w:rsidRPr="003171D2" w:rsidRDefault="003171D2" w:rsidP="003171D2">
            <w:pPr>
              <w:rPr>
                <w:kern w:val="0"/>
                <w14:ligatures w14:val="none"/>
              </w:rPr>
            </w:pPr>
            <w:r w:rsidRPr="003171D2">
              <w:rPr>
                <w:kern w:val="0"/>
                <w14:ligatures w14:val="none"/>
              </w:rPr>
              <w:t>You have physical office space</w:t>
            </w:r>
          </w:p>
        </w:tc>
      </w:tr>
      <w:tr w:rsidR="003171D2" w:rsidRPr="003171D2" w14:paraId="0AB908E1" w14:textId="77777777" w:rsidTr="008B21F5">
        <w:trPr>
          <w:tblCellSpacing w:w="15" w:type="dxa"/>
        </w:trPr>
        <w:tc>
          <w:tcPr>
            <w:tcW w:w="0" w:type="auto"/>
            <w:vAlign w:val="center"/>
            <w:hideMark/>
          </w:tcPr>
          <w:p w14:paraId="68D352D9" w14:textId="77777777" w:rsidR="003171D2" w:rsidRPr="003171D2" w:rsidRDefault="003171D2" w:rsidP="003171D2">
            <w:pPr>
              <w:rPr>
                <w:kern w:val="0"/>
                <w14:ligatures w14:val="none"/>
              </w:rPr>
            </w:pPr>
            <w:r w:rsidRPr="003171D2">
              <w:rPr>
                <w:kern w:val="0"/>
                <w14:ligatures w14:val="none"/>
              </w:rPr>
              <w:t>Asset Management</w:t>
            </w:r>
          </w:p>
        </w:tc>
        <w:tc>
          <w:tcPr>
            <w:tcW w:w="0" w:type="auto"/>
            <w:vAlign w:val="center"/>
            <w:hideMark/>
          </w:tcPr>
          <w:p w14:paraId="0E1E31F7" w14:textId="77777777" w:rsidR="003171D2" w:rsidRPr="003171D2" w:rsidRDefault="003171D2" w:rsidP="003171D2">
            <w:pPr>
              <w:rPr>
                <w:kern w:val="0"/>
                <w14:ligatures w14:val="none"/>
              </w:rPr>
            </w:pPr>
            <w:r w:rsidRPr="003171D2">
              <w:rPr>
                <w:kern w:val="0"/>
                <w14:ligatures w14:val="none"/>
              </w:rPr>
              <w:t>Low-Medium</w:t>
            </w:r>
          </w:p>
        </w:tc>
        <w:tc>
          <w:tcPr>
            <w:tcW w:w="0" w:type="auto"/>
            <w:vAlign w:val="center"/>
            <w:hideMark/>
          </w:tcPr>
          <w:p w14:paraId="376F901F" w14:textId="77777777" w:rsidR="003171D2" w:rsidRPr="003171D2" w:rsidRDefault="003171D2" w:rsidP="003171D2">
            <w:pPr>
              <w:rPr>
                <w:kern w:val="0"/>
                <w14:ligatures w14:val="none"/>
              </w:rPr>
            </w:pPr>
            <w:r w:rsidRPr="003171D2">
              <w:rPr>
                <w:kern w:val="0"/>
                <w14:ligatures w14:val="none"/>
              </w:rPr>
              <w:t>Low</w:t>
            </w:r>
          </w:p>
        </w:tc>
        <w:tc>
          <w:tcPr>
            <w:tcW w:w="0" w:type="auto"/>
            <w:vAlign w:val="center"/>
            <w:hideMark/>
          </w:tcPr>
          <w:p w14:paraId="4DF8C25D" w14:textId="77777777" w:rsidR="003171D2" w:rsidRPr="003171D2" w:rsidRDefault="003171D2" w:rsidP="003171D2">
            <w:pPr>
              <w:rPr>
                <w:kern w:val="0"/>
                <w14:ligatures w14:val="none"/>
              </w:rPr>
            </w:pPr>
            <w:r w:rsidRPr="003171D2">
              <w:rPr>
                <w:kern w:val="0"/>
                <w14:ligatures w14:val="none"/>
              </w:rPr>
              <w:t>3C</w:t>
            </w:r>
          </w:p>
        </w:tc>
        <w:tc>
          <w:tcPr>
            <w:tcW w:w="0" w:type="auto"/>
            <w:vAlign w:val="center"/>
            <w:hideMark/>
          </w:tcPr>
          <w:p w14:paraId="5B45401A" w14:textId="77777777" w:rsidR="003171D2" w:rsidRPr="003171D2" w:rsidRDefault="003171D2" w:rsidP="003171D2">
            <w:pPr>
              <w:rPr>
                <w:kern w:val="0"/>
                <w14:ligatures w14:val="none"/>
              </w:rPr>
            </w:pPr>
            <w:r w:rsidRPr="003171D2">
              <w:rPr>
                <w:kern w:val="0"/>
                <w14:ligatures w14:val="none"/>
              </w:rPr>
              <w:t>You issue company devices</w:t>
            </w:r>
          </w:p>
        </w:tc>
      </w:tr>
    </w:tbl>
    <w:p w14:paraId="779654A2"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Reading this table:</w:t>
      </w:r>
      <w:r w:rsidRPr="003171D2">
        <w:rPr>
          <w:kern w:val="0"/>
          <w14:ligatures w14:val="none"/>
        </w:rPr>
        <w:t xml:space="preserve"> If you have 90 days, you can reasonably complete all tiers. If you have 60 days, focus on Tiers 1 and 2 and do what you can of Tier 3. If you have 30 days (not recommended), focus exclusively on Tier 1 — these are the areas that determine whether your audit succeeds or fails.</w:t>
      </w:r>
    </w:p>
    <w:p w14:paraId="5D39D432" w14:textId="77777777" w:rsidR="003171D2" w:rsidRPr="003171D2" w:rsidRDefault="00F36022" w:rsidP="003171D2">
      <w:pPr>
        <w:rPr>
          <w:kern w:val="0"/>
          <w14:ligatures w14:val="none"/>
        </w:rPr>
      </w:pPr>
      <w:r>
        <w:rPr>
          <w:noProof/>
          <w:kern w:val="0"/>
        </w:rPr>
        <w:pict w14:anchorId="2677D4E6">
          <v:rect id="_x0000_i1028" alt="" style="width:468pt;height:.05pt;mso-width-percent:0;mso-height-percent:0;mso-width-percent:0;mso-height-percent:0" o:hralign="center" o:hrstd="t" o:hr="t" fillcolor="#a0a0a0" stroked="f"/>
        </w:pict>
      </w:r>
    </w:p>
    <w:p w14:paraId="0E8E5A0F" w14:textId="77777777" w:rsidR="003171D2" w:rsidRPr="003171D2" w:rsidRDefault="003171D2" w:rsidP="003171D2">
      <w:pPr>
        <w:spacing w:before="100" w:beforeAutospacing="1" w:after="100" w:afterAutospacing="1"/>
        <w:outlineLvl w:val="1"/>
        <w:rPr>
          <w:b/>
          <w:bCs/>
          <w:kern w:val="0"/>
          <w:sz w:val="36"/>
          <w:szCs w:val="36"/>
          <w14:ligatures w14:val="none"/>
        </w:rPr>
      </w:pPr>
      <w:r w:rsidRPr="003171D2">
        <w:rPr>
          <w:b/>
          <w:bCs/>
          <w:kern w:val="0"/>
          <w:sz w:val="36"/>
          <w:szCs w:val="36"/>
          <w14:ligatures w14:val="none"/>
        </w:rPr>
        <w:t>Adjusting Priorities by Company Type</w:t>
      </w:r>
    </w:p>
    <w:p w14:paraId="0621A767"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SaaS Companies (Most Common)</w:t>
      </w:r>
    </w:p>
    <w:p w14:paraId="541FC580"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Follow the standard priority order above. Emphasize access controls, change management, and monitoring. If Availability is in your scope, bump BC/DR up to Tier 1.</w:t>
      </w:r>
    </w:p>
    <w:p w14:paraId="61E8AA59"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FinTech Companies</w:t>
      </w:r>
    </w:p>
    <w:p w14:paraId="35DBF2EC"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Elevate data protection and encryption to Tier 1. Add Processing Integrity controls if in scope. Vendor management becomes higher priority due to payment processor dependencies. Consider PCI DSS overlap and coordinate implementation.</w:t>
      </w:r>
    </w:p>
    <w:p w14:paraId="5203125D"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HealthTech Companies</w:t>
      </w:r>
    </w:p>
    <w:p w14:paraId="5AE45053"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Elevate data protection to Tier 1 — PHI handling requires extra scrutiny. Coordinate with HIPAA requirements. Business Associate Agreements with vendors become critical. Training must include HIPAA-specific content.</w:t>
      </w:r>
    </w:p>
    <w:p w14:paraId="03EA787E" w14:textId="77777777" w:rsidR="003171D2" w:rsidRPr="003171D2" w:rsidRDefault="003171D2" w:rsidP="003171D2">
      <w:pPr>
        <w:spacing w:before="100" w:beforeAutospacing="1" w:after="100" w:afterAutospacing="1"/>
        <w:outlineLvl w:val="2"/>
        <w:rPr>
          <w:b/>
          <w:bCs/>
          <w:kern w:val="0"/>
          <w:sz w:val="27"/>
          <w:szCs w:val="27"/>
          <w14:ligatures w14:val="none"/>
        </w:rPr>
      </w:pPr>
      <w:r w:rsidRPr="003171D2">
        <w:rPr>
          <w:b/>
          <w:bCs/>
          <w:kern w:val="0"/>
          <w:sz w:val="27"/>
          <w:szCs w:val="27"/>
          <w14:ligatures w14:val="none"/>
        </w:rPr>
        <w:t>Early-Stage Startups (Under 15 Employees)</w:t>
      </w:r>
    </w:p>
    <w:p w14:paraId="551D224F"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You have the advantage of a small attack surface and the disadvantage of limited resources. Focus tightly on Tier 1 — with a small team, access control is simpler (fewer users to manage), change management is simpler (smaller codebase), and incident response involves fewer people. Use that simplicity to your advantage by implementing clean processes from the start rather than trying to retrofit later.</w:t>
      </w:r>
    </w:p>
    <w:p w14:paraId="59BA14CD" w14:textId="77777777" w:rsidR="003171D2" w:rsidRPr="003171D2" w:rsidRDefault="00F36022" w:rsidP="003171D2">
      <w:pPr>
        <w:rPr>
          <w:kern w:val="0"/>
          <w14:ligatures w14:val="none"/>
        </w:rPr>
      </w:pPr>
      <w:r>
        <w:rPr>
          <w:noProof/>
          <w:kern w:val="0"/>
        </w:rPr>
        <w:lastRenderedPageBreak/>
        <w:pict w14:anchorId="12DF3799">
          <v:rect id="_x0000_i1027" alt="" style="width:468pt;height:.05pt;mso-width-percent:0;mso-height-percent:0;mso-width-percent:0;mso-height-percent:0" o:hralign="center" o:hrstd="t" o:hr="t" fillcolor="#a0a0a0" stroked="f"/>
        </w:pict>
      </w:r>
    </w:p>
    <w:p w14:paraId="52BCF016" w14:textId="77777777" w:rsidR="003171D2" w:rsidRPr="003171D2" w:rsidRDefault="003171D2" w:rsidP="003171D2">
      <w:pPr>
        <w:spacing w:before="100" w:beforeAutospacing="1" w:after="100" w:afterAutospacing="1"/>
        <w:outlineLvl w:val="1"/>
        <w:rPr>
          <w:b/>
          <w:bCs/>
          <w:kern w:val="0"/>
          <w:sz w:val="36"/>
          <w:szCs w:val="36"/>
          <w14:ligatures w14:val="none"/>
        </w:rPr>
      </w:pPr>
      <w:r w:rsidRPr="003171D2">
        <w:rPr>
          <w:b/>
          <w:bCs/>
          <w:kern w:val="0"/>
          <w:sz w:val="36"/>
          <w:szCs w:val="36"/>
          <w14:ligatures w14:val="none"/>
        </w:rPr>
        <w:t>How to Use This Guide with the Implementation Timeline</w:t>
      </w:r>
    </w:p>
    <w:p w14:paraId="3553603F"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 xml:space="preserve">This Priority Implementation Guide tells you </w:t>
      </w:r>
      <w:r w:rsidRPr="003171D2">
        <w:rPr>
          <w:i/>
          <w:iCs/>
          <w:kern w:val="0"/>
          <w14:ligatures w14:val="none"/>
        </w:rPr>
        <w:t>what</w:t>
      </w:r>
      <w:r w:rsidRPr="003171D2">
        <w:rPr>
          <w:kern w:val="0"/>
          <w14:ligatures w14:val="none"/>
        </w:rPr>
        <w:t xml:space="preserve"> to focus on and </w:t>
      </w:r>
      <w:r w:rsidRPr="003171D2">
        <w:rPr>
          <w:i/>
          <w:iCs/>
          <w:kern w:val="0"/>
          <w14:ligatures w14:val="none"/>
        </w:rPr>
        <w:t>why</w:t>
      </w:r>
      <w:r w:rsidRPr="003171D2">
        <w:rPr>
          <w:kern w:val="0"/>
          <w14:ligatures w14:val="none"/>
        </w:rPr>
        <w:t xml:space="preserve">. The Implementation Timeline Guide (separate document in your bundle) tells you </w:t>
      </w:r>
      <w:r w:rsidRPr="003171D2">
        <w:rPr>
          <w:i/>
          <w:iCs/>
          <w:kern w:val="0"/>
          <w14:ligatures w14:val="none"/>
        </w:rPr>
        <w:t>when</w:t>
      </w:r>
      <w:r w:rsidRPr="003171D2">
        <w:rPr>
          <w:kern w:val="0"/>
          <w14:ligatures w14:val="none"/>
        </w:rPr>
        <w:t xml:space="preserve"> to do each step and provides week-by-week scheduling. Use them together:</w:t>
      </w:r>
    </w:p>
    <w:p w14:paraId="5AA02C13" w14:textId="77777777" w:rsidR="003171D2" w:rsidRPr="003171D2" w:rsidRDefault="003171D2" w:rsidP="003171D2">
      <w:pPr>
        <w:numPr>
          <w:ilvl w:val="0"/>
          <w:numId w:val="50"/>
        </w:numPr>
        <w:spacing w:before="100" w:beforeAutospacing="1" w:after="100" w:afterAutospacing="1"/>
        <w:rPr>
          <w:kern w:val="0"/>
          <w14:ligatures w14:val="none"/>
        </w:rPr>
      </w:pPr>
      <w:r w:rsidRPr="003171D2">
        <w:rPr>
          <w:b/>
          <w:bCs/>
          <w:kern w:val="0"/>
          <w14:ligatures w14:val="none"/>
        </w:rPr>
        <w:t>This guide</w:t>
      </w:r>
      <w:r w:rsidRPr="003171D2">
        <w:rPr>
          <w:kern w:val="0"/>
          <w14:ligatures w14:val="none"/>
        </w:rPr>
        <w:t xml:space="preserve"> determines the sequence — which controls to implement first</w:t>
      </w:r>
    </w:p>
    <w:p w14:paraId="4DC7B0EA" w14:textId="77777777" w:rsidR="003171D2" w:rsidRPr="003171D2" w:rsidRDefault="003171D2" w:rsidP="003171D2">
      <w:pPr>
        <w:numPr>
          <w:ilvl w:val="0"/>
          <w:numId w:val="50"/>
        </w:numPr>
        <w:spacing w:before="100" w:beforeAutospacing="1" w:after="100" w:afterAutospacing="1"/>
        <w:rPr>
          <w:kern w:val="0"/>
          <w14:ligatures w14:val="none"/>
        </w:rPr>
      </w:pPr>
      <w:r w:rsidRPr="003171D2">
        <w:rPr>
          <w:b/>
          <w:bCs/>
          <w:kern w:val="0"/>
          <w14:ligatures w14:val="none"/>
        </w:rPr>
        <w:t>The Timeline Guide</w:t>
      </w:r>
      <w:r w:rsidRPr="003171D2">
        <w:rPr>
          <w:kern w:val="0"/>
          <w14:ligatures w14:val="none"/>
        </w:rPr>
        <w:t xml:space="preserve"> determines the pace — how to schedule implementation across 90 days</w:t>
      </w:r>
    </w:p>
    <w:p w14:paraId="00DADCF3" w14:textId="77777777" w:rsidR="003171D2" w:rsidRPr="003171D2" w:rsidRDefault="003171D2" w:rsidP="003171D2">
      <w:pPr>
        <w:numPr>
          <w:ilvl w:val="0"/>
          <w:numId w:val="50"/>
        </w:numPr>
        <w:spacing w:before="100" w:beforeAutospacing="1" w:after="100" w:afterAutospacing="1"/>
        <w:rPr>
          <w:kern w:val="0"/>
          <w14:ligatures w14:val="none"/>
        </w:rPr>
      </w:pPr>
      <w:r w:rsidRPr="003171D2">
        <w:rPr>
          <w:b/>
          <w:bCs/>
          <w:kern w:val="0"/>
          <w14:ligatures w14:val="none"/>
        </w:rPr>
        <w:t>The Quick Start Checklist</w:t>
      </w:r>
      <w:r w:rsidRPr="003171D2">
        <w:rPr>
          <w:kern w:val="0"/>
          <w14:ligatures w14:val="none"/>
        </w:rPr>
        <w:t xml:space="preserve"> determines the immediate actions — what to do in your first 48 hours</w:t>
      </w:r>
    </w:p>
    <w:p w14:paraId="675B04E1" w14:textId="77777777" w:rsidR="003171D2" w:rsidRPr="003171D2" w:rsidRDefault="003171D2" w:rsidP="003171D2">
      <w:pPr>
        <w:numPr>
          <w:ilvl w:val="0"/>
          <w:numId w:val="50"/>
        </w:numPr>
        <w:spacing w:before="100" w:beforeAutospacing="1" w:after="100" w:afterAutospacing="1"/>
        <w:rPr>
          <w:kern w:val="0"/>
          <w14:ligatures w14:val="none"/>
        </w:rPr>
      </w:pPr>
      <w:r w:rsidRPr="003171D2">
        <w:rPr>
          <w:b/>
          <w:bCs/>
          <w:kern w:val="0"/>
          <w14:ligatures w14:val="none"/>
        </w:rPr>
        <w:t>The Control Mapping Spreadsheet</w:t>
      </w:r>
      <w:r w:rsidRPr="003171D2">
        <w:rPr>
          <w:kern w:val="0"/>
          <w14:ligatures w14:val="none"/>
        </w:rPr>
        <w:t xml:space="preserve"> ties everything to specific Trust Service Criteria</w:t>
      </w:r>
    </w:p>
    <w:p w14:paraId="29D72B32" w14:textId="77777777" w:rsidR="003171D2" w:rsidRPr="003171D2" w:rsidRDefault="003171D2" w:rsidP="003171D2">
      <w:pPr>
        <w:numPr>
          <w:ilvl w:val="0"/>
          <w:numId w:val="50"/>
        </w:numPr>
        <w:spacing w:before="100" w:beforeAutospacing="1" w:after="100" w:afterAutospacing="1"/>
        <w:rPr>
          <w:kern w:val="0"/>
          <w14:ligatures w14:val="none"/>
        </w:rPr>
      </w:pPr>
      <w:r w:rsidRPr="003171D2">
        <w:rPr>
          <w:b/>
          <w:bCs/>
          <w:kern w:val="0"/>
          <w14:ligatures w14:val="none"/>
        </w:rPr>
        <w:t>The Evidence Explanations</w:t>
      </w:r>
      <w:r w:rsidRPr="003171D2">
        <w:rPr>
          <w:kern w:val="0"/>
          <w14:ligatures w14:val="none"/>
        </w:rPr>
        <w:t xml:space="preserve"> tell you what auditors will ask for as proof</w:t>
      </w:r>
    </w:p>
    <w:p w14:paraId="3EA0DAFB"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Together, these five resources turn your Complete Bundle from a document library into an implementation roadmap.</w:t>
      </w:r>
    </w:p>
    <w:p w14:paraId="3BFDA367" w14:textId="77777777" w:rsidR="003171D2" w:rsidRPr="003171D2" w:rsidRDefault="00F36022" w:rsidP="003171D2">
      <w:pPr>
        <w:rPr>
          <w:kern w:val="0"/>
          <w14:ligatures w14:val="none"/>
        </w:rPr>
      </w:pPr>
      <w:r>
        <w:rPr>
          <w:noProof/>
          <w:kern w:val="0"/>
        </w:rPr>
        <w:pict w14:anchorId="5A9C2007">
          <v:rect id="_x0000_i1026" alt="" style="width:468pt;height:.05pt;mso-width-percent:0;mso-height-percent:0;mso-width-percent:0;mso-height-percent:0" o:hralign="center" o:hrstd="t" o:hr="t" fillcolor="#a0a0a0" stroked="f"/>
        </w:pict>
      </w:r>
    </w:p>
    <w:p w14:paraId="0C72868E" w14:textId="77777777" w:rsidR="003171D2" w:rsidRPr="003171D2" w:rsidRDefault="003171D2" w:rsidP="003171D2">
      <w:pPr>
        <w:spacing w:before="100" w:beforeAutospacing="1" w:after="100" w:afterAutospacing="1"/>
        <w:outlineLvl w:val="1"/>
        <w:rPr>
          <w:b/>
          <w:bCs/>
          <w:kern w:val="0"/>
          <w:sz w:val="36"/>
          <w:szCs w:val="36"/>
          <w14:ligatures w14:val="none"/>
        </w:rPr>
      </w:pPr>
      <w:r w:rsidRPr="003171D2">
        <w:rPr>
          <w:b/>
          <w:bCs/>
          <w:kern w:val="0"/>
          <w:sz w:val="36"/>
          <w:szCs w:val="36"/>
          <w14:ligatures w14:val="none"/>
        </w:rPr>
        <w:t>Final Guidance</w:t>
      </w:r>
    </w:p>
    <w:p w14:paraId="20A0AACA" w14:textId="77777777" w:rsidR="003171D2" w:rsidRPr="003171D2" w:rsidRDefault="003171D2" w:rsidP="003171D2">
      <w:pPr>
        <w:spacing w:before="100" w:beforeAutospacing="1" w:after="100" w:afterAutospacing="1"/>
        <w:rPr>
          <w:kern w:val="0"/>
          <w14:ligatures w14:val="none"/>
        </w:rPr>
      </w:pPr>
      <w:r w:rsidRPr="003171D2">
        <w:rPr>
          <w:b/>
          <w:bCs/>
          <w:kern w:val="0"/>
          <w14:ligatures w14:val="none"/>
        </w:rPr>
        <w:t>When in doubt about priorities, ask yourself:</w:t>
      </w:r>
      <w:r w:rsidRPr="003171D2">
        <w:rPr>
          <w:kern w:val="0"/>
          <w14:ligatures w14:val="none"/>
        </w:rPr>
        <w:t xml:space="preserve"> "If an auditor tested this control tomorrow, would they find it operating effectively?" If the answer is "no" for any Tier 1 control, that's where your attention belongs — regardless of what else feels urgent.</w:t>
      </w:r>
    </w:p>
    <w:p w14:paraId="4EC4B982"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SOC 2 compliance is ultimately about demonstrating that you protect customer data through thoughtful, consistent controls. The documents in your bundle provide the framework. This guide provides the sequence. Your team provides the execution.</w:t>
      </w:r>
    </w:p>
    <w:p w14:paraId="6C0D9DEB" w14:textId="77777777" w:rsidR="003171D2" w:rsidRPr="003171D2" w:rsidRDefault="003171D2" w:rsidP="003171D2">
      <w:pPr>
        <w:spacing w:before="100" w:beforeAutospacing="1" w:after="100" w:afterAutospacing="1"/>
        <w:rPr>
          <w:kern w:val="0"/>
          <w14:ligatures w14:val="none"/>
        </w:rPr>
      </w:pPr>
      <w:r w:rsidRPr="003171D2">
        <w:rPr>
          <w:kern w:val="0"/>
          <w14:ligatures w14:val="none"/>
        </w:rPr>
        <w:t>Start with Tier 1. Get those controls solid. Then build outward. That's how companies pass their first SOC 2 audit without losing their minds.</w:t>
      </w:r>
    </w:p>
    <w:p w14:paraId="61703D93" w14:textId="77777777" w:rsidR="003171D2" w:rsidRPr="003171D2" w:rsidRDefault="00F36022" w:rsidP="003171D2">
      <w:pPr>
        <w:rPr>
          <w:kern w:val="0"/>
          <w14:ligatures w14:val="none"/>
        </w:rPr>
      </w:pPr>
      <w:r>
        <w:rPr>
          <w:noProof/>
          <w:kern w:val="0"/>
        </w:rPr>
        <w:pict w14:anchorId="030D900F">
          <v:rect id="_x0000_i1025" alt="" style="width:468pt;height:.05pt;mso-width-percent:0;mso-height-percent:0;mso-width-percent:0;mso-height-percent:0" o:hralign="center" o:hrstd="t" o:hr="t" fillcolor="#a0a0a0" stroked="f"/>
        </w:pict>
      </w:r>
    </w:p>
    <w:p w14:paraId="29F71E53" w14:textId="77777777" w:rsidR="003171D2" w:rsidRPr="003171D2" w:rsidRDefault="003171D2" w:rsidP="003171D2">
      <w:pPr>
        <w:spacing w:before="100" w:beforeAutospacing="1" w:after="100" w:afterAutospacing="1"/>
        <w:rPr>
          <w:kern w:val="0"/>
          <w14:ligatures w14:val="none"/>
        </w:rPr>
      </w:pPr>
      <w:r w:rsidRPr="003171D2">
        <w:rPr>
          <w:i/>
          <w:iCs/>
          <w:kern w:val="0"/>
          <w14:ligatures w14:val="none"/>
        </w:rPr>
        <w:t>This guide is designed for companies pursuing SOC 2 for the first time with limited compliance resources. The priority rankings reflect typical audit emphasis patterns but may vary based on your specific auditor, scope, and industry. When in doubt, ask your auditor during planning conversations which areas they plan to focus on — most auditors will tell you.</w:t>
      </w:r>
    </w:p>
    <w:p w14:paraId="2C27D94B" w14:textId="77777777" w:rsidR="00C33925" w:rsidRPr="003171D2" w:rsidRDefault="00C33925"/>
    <w:sectPr w:rsidR="00C33925" w:rsidRPr="003171D2" w:rsidSect="003171D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7EA70" w14:textId="77777777" w:rsidR="00F36022" w:rsidRDefault="00F36022" w:rsidP="003171D2">
      <w:r>
        <w:separator/>
      </w:r>
    </w:p>
  </w:endnote>
  <w:endnote w:type="continuationSeparator" w:id="0">
    <w:p w14:paraId="248DD05E" w14:textId="77777777" w:rsidR="00F36022" w:rsidRDefault="00F36022" w:rsidP="00317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SemiBold">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10512" w14:textId="77777777" w:rsidR="003171D2" w:rsidRDefault="00317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5499"/>
      <w:docPartObj>
        <w:docPartGallery w:val="Page Numbers (Bottom of Page)"/>
        <w:docPartUnique/>
      </w:docPartObj>
    </w:sdtPr>
    <w:sdtContent>
      <w:p w14:paraId="1671E1F0" w14:textId="77777777" w:rsidR="003171D2" w:rsidRDefault="003171D2" w:rsidP="003171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3F73F952" w14:textId="20656E88" w:rsidR="003171D2" w:rsidRPr="003171D2" w:rsidRDefault="003171D2" w:rsidP="003171D2">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1B097B46" w14:textId="77777777" w:rsidR="003171D2" w:rsidRDefault="003171D2" w:rsidP="003171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5705B372" w14:textId="752B2040" w:rsidR="003171D2" w:rsidRPr="003171D2" w:rsidRDefault="003171D2" w:rsidP="003171D2">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0E570" w14:textId="77777777" w:rsidR="00F36022" w:rsidRDefault="00F36022" w:rsidP="003171D2">
      <w:r>
        <w:separator/>
      </w:r>
    </w:p>
  </w:footnote>
  <w:footnote w:type="continuationSeparator" w:id="0">
    <w:p w14:paraId="7E36D1D4" w14:textId="77777777" w:rsidR="00F36022" w:rsidRDefault="00F36022" w:rsidP="00317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03B43" w14:textId="77777777" w:rsidR="003171D2" w:rsidRDefault="00317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E749A" w14:textId="77777777" w:rsidR="003171D2" w:rsidRDefault="003171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72C0" w14:textId="10C1F701" w:rsidR="003171D2" w:rsidRDefault="003171D2">
    <w:pPr>
      <w:pStyle w:val="Header"/>
    </w:pPr>
    <w:r>
      <w:rPr>
        <w:noProof/>
      </w:rPr>
      <w:drawing>
        <wp:inline distT="0" distB="0" distL="0" distR="0" wp14:anchorId="7C2DABFD" wp14:editId="7F2C05D0">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29A21D8"/>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A77922"/>
    <w:multiLevelType w:val="multilevel"/>
    <w:tmpl w:val="A91A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565F4"/>
    <w:multiLevelType w:val="multilevel"/>
    <w:tmpl w:val="15B0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85A77"/>
    <w:multiLevelType w:val="multilevel"/>
    <w:tmpl w:val="99C4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41FC3"/>
    <w:multiLevelType w:val="hybridMultilevel"/>
    <w:tmpl w:val="5406E3B0"/>
    <w:lvl w:ilvl="0" w:tplc="5002BFA4">
      <w:start w:val="1"/>
      <w:numFmt w:val="decimal"/>
      <w:pStyle w:val="SD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562284D"/>
    <w:multiLevelType w:val="multilevel"/>
    <w:tmpl w:val="ABF4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B2B2D"/>
    <w:multiLevelType w:val="hybridMultilevel"/>
    <w:tmpl w:val="281C0EF8"/>
    <w:lvl w:ilvl="0" w:tplc="EAAA1FF8">
      <w:start w:val="1"/>
      <w:numFmt w:val="bullet"/>
      <w:pStyle w:val="SDList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CFD566D"/>
    <w:multiLevelType w:val="multilevel"/>
    <w:tmpl w:val="B97E8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811440"/>
    <w:multiLevelType w:val="multilevel"/>
    <w:tmpl w:val="2A1E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F71D43"/>
    <w:multiLevelType w:val="multilevel"/>
    <w:tmpl w:val="6FB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E1384"/>
    <w:multiLevelType w:val="hybridMultilevel"/>
    <w:tmpl w:val="F05CBD92"/>
    <w:lvl w:ilvl="0" w:tplc="0EFE7F8E">
      <w:start w:val="1"/>
      <w:numFmt w:val="bullet"/>
      <w:pStyle w:val="SDBulletLis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4077047">
    <w:abstractNumId w:val="3"/>
  </w:num>
  <w:num w:numId="2" w16cid:durableId="1206017948">
    <w:abstractNumId w:val="18"/>
  </w:num>
  <w:num w:numId="3" w16cid:durableId="1301686530">
    <w:abstractNumId w:val="4"/>
  </w:num>
  <w:num w:numId="4" w16cid:durableId="366955506">
    <w:abstractNumId w:val="11"/>
  </w:num>
  <w:num w:numId="5" w16cid:durableId="1841188501">
    <w:abstractNumId w:val="14"/>
  </w:num>
  <w:num w:numId="6" w16cid:durableId="2061896601">
    <w:abstractNumId w:val="16"/>
  </w:num>
  <w:num w:numId="7" w16cid:durableId="1734304707">
    <w:abstractNumId w:val="10"/>
  </w:num>
  <w:num w:numId="8" w16cid:durableId="1805191196">
    <w:abstractNumId w:val="8"/>
  </w:num>
  <w:num w:numId="9" w16cid:durableId="334724281">
    <w:abstractNumId w:val="8"/>
  </w:num>
  <w:num w:numId="10" w16cid:durableId="525484792">
    <w:abstractNumId w:val="4"/>
  </w:num>
  <w:num w:numId="11" w16cid:durableId="1603611929">
    <w:abstractNumId w:val="11"/>
  </w:num>
  <w:num w:numId="12" w16cid:durableId="624704008">
    <w:abstractNumId w:val="14"/>
  </w:num>
  <w:num w:numId="13" w16cid:durableId="15428787">
    <w:abstractNumId w:val="16"/>
  </w:num>
  <w:num w:numId="14" w16cid:durableId="1763527393">
    <w:abstractNumId w:val="10"/>
  </w:num>
  <w:num w:numId="15" w16cid:durableId="1054550492">
    <w:abstractNumId w:val="8"/>
  </w:num>
  <w:num w:numId="16" w16cid:durableId="404883584">
    <w:abstractNumId w:val="12"/>
  </w:num>
  <w:num w:numId="17" w16cid:durableId="1276013615">
    <w:abstractNumId w:val="3"/>
  </w:num>
  <w:num w:numId="18" w16cid:durableId="128594402">
    <w:abstractNumId w:val="2"/>
  </w:num>
  <w:num w:numId="19" w16cid:durableId="490558651">
    <w:abstractNumId w:val="2"/>
  </w:num>
  <w:num w:numId="20" w16cid:durableId="235743795">
    <w:abstractNumId w:val="2"/>
  </w:num>
  <w:num w:numId="21" w16cid:durableId="476604165">
    <w:abstractNumId w:val="3"/>
  </w:num>
  <w:num w:numId="22" w16cid:durableId="638416973">
    <w:abstractNumId w:val="3"/>
  </w:num>
  <w:num w:numId="23" w16cid:durableId="1308707533">
    <w:abstractNumId w:val="2"/>
  </w:num>
  <w:num w:numId="24" w16cid:durableId="1313868914">
    <w:abstractNumId w:val="2"/>
  </w:num>
  <w:num w:numId="25" w16cid:durableId="170410577">
    <w:abstractNumId w:val="3"/>
  </w:num>
  <w:num w:numId="26" w16cid:durableId="346103525">
    <w:abstractNumId w:val="2"/>
  </w:num>
  <w:num w:numId="27" w16cid:durableId="1755128543">
    <w:abstractNumId w:val="3"/>
  </w:num>
  <w:num w:numId="28" w16cid:durableId="1032725359">
    <w:abstractNumId w:val="3"/>
  </w:num>
  <w:num w:numId="29" w16cid:durableId="1237744788">
    <w:abstractNumId w:val="3"/>
  </w:num>
  <w:num w:numId="30" w16cid:durableId="1357652319">
    <w:abstractNumId w:val="2"/>
  </w:num>
  <w:num w:numId="31" w16cid:durableId="87122158">
    <w:abstractNumId w:val="3"/>
  </w:num>
  <w:num w:numId="32" w16cid:durableId="855776393">
    <w:abstractNumId w:val="2"/>
  </w:num>
  <w:num w:numId="33" w16cid:durableId="2137017186">
    <w:abstractNumId w:val="1"/>
  </w:num>
  <w:num w:numId="34" w16cid:durableId="714739598">
    <w:abstractNumId w:val="1"/>
  </w:num>
  <w:num w:numId="35" w16cid:durableId="993072089">
    <w:abstractNumId w:val="0"/>
  </w:num>
  <w:num w:numId="36" w16cid:durableId="1510679560">
    <w:abstractNumId w:val="0"/>
  </w:num>
  <w:num w:numId="37" w16cid:durableId="1520587422">
    <w:abstractNumId w:val="1"/>
  </w:num>
  <w:num w:numId="38" w16cid:durableId="1454522053">
    <w:abstractNumId w:val="1"/>
  </w:num>
  <w:num w:numId="39" w16cid:durableId="1198010895">
    <w:abstractNumId w:val="0"/>
  </w:num>
  <w:num w:numId="40" w16cid:durableId="1916478080">
    <w:abstractNumId w:val="1"/>
  </w:num>
  <w:num w:numId="41" w16cid:durableId="368918238">
    <w:abstractNumId w:val="0"/>
  </w:num>
  <w:num w:numId="42" w16cid:durableId="1398631968">
    <w:abstractNumId w:val="1"/>
  </w:num>
  <w:num w:numId="43" w16cid:durableId="1745253811">
    <w:abstractNumId w:val="0"/>
  </w:num>
  <w:num w:numId="44" w16cid:durableId="1594169968">
    <w:abstractNumId w:val="9"/>
  </w:num>
  <w:num w:numId="45" w16cid:durableId="1660769198">
    <w:abstractNumId w:val="15"/>
  </w:num>
  <w:num w:numId="46" w16cid:durableId="1848864332">
    <w:abstractNumId w:val="5"/>
  </w:num>
  <w:num w:numId="47" w16cid:durableId="1092050740">
    <w:abstractNumId w:val="7"/>
  </w:num>
  <w:num w:numId="48" w16cid:durableId="2078244825">
    <w:abstractNumId w:val="6"/>
  </w:num>
  <w:num w:numId="49" w16cid:durableId="1254968775">
    <w:abstractNumId w:val="17"/>
  </w:num>
  <w:num w:numId="50" w16cid:durableId="11044173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1D2"/>
    <w:rsid w:val="00014BB4"/>
    <w:rsid w:val="000360F0"/>
    <w:rsid w:val="000869DF"/>
    <w:rsid w:val="00141DEC"/>
    <w:rsid w:val="00162083"/>
    <w:rsid w:val="00171BDB"/>
    <w:rsid w:val="00200FF4"/>
    <w:rsid w:val="0021237B"/>
    <w:rsid w:val="002446C2"/>
    <w:rsid w:val="00265CCD"/>
    <w:rsid w:val="00293E82"/>
    <w:rsid w:val="002A7662"/>
    <w:rsid w:val="002B6640"/>
    <w:rsid w:val="002F4A0A"/>
    <w:rsid w:val="003171D2"/>
    <w:rsid w:val="0039115C"/>
    <w:rsid w:val="0039617A"/>
    <w:rsid w:val="00402C19"/>
    <w:rsid w:val="00433E33"/>
    <w:rsid w:val="004C7B44"/>
    <w:rsid w:val="00547F70"/>
    <w:rsid w:val="005653CD"/>
    <w:rsid w:val="00567C94"/>
    <w:rsid w:val="0058441E"/>
    <w:rsid w:val="005856CA"/>
    <w:rsid w:val="006247BF"/>
    <w:rsid w:val="006C6BE7"/>
    <w:rsid w:val="007377CF"/>
    <w:rsid w:val="00782957"/>
    <w:rsid w:val="0081307D"/>
    <w:rsid w:val="00864D28"/>
    <w:rsid w:val="0086728D"/>
    <w:rsid w:val="008B21F5"/>
    <w:rsid w:val="008F0E63"/>
    <w:rsid w:val="00913EB6"/>
    <w:rsid w:val="009272A3"/>
    <w:rsid w:val="009564B0"/>
    <w:rsid w:val="00994EBB"/>
    <w:rsid w:val="009B61F3"/>
    <w:rsid w:val="009C62D4"/>
    <w:rsid w:val="00A47091"/>
    <w:rsid w:val="00A93307"/>
    <w:rsid w:val="00AA07D8"/>
    <w:rsid w:val="00AC584E"/>
    <w:rsid w:val="00AE0061"/>
    <w:rsid w:val="00B07EF5"/>
    <w:rsid w:val="00B20756"/>
    <w:rsid w:val="00B26390"/>
    <w:rsid w:val="00B84A6F"/>
    <w:rsid w:val="00B93402"/>
    <w:rsid w:val="00C2094E"/>
    <w:rsid w:val="00C33925"/>
    <w:rsid w:val="00D343BC"/>
    <w:rsid w:val="00DE0B58"/>
    <w:rsid w:val="00EF2FC1"/>
    <w:rsid w:val="00EF6320"/>
    <w:rsid w:val="00F36022"/>
    <w:rsid w:val="00F71888"/>
    <w:rsid w:val="00F82F06"/>
    <w:rsid w:val="00F91377"/>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A3078"/>
  <w14:defaultImageDpi w14:val="32767"/>
  <w15:chartTrackingRefBased/>
  <w15:docId w15:val="{967A8BCD-CA5B-034B-A79B-E1E74D739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47F70"/>
    <w:rPr>
      <w:rFonts w:cs="Times New Roman"/>
    </w:rPr>
  </w:style>
  <w:style w:type="paragraph" w:styleId="Heading1">
    <w:name w:val="heading 1"/>
    <w:basedOn w:val="Normal"/>
    <w:next w:val="Normal"/>
    <w:link w:val="Heading1Char"/>
    <w:autoRedefine/>
    <w:uiPriority w:val="9"/>
    <w:qFormat/>
    <w:rsid w:val="00547F70"/>
    <w:pPr>
      <w:keepNext/>
      <w:keepLines/>
      <w:spacing w:before="360" w:line="276" w:lineRule="auto"/>
      <w:outlineLvl w:val="0"/>
    </w:pPr>
    <w:rPr>
      <w:rFonts w:eastAsiaTheme="majorEastAsia" w:cstheme="majorBidi"/>
      <w:bCs/>
      <w:color w:val="1E293B"/>
      <w:sz w:val="36"/>
      <w:szCs w:val="28"/>
    </w:rPr>
  </w:style>
  <w:style w:type="paragraph" w:styleId="Heading2">
    <w:name w:val="heading 2"/>
    <w:link w:val="Heading2Char"/>
    <w:autoRedefine/>
    <w:uiPriority w:val="9"/>
    <w:unhideWhenUsed/>
    <w:qFormat/>
    <w:rsid w:val="00547F70"/>
    <w:pPr>
      <w:keepNext/>
      <w:spacing w:before="240" w:after="100"/>
      <w:outlineLvl w:val="1"/>
    </w:pPr>
    <w:rPr>
      <w:rFonts w:ascii="Aptos SemiBold" w:eastAsia="Arial" w:hAnsi="Aptos SemiBold" w:cs="Arial"/>
      <w:bCs/>
      <w:color w:val="333333"/>
      <w:kern w:val="0"/>
      <w:sz w:val="32"/>
      <w:szCs w:val="26"/>
      <w14:ligatures w14:val="none"/>
    </w:rPr>
  </w:style>
  <w:style w:type="paragraph" w:styleId="Heading3">
    <w:name w:val="heading 3"/>
    <w:link w:val="Heading3Char"/>
    <w:autoRedefine/>
    <w:uiPriority w:val="9"/>
    <w:unhideWhenUsed/>
    <w:qFormat/>
    <w:rsid w:val="002F4A0A"/>
    <w:pPr>
      <w:keepNext/>
      <w:spacing w:before="200" w:after="80"/>
      <w:outlineLvl w:val="2"/>
    </w:pPr>
    <w:rPr>
      <w:rFonts w:ascii="Arial" w:eastAsia="Arial" w:hAnsi="Arial" w:cs="Arial"/>
      <w:b/>
      <w:bCs/>
      <w:color w:val="444444"/>
      <w:kern w:val="0"/>
      <w14:ligatures w14:val="none"/>
    </w:rPr>
  </w:style>
  <w:style w:type="paragraph" w:styleId="Heading4">
    <w:name w:val="heading 4"/>
    <w:basedOn w:val="Normal"/>
    <w:next w:val="Normal"/>
    <w:link w:val="Heading4Char"/>
    <w:autoRedefine/>
    <w:uiPriority w:val="9"/>
    <w:semiHidden/>
    <w:unhideWhenUsed/>
    <w:qFormat/>
    <w:rsid w:val="007377CF"/>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737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7C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7C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7C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7C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F70"/>
    <w:rPr>
      <w:rFonts w:eastAsiaTheme="majorEastAsia" w:cstheme="majorBidi"/>
      <w:bCs/>
      <w:color w:val="1E293B"/>
      <w:sz w:val="36"/>
      <w:szCs w:val="28"/>
    </w:rPr>
  </w:style>
  <w:style w:type="character" w:customStyle="1" w:styleId="Heading2Char">
    <w:name w:val="Heading 2 Char"/>
    <w:basedOn w:val="DefaultParagraphFont"/>
    <w:link w:val="Heading2"/>
    <w:uiPriority w:val="9"/>
    <w:rsid w:val="00547F70"/>
    <w:rPr>
      <w:rFonts w:ascii="Aptos SemiBold" w:eastAsia="Arial" w:hAnsi="Aptos SemiBold" w:cs="Arial"/>
      <w:bCs/>
      <w:color w:val="333333"/>
      <w:kern w:val="0"/>
      <w:sz w:val="32"/>
      <w:szCs w:val="26"/>
      <w14:ligatures w14:val="none"/>
    </w:rPr>
  </w:style>
  <w:style w:type="paragraph" w:styleId="Title">
    <w:name w:val="Title"/>
    <w:basedOn w:val="Normal"/>
    <w:next w:val="Normal"/>
    <w:link w:val="TitleChar"/>
    <w:autoRedefine/>
    <w:uiPriority w:val="10"/>
    <w:qFormat/>
    <w:rsid w:val="007377CF"/>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7377CF"/>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2F4A0A"/>
    <w:rPr>
      <w:rFonts w:ascii="Arial" w:eastAsia="Arial" w:hAnsi="Arial" w:cs="Arial"/>
      <w:b/>
      <w:bCs/>
      <w:color w:val="444444"/>
      <w:kern w:val="0"/>
      <w14:ligatures w14:val="none"/>
    </w:rPr>
  </w:style>
  <w:style w:type="character" w:customStyle="1" w:styleId="Heading4Char">
    <w:name w:val="Heading 4 Char"/>
    <w:basedOn w:val="DefaultParagraphFont"/>
    <w:link w:val="Heading4"/>
    <w:uiPriority w:val="9"/>
    <w:semiHidden/>
    <w:rsid w:val="007377CF"/>
    <w:rPr>
      <w:rFonts w:ascii="Arial" w:eastAsiaTheme="majorEastAsia" w:hAnsi="Arial" w:cstheme="majorBidi"/>
      <w:b/>
      <w:bCs/>
      <w:iCs/>
    </w:rPr>
  </w:style>
  <w:style w:type="paragraph" w:styleId="Subtitle">
    <w:name w:val="Subtitle"/>
    <w:basedOn w:val="Normal"/>
    <w:next w:val="Normal"/>
    <w:link w:val="SubtitleChar"/>
    <w:autoRedefine/>
    <w:uiPriority w:val="11"/>
    <w:qFormat/>
    <w:rsid w:val="007377CF"/>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7377CF"/>
    <w:rPr>
      <w:rFonts w:ascii="Arial" w:eastAsiaTheme="majorEastAsia" w:hAnsi="Arial" w:cstheme="majorBidi"/>
      <w:color w:val="64748C"/>
      <w:spacing w:val="15"/>
      <w:sz w:val="28"/>
      <w:szCs w:val="28"/>
    </w:rPr>
  </w:style>
  <w:style w:type="paragraph" w:customStyle="1" w:styleId="SDHeading1">
    <w:name w:val="SD_Heading1"/>
    <w:next w:val="Normal"/>
    <w:autoRedefine/>
    <w:rsid w:val="00265CCD"/>
    <w:pPr>
      <w:keepNext/>
      <w:spacing w:before="360" w:after="120"/>
      <w:ind w:right="360"/>
    </w:pPr>
    <w:rPr>
      <w:rFonts w:ascii="Arial" w:hAnsi="Arial" w:cs="Calibri"/>
      <w:b/>
      <w:color w:val="1E293B"/>
      <w:sz w:val="40"/>
      <w:szCs w:val="18"/>
    </w:rPr>
  </w:style>
  <w:style w:type="paragraph" w:customStyle="1" w:styleId="SDHeading2">
    <w:name w:val="SD_Heading2"/>
    <w:autoRedefine/>
    <w:rsid w:val="00265CCD"/>
    <w:pPr>
      <w:spacing w:before="240" w:after="80"/>
      <w:ind w:right="360"/>
    </w:pPr>
    <w:rPr>
      <w:rFonts w:ascii="Arial" w:hAnsi="Arial" w:cs="Calibri"/>
      <w:b/>
      <w:color w:val="0991B3"/>
      <w:sz w:val="32"/>
      <w:szCs w:val="18"/>
    </w:rPr>
  </w:style>
  <w:style w:type="paragraph" w:customStyle="1" w:styleId="SDHeading3">
    <w:name w:val="SD_Heading3"/>
    <w:autoRedefine/>
    <w:rsid w:val="00265CCD"/>
    <w:pPr>
      <w:spacing w:before="160" w:after="60"/>
    </w:pPr>
    <w:rPr>
      <w:rFonts w:ascii="Arial" w:eastAsiaTheme="majorEastAsia" w:hAnsi="Arial" w:cstheme="majorBidi"/>
      <w:color w:val="465569"/>
      <w:spacing w:val="15"/>
      <w:sz w:val="28"/>
      <w:szCs w:val="28"/>
    </w:rPr>
  </w:style>
  <w:style w:type="paragraph" w:customStyle="1" w:styleId="SDBody">
    <w:name w:val="SD_Body"/>
    <w:autoRedefine/>
    <w:rsid w:val="00265CCD"/>
    <w:pPr>
      <w:spacing w:before="120" w:after="120" w:line="288" w:lineRule="auto"/>
    </w:pPr>
    <w:rPr>
      <w:rFonts w:ascii="Arial" w:eastAsiaTheme="majorEastAsia" w:hAnsi="Arial" w:cstheme="majorBidi"/>
      <w:color w:val="1F2937"/>
      <w:spacing w:val="15"/>
      <w:sz w:val="22"/>
      <w:szCs w:val="28"/>
    </w:rPr>
  </w:style>
  <w:style w:type="paragraph" w:customStyle="1" w:styleId="SDBulletList">
    <w:name w:val="SD_BulletList"/>
    <w:basedOn w:val="SDBody"/>
    <w:next w:val="ListBullet"/>
    <w:autoRedefine/>
    <w:rsid w:val="00265CCD"/>
    <w:pPr>
      <w:numPr>
        <w:numId w:val="2"/>
      </w:numPr>
    </w:pPr>
  </w:style>
  <w:style w:type="paragraph" w:styleId="ListBullet">
    <w:name w:val="List Bullet"/>
    <w:basedOn w:val="Normal"/>
    <w:autoRedefine/>
    <w:uiPriority w:val="99"/>
    <w:unhideWhenUsed/>
    <w:qFormat/>
    <w:rsid w:val="00B84A6F"/>
    <w:pPr>
      <w:numPr>
        <w:numId w:val="31"/>
      </w:numPr>
      <w:contextualSpacing/>
    </w:pPr>
  </w:style>
  <w:style w:type="paragraph" w:customStyle="1" w:styleId="SDListBullet">
    <w:name w:val="SD_List_Bullet"/>
    <w:basedOn w:val="SDBody"/>
    <w:autoRedefine/>
    <w:rsid w:val="00265CCD"/>
    <w:pPr>
      <w:framePr w:hSpace="180" w:wrap="around" w:hAnchor="margin" w:xAlign="right" w:y="500"/>
      <w:numPr>
        <w:numId w:val="14"/>
      </w:numPr>
      <w:spacing w:line="240" w:lineRule="auto"/>
    </w:pPr>
  </w:style>
  <w:style w:type="paragraph" w:customStyle="1" w:styleId="SDListNumber">
    <w:name w:val="SD_List_Number"/>
    <w:basedOn w:val="SDBody"/>
    <w:autoRedefine/>
    <w:rsid w:val="00265CCD"/>
    <w:pPr>
      <w:framePr w:hSpace="180" w:wrap="around" w:hAnchor="margin" w:xAlign="right" w:y="500"/>
      <w:numPr>
        <w:numId w:val="15"/>
      </w:numPr>
      <w:spacing w:line="240" w:lineRule="auto"/>
    </w:pPr>
  </w:style>
  <w:style w:type="paragraph" w:customStyle="1" w:styleId="SDBulletNumber">
    <w:name w:val="SD_Bullet_Number"/>
    <w:basedOn w:val="SDBody"/>
    <w:autoRedefine/>
    <w:rsid w:val="00265CCD"/>
    <w:pPr>
      <w:framePr w:hSpace="180" w:wrap="around" w:hAnchor="margin" w:xAlign="right" w:y="500"/>
    </w:pPr>
  </w:style>
  <w:style w:type="paragraph" w:customStyle="1" w:styleId="Code">
    <w:name w:val="Code"/>
    <w:basedOn w:val="Normal"/>
    <w:autoRedefine/>
    <w:qFormat/>
    <w:rsid w:val="007377CF"/>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7377CF"/>
  </w:style>
  <w:style w:type="character" w:customStyle="1" w:styleId="Heading5Char">
    <w:name w:val="Heading 5 Char"/>
    <w:basedOn w:val="DefaultParagraphFont"/>
    <w:link w:val="Heading5"/>
    <w:uiPriority w:val="9"/>
    <w:semiHidden/>
    <w:rsid w:val="007377CF"/>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7377CF"/>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7377CF"/>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7377CF"/>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7377CF"/>
    <w:rPr>
      <w:rFonts w:ascii="Arial" w:eastAsiaTheme="majorEastAsia" w:hAnsi="Arial" w:cstheme="majorBidi"/>
      <w:color w:val="272727" w:themeColor="text1" w:themeTint="D8"/>
    </w:rPr>
  </w:style>
  <w:style w:type="paragraph" w:styleId="ListParagraph">
    <w:name w:val="List Paragraph"/>
    <w:basedOn w:val="Normal"/>
    <w:uiPriority w:val="34"/>
    <w:qFormat/>
    <w:rsid w:val="007377CF"/>
    <w:pPr>
      <w:ind w:left="720"/>
      <w:contextualSpacing/>
    </w:pPr>
  </w:style>
  <w:style w:type="paragraph" w:styleId="Quote">
    <w:name w:val="Quote"/>
    <w:basedOn w:val="Normal"/>
    <w:next w:val="Normal"/>
    <w:link w:val="QuoteChar"/>
    <w:uiPriority w:val="29"/>
    <w:qFormat/>
    <w:rsid w:val="007377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77CF"/>
    <w:rPr>
      <w:rFonts w:ascii="Arial" w:hAnsi="Arial" w:cs="Times New Roman"/>
      <w:i/>
      <w:iCs/>
      <w:color w:val="404040" w:themeColor="text1" w:themeTint="BF"/>
    </w:rPr>
  </w:style>
  <w:style w:type="paragraph" w:styleId="IntenseQuote">
    <w:name w:val="Intense Quote"/>
    <w:basedOn w:val="Normal"/>
    <w:next w:val="Normal"/>
    <w:link w:val="IntenseQuoteChar"/>
    <w:uiPriority w:val="30"/>
    <w:qFormat/>
    <w:rsid w:val="0073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7CF"/>
    <w:rPr>
      <w:rFonts w:ascii="Arial" w:hAnsi="Arial" w:cs="Times New Roman"/>
      <w:i/>
      <w:iCs/>
      <w:color w:val="0F4761" w:themeColor="accent1" w:themeShade="BF"/>
    </w:rPr>
  </w:style>
  <w:style w:type="character" w:styleId="IntenseEmphasis">
    <w:name w:val="Intense Emphasis"/>
    <w:basedOn w:val="DefaultParagraphFont"/>
    <w:uiPriority w:val="21"/>
    <w:qFormat/>
    <w:rsid w:val="007377CF"/>
    <w:rPr>
      <w:i/>
      <w:iCs/>
      <w:color w:val="0F4761" w:themeColor="accent1" w:themeShade="BF"/>
    </w:rPr>
  </w:style>
  <w:style w:type="character" w:styleId="IntenseReference">
    <w:name w:val="Intense Reference"/>
    <w:basedOn w:val="DefaultParagraphFont"/>
    <w:uiPriority w:val="32"/>
    <w:qFormat/>
    <w:rsid w:val="007377CF"/>
    <w:rPr>
      <w:b/>
      <w:bCs/>
      <w:smallCaps/>
      <w:color w:val="0F4761" w:themeColor="accent1" w:themeShade="BF"/>
      <w:spacing w:val="5"/>
    </w:rPr>
  </w:style>
  <w:style w:type="paragraph" w:styleId="BodyText">
    <w:name w:val="Body Text"/>
    <w:basedOn w:val="Normal"/>
    <w:link w:val="BodyTextChar"/>
    <w:uiPriority w:val="99"/>
    <w:semiHidden/>
    <w:unhideWhenUsed/>
    <w:rsid w:val="007377CF"/>
    <w:pPr>
      <w:spacing w:after="120"/>
    </w:pPr>
  </w:style>
  <w:style w:type="character" w:customStyle="1" w:styleId="BodyTextChar">
    <w:name w:val="Body Text Char"/>
    <w:basedOn w:val="DefaultParagraphFont"/>
    <w:link w:val="BodyText"/>
    <w:uiPriority w:val="99"/>
    <w:semiHidden/>
    <w:rsid w:val="007377CF"/>
    <w:rPr>
      <w:rFonts w:ascii="Arial" w:hAnsi="Arial" w:cs="Times New Roman"/>
    </w:rPr>
  </w:style>
  <w:style w:type="numbering" w:customStyle="1" w:styleId="CurrentList1">
    <w:name w:val="Current List1"/>
    <w:uiPriority w:val="99"/>
    <w:rsid w:val="007377CF"/>
    <w:pPr>
      <w:numPr>
        <w:numId w:val="16"/>
      </w:numPr>
    </w:pPr>
  </w:style>
  <w:style w:type="paragraph" w:styleId="Footer">
    <w:name w:val="footer"/>
    <w:basedOn w:val="Normal"/>
    <w:link w:val="FooterChar"/>
    <w:uiPriority w:val="99"/>
    <w:unhideWhenUsed/>
    <w:rsid w:val="007377CF"/>
    <w:pPr>
      <w:tabs>
        <w:tab w:val="center" w:pos="4680"/>
        <w:tab w:val="right" w:pos="9360"/>
      </w:tabs>
    </w:pPr>
  </w:style>
  <w:style w:type="character" w:customStyle="1" w:styleId="FooterChar">
    <w:name w:val="Footer Char"/>
    <w:basedOn w:val="DefaultParagraphFont"/>
    <w:link w:val="Footer"/>
    <w:uiPriority w:val="99"/>
    <w:rsid w:val="007377CF"/>
    <w:rPr>
      <w:rFonts w:ascii="Arial" w:hAnsi="Arial" w:cs="Times New Roman"/>
    </w:rPr>
  </w:style>
  <w:style w:type="paragraph" w:styleId="Header">
    <w:name w:val="header"/>
    <w:basedOn w:val="Normal"/>
    <w:link w:val="HeaderChar"/>
    <w:uiPriority w:val="99"/>
    <w:unhideWhenUsed/>
    <w:rsid w:val="007377CF"/>
    <w:pPr>
      <w:tabs>
        <w:tab w:val="center" w:pos="4680"/>
        <w:tab w:val="right" w:pos="9360"/>
      </w:tabs>
    </w:pPr>
  </w:style>
  <w:style w:type="character" w:customStyle="1" w:styleId="HeaderChar">
    <w:name w:val="Header Char"/>
    <w:basedOn w:val="DefaultParagraphFont"/>
    <w:link w:val="Header"/>
    <w:uiPriority w:val="99"/>
    <w:rsid w:val="007377CF"/>
    <w:rPr>
      <w:rFonts w:ascii="Arial" w:hAnsi="Arial" w:cs="Times New Roman"/>
    </w:rPr>
  </w:style>
  <w:style w:type="character" w:styleId="PageNumber">
    <w:name w:val="page number"/>
    <w:basedOn w:val="DefaultParagraphFont"/>
    <w:uiPriority w:val="99"/>
    <w:semiHidden/>
    <w:unhideWhenUsed/>
    <w:rsid w:val="007377CF"/>
  </w:style>
  <w:style w:type="paragraph" w:styleId="ListNumber">
    <w:name w:val="List Number"/>
    <w:basedOn w:val="Normal"/>
    <w:autoRedefine/>
    <w:uiPriority w:val="99"/>
    <w:unhideWhenUsed/>
    <w:qFormat/>
    <w:rsid w:val="00B84A6F"/>
    <w:pPr>
      <w:numPr>
        <w:numId w:val="32"/>
      </w:numPr>
      <w:contextualSpacing/>
    </w:pPr>
  </w:style>
  <w:style w:type="paragraph" w:styleId="ListNumber2">
    <w:name w:val="List Number 2"/>
    <w:basedOn w:val="Normal"/>
    <w:autoRedefine/>
    <w:uiPriority w:val="99"/>
    <w:unhideWhenUsed/>
    <w:qFormat/>
    <w:rsid w:val="00014BB4"/>
    <w:pPr>
      <w:numPr>
        <w:numId w:val="42"/>
      </w:numPr>
      <w:contextualSpacing/>
    </w:pPr>
  </w:style>
  <w:style w:type="paragraph" w:styleId="ListNumber3">
    <w:name w:val="List Number 3"/>
    <w:basedOn w:val="Normal"/>
    <w:autoRedefine/>
    <w:uiPriority w:val="99"/>
    <w:unhideWhenUsed/>
    <w:qFormat/>
    <w:rsid w:val="00014BB4"/>
    <w:pPr>
      <w:numPr>
        <w:numId w:val="43"/>
      </w:numPr>
      <w:contextualSpacing/>
    </w:pPr>
  </w:style>
  <w:style w:type="paragraph" w:styleId="NormalWeb">
    <w:name w:val="Normal (Web)"/>
    <w:basedOn w:val="Normal"/>
    <w:uiPriority w:val="99"/>
    <w:semiHidden/>
    <w:unhideWhenUsed/>
    <w:rsid w:val="003171D2"/>
    <w:pPr>
      <w:spacing w:before="100" w:beforeAutospacing="1" w:after="100" w:afterAutospacing="1"/>
    </w:pPr>
    <w:rPr>
      <w:rFonts w:ascii="Times New Roman" w:hAnsi="Times New Roman"/>
      <w:kern w:val="0"/>
      <w14:ligatures w14:val="none"/>
    </w:rPr>
  </w:style>
  <w:style w:type="character" w:styleId="Strong">
    <w:name w:val="Strong"/>
    <w:basedOn w:val="DefaultParagraphFont"/>
    <w:uiPriority w:val="22"/>
    <w:qFormat/>
    <w:rsid w:val="003171D2"/>
    <w:rPr>
      <w:b/>
      <w:bCs/>
    </w:rPr>
  </w:style>
  <w:style w:type="character" w:styleId="Emphasis">
    <w:name w:val="Emphasis"/>
    <w:basedOn w:val="DefaultParagraphFont"/>
    <w:uiPriority w:val="20"/>
    <w:qFormat/>
    <w:rsid w:val="003171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3908</Words>
  <Characters>22280</Characters>
  <Application>Microsoft Office Word</Application>
  <DocSecurity>0</DocSecurity>
  <Lines>185</Lines>
  <Paragraphs>52</Paragraphs>
  <ScaleCrop>false</ScaleCrop>
  <Company/>
  <LinksUpToDate>false</LinksUpToDate>
  <CharactersWithSpaces>26136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2</cp:revision>
  <dcterms:created xsi:type="dcterms:W3CDTF">2026-02-05T18:12:00Z</dcterms:created>
  <dcterms:modified xsi:type="dcterms:W3CDTF">2026-02-05T18:21:00Z</dcterms:modified>
</cp:coreProperties>
</file>