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5A" w:rsidRPr="00A2775A" w:rsidRDefault="00A2775A" w:rsidP="00A2775A">
      <w:pPr>
        <w:pStyle w:val="ListParagraph"/>
        <w:spacing w:line="360" w:lineRule="auto"/>
        <w:ind w:left="360"/>
        <w:rPr>
          <w:rFonts w:ascii="Arial" w:hAnsi="Arial" w:cs="Arial"/>
        </w:rPr>
      </w:pPr>
      <w:r w:rsidRPr="00A2775A">
        <w:rPr>
          <w:rFonts w:ascii="Arial" w:hAnsi="Arial" w:cs="Arial"/>
          <w:b/>
        </w:rPr>
        <w:t>Hodgkin-Huxley Homework</w:t>
      </w:r>
      <w:r>
        <w:rPr>
          <w:rFonts w:ascii="Arial" w:hAnsi="Arial" w:cs="Arial"/>
        </w:rPr>
        <w:br/>
        <w:t>Due October 8, 2019.</w:t>
      </w:r>
    </w:p>
    <w:p w:rsidR="00A2775A" w:rsidRPr="00A2775A" w:rsidRDefault="00A2775A" w:rsidP="00A2775A">
      <w:pPr>
        <w:pStyle w:val="ListParagraph"/>
        <w:spacing w:line="360" w:lineRule="auto"/>
        <w:rPr>
          <w:rFonts w:ascii="Arial" w:hAnsi="Arial" w:cs="Arial"/>
        </w:rPr>
      </w:pPr>
    </w:p>
    <w:p w:rsidR="00A2775A" w:rsidRPr="00A2775A" w:rsidRDefault="00A2775A" w:rsidP="00A27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775A">
        <w:rPr>
          <w:rFonts w:ascii="Arial" w:hAnsi="Arial" w:cs="Arial"/>
        </w:rPr>
        <w:t>Fix T0=100 and I0=7, simulate the HH model, and plot the results. You'll observe the neuron generates action potentials (or spikes).  Focus on one of these spikes, and plot each of the variables (</w:t>
      </w:r>
      <w:proofErr w:type="spellStart"/>
      <w:r w:rsidRPr="00A2775A">
        <w:rPr>
          <w:rFonts w:ascii="Arial" w:hAnsi="Arial" w:cs="Arial"/>
        </w:rPr>
        <w:t>V,m,h,n</w:t>
      </w:r>
      <w:proofErr w:type="spellEnd"/>
      <w:r w:rsidRPr="00A2775A">
        <w:rPr>
          <w:rFonts w:ascii="Arial" w:hAnsi="Arial" w:cs="Arial"/>
        </w:rPr>
        <w:t>) versus time.  Use these plots to describe in detail how each gating variable evolves during a single spike.  Use these results to describe how Na+ and K+ ions flow in / out of the neuron during a spike. This is the *most* important model in computational neuroscience. Understand it deeply, and you'll have an intricate sense for the biophysical mechanisms of action potential generation.</w:t>
      </w:r>
    </w:p>
    <w:p w:rsidR="00A2775A" w:rsidRPr="00A2775A" w:rsidRDefault="00A2775A" w:rsidP="00A2775A">
      <w:pPr>
        <w:spacing w:line="360" w:lineRule="auto"/>
        <w:ind w:left="720" w:hanging="360"/>
        <w:rPr>
          <w:rFonts w:ascii="Arial" w:hAnsi="Arial" w:cs="Arial"/>
        </w:rPr>
      </w:pPr>
    </w:p>
    <w:p w:rsidR="00A2775A" w:rsidRPr="00A2775A" w:rsidRDefault="00A2775A" w:rsidP="00A27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775A">
        <w:rPr>
          <w:rFonts w:ascii="Arial" w:hAnsi="Arial" w:cs="Arial"/>
        </w:rPr>
        <w:t>Find the spike threshold for the model neuron.  In other words, how much current must we inject to generate a spike?  How sensitive is this threshold to changes in the injected current?</w:t>
      </w:r>
    </w:p>
    <w:p w:rsidR="00A2775A" w:rsidRPr="00A2775A" w:rsidRDefault="00A2775A" w:rsidP="00A2775A">
      <w:pPr>
        <w:pStyle w:val="ListParagraph"/>
        <w:rPr>
          <w:rFonts w:ascii="Arial" w:hAnsi="Arial" w:cs="Arial"/>
        </w:rPr>
      </w:pPr>
    </w:p>
    <w:p w:rsidR="00A2775A" w:rsidRPr="00A2775A" w:rsidRDefault="00A2775A" w:rsidP="00A27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775A">
        <w:rPr>
          <w:rFonts w:ascii="Arial" w:hAnsi="Arial" w:cs="Arial"/>
        </w:rPr>
        <w:t xml:space="preserve">Determine how the firing rate of the </w:t>
      </w:r>
      <w:r w:rsidRPr="00A2775A">
        <w:rPr>
          <w:rFonts w:ascii="Arial" w:hAnsi="Arial" w:cs="Arial"/>
          <w:u w:val="single"/>
        </w:rPr>
        <w:t>HH model</w:t>
      </w:r>
      <w:r w:rsidRPr="00A2775A">
        <w:rPr>
          <w:rFonts w:ascii="Arial" w:hAnsi="Arial" w:cs="Arial"/>
        </w:rPr>
        <w:t xml:space="preserve"> varies with input current I. Make a plot of the firing rate vs I (the “f-I curve”).</w:t>
      </w:r>
    </w:p>
    <w:p w:rsidR="00A2775A" w:rsidRPr="00A2775A" w:rsidRDefault="00A2775A" w:rsidP="00A2775A">
      <w:pPr>
        <w:pStyle w:val="ListParagraph"/>
        <w:rPr>
          <w:rFonts w:ascii="Arial" w:hAnsi="Arial" w:cs="Arial"/>
        </w:rPr>
      </w:pPr>
    </w:p>
    <w:p w:rsidR="00A2775A" w:rsidRPr="00A2775A" w:rsidRDefault="00A2775A" w:rsidP="00A27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775A">
        <w:rPr>
          <w:rFonts w:ascii="Arial" w:hAnsi="Arial" w:cs="Arial"/>
        </w:rPr>
        <w:t>Use the auxiliary functions in the code HH0.m to plot the time constants of each gating variable versus the voltage.  To do so, use the expression we wrote in class:</w:t>
      </w:r>
      <w:r w:rsidRPr="00A2775A">
        <w:rPr>
          <w:rFonts w:ascii="Arial" w:hAnsi="Arial" w:cs="Arial"/>
        </w:rPr>
        <w:br/>
        <w:t xml:space="preserve">  </w:t>
      </w:r>
      <w:r w:rsidRPr="00A2775A">
        <w:rPr>
          <w:rFonts w:ascii="Arial" w:hAnsi="Arial" w:cs="Arial"/>
        </w:rPr>
        <w:tab/>
      </w:r>
      <w:proofErr w:type="spellStart"/>
      <w:r w:rsidRPr="00A2775A">
        <w:rPr>
          <w:rFonts w:ascii="Arial" w:hAnsi="Arial" w:cs="Arial"/>
        </w:rPr>
        <w:t>tauX</w:t>
      </w:r>
      <w:proofErr w:type="spellEnd"/>
      <w:r w:rsidRPr="00A2775A">
        <w:rPr>
          <w:rFonts w:ascii="Arial" w:hAnsi="Arial" w:cs="Arial"/>
        </w:rPr>
        <w:t>[V] = 1/(</w:t>
      </w:r>
      <w:proofErr w:type="spellStart"/>
      <w:r w:rsidRPr="00A2775A">
        <w:rPr>
          <w:rFonts w:ascii="Arial" w:hAnsi="Arial" w:cs="Arial"/>
        </w:rPr>
        <w:t>aX</w:t>
      </w:r>
      <w:proofErr w:type="spellEnd"/>
      <w:r w:rsidRPr="00A2775A">
        <w:rPr>
          <w:rFonts w:ascii="Arial" w:hAnsi="Arial" w:cs="Arial"/>
        </w:rPr>
        <w:t xml:space="preserve">[V] + </w:t>
      </w:r>
      <w:proofErr w:type="spellStart"/>
      <w:r w:rsidRPr="00A2775A">
        <w:rPr>
          <w:rFonts w:ascii="Arial" w:hAnsi="Arial" w:cs="Arial"/>
        </w:rPr>
        <w:t>bX</w:t>
      </w:r>
      <w:proofErr w:type="spellEnd"/>
      <w:r w:rsidRPr="00A2775A">
        <w:rPr>
          <w:rFonts w:ascii="Arial" w:hAnsi="Arial" w:cs="Arial"/>
        </w:rPr>
        <w:t>[V])</w:t>
      </w:r>
    </w:p>
    <w:p w:rsidR="00F7262A" w:rsidRPr="00A2775A" w:rsidRDefault="00A2775A" w:rsidP="00A2775A">
      <w:pPr>
        <w:pStyle w:val="ListParagraph"/>
        <w:spacing w:line="360" w:lineRule="auto"/>
        <w:rPr>
          <w:rFonts w:ascii="Arial" w:hAnsi="Arial" w:cs="Arial"/>
        </w:rPr>
      </w:pPr>
      <w:r w:rsidRPr="00A2775A">
        <w:rPr>
          <w:rFonts w:ascii="Arial" w:hAnsi="Arial" w:cs="Arial"/>
        </w:rPr>
        <w:t>where "X" is "M", "H", or "N".  Plot "</w:t>
      </w:r>
      <w:proofErr w:type="spellStart"/>
      <w:r w:rsidRPr="00A2775A">
        <w:rPr>
          <w:rFonts w:ascii="Arial" w:hAnsi="Arial" w:cs="Arial"/>
        </w:rPr>
        <w:t>tauX</w:t>
      </w:r>
      <w:proofErr w:type="spellEnd"/>
      <w:r w:rsidRPr="00A2775A">
        <w:rPr>
          <w:rFonts w:ascii="Arial" w:hAnsi="Arial" w:cs="Arial"/>
        </w:rPr>
        <w:t>[V]" versus "V" for each gating variable and describe your results.  Show that, indeed, the Na-activation variable is the *fastest*?</w:t>
      </w:r>
      <w:bookmarkStart w:id="0" w:name="_GoBack"/>
      <w:bookmarkEnd w:id="0"/>
    </w:p>
    <w:sectPr w:rsidR="00F7262A" w:rsidRPr="00A2775A" w:rsidSect="0024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E4D5C"/>
    <w:multiLevelType w:val="hybridMultilevel"/>
    <w:tmpl w:val="358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F4871"/>
    <w:multiLevelType w:val="hybridMultilevel"/>
    <w:tmpl w:val="BDB4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A"/>
    <w:rsid w:val="00244242"/>
    <w:rsid w:val="009737FB"/>
    <w:rsid w:val="009A2777"/>
    <w:rsid w:val="00A2775A"/>
    <w:rsid w:val="00F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355"/>
  <w14:defaultImageDpi w14:val="32767"/>
  <w15:chartTrackingRefBased/>
  <w15:docId w15:val="{57DD8D91-DBF6-F042-9893-0879D1E9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3</cp:revision>
  <dcterms:created xsi:type="dcterms:W3CDTF">2019-10-01T15:41:00Z</dcterms:created>
  <dcterms:modified xsi:type="dcterms:W3CDTF">2019-10-01T16:07:00Z</dcterms:modified>
</cp:coreProperties>
</file>