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BORDERWATCH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0F6E56"/>
          <w:sz w:val="28"/>
          <w:szCs w:val="28"/>
        </w:rPr>
        <w:t xml:space="preserve">High-Availability Goods-in-Transit Surveillance System</w:t>
      </w:r>
    </w:p>
    <w:p>
      <w:pPr>
        <w:pBdr>
          <w:top w:val="single" w:color="0F6E56" w:sz="6"/>
          <w:bottom w:val="single" w:color="0F6E56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SECTION 10 — PROJECT DOCUMENTATION (15 MARKS)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</w:t>
            </w:r>
          </w:p>
        </w:tc>
        <w:tc>
          <w:tcPr>
            <w:tcW w:type="dxa" w:w="6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— Project Documentation (15 Marks)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README</w:t>
            </w:r>
          </w:p>
        </w:tc>
        <w:tc>
          <w:tcPr>
            <w:tcW w:type="dxa" w:w="6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 README.md on GitHub: setup, usage, API reference, configuration, contribution guidelines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Docs</w:t>
            </w:r>
          </w:p>
        </w:tc>
        <w:tc>
          <w:tcPr>
            <w:tcW w:type="dxa" w:w="6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OpenAPI 3.0 specification (openapi.yaml) + Swagger UI at :3001/api-docs, :3002/api-docs, :3003/api-docs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Report</w:t>
            </w:r>
          </w:p>
        </w:tc>
        <w:tc>
          <w:tcPr>
            <w:tcW w:type="dxa" w:w="6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report (BorderWatch_Project_Report.docx) following the exact submission template — 4 chapters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Manual</w:t>
            </w:r>
          </w:p>
        </w:tc>
        <w:tc>
          <w:tcPr>
            <w:tcW w:type="dxa" w:w="6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3 of this document — step-by-step onboarding for 3 user types (DevOps, Customs Officer, Director)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 section-specific Word documents (Sections 1–9) + this document (Section 10)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items in borderwatch-complete.zip + GitHub repository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README — GitHub Repository Documentation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BorderWatch README.md at the root of the repository is the single entry point for all technical documentation. It follows the standard open-source README structure and covers every aspect a developer needs to get the system running, understand the API, and contribute.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 README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Overview + Badges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status, coverage, Docker, K8s, license badges + key metrics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Instant project health assessment at a glance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ASCII art SOA diagram showing all components and connections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 orientation before reading code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Quick Start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5-step setup: clone, configure .env, docker compose up, verify, open Grafana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Gets a developer to a running system in &lt; 10 minutes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Services table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7 services with ports and descriptions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 for port mapping and networking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cURL examples for 5 key endpoints + links to Swagger and Postman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Zero-friction API exploration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Environment variables table + corridor database configuration + scaling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Operations reference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to run all 3 test levels + coverage results table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integration guide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Links to Grafana, Prometheus, Alertmanager with login info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Operations orientation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Kubernetes Deployment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helm install, kubectl apply -k, rollback commands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K8s deployment guide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Contributing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Branch strategy + PR process + contribution guidelines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Open-source contribution onboarding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Member table with registration numbers and roles</w:t>
            </w:r>
          </w:p>
        </w:tc>
        <w:tc>
          <w:tcPr>
            <w:tcW w:type="dxa" w:w="4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Academic attribution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 Key README Excerpts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Start (from README.md):</w:t>
      </w:r>
    </w:p>
    <w:p>
      <w:pPr>
        <w:pBdr>
          <w:left w:val="single" w:color="0F6E56" w:sz="12" w:space="8"/>
        </w:pBdr>
        <w:shd w:fill="EFF6FF" w:val="clear"/>
        <w:spacing w:before="20" w:after="20"/>
        <w:ind w:left="360"/>
      </w:pPr>
      <w:r>
        <w:rPr>
          <w:rFonts w:ascii="Courier New" w:cs="Courier New" w:eastAsia="Courier New" w:hAnsi="Courier New"/>
          <w:color w:val="1D4E89"/>
          <w:sz w:val="18"/>
          <w:szCs w:val="18"/>
        </w:rPr>
        <w:t xml:space="preserve">git clone https://github.com/YOUR_ORG/borderwatch.git &amp;&amp; cd borderwatch</w:t>
      </w:r>
    </w:p>
    <w:p>
      <w:pPr>
        <w:pBdr>
          <w:left w:val="single" w:color="0F6E56" w:sz="12" w:space="8"/>
        </w:pBdr>
        <w:shd w:fill="EFF6FF" w:val="clear"/>
        <w:spacing w:before="20" w:after="20"/>
        <w:ind w:left="360"/>
      </w:pPr>
      <w:r>
        <w:rPr>
          <w:rFonts w:ascii="Courier New" w:cs="Courier New" w:eastAsia="Courier New" w:hAnsi="Courier New"/>
          <w:color w:val="1D4E89"/>
          <w:sz w:val="18"/>
          <w:szCs w:val="18"/>
        </w:rPr>
        <w:t xml:space="preserve">cp .env.example .env &amp;&amp; nano .env   # Add TiDB + RabbitMQ credentials</w:t>
      </w:r>
    </w:p>
    <w:p>
      <w:pPr>
        <w:pBdr>
          <w:left w:val="single" w:color="0F6E56" w:sz="12" w:space="8"/>
        </w:pBdr>
        <w:shd w:fill="EFF6FF" w:val="clear"/>
        <w:spacing w:before="20" w:after="20"/>
        <w:ind w:left="360"/>
      </w:pPr>
      <w:r>
        <w:rPr>
          <w:rFonts w:ascii="Courier New" w:cs="Courier New" w:eastAsia="Courier New" w:hAnsi="Courier New"/>
          <w:color w:val="1D4E89"/>
          <w:sz w:val="18"/>
          <w:szCs w:val="18"/>
        </w:rPr>
        <w:t xml:space="preserve">docker compose up -d</w:t>
      </w:r>
    </w:p>
    <w:p>
      <w:pPr>
        <w:pBdr>
          <w:left w:val="single" w:color="0F6E56" w:sz="12" w:space="8"/>
        </w:pBdr>
        <w:shd w:fill="EFF6FF" w:val="clear"/>
        <w:spacing w:before="20" w:after="20"/>
        <w:ind w:left="360"/>
      </w:pPr>
      <w:r>
        <w:rPr>
          <w:rFonts w:ascii="Courier New" w:cs="Courier New" w:eastAsia="Courier New" w:hAnsi="Courier New"/>
          <w:color w:val="1D4E89"/>
          <w:sz w:val="18"/>
          <w:szCs w:val="18"/>
        </w:rPr>
        <w:t xml:space="preserve">curl http://localhost:80/health      # {'status':'ok','service':'borderwatch-gateway'}</w:t>
      </w:r>
    </w:p>
    <w:p>
      <w:pPr>
        <w:pBdr>
          <w:left w:val="single" w:color="0F6E56" w:sz="12" w:space="8"/>
        </w:pBdr>
        <w:shd w:fill="EFF6FF" w:val="clear"/>
        <w:spacing w:before="20" w:after="20"/>
        <w:ind w:left="360"/>
      </w:pPr>
      <w:r>
        <w:rPr>
          <w:rFonts w:ascii="Courier New" w:cs="Courier New" w:eastAsia="Courier New" w:hAnsi="Courier New"/>
          <w:color w:val="1D4E89"/>
          <w:sz w:val="18"/>
          <w:szCs w:val="18"/>
        </w:rPr>
        <w:t xml:space="preserve">python3 simulator/simulator.py --rps 1000 --trucks 100 --duration 30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API Documentation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BorderWatch provides machine-readable API documentation in OpenAPI 3.0 format (docs/openapi.yaml) and a live Swagger UI served by each service. The specification covers all 12 endpoints across the three service tiers, with complete request/response schemas, example payloads, error responses, and parameter documentation.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API Endpoints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2400"/>
        <w:gridCol w:w="2226"/>
      </w:tblGrid>
      <w:tr>
        <w:trPr>
          <w:tblHeader/>
        </w:trP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Port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(gateway)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Gateway health check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/api/v1/telemetry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3001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single GPS ping → 202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/api/v1/telemetry/batch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3001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up to 1000 GPS pings → 202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/metrics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3001/3002/3003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Prometheus scrape endpoint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 (internal)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/api/v1/tracking/analyze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3002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Geofence a GPS position → 200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/api/v1/tracking/corridors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3002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active corridor definitions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/api/v1/compliance/violations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violations (filterable)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/api/v1/compliance/violations/{id}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single violation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/api/v1/compliance/violations/{id}/acknowledge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80→3003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Acknowledge a violation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Officer ID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/api/v1/compliance/stats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compliance statistics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/api/v1/compliance/certificate/{id}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 → 3003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blockchain audit certificate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/api-docs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3001/3002/3003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Swagger UI (interactive)</w:t>
            </w:r>
          </w:p>
        </w:tc>
        <w:tc>
          <w:tcPr>
            <w:tcW w:type="dxa" w:w="2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Swagger / Postman Access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Swagger UI (Interactive): http://localhost:3001/api-docs (Ingestion) · http://localhost:3002/api-docs (Tracking) · http://localhost:3003/api-docs (Compliance)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OpenAPI Specification file: docs/openapi.yaml (complete machine-readable spec for import into Postman, Insomnia, or any OpenAPI-compatible tool)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Postman Collection: docs/borderwatch.postman_collection.json — import directly into Postman to get all 12 endpoints pre-configured with example bodies and environment variables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User Manual / Onboarding Guide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BorderWatch serves three distinct user types, each with a different onboarding path: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DevOps Engineer Onboarding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Get the full production stack running on a fresh VPS in &lt; 20 minutes.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Provision infrastructure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cd infrastructure &amp;&amp; terraform init &amp;&amp; terraform apply  (creates Hetzner VPS)</w:t>
            </w:r>
          </w:p>
        </w:tc>
      </w:tr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Bootstrap OS + Docker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cd ansible &amp;&amp; ansible-playbook site.yml --tags bootstrap,docker -v</w:t>
            </w:r>
          </w:p>
        </w:tc>
      </w:tr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firewall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ansible-playbook site.yml --tags security -v</w:t>
            </w:r>
          </w:p>
        </w:tc>
      </w:tr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application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ansible-playbook site.yml --tags deploy --vault-password-file ~/.vault_pass -v</w:t>
            </w:r>
          </w:p>
        </w:tc>
      </w:tr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deployment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ansible-playbook site.yml --tags verify -v  (runs 34 health checks + 9 API tests)</w:t>
            </w:r>
          </w:p>
        </w:tc>
      </w:tr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Jenkins CI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chmod +x scripts/jenkins-setup.sh &amp;&amp; sudo ./scripts/jenkins-setup.sh</w:t>
            </w:r>
          </w:p>
        </w:tc>
      </w:tr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7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Connect GitHub webhook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repo → Settings → Webhooks → Add: http://VPS_IP:8080/github-webhook/</w:t>
            </w:r>
          </w:p>
        </w:tc>
      </w:tr>
      <w:tr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 with Grafana</w:t>
            </w:r>
          </w:p>
        </w:tc>
        <w:tc>
          <w:tcPr>
            <w:tcW w:type="dxa" w:w="6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 http://VPS_IP:3000 — 21-panel dashboard with live metrics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 Customs Officer Onboarding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Monitor GPS truck positions and review violations on a mobile browser.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http://VPS_IP on any mobile browser — the map dashboard loads automatically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Green truck icons: on-route and compliant. Red icons: off-route violation detected. Amber icons: risk score &gt; 70 (pending inspection).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any truck icon to see: Truck ID, cargo type, current speed, deviation distance, risk score, last seen time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/api/v1/compliance/violations?severity=HIGH to see critical violations needing immediate attention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acknowledge a violation: POST /api/v1/compliance/violations/{id}/acknowledge with your officer ID — this creates a blockchain audit entry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intelligence briefing is emailed daily at 06:00 WAT — check email for the consolidated report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 Customs Director Onboarding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Review daily compliance statistics and receive AI-generated intelligence briefings.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Receive daily email at 06:00 WAT with AI-generated briefing (violations summary, hotspot analysis, FCFA penalties, recommended actions)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Grafana dashboard at http://VPS_IP:3000 for real-time KPIs: GPS pings/sec, violations/hr, total FCFA penalties, replica health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court proceedings: request a compliance certificate via GET /api/v1/compliance/certificate/{violation_id}  — this is SHA-256 cryptographically verified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Monthly statistics: GET /api/v1/compliance/stats?period=monthly for executive summary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Complete Documentation Index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documentation deliverables are contained in the borderwatch-complete.zip file and the GitHub repository: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1026"/>
      </w:tblGrid>
      <w:tr>
        <w:trPr>
          <w:tblHeader/>
        </w:trP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Section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README.md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README.md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Setup, usage, API reference, contribution guide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OpenAPI Specification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docs/openapi.yaml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Machine-readable API specification (12 endpoints)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Report (Template)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docs/BorderWatch_Project_Report.docx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4-chapter report following submission template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Infrastructure Setup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docs/Section1_Infrastructure_Setup.docx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Terraform, VPS, Docker setup documentation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Scrum/Agile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docs/Section2_Scrum.docx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plans, burndown, retrospectives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2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docs/Section3_CICD_Jenkins.docx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Jenkins 13-stage pipeline documentation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docs/Section4_Monitoring.docx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Prometheus, Grafana, 22 alert rules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Ansible IaC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docs/Section5_Ansible.docx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Ansible playbooks, execution logs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docs/Section6_Testing.docx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116 tests, coverage report, test results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docs/Section7_Kubernetes.docx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K8s manifests, Helm chart, CLI output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docs/Section8_Architecture.docx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ADRs, 4+1 views, trade-offs, QA scorecard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8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Innovation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docs/Section9_Innovation.docx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AI, blockchain, geospatial, Claude API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9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10 (this document)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docs/Section10_Documentation.docx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Documentation overview and user manual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docs/borderwatch.postman_collection.json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12 endpoints with examples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source code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borderwatch-complete.zip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 project repository</w:t>
            </w:r>
          </w:p>
        </w:tc>
        <w:tc>
          <w:tcPr>
            <w:tcW w:type="dxa" w:w="1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sections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Marks Alignment Matrix — Section 10 (15 Marks)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600"/>
        <w:gridCol w:w="1826"/>
      </w:tblGrid>
      <w:tr>
        <w:trPr>
          <w:tblHeader/>
        </w:trP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README on GitHub repository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README.md — 11 sections, quick start, API examples, configuration, contributing</w:t>
            </w:r>
          </w:p>
        </w:tc>
        <w:tc>
          <w:tcPr>
            <w:tcW w:type="dxa" w:w="1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borderwatch/README.md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documentation (Swagger/Postman)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openapi.yaml (12 endpoints, schemas, examples) + Swagger UI + Postman collection</w:t>
            </w:r>
          </w:p>
        </w:tc>
        <w:tc>
          <w:tcPr>
            <w:tcW w:type="dxa" w:w="1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docs/openapi.yaml + Swagger UI at :3001/api-docs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manual / onboarding guide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3 of this document — 3 user-type-specific onboarding guides</w:t>
            </w:r>
          </w:p>
        </w:tc>
        <w:tc>
          <w:tcPr>
            <w:tcW w:type="dxa" w:w="1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docs/Section10_Documentation.docx, Section 3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report (template format)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BorderWatch_Project_Report.docx — follows template exactly: 4 chapters, group info table, all required subsections</w:t>
            </w:r>
          </w:p>
        </w:tc>
        <w:tc>
          <w:tcPr>
            <w:tcW w:type="dxa" w:w="1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docs/BorderWatch_Project_Report.docx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9CA3AF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End of Section 10 — Project Documentation | BorderWatch BSE Year 3 Defence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A3AF" w:sz="4" w:space="4"/>
      </w:pBd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BorderWatch Documentation  |  Page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A3AF" w:sz="4" w:space="4"/>
      </w:pBdr>
      <w:spacing w:after="0"/>
    </w:pPr>
    <w:r>
      <w:rPr>
        <w:rFonts w:ascii="Arial" w:cs="Arial" w:eastAsia="Arial" w:hAnsi="Arial"/>
        <w:color w:val="0F6E56"/>
        <w:sz w:val="18"/>
        <w:szCs w:val="18"/>
      </w:rPr>
      <w:t xml:space="preserve">BorderWatch — Section 10: Project Documentation</w:t>
    </w:r>
    <w:r>
      <w:rPr>
        <w:rFonts w:ascii="Arial" w:cs="Arial" w:eastAsia="Arial" w:hAnsi="Arial"/>
        <w:color w:val="9CA3AF"/>
        <w:sz w:val="18"/>
        <w:szCs w:val="18"/>
      </w:rPr>
      <w:t xml:space="preserve">  |  BSE Year 3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2026-04-05T09:53:34.359Z</dcterms:created>
  <dcterms:modified xsi:type="dcterms:W3CDTF">2026-04-05T09:53:34.360Z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