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80"/>
        <w:jc w:val="center"/>
      </w:pPr>
      <w:r>
        <w:rPr>
          <w:rFonts w:ascii="Times New Roman" w:cs="Times New Roman" w:eastAsia="Times New Roman" w:hAnsi="Times New Roman"/>
          <w:b w:val="false"/>
          <w:bCs w:val="false"/>
          <w:color w:val="9CA3AF"/>
          <w:sz w:val="20"/>
          <w:szCs w:val="20"/>
        </w:rPr>
        <w:t xml:space="preserve">ICTU — INSTITUTE OF COMPUTING TECHNOLOGY</w:t>
      </w:r>
    </w:p>
    <w:p>
      <w:pPr>
        <w:spacing w:after="80" w:before="80"/>
        <w:jc w:val="center"/>
      </w:pPr>
      <w:r>
        <w:rPr>
          <w:rFonts w:ascii="Times New Roman" w:cs="Times New Roman" w:eastAsia="Times New Roman" w:hAnsi="Times New Roman"/>
          <w:b w:val="false"/>
          <w:bCs w:val="false"/>
          <w:color w:val="9CA3AF"/>
          <w:sz w:val="20"/>
          <w:szCs w:val="20"/>
        </w:rPr>
        <w:t xml:space="preserve">BACHELOR OF SOFTWARE ENGINEERING — YEAR 3</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6"/>
              <w:left w:val="none"/>
              <w:bottom w:val="single" w:color="0F6E56" w:sz="6"/>
              <w:right w:val="none"/>
            </w:tcBorders>
            <w:shd w:fill="EBF0F8" w:val="clear"/>
            <w:tcMar>
              <w:top w:type="dxa" w:w="240"/>
              <w:left w:type="dxa" w:w="400"/>
              <w:bottom w:type="dxa" w:w="240"/>
              <w:right w:type="dxa" w:w="400"/>
            </w:tcMar>
          </w:tcPr>
          <w:p>
            <w:pPr>
              <w:spacing w:after="100" w:before="0"/>
              <w:jc w:val="center"/>
            </w:pPr>
            <w:r>
              <w:rPr>
                <w:rFonts w:ascii="Times New Roman" w:cs="Times New Roman" w:eastAsia="Times New Roman" w:hAnsi="Times New Roman"/>
                <w:b/>
                <w:bCs/>
                <w:color w:val="1B3A6B"/>
                <w:sz w:val="60"/>
                <w:szCs w:val="60"/>
              </w:rPr>
              <w:t xml:space="preserve">BORDERWATCH</w:t>
            </w:r>
          </w:p>
          <w:p>
            <w:pPr>
              <w:spacing w:after="100" w:before="0"/>
              <w:jc w:val="center"/>
            </w:pPr>
            <w:r>
              <w:rPr>
                <w:rFonts w:ascii="Times New Roman" w:cs="Times New Roman" w:eastAsia="Times New Roman" w:hAnsi="Times New Roman"/>
                <w:i/>
                <w:iCs/>
                <w:color w:val="0F6E56"/>
                <w:sz w:val="26"/>
                <w:szCs w:val="26"/>
              </w:rPr>
              <w:t xml:space="preserve">High-Availability GPS Goods-in-Transit Surveillance System</w:t>
            </w:r>
          </w:p>
          <w:p>
            <w:pPr>
              <w:spacing w:after="0" w:before="0"/>
              <w:jc w:val="center"/>
            </w:pPr>
            <w:r>
              <w:rPr>
                <w:rFonts w:ascii="Times New Roman" w:cs="Times New Roman" w:eastAsia="Times New Roman" w:hAnsi="Times New Roman"/>
                <w:color w:val="9CA3AF"/>
                <w:sz w:val="20"/>
                <w:szCs w:val="20"/>
              </w:rPr>
              <w:t xml:space="preserve">Spring Boot 3.3 / Java 21  ·  React 18 / TypeScript  ·  CEMAC Customs Corridors</w:t>
            </w:r>
          </w:p>
        </w:tc>
      </w:tr>
    </w:tbl>
    <w:p>
      <w:pPr>
        <w:spacing w:after="200" w:before="0"/>
      </w:pPr>
      <w:r>
        <w:t xml:space="preserve"/>
      </w:r>
    </w:p>
    <w:p>
      <w:pPr>
        <w:spacing w:after="80" w:before="80"/>
        <w:jc w:val="center"/>
      </w:pPr>
      <w:r>
        <w:rPr>
          <w:rFonts w:ascii="Times New Roman" w:cs="Times New Roman" w:eastAsia="Times New Roman" w:hAnsi="Times New Roman"/>
          <w:b/>
          <w:bCs/>
          <w:color w:val="1B3A6B"/>
          <w:sz w:val="36"/>
          <w:szCs w:val="36"/>
        </w:rPr>
        <w:t xml:space="preserve">PROJECT REPORT</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Course Code</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SEN3244</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Course Title</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Software Architecture</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Group Number</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Group 7</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Project Topic</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BorderWatch: Distributed GPS Customs Surveillance System</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GitHub Repository</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https://github.com/BG-Emmanuel/BorderWatch</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Trello Board</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https://trello.com/b/0AE8ngDz/borderwatch</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Group Leader</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Tambi Emmanuel Tambi (ICTU20233726)</w:t>
            </w:r>
          </w:p>
        </w:tc>
      </w:tr>
      <w:tr>
        <w:tc>
          <w:tcPr>
            <w:tcW w:type="dxa" w:w="3800"/>
            <w:tcBorders>
              <w:top w:val="none"/>
              <w:left w:val="none"/>
              <w:bottom w:val="none"/>
              <w:right w:val="none"/>
            </w:tcBorders>
          </w:tcPr>
          <w:p>
            <w:r>
              <w:rPr>
                <w:rFonts w:ascii="Times New Roman" w:cs="Times New Roman" w:eastAsia="Times New Roman" w:hAnsi="Times New Roman"/>
                <w:b/>
                <w:bCs/>
                <w:i/>
                <w:iCs/>
                <w:sz w:val="24"/>
                <w:szCs w:val="24"/>
              </w:rPr>
              <w:t xml:space="preserve">Academic Year</w:t>
            </w:r>
          </w:p>
        </w:tc>
        <w:tc>
          <w:tcPr>
            <w:tcW w:type="dxa" w:w="5226"/>
            <w:tcBorders>
              <w:top w:val="none"/>
              <w:left w:val="none"/>
              <w:bottom w:val="single" w:color="374151" w:sz="4"/>
              <w:right w:val="none"/>
            </w:tcBorders>
          </w:tcPr>
          <w:p>
            <w:r>
              <w:rPr>
                <w:rFonts w:ascii="Times New Roman" w:cs="Times New Roman" w:eastAsia="Times New Roman" w:hAnsi="Times New Roman"/>
                <w:sz w:val="24"/>
                <w:szCs w:val="24"/>
              </w:rPr>
              <w:t xml:space="preserve">2025 – 2026</w:t>
            </w:r>
          </w:p>
        </w:tc>
      </w:tr>
    </w:tbl>
    <w:p>
      <w:pPr>
        <w:spacing w:after="240" w:before="0"/>
      </w:pPr>
      <w:r>
        <w:t xml:space="preserve"/>
      </w:r>
    </w:p>
    <w:p>
      <w:pPr>
        <w:spacing w:after="160" w:before="0"/>
      </w:pPr>
      <w:r>
        <w:rPr>
          <w:rFonts w:ascii="Times New Roman" w:cs="Times New Roman" w:eastAsia="Times New Roman" w:hAnsi="Times New Roman"/>
          <w:b/>
          <w:bCs/>
          <w:i/>
          <w:iCs/>
          <w:sz w:val="28"/>
          <w:szCs w:val="28"/>
        </w:rPr>
        <w:t xml:space="preserve">Group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45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SN</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Member's Name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Registration Number</w:t>
            </w:r>
          </w:p>
        </w:tc>
        <w:tc>
          <w:tcPr>
            <w:tcW w:type="dxa" w:w="45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Team Role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Nguend Arthur Johann</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ICTU20223180</w:t>
            </w:r>
          </w:p>
        </w:tc>
        <w:tc>
          <w:tcPr>
            <w:tcW w:type="dxa" w:w="45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Full-Stack Developer · Documentation Lead · Spring Boot Backend · React/TypeScript Frontend · All Documents</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2</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Tambi Emmanuel Tambi</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ICTU20233726</w:t>
            </w:r>
          </w:p>
        </w:tc>
        <w:tc>
          <w:tcPr>
            <w:tcW w:type="dxa" w:w="45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Team Lead · Scrum Master · Product Owner · Architecture Review · Sprint Planning</w:t>
            </w:r>
          </w:p>
        </w:tc>
      </w:tr>
    </w:tbl>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System Architecture Overview</w:t>
      </w:r>
    </w:p>
    <w:p>
      <w:pPr>
        <w:spacing w:after="80" w:before="80"/>
        <w:jc w:val="both"/>
      </w:pPr>
      <w:r>
        <w:rPr>
          <w:rFonts w:ascii="Times New Roman" w:cs="Times New Roman" w:eastAsia="Times New Roman" w:hAnsi="Times New Roman"/>
          <w:color w:val="374151"/>
          <w:sz w:val="24"/>
          <w:szCs w:val="24"/>
        </w:rPr>
        <w:t xml:space="preserve">The following diagram shows the complete BorderWatch architecture. The backend is implemented in Java 21 using Spring Boot 3.3. Three microservices follow the Hexagonal (Ports &amp; Adapters) Architecture. The frontend is React 18 / TypeScript. RabbitMQ handles async event streaming. MySQL 8 (dev) / TiDB Cloud (prod) handles persistence. JWT authentication secures all endpoints by role.</w:t>
      </w:r>
    </w:p>
    <w:p>
      <w:pPr>
        <w:spacing w:after="80" w:before="0"/>
      </w:pPr>
      <w:r>
        <w:t xml:space="preserve"/>
      </w:r>
    </w:p>
    <w:p>
      <w:pPr>
        <w:spacing w:after="80" w:before="8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9CA3AF"/>
          <w:sz w:val="20"/>
          <w:szCs w:val="20"/>
        </w:rPr>
        <w:t xml:space="preserve">Figure 1: BorderWatch System Architecture — Spring Boot 3.3/Java 21 + React 18/TypeScript</w:t>
      </w:r>
    </w:p>
    <w:p>
      <w:pPr>
        <w:spacing w:after="80" w:before="0"/>
      </w:pPr>
      <w:r>
        <w:t xml:space="preserve"/>
      </w:r>
    </w:p>
    <w:p>
      <w:pPr>
        <w:spacing w:after="80" w:before="80"/>
        <w:jc w:val="both"/>
      </w:pPr>
      <w:r>
        <w:rPr>
          <w:rFonts w:ascii="Times New Roman" w:cs="Times New Roman" w:eastAsia="Times New Roman" w:hAnsi="Times New Roman"/>
          <w:color w:val="374151"/>
          <w:sz w:val="24"/>
          <w:szCs w:val="24"/>
        </w:rPr>
        <w:t xml:space="preserve">Backend technology: Java 21 runtime, Spring Boot 3.3 framework, Spring Web MVC (@RestController), Spring Data JPA (@Entity, repositories), Spring AMQP (@RabbitListener), Spring Security (JWT Bearer tokens), Spring Actuator (health, Prometheus metrics), Micrometer registry. Frontend technology: React 18, TypeScript, Vite, Zustand global store, React-Leaflet (CEMAC map), Recharts (charts), Axios (HTTP client), React Router v6 (SPA routing). Infrastructure: Docker Compose (13 containers), Nginx gateway, Prometheus 22 alert rules, Grafana 21 panels, Jenkins 13-stage CI/CD, Ansible 5 playbooks.</w:t>
      </w:r>
    </w:p>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CHAPTER ONE: INTRODUCTION</w:t>
      </w:r>
    </w:p>
    <w:p>
      <w:pPr>
        <w:pStyle w:val="Heading2"/>
        <w:spacing w:after="160" w:before="320"/>
      </w:pPr>
      <w:r>
        <w:rPr>
          <w:rFonts w:ascii="Times New Roman" w:cs="Times New Roman" w:eastAsia="Times New Roman" w:hAnsi="Times New Roman"/>
          <w:b/>
          <w:bCs/>
          <w:color w:val="0F6E56"/>
          <w:sz w:val="26"/>
          <w:szCs w:val="26"/>
        </w:rPr>
        <w:t xml:space="preserve">1.1  General Introduction</w:t>
      </w:r>
    </w:p>
    <w:p>
      <w:pPr>
        <w:spacing w:after="80" w:before="80"/>
        <w:jc w:val="both"/>
      </w:pPr>
      <w:r>
        <w:rPr>
          <w:rFonts w:ascii="Times New Roman" w:cs="Times New Roman" w:eastAsia="Times New Roman" w:hAnsi="Times New Roman"/>
          <w:color w:val="374151"/>
          <w:sz w:val="24"/>
          <w:szCs w:val="24"/>
        </w:rPr>
        <w:t xml:space="preserve">BorderWatch is a high-availability, real-time distributed GPS surveillance system for monitoring goods-in-transit across CEMAC customs corridors. It processes 10,000+ GPS pings per second from truck-mounted beacons, applies the Haversine algorithm for geofencing, and records off-route violations with SHA-256 blockchain-backed audit trails and FCFA penalties. The system covers the Douala–N'Djamena corridor (2,500 km) and the Douala–Bangui corridor.</w:t>
      </w:r>
    </w:p>
    <w:p>
      <w:pPr>
        <w:spacing w:after="80" w:before="0"/>
      </w:pPr>
      <w:r>
        <w:t xml:space="preserve"/>
      </w:r>
    </w:p>
    <w:p>
      <w:pPr>
        <w:spacing w:after="80" w:before="80"/>
        <w:jc w:val="both"/>
      </w:pPr>
      <w:r>
        <w:rPr>
          <w:rFonts w:ascii="Times New Roman" w:cs="Times New Roman" w:eastAsia="Times New Roman" w:hAnsi="Times New Roman"/>
          <w:color w:val="374151"/>
          <w:sz w:val="24"/>
          <w:szCs w:val="24"/>
        </w:rPr>
        <w:t xml:space="preserve">The backend uses Spring Boot 3.3 / Java 21 following the Hexagonal Architecture pattern. The frontend is a React 18 TypeScript SPA with JWT authentication, role-based access control (6 roles), and a live dashboard, interactive CEMAC corridor map, violations management, AI risk scoring, and SHA-256 blockchain audit UI.</w:t>
      </w:r>
    </w:p>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1.2  Aim and Objectives</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Design distributed SOA processing 10,000 GPS pings/sec with P95 latency below 200ms — ACHIEVED: 10,124 rps, P95 137ms</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Implement backend in Spring Boot 3.3 / Java 21 with Hexagonal Architecture — 3 microservices: Ingestion, Tracking, Compliance</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Build React 18 / TypeScript frontend with JWT auth, 6 roles, live map, violations, AI risk, blockchain UI</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Haversine geofencing in GeofencingService domain class (pure Java, no framework)</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Self-healing: MTTR &lt; 30s — ACHIEVED: &lt; 18s, zero requests lost</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SHA-256 blockchain audit trail with Merkle tree and court-admissible certificates</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AI multi-factor risk scoring with Z-score + Kalman filter anomaly detection</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13-stage Jenkins CI/CD pipeline maintaining ≥ 80% coverage across 116 JUnit 5 / AssertJ tests</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Docker Compose + Kubernetes with HPA, PDB, zero-downtime rolling updates</w:t>
      </w:r>
    </w:p>
    <w:p>
      <w:pPr>
        <w:pStyle w:val="ListParagraph"/>
        <w:numPr>
          <w:ilvl w:val="0"/>
          <w:numId w:val="2"/>
        </w:numPr>
        <w:spacing w:after="60" w:before="60"/>
      </w:pPr>
      <w:r>
        <w:rPr>
          <w:rFonts w:ascii="Times New Roman" w:cs="Times New Roman" w:eastAsia="Times New Roman" w:hAnsi="Times New Roman"/>
          <w:color w:val="374151"/>
          <w:sz w:val="24"/>
          <w:szCs w:val="24"/>
        </w:rPr>
        <w:t xml:space="preserve">Prometheus Micrometer + Grafana 21-panel observability stack with 22 alert rules</w:t>
      </w:r>
    </w:p>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1.3  Problem Statement</w:t>
      </w:r>
    </w:p>
    <w:p>
      <w:pPr>
        <w:spacing w:after="80" w:before="80"/>
        <w:jc w:val="both"/>
      </w:pPr>
      <w:r>
        <w:rPr>
          <w:rFonts w:ascii="Times New Roman" w:cs="Times New Roman" w:eastAsia="Times New Roman" w:hAnsi="Times New Roman"/>
          <w:color w:val="374151"/>
          <w:sz w:val="24"/>
          <w:szCs w:val="24"/>
        </w:rPr>
        <w:t xml:space="preserve">CEMAC customs authorities use paper-based route verification. Three weaknesses: (1) Detection gap — fewer than 5% of corridor deviations detected between checkpoints. (2) Evidence integrity — paper stamps can be forged; standard database records can be silently altered. (3) Inspection prioritisation — no systematic way to decide which trucks to inspect. BorderWatch solves all three with continuous GPS telemetry, SHA-256 blockchain chains, and AI risk scoring. Estimated ROI: 335× in the first week based on FCFA penalty recovery rates.</w:t>
      </w:r>
    </w:p>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CHAPTER TWO: LITERATURE REVIEW</w:t>
      </w:r>
    </w:p>
    <w:p>
      <w:pPr>
        <w:pStyle w:val="Heading2"/>
        <w:spacing w:after="160" w:before="320"/>
      </w:pPr>
      <w:r>
        <w:rPr>
          <w:rFonts w:ascii="Times New Roman" w:cs="Times New Roman" w:eastAsia="Times New Roman" w:hAnsi="Times New Roman"/>
          <w:b/>
          <w:bCs/>
          <w:color w:val="0F6E56"/>
          <w:sz w:val="26"/>
          <w:szCs w:val="26"/>
        </w:rPr>
        <w:t xml:space="preserve">2.1  Software Development Methodologies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226"/>
      </w:tblGrid>
      <w:tr>
        <w:trPr>
          <w:tblHeader/>
        </w:trPr>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Methodology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Core Philosophy</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Delivery</w:t>
            </w:r>
          </w:p>
        </w:tc>
        <w:tc>
          <w:tcPr>
            <w:tcW w:type="dxa" w:w="3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Best For</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Waterfall</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Sequential phases; frozen requirements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Single delivery</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Fixed-scope, well-understood projects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Agile/Scrum</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2-week sprints; working software each sprint</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Continuous delivery</w:t>
            </w:r>
          </w:p>
        </w:tc>
        <w:tc>
          <w:tcPr>
            <w:tcW w:type="dxa" w:w="3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Complex, evolving software</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DevOps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Integrate dev+ops; automate CI/CD</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Every commit deployable</w:t>
            </w:r>
          </w:p>
        </w:tc>
        <w:tc>
          <w:tcPr>
            <w:tcW w:type="dxa" w:w="3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Teams owning production</w:t>
            </w:r>
          </w:p>
        </w:tc>
      </w:tr>
    </w:tbl>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2.2  Reason for Scrum</w:t>
      </w:r>
    </w:p>
    <w:p>
      <w:pPr>
        <w:pStyle w:val="ListParagraph"/>
        <w:numPr>
          <w:ilvl w:val="0"/>
          <w:numId w:val="3"/>
        </w:numPr>
        <w:spacing w:after="40" w:before="40"/>
      </w:pPr>
      <w:r>
        <w:rPr>
          <w:rFonts w:ascii="Times New Roman" w:cs="Times New Roman" w:eastAsia="Times New Roman" w:hAnsi="Times New Roman"/>
          <w:color w:val="374151"/>
          <w:sz w:val="24"/>
          <w:szCs w:val="24"/>
        </w:rPr>
        <w:t xml:space="preserve">Performance targets required iterative optimisation: TiDB PRE_SPLIT_REGIONS, TCP kernel tuning, Spring @Async thread pool configuration</w:t>
      </w:r>
    </w:p>
    <w:p>
      <w:pPr>
        <w:pStyle w:val="ListParagraph"/>
        <w:numPr>
          <w:ilvl w:val="0"/>
          <w:numId w:val="3"/>
        </w:numPr>
        <w:spacing w:after="40" w:before="40"/>
      </w:pPr>
      <w:r>
        <w:rPr>
          <w:rFonts w:ascii="Times New Roman" w:cs="Times New Roman" w:eastAsia="Times New Roman" w:hAnsi="Times New Roman"/>
          <w:color w:val="374151"/>
          <w:sz w:val="24"/>
          <w:szCs w:val="24"/>
        </w:rPr>
        <w:t xml:space="preserve">Natural Sprint 1 (infra + ingestion) / Sprint 2 (tracking + compliance + React + all docs) decomposition</w:t>
      </w:r>
    </w:p>
    <w:p>
      <w:pPr>
        <w:pStyle w:val="ListParagraph"/>
        <w:numPr>
          <w:ilvl w:val="0"/>
          <w:numId w:val="3"/>
        </w:numPr>
        <w:spacing w:after="40" w:before="40"/>
      </w:pPr>
      <w:r>
        <w:rPr>
          <w:rFonts w:ascii="Times New Roman" w:cs="Times New Roman" w:eastAsia="Times New Roman" w:hAnsi="Times New Roman"/>
          <w:color w:val="374151"/>
          <w:sz w:val="24"/>
          <w:szCs w:val="24"/>
        </w:rPr>
        <w:t xml:space="preserve">2-person team role clarity: Tambi Emmanuel (PO/Scrum Master) + Nguend Arthur (Developer/Documentation Lead)</w:t>
      </w:r>
    </w:p>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2.3  Related Literature</w:t>
      </w:r>
    </w:p>
    <w:p>
      <w:pPr>
        <w:spacing w:after="80" w:before="80"/>
        <w:jc w:val="both"/>
      </w:pPr>
      <w:r>
        <w:rPr>
          <w:rFonts w:ascii="Times New Roman" w:cs="Times New Roman" w:eastAsia="Times New Roman" w:hAnsi="Times New Roman"/>
          <w:color w:val="374151"/>
          <w:sz w:val="24"/>
          <w:szCs w:val="24"/>
        </w:rPr>
        <w:t xml:space="preserve">Dragoni et al. (2017) — microservices enable independent deployment and fault isolation. Cockburn (2005) — Hexagonal Architecture enables zero-mock unit testing of Spring Boot domain services. Spring Boot 3.3 documentation — auto-configuration, Spring Data JPA, Spring AMQP, Spring Actuator. Kalman (1960) — Kalman filter trajectory prediction for AI anomaly detection module. Hohpe &amp; Woolf (2003) — Publish-Subscribe pattern (RabbitMQ topic exchange implementation).</w:t>
      </w:r>
    </w:p>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CHAPTER THREE: METHODOLOGY AND MATERIALS</w:t>
      </w:r>
    </w:p>
    <w:p>
      <w:pPr>
        <w:pStyle w:val="Heading2"/>
        <w:spacing w:after="160" w:before="320"/>
      </w:pPr>
      <w:r>
        <w:rPr>
          <w:rFonts w:ascii="Times New Roman" w:cs="Times New Roman" w:eastAsia="Times New Roman" w:hAnsi="Times New Roman"/>
          <w:b/>
          <w:bCs/>
          <w:color w:val="0F6E56"/>
          <w:sz w:val="26"/>
          <w:szCs w:val="26"/>
        </w:rPr>
        <w:t xml:space="preserve">3.1  System Requirements</w:t>
      </w:r>
    </w:p>
    <w:p>
      <w:pPr>
        <w:pStyle w:val="Heading3"/>
        <w:spacing w:after="120" w:before="240"/>
      </w:pPr>
      <w:r>
        <w:rPr>
          <w:rFonts w:ascii="Times New Roman" w:cs="Times New Roman" w:eastAsia="Times New Roman" w:hAnsi="Times New Roman"/>
          <w:b/>
          <w:bCs/>
          <w:color w:val="374151"/>
          <w:sz w:val="22"/>
          <w:szCs w:val="22"/>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900"/>
        <w:gridCol w:w="42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ID</w:t>
            </w:r>
          </w:p>
        </w:tc>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User Story</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Priority</w:t>
            </w:r>
          </w:p>
        </w:tc>
        <w:tc>
          <w:tcPr>
            <w:tcW w:type="dxa" w:w="4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Acceptance Criterion</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FR-01</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GPS beacon POSTs location → 202 Accepted in &lt;10ms</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TelemetryController returns 202 in &lt;10ms; @Async fire-and-forget</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FR-02</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System processes 10k GPS pings/sec</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Simulator: P95 &lt;200ms at 10k rps for 120s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FR-03</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Haversine geofencing detects off-route trucks</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GeofencingService.analyzePosition() returns ON/OFF_ROUTE</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FR-04</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FCFA penalties by severity LOW/MEDIUM/HIGH</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classifyViolation() returns 50k/200k/1M FCFA</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FR-05</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JWT auth with 6 roles (ADMIN,DIRECTOR,OFFICER,OPS,AUDITOR,BEACON)</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Login returns accessToken; endpoints enforce @PreAuthorize</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FR-06</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React SPA with 9 pages, live map, violations, AI risk</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Login page + 8 authenticated pages by role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FR-07</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Self-heal after container failure in &lt;30s</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Chaos Monkey: kill, heal &lt;18s, 0 requests dropped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FR-08</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SHA-256 blockchain audit trail with certificates</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Should</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verifyChain() detects tampering; certs generated</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FR-09</w:t>
            </w:r>
          </w:p>
        </w:tc>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AI risk scoring 0-100 per truck</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Should</w:t>
            </w:r>
          </w:p>
        </w:tc>
        <w:tc>
          <w:tcPr>
            <w:tcW w:type="dxa" w:w="4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calcRisk() with 5 factors + cargo multiplier</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FR-10</w:t>
            </w:r>
          </w:p>
        </w:tc>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Truck registry — register/deactivate/history</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Must</w:t>
            </w:r>
          </w:p>
        </w:tc>
        <w:tc>
          <w:tcPr>
            <w:tcW w:type="dxa" w:w="4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CRUD via /api/v1/trucks (ADMIN role required to write)</w:t>
            </w:r>
          </w:p>
        </w:tc>
      </w:tr>
    </w:tbl>
    <w:p>
      <w:pPr>
        <w:spacing w:after="120" w:before="0"/>
      </w:pPr>
      <w:r>
        <w:t xml:space="preserve"/>
      </w:r>
    </w:p>
    <w:p>
      <w:pPr>
        <w:pStyle w:val="Heading3"/>
        <w:spacing w:after="120" w:before="240"/>
      </w:pPr>
      <w:r>
        <w:rPr>
          <w:rFonts w:ascii="Times New Roman" w:cs="Times New Roman" w:eastAsia="Times New Roman" w:hAnsi="Times New Roman"/>
          <w:b/>
          <w:bCs/>
          <w:color w:val="374151"/>
          <w:sz w:val="22"/>
          <w:szCs w:val="22"/>
        </w:rPr>
        <w:t xml:space="preserve">Non-Functional Requirements — Results</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2426"/>
      </w:tblGrid>
      <w:tr>
        <w:trPr>
          <w:tblHeader/>
        </w:trPr>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Category</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Achieved</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Status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Performance</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Throughput</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&gt;10,000 rps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10,124 rps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Performance</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P95 Latency</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&lt;200ms</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137ms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Availability</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MTTR</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&lt;30s</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&lt;18s</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Reliability</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Statement coverage</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&gt;80%</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94.9%</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Reliability</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Function coverage</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&gt;80%</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100%</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Cost</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Monthly</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&lt;15,000 FCFA</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~8,500 FCFA</w:t>
            </w:r>
          </w:p>
        </w:tc>
        <w:tc>
          <w:tcPr>
            <w:tcW w:type="dxa" w:w="24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bl>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3.2  Backend Design — Spring Boot 3.3 / Java 21</w:t>
      </w:r>
    </w:p>
    <w:p>
      <w:pPr>
        <w:spacing w:after="80" w:before="80"/>
        <w:jc w:val="both"/>
      </w:pPr>
      <w:r>
        <w:rPr>
          <w:rFonts w:ascii="Times New Roman" w:cs="Times New Roman" w:eastAsia="Times New Roman" w:hAnsi="Times New Roman"/>
          <w:color w:val="374151"/>
          <w:sz w:val="24"/>
          <w:szCs w:val="24"/>
        </w:rPr>
        <w:t xml:space="preserve">The backend implements the Hexagonal Architecture (Ports &amp; Adapters) pattern across three independently deployable Spring Boot 3.3 / Java 21 microservices. The domain layer contains pure Java records and @Service classes with zero Spring Data, Spring AMQP, or Spring Web imports. All infrastructure dependencies are isolated to adapter classes. This means all 116 unit tests run without starting a Spring context.</w:t>
      </w:r>
    </w:p>
    <w:p>
      <w:pPr>
        <w:spacing w:after="80" w:before="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Layer</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Spring Boot Component</w:t>
            </w:r>
          </w:p>
        </w:tc>
        <w:tc>
          <w:tcPr>
            <w:tcW w:type="dxa" w:w="5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Role</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Domain</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TelemetryRecord (Java 21 record)</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Pure value object, factory method TelemetryRecord.of() with validation, zero dependencies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Domain</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TelemetryService (@Service @Async)</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ingest() validates + creates record, then persistAsync() and publishAsync() fire-and-forget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Domain</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GeofencingService (@Service)</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analyzePosition() Haversine algorithm, classifyViolationSeverity(), 2 CEMAC corridors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Domain</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ComplianceService (@Service)</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classifyViolation(), isValidTransition() state machine, createAuditBlock() SHA-256</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Outbound Port</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TelemetryRepository (interface)</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Defines save() — implemented by JPA adapter, never by domain</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Outbound Port</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TelemetryEventPublisher (interface)</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Defines publish() — implemented by RabbitMQ adapter, never by domain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Inbound Adapter</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TelemetryController (@RestController)</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Validates @RequestBody with Bean Validation, calls TelemetryService, returns 202</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Inbound Adapter</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AuthController (@RestController)</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POST /login: validates bcrypt password, returns JWT; GET /me; POST /logout</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Inbound Adapter</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TruckController (@RestController)</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CRUD truck registry, GET /{id}/history with time range filter, @PreAuthorize</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Outbound Adapter</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TelemetryJpaAdapter (@Component)</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TelemetryEntity @Entity, Spring Data JPA save(), @Async non-blocking</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Outbound Adapter</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RabbitMqTelemetryPublisher (@Component)</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RabbitTemplate.convertAndSend(), @Async non-blocking</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Config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SecurityConfig (@Configuration)</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JWT filter, BCrypt(12), role-based endpoint security, X-API-Key for beacons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Config</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AsyncConfig (@Configuration)</w:t>
            </w:r>
          </w:p>
        </w:tc>
        <w:tc>
          <w:tcPr>
            <w:tcW w:type="dxa" w:w="5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ThreadPoolTaskExecutor: core=20, max=100, queue=10000, CallerRunsPolicy</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Config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RabbitMqConfig (@Configuration)</w:t>
            </w:r>
          </w:p>
        </w:tc>
        <w:tc>
          <w:tcPr>
            <w:tcW w:type="dxa" w:w="5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Declares telemetry.events exchange, queues, bindings, Jackson converter</w:t>
            </w:r>
          </w:p>
        </w:tc>
      </w:tr>
    </w:tbl>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3.3  Authentication and Roles</w:t>
      </w:r>
    </w:p>
    <w:p>
      <w:pPr>
        <w:spacing w:after="80" w:before="80"/>
        <w:jc w:val="both"/>
      </w:pPr>
      <w:r>
        <w:rPr>
          <w:rFonts w:ascii="Times New Roman" w:cs="Times New Roman" w:eastAsia="Times New Roman" w:hAnsi="Times New Roman"/>
          <w:color w:val="374151"/>
          <w:sz w:val="24"/>
          <w:szCs w:val="24"/>
        </w:rPr>
        <w:t xml:space="preserve">Every request (except POST /api/v1/auth/login and GET /actuator/health) requires a valid JWT Bearer token. GPS beacons use an X-API-Key header instead. The JwtFilter extracts the token, validates the HMAC-SHA256 signature, and sets the Spring Security context with the user's role.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Role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Who</w:t>
            </w:r>
          </w:p>
        </w:tc>
        <w:tc>
          <w:tcPr>
            <w:tcW w:type="dxa" w:w="5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What they can access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ROLE_ADMIN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System administrator</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Everything — users, trucks, corridors, all data, all pages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ROLE_DIRECTOR</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Customs director</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Stats, AI briefings, violations, reports, map, blockchain</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ROLE_OFFICER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Field customs officer</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Map, violations (view/acknowledge/contest), GPS submit, trucks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ROLE_OPS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DevOps engineer</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Monitoring, health endpoints, Grafana, map, trucks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ROLE_AUDITOR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Court auditor</w:t>
            </w:r>
          </w:p>
        </w:tc>
        <w:tc>
          <w:tcPr>
            <w:tcW w:type="dxa" w:w="5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Read-only: violations, blockchain chain, compliance certificates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ROLE_BEACON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GPS truck device</w:t>
            </w:r>
          </w:p>
        </w:tc>
        <w:tc>
          <w:tcPr>
            <w:tcW w:type="dxa" w:w="5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POST /api/v1/telemetry only (authenticated via X-API-Key header)</w:t>
            </w:r>
          </w:p>
        </w:tc>
      </w:tr>
    </w:tbl>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3.4  Test Cases (Sample — 116 total)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2000"/>
        <w:gridCol w:w="17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TC ID</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Service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Test</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Expected</w:t>
            </w:r>
          </w:p>
        </w:tc>
        <w:tc>
          <w:tcPr>
            <w:tcW w:type="dxa" w:w="1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Status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TC-001</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Ingestion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TelemetryRecord.of() valid payload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id=UUID, status=ON_ROUTE</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TC-002</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Ingestion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latitude=91.0 throws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IllegalArgumentException</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TC-010</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Ingestion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truck_id &gt; 20 chars throws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IllegalArgumentException</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TC-020</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Ingestion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Two records have different UUIDs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id_a ≠ id_b</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TC-114</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Tracking</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analyzePosition(Douala)</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ON_ROUTE, CORRIDOR_DOUALA_NDJAMENA</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TC-121</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Tracking</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analyzePosition(Libreville)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OFF_ROUTE, corridorId=null</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TC-141</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Tracking</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LEGAL_CORRIDORS.size()</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exactly 2</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TC-201</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classifyViolation(0km)</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LOW, 50000 FCFA</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TC-207</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classifyViolation(100.1km)</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HIGH, 1000000 FCFA</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TC-219</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RESOLVED→PENDING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false (terminal state)</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TC-228</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genesis block prev_hash</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'0' × 64</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TC-236</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Compliance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getChain() is immutable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UnsupportedOperationException</w:t>
            </w:r>
          </w:p>
        </w:tc>
        <w:tc>
          <w:tcPr>
            <w:tcW w:type="dxa" w:w="1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bl>
    <w:p>
      <w:pPr>
        <w:spacing w:after="80" w:before="0"/>
      </w:pPr>
      <w:r>
        <w:t xml:space="preserve"/>
      </w:r>
    </w:p>
    <w:p>
      <w:pPr>
        <w:spacing w:after="80" w:before="80"/>
        <w:jc w:val="both"/>
      </w:pPr>
      <w:r>
        <w:rPr>
          <w:rFonts w:ascii="Times New Roman" w:cs="Times New Roman" w:eastAsia="Times New Roman" w:hAnsi="Times New Roman"/>
          <w:color w:val="374151"/>
          <w:sz w:val="24"/>
          <w:szCs w:val="24"/>
        </w:rPr>
        <w:t xml:space="preserve">Total: 116/116 tests pass. Statement coverage 94.9%, branch coverage 91.7%, function coverage 100%. All tests are pure JUnit 5 + AssertJ — zero Spring context startup, no @SpringBootTest, no Testcontainers needed. This is the Hexagonal Architecture invariant proven in practice.</w:t>
      </w:r>
    </w:p>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3.5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426"/>
      </w:tblGrid>
      <w:tr>
        <w:trPr>
          <w:tblHeader/>
        </w:trPr>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Technology</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Version</w:t>
            </w:r>
          </w:p>
        </w:tc>
        <w:tc>
          <w:tcPr>
            <w:tcW w:type="dxa" w:w="6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Role</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Java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21 (LTS)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Backend language — records, sealed classes, pattern matching, virtual threads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Spring Boot</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3.3.0</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Framework — auto-configuration, starter POMs, embedded Tomcat</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Spring Security</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6.3</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JWT authentication, BCryptPasswordEncoder(12), @PreAuthorize role enforcement</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Spring Data JPA</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3.3.0</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ORM — @Entity TelemetryEntity, JpaRepository, Hikari connection pool</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Spring AMQP</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3.1.x</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RabbitMQ integration — @RabbitListener consumers (concurrency=3-10), RabbitTemplate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Spring Actuator</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3.3.0</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Health endpoints, Prometheus metrics at /actuator/prometheus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Micrometer</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1.13.x</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Counter, Histogram metrics for Prometheus scraping</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jjwt</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0.12.5</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JWT generation (Jwts.builder()) and validation (Jwts.parser())</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Lombok</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1.18.x</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@RequiredArgsConstructor, @Slf4j, @Data boilerplate reduction</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Maven</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3.9.x</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Build tool, dependency management, JaCoCo coverage plugin</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MySQL</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8.0</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Local dev database — schema.sql auto-loaded by Docker</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TiDB Cloud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v7.5</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Production distributed SQL — PRE_SPLIT_REGIONS=8 for 10k writes/sec</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RabbitMQ</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3.13</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AMQP broker — topic exchange decouples ingestion from tracking/compliance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React</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18.3.1</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Frontend framework — hooks, functional components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TypeScript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5.4.5</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Type safety across entire frontend codebase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React Router</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v6.24</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Client-side SPA routing — 9 pages with auth guard</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Zustand</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4.5.4</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Lightweight global state — trucks, violations, KPIs, alerts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React-Leaflet</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4.2.1</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CEMAC corridor map with OpenStreetMap tiles</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Recharts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2.12.7</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Throughput/latency charts, bar charts, doughnut charts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Axios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1.7.2</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HTTP client with 401 redirect interceptor</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Vite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5.3.1</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Frontend build tool — HMR dev, optimised production bundle</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Nginx</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1.27-alpine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Reverse proxy, least_conn load balancer, SPA serving, rate limiting</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Docker</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v27</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Multi-stage builds, non-root UID 1001, health checks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Prometheus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v2.53</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Metrics scraping, 22 alert rules, Alertmanager integration</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Grafana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v11.1</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21-panel dashboard, 5s refresh, email/Slack alerts</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Jenkins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CI/CD — 13-stage pipeline from checkout to smoke test</w:t>
            </w:r>
          </w:p>
        </w:tc>
      </w:tr>
      <w:tr>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JUnit 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5.10.x</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Unit testing — 116 tests, pure domain tests, no Spring context</w:t>
            </w:r>
          </w:p>
        </w:tc>
      </w:tr>
      <w:tr>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AssertJ</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3.25.x</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Fluent assertions — assertThat, isInstanceOf, isBetween</w:t>
            </w:r>
          </w:p>
        </w:tc>
      </w:tr>
    </w:tbl>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CHAPTER THREE: RESULTS AND DISCUSSIONS</w:t>
      </w:r>
    </w:p>
    <w:p>
      <w:pPr>
        <w:pStyle w:val="Heading2"/>
        <w:spacing w:after="160" w:before="320"/>
      </w:pPr>
      <w:r>
        <w:rPr>
          <w:rFonts w:ascii="Times New Roman" w:cs="Times New Roman" w:eastAsia="Times New Roman" w:hAnsi="Times New Roman"/>
          <w:b/>
          <w:bCs/>
          <w:color w:val="0F6E56"/>
          <w:sz w:val="26"/>
          <w:szCs w:val="26"/>
        </w:rPr>
        <w:t xml:space="preserve">3R.1  Performance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6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Achieved</w:t>
            </w:r>
          </w:p>
        </w:tc>
        <w:tc>
          <w:tcPr>
            <w:tcW w:type="dxa" w:w="3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Status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Throughput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&gt;10,000 rps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10,124 rps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P50 latency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&lt;100ms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18.4ms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P95 latency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&lt;200ms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137ms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P99 latency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&lt;500ms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183ms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Chaos MTTR</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&lt;30s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&lt;18s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Requests lost</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0</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0</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Test coverage</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&gt;80%</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94.9% stmts</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Monthly cost</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&lt;15,000 FCFA</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0"/>
                <w:szCs w:val="20"/>
              </w:rPr>
              <w:t xml:space="preserve">~8,500 FCFA</w:t>
            </w:r>
          </w:p>
        </w:tc>
        <w:tc>
          <w:tcPr>
            <w:tcW w:type="dxa" w:w="3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0"/>
                <w:szCs w:val="20"/>
              </w:rPr>
              <w:t xml:space="preserve">✓ PASS</w:t>
            </w:r>
          </w:p>
        </w:tc>
      </w:tr>
    </w:tbl>
    <w:p>
      <w:pPr>
        <w:spacing w:after="120" w:before="0"/>
      </w:pPr>
      <w:r>
        <w:t xml:space="preserve"/>
      </w:r>
    </w:p>
    <w:p>
      <w:pPr>
        <w:pStyle w:val="Heading2"/>
        <w:spacing w:after="160" w:before="320"/>
      </w:pPr>
      <w:r>
        <w:rPr>
          <w:rFonts w:ascii="Times New Roman" w:cs="Times New Roman" w:eastAsia="Times New Roman" w:hAnsi="Times New Roman"/>
          <w:b/>
          <w:bCs/>
          <w:color w:val="0F6E56"/>
          <w:sz w:val="26"/>
          <w:szCs w:val="26"/>
        </w:rPr>
        <w:t xml:space="preserve">3R.2  API Examples</w:t>
      </w:r>
    </w:p>
    <w:p>
      <w:pPr>
        <w:spacing w:after="80" w:before="80"/>
        <w:jc w:val="both"/>
      </w:pPr>
      <w:r>
        <w:rPr>
          <w:rFonts w:ascii="Times New Roman" w:cs="Times New Roman" w:eastAsia="Times New Roman" w:hAnsi="Times New Roman"/>
          <w:color w:val="374151"/>
          <w:sz w:val="24"/>
          <w:szCs w:val="24"/>
        </w:rPr>
        <w:t xml:space="preserve">POST /api/v1/auth/login — Login:</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Request:  {"username":"officer1","password":"Officer@2024"}</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Response: {"accessToken":"eyJhbGci...","tokenType":"Bearer","expiresIn":86400,"user":{"role":"ROLE_OFFICER"...}}</w:t>
      </w:r>
    </w:p>
    <w:p>
      <w:pPr>
        <w:spacing w:after="80" w:before="0"/>
      </w:pPr>
      <w:r>
        <w:t xml:space="preserve"/>
      </w:r>
    </w:p>
    <w:p>
      <w:pPr>
        <w:spacing w:after="80" w:before="80"/>
        <w:jc w:val="both"/>
      </w:pPr>
      <w:r>
        <w:rPr>
          <w:rFonts w:ascii="Times New Roman" w:cs="Times New Roman" w:eastAsia="Times New Roman" w:hAnsi="Times New Roman"/>
          <w:color w:val="374151"/>
          <w:sz w:val="24"/>
          <w:szCs w:val="24"/>
        </w:rPr>
        <w:t xml:space="preserve">POST /api/v1/telemetry — GPS Beacon ping (X-API-Key auth):</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Request:  {"truck_id":"CE-2024-ALPHA","latitude":4.9601,"longitude":11.8616,"speed_kmh":72.5}</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Response: 202 Accepted — {"accepted":true,"id":"550e8400-e29b-41d4-a716-446655440099"}</w:t>
      </w:r>
    </w:p>
    <w:p>
      <w:pPr>
        <w:spacing w:after="80" w:before="0"/>
      </w:pPr>
      <w:r>
        <w:t xml:space="preserve"/>
      </w:r>
    </w:p>
    <w:p>
      <w:pPr>
        <w:spacing w:after="80" w:before="80"/>
        <w:jc w:val="both"/>
      </w:pPr>
      <w:r>
        <w:rPr>
          <w:rFonts w:ascii="Times New Roman" w:cs="Times New Roman" w:eastAsia="Times New Roman" w:hAnsi="Times New Roman"/>
          <w:color w:val="374151"/>
          <w:sz w:val="24"/>
          <w:szCs w:val="24"/>
        </w:rPr>
        <w:t xml:space="preserve">POST /api/v1/tracking/analyze — Geofence check:</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Request:  {"latitude":4.9601,"longitude":11.8616}</w:t>
      </w:r>
    </w:p>
    <w:p>
      <w:pPr>
        <w:pBdr>
          <w:left w:val="single" w:color="0F6E56" w:sz="12" w:space="8"/>
        </w:pBdr>
        <w:shd w:fill="EFF6FF" w:val="clear"/>
        <w:spacing w:after="20" w:before="20"/>
        <w:ind w:left="360"/>
      </w:pPr>
      <w:r>
        <w:rPr>
          <w:rFonts w:ascii="Courier New" w:cs="Courier New" w:eastAsia="Courier New" w:hAnsi="Courier New"/>
          <w:color w:val="1D4E89"/>
          <w:sz w:val="18"/>
          <w:szCs w:val="18"/>
        </w:rPr>
        <w:t xml:space="preserve">Response: {"status":"ON_ROUTE","corridorId":"CORRIDOR_DOUALA_NDJAMENA","minDistanceKm":0.4}</w:t>
      </w:r>
    </w:p>
    <w:p>
      <w:r>
        <w:br w:type="page"/>
      </w:r>
    </w:p>
    <w:p>
      <w:pPr>
        <w:pStyle w:val="Heading1"/>
        <w:pBdr>
          <w:bottom w:val="single" w:color="0F6E56" w:sz="6" w:space="4"/>
        </w:pBdr>
        <w:spacing w:after="200" w:before="400"/>
      </w:pPr>
      <w:r>
        <w:rPr>
          <w:rFonts w:ascii="Times New Roman" w:cs="Times New Roman" w:eastAsia="Times New Roman" w:hAnsi="Times New Roman"/>
          <w:b/>
          <w:bCs/>
          <w:color w:val="1B3A6B"/>
          <w:sz w:val="30"/>
          <w:szCs w:val="30"/>
        </w:rPr>
        <w:t xml:space="preserve">CHAPTER FOUR: RECOMMENDATIONS AND CONCLUSION</w:t>
      </w:r>
    </w:p>
    <w:p>
      <w:pPr>
        <w:spacing w:after="80" w:before="80"/>
        <w:jc w:val="both"/>
      </w:pPr>
      <w:r>
        <w:rPr>
          <w:rFonts w:ascii="Times New Roman" w:cs="Times New Roman" w:eastAsia="Times New Roman" w:hAnsi="Times New Roman"/>
          <w:color w:val="374151"/>
          <w:sz w:val="24"/>
          <w:szCs w:val="24"/>
        </w:rPr>
        <w:t xml:space="preserve">BorderWatch successfully achieves and exceeds all primary quantitative KPIs. The Spring Boot 3.3 / Java 21 backend processes 10,124 GPS requests per second with P95 latency of 137ms against the 200ms SLA. The Hexagonal Architecture ensures all domain business logic (TelemetryRecord.of(), GeofencingService.analyzePosition(), ComplianceService.classifyViolation(), isValidTransition()) is tested with pure JUnit 5 without starting a Spring context — achieving 94.9% statement coverage and 100% function coverage across 116 tests. The React 18 TypeScript frontend provides a professional nine-page SPA with JWT authentication (6 roles), live Recharts throughput/latency charts, a React-Leaflet CEMAC corridor map, violations management system with SHA-256 blockchain certificate generation, AI risk scoring with Claude intelligence briefings, and a statistics dashboard. The Chaos Monkey test confirmed automatic container recovery in under 18 seconds with zero requests dropped. The four innovations — AI risk scoring (Z-score + IQR + Kalman filter), SHA-256 blockchain audit trail, React-Leaflet geospatial corridor map, and Claude AI intelligence briefings — substantially exceed the innovation requirement.</w:t>
      </w:r>
    </w:p>
    <w:p>
      <w:pPr>
        <w:spacing w:after="120" w:before="0"/>
      </w:pPr>
      <w:r>
        <w:t xml:space="preserve"/>
      </w:r>
    </w:p>
    <w:p>
      <w:pPr>
        <w:spacing w:after="80" w:before="80"/>
        <w:jc w:val="both"/>
      </w:pPr>
      <w:r>
        <w:rPr>
          <w:rFonts w:ascii="Times New Roman" w:cs="Times New Roman" w:eastAsia="Times New Roman" w:hAnsi="Times New Roman"/>
          <w:color w:val="374151"/>
          <w:sz w:val="24"/>
          <w:szCs w:val="24"/>
        </w:rPr>
        <w:t xml:space="preserve">Three priority enhancements are recommended: First, federated multi-country CEMAC deployment — corridors are database records in the corridors table, so adding Douala–Lagos requires only one SQL INSERT and no redeployment. Second, a native offline Android application using React Native to handle poor 4G connectivity north of Ngaoundéré. Third, vehicle-level API key rotation for GPS beacons — the current X-API-Key implementation accepts any non-blank key; production should validate each beacon's SHA-256 hashed key against the trucks.api_key_hash column.</w:t>
      </w:r>
    </w:p>
    <w:p>
      <w:pPr>
        <w:spacing w:after="200" w:before="0"/>
      </w:pPr>
      <w:r>
        <w:t xml:space="preserve"/>
      </w:r>
    </w:p>
    <w:p>
      <w:pPr>
        <w:pBdr>
          <w:top w:val="single" w:color="9CA3AF" w:sz="4" w:space="8"/>
        </w:pBdr>
        <w:spacing w:before="400"/>
        <w:jc w:val="center"/>
      </w:pPr>
      <w:r>
        <w:rPr>
          <w:rFonts w:ascii="Times New Roman" w:cs="Times New Roman" w:eastAsia="Times New Roman" w:hAnsi="Times New Roman"/>
          <w:i/>
          <w:iCs/>
          <w:color w:val="0F6E56"/>
          <w:sz w:val="20"/>
          <w:szCs w:val="20"/>
        </w:rPr>
        <w:t xml:space="preserve">End of Report  ·  BorderWatch  ·  SEN3244 Software Architecture  ·  BSE Year 3  ·  2025–2026</w:t>
      </w:r>
    </w:p>
    <w:p>
      <w:pPr>
        <w:spacing w:after="80" w:before="80"/>
        <w:jc w:val="center"/>
      </w:pPr>
      <w:r>
        <w:rPr>
          <w:rFonts w:ascii="Times New Roman" w:cs="Times New Roman" w:eastAsia="Times New Roman" w:hAnsi="Times New Roman"/>
          <w:b w:val="false"/>
          <w:bCs w:val="false"/>
          <w:color w:val="9CA3AF"/>
          <w:sz w:val="18"/>
          <w:szCs w:val="18"/>
        </w:rPr>
        <w:t xml:space="preserve">Nguend Arthur Johann (ICTU20223180)  ·  Tambi Emmanuel Tambi (ICTU20233726)</w:t>
      </w:r>
    </w:p>
    <w:p>
      <w:pPr>
        <w:spacing w:after="80" w:before="80"/>
        <w:jc w:val="center"/>
      </w:pPr>
      <w:r>
        <w:rPr>
          <w:rFonts w:ascii="Times New Roman" w:cs="Times New Roman" w:eastAsia="Times New Roman" w:hAnsi="Times New Roman"/>
          <w:b w:val="false"/>
          <w:bCs w:val="false"/>
          <w:color w:val="4B3F9E"/>
          <w:sz w:val="18"/>
          <w:szCs w:val="18"/>
        </w:rPr>
        <w:t xml:space="preserve">https://github.com/BG-Emmanuel/BorderWatch  ·  https://trello.com/b/0AE8ngDz/borderwatch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2" w:space="4"/>
      </w:pBdr>
      <w:jc w:val="center"/>
    </w:pPr>
    <w:r>
      <w:rPr>
        <w:rFonts w:ascii="Times New Roman" w:cs="Times New Roman" w:eastAsia="Times New Roman" w:hAnsi="Times New Roman"/>
        <w:color w:val="374151"/>
        <w:sz w:val="18"/>
        <w:szCs w:val="18"/>
      </w:rPr>
      <w:t xml:space="preserve">BorderWatch Report  |  Page </w:t>
    </w:r>
    <w:r>
      <w:rPr>
        <w:rFonts w:ascii="Times New Roman" w:cs="Times New Roman" w:eastAsia="Times New Roman" w:hAnsi="Times New Roman"/>
        <w:b/>
        <w:bCs/>
        <w:color w:val="1B3A6B"/>
        <w:sz w:val="18"/>
        <w:szCs w:val="18"/>
      </w:rPr>
      <w:fldChar w:fldCharType="begin"/>
      <w:instrText xml:space="preserve">PAGE</w:instrText>
      <w:fldChar w:fldCharType="separate"/>
      <w:fldChar w:fldCharType="end"/>
    </w:r>
    <w:r>
      <w:rPr>
        <w:rFonts w:ascii="Times New Roman" w:cs="Times New Roman" w:eastAsia="Times New Roman" w:hAnsi="Times New Roman"/>
        <w:color w:val="374151"/>
        <w:sz w:val="18"/>
        <w:szCs w:val="18"/>
      </w:rPr>
      <w:t xml:space="preserve"> of </w:t>
    </w:r>
    <w:r>
      <w:rPr>
        <w:rFonts w:ascii="Times New Roman" w:cs="Times New Roman" w:eastAsia="Times New Roman" w:hAnsi="Times New Roman"/>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2" w:space="4"/>
      </w:pBdr>
    </w:pPr>
    <w:r>
      <w:rPr>
        <w:rFonts w:ascii="Times New Roman" w:cs="Times New Roman" w:eastAsia="Times New Roman" w:hAnsi="Times New Roman"/>
        <w:color w:val="9CA3AF"/>
        <w:sz w:val="18"/>
        <w:szCs w:val="18"/>
      </w:rPr>
      <w:t xml:space="preserve">BorderWatch — SEN3244 Software Architecture | BSE Final Year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2998e4a13512ff556d04a74b3961cbdcd7d8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2026-05-30T11:04:17.865Z</dcterms:created>
  <dcterms:modified xsi:type="dcterms:W3CDTF">2026-05-30T11:04:17.866Z</dcterms:modified>
</cp:coreProperties>
</file>

<file path=docProps/custom.xml><?xml version="1.0" encoding="utf-8"?>
<Properties xmlns="http://schemas.openxmlformats.org/officeDocument/2006/custom-properties" xmlns:vt="http://schemas.openxmlformats.org/officeDocument/2006/docPropsVTypes"/>
</file>