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A1" w:rsidRDefault="00BE10CA">
      <w:pPr>
        <w:jc w:val="center"/>
        <w:rPr>
          <w:b/>
        </w:rPr>
      </w:pPr>
      <w:r>
        <w:rPr>
          <w:b/>
        </w:rPr>
        <w:t>GIẢI TRÌNH VỀ CÁC YÊU CẦU CHỈNH SỬA CỦA HỘI ĐỒNG THẨM ĐỊNH</w:t>
      </w:r>
    </w:p>
    <w:p w:rsidR="004D7CA1" w:rsidRDefault="004D7CA1"/>
    <w:p w:rsidR="004D7CA1" w:rsidRDefault="00BE10CA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 w:rsidR="004F2719" w:rsidRPr="004F2719">
        <w:rPr>
          <w:b/>
        </w:rPr>
        <w:t>Thiết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bị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phân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tích</w:t>
      </w:r>
      <w:proofErr w:type="spellEnd"/>
      <w:r w:rsidR="004F2719" w:rsidRPr="004F2719">
        <w:rPr>
          <w:b/>
        </w:rPr>
        <w:t xml:space="preserve">, </w:t>
      </w:r>
      <w:proofErr w:type="spellStart"/>
      <w:r w:rsidR="004F2719" w:rsidRPr="004F2719">
        <w:rPr>
          <w:b/>
        </w:rPr>
        <w:t>đánh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giá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chất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lượng</w:t>
      </w:r>
      <w:proofErr w:type="spellEnd"/>
      <w:r w:rsidR="004F2719" w:rsidRPr="004F2719">
        <w:rPr>
          <w:b/>
        </w:rPr>
        <w:t xml:space="preserve"> antenna </w:t>
      </w:r>
      <w:proofErr w:type="spellStart"/>
      <w:r w:rsidR="004F2719" w:rsidRPr="004F2719">
        <w:rPr>
          <w:b/>
        </w:rPr>
        <w:t>trong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các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thiết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bị</w:t>
      </w:r>
      <w:proofErr w:type="spellEnd"/>
      <w:r w:rsidR="004F2719" w:rsidRPr="004F2719">
        <w:rPr>
          <w:b/>
        </w:rPr>
        <w:t xml:space="preserve"> IoT</w:t>
      </w:r>
    </w:p>
    <w:p w:rsidR="004D7CA1" w:rsidRDefault="00BE10CA"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r w:rsidR="004F2719">
        <w:t xml:space="preserve"> </w:t>
      </w:r>
      <w:proofErr w:type="spellStart"/>
      <w:r w:rsidR="004F2719" w:rsidRPr="004F2719">
        <w:rPr>
          <w:b/>
        </w:rPr>
        <w:t>Nguyễn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Mạnh</w:t>
      </w:r>
      <w:proofErr w:type="spellEnd"/>
      <w:r w:rsidR="004F2719" w:rsidRPr="004F2719">
        <w:rPr>
          <w:b/>
        </w:rPr>
        <w:t xml:space="preserve"> </w:t>
      </w:r>
      <w:proofErr w:type="spellStart"/>
      <w:r w:rsidR="004F2719" w:rsidRPr="004F2719">
        <w:rPr>
          <w:b/>
        </w:rPr>
        <w:t>Thảo</w:t>
      </w:r>
      <w:proofErr w:type="spellEnd"/>
    </w:p>
    <w:p w:rsidR="004D7CA1" w:rsidRDefault="004D7CA1"/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"/>
        <w:gridCol w:w="4342"/>
        <w:gridCol w:w="4342"/>
      </w:tblGrid>
      <w:tr w:rsidR="004D7CA1">
        <w:trPr>
          <w:jc w:val="center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CA1" w:rsidRDefault="00BE10CA">
            <w:pPr>
              <w:widowControl w:val="0"/>
              <w:spacing w:line="240" w:lineRule="auto"/>
              <w:jc w:val="center"/>
            </w:pPr>
            <w:r>
              <w:t>STT</w:t>
            </w:r>
          </w:p>
        </w:tc>
        <w:tc>
          <w:tcPr>
            <w:tcW w:w="4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CA1" w:rsidRDefault="00BE10CA">
            <w:pPr>
              <w:widowControl w:val="0"/>
              <w:spacing w:line="240" w:lineRule="auto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4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CA1" w:rsidRDefault="00BE10CA">
            <w:pPr>
              <w:widowControl w:val="0"/>
              <w:spacing w:line="240" w:lineRule="auto"/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4D7CA1">
        <w:trPr>
          <w:jc w:val="center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CA1" w:rsidRDefault="00BE10C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CA1" w:rsidRDefault="004F2719">
            <w:pPr>
              <w:widowControl w:val="0"/>
              <w:spacing w:line="240" w:lineRule="auto"/>
              <w:jc w:val="center"/>
            </w:pPr>
            <w:proofErr w:type="spellStart"/>
            <w:r w:rsidRPr="004F2719">
              <w:t>Bổ</w:t>
            </w:r>
            <w:proofErr w:type="spellEnd"/>
            <w:r w:rsidRPr="004F2719">
              <w:t xml:space="preserve"> sung </w:t>
            </w:r>
            <w:proofErr w:type="spellStart"/>
            <w:r w:rsidRPr="004F2719">
              <w:t>thêm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các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kịch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bản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đánh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giá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dự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kiến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để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tăng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tính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khả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thi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của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đề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tài</w:t>
            </w:r>
            <w:proofErr w:type="spellEnd"/>
            <w:r w:rsidRPr="004F2719">
              <w:t xml:space="preserve">, </w:t>
            </w:r>
            <w:proofErr w:type="spellStart"/>
            <w:r w:rsidRPr="004F2719">
              <w:t>cũng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như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làm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cơ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sở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để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nghiệm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thu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đề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tài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về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sau</w:t>
            </w:r>
            <w:proofErr w:type="spellEnd"/>
            <w:r w:rsidRPr="004F2719">
              <w:t xml:space="preserve">, </w:t>
            </w:r>
            <w:proofErr w:type="spellStart"/>
            <w:r w:rsidRPr="004F2719">
              <w:t>ví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dụ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kịch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bản</w:t>
            </w:r>
            <w:proofErr w:type="spellEnd"/>
            <w:r w:rsidRPr="004F2719">
              <w:t xml:space="preserve"> demo </w:t>
            </w:r>
            <w:proofErr w:type="spellStart"/>
            <w:r w:rsidRPr="004F2719">
              <w:t>hoạt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động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của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thiết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bị</w:t>
            </w:r>
            <w:proofErr w:type="spellEnd"/>
            <w:r w:rsidRPr="004F2719">
              <w:t xml:space="preserve"> antenna </w:t>
            </w:r>
            <w:proofErr w:type="spellStart"/>
            <w:r w:rsidRPr="004F2719">
              <w:t>được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chế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tạo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trong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đề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tài</w:t>
            </w:r>
            <w:proofErr w:type="spellEnd"/>
            <w:r w:rsidRPr="004F2719">
              <w:t>.</w:t>
            </w:r>
          </w:p>
        </w:tc>
        <w:tc>
          <w:tcPr>
            <w:tcW w:w="4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CA1" w:rsidRDefault="004F2719">
            <w:pPr>
              <w:widowControl w:val="0"/>
              <w:spacing w:line="240" w:lineRule="auto"/>
              <w:jc w:val="center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:rsidR="004F2719" w:rsidRDefault="004F2719">
            <w:pPr>
              <w:widowControl w:val="0"/>
              <w:spacing w:line="240" w:lineRule="auto"/>
              <w:jc w:val="center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SMA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lắp</w:t>
            </w:r>
            <w:proofErr w:type="spellEnd"/>
            <w:r>
              <w:t xml:space="preserve"> antenna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.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(433MHz, 868MHz, 2.45GHz),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LCD.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antenna.</w:t>
            </w:r>
          </w:p>
        </w:tc>
      </w:tr>
      <w:tr w:rsidR="004D7CA1">
        <w:trPr>
          <w:jc w:val="center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CA1" w:rsidRDefault="00BE10C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CA1" w:rsidRDefault="004F2719">
            <w:pPr>
              <w:widowControl w:val="0"/>
              <w:spacing w:line="240" w:lineRule="auto"/>
              <w:jc w:val="center"/>
            </w:pPr>
            <w:proofErr w:type="spellStart"/>
            <w:r w:rsidRPr="004F2719">
              <w:t>Thiết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bị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phân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tích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đánh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giá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nhỏ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gọn</w:t>
            </w:r>
            <w:proofErr w:type="spellEnd"/>
            <w:r w:rsidRPr="004F2719">
              <w:t xml:space="preserve">, </w:t>
            </w:r>
            <w:proofErr w:type="spellStart"/>
            <w:r w:rsidRPr="004F2719">
              <w:t>giá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thành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rẻ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là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chưa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đủ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mà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cần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thêm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thông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số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kết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quả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đánh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giá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có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tương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đồng</w:t>
            </w:r>
            <w:proofErr w:type="spellEnd"/>
            <w:r w:rsidRPr="004F2719">
              <w:t xml:space="preserve"> hay </w:t>
            </w:r>
            <w:proofErr w:type="spellStart"/>
            <w:r w:rsidRPr="004F2719">
              <w:t>độ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chính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xác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thế</w:t>
            </w:r>
            <w:proofErr w:type="spellEnd"/>
            <w:r w:rsidRPr="004F2719">
              <w:t xml:space="preserve"> </w:t>
            </w:r>
            <w:proofErr w:type="spellStart"/>
            <w:r w:rsidRPr="004F2719">
              <w:t>nào</w:t>
            </w:r>
            <w:proofErr w:type="spellEnd"/>
            <w:r w:rsidRPr="004F2719">
              <w:t>.</w:t>
            </w:r>
          </w:p>
        </w:tc>
        <w:tc>
          <w:tcPr>
            <w:tcW w:w="4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CA1" w:rsidRDefault="004F2719">
            <w:pPr>
              <w:widowControl w:val="0"/>
              <w:spacing w:line="240" w:lineRule="auto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mà</w:t>
            </w:r>
            <w:proofErr w:type="spellEnd"/>
            <w:r>
              <w:t xml:space="preserve">  </w:t>
            </w:r>
            <w:proofErr w:type="spellStart"/>
            <w:r>
              <w:t>là</w:t>
            </w:r>
            <w:proofErr w:type="spellEnd"/>
            <w:proofErr w:type="gramEnd"/>
            <w:r>
              <w:t xml:space="preserve"> do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.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r w:rsidR="007A27F3">
              <w:sym w:font="Symbol" w:char="F0B1"/>
            </w:r>
            <w:bookmarkStart w:id="0" w:name="_GoBack"/>
            <w:bookmarkEnd w:id="0"/>
            <w:r>
              <w:t xml:space="preserve">2dB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VNA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</w:tc>
      </w:tr>
    </w:tbl>
    <w:p w:rsidR="004D7CA1" w:rsidRDefault="004D7CA1"/>
    <w:p w:rsidR="004D7CA1" w:rsidRDefault="00BE10CA" w:rsidP="004F2719">
      <w:pPr>
        <w:ind w:left="4770" w:firstLine="720"/>
        <w:jc w:val="center"/>
      </w:pPr>
      <w:r>
        <w:t xml:space="preserve">TP.HCM, </w:t>
      </w:r>
      <w:proofErr w:type="spellStart"/>
      <w:r>
        <w:t>ngày</w:t>
      </w:r>
      <w:proofErr w:type="spellEnd"/>
      <w:r w:rsidR="004F2719">
        <w:t xml:space="preserve"> 26</w:t>
      </w:r>
      <w:r>
        <w:t xml:space="preserve"> </w:t>
      </w:r>
      <w:proofErr w:type="spellStart"/>
      <w:r>
        <w:t>tháng</w:t>
      </w:r>
      <w:proofErr w:type="spellEnd"/>
      <w:r w:rsidR="004F2719">
        <w:t xml:space="preserve"> 07 </w:t>
      </w:r>
      <w:proofErr w:type="spellStart"/>
      <w:r>
        <w:t>năm</w:t>
      </w:r>
      <w:proofErr w:type="spellEnd"/>
      <w:r>
        <w:t xml:space="preserve"> 2017</w:t>
      </w:r>
    </w:p>
    <w:p w:rsidR="004D7CA1" w:rsidRDefault="00BE10CA" w:rsidP="004F2719">
      <w:pPr>
        <w:ind w:left="4770"/>
        <w:jc w:val="center"/>
      </w:pP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4F2719" w:rsidRDefault="004F2719" w:rsidP="004F2719">
      <w:pPr>
        <w:spacing w:before="600"/>
        <w:ind w:left="4766"/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Thảo</w:t>
      </w:r>
      <w:proofErr w:type="spellEnd"/>
    </w:p>
    <w:sectPr w:rsidR="004F27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7CA1"/>
    <w:rsid w:val="004D7CA1"/>
    <w:rsid w:val="004F2719"/>
    <w:rsid w:val="007A27F3"/>
    <w:rsid w:val="00B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A615F8-CD17-4B4B-9938-31DCD4BB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Huy Trinh</cp:lastModifiedBy>
  <cp:revision>3</cp:revision>
  <dcterms:created xsi:type="dcterms:W3CDTF">2017-07-26T09:12:00Z</dcterms:created>
  <dcterms:modified xsi:type="dcterms:W3CDTF">2017-07-26T11:12:00Z</dcterms:modified>
</cp:coreProperties>
</file>