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Mini-Especificação de Caso de Uso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color w:val="00000a"/>
          <w:sz w:val="28"/>
          <w:highlight w:val="white"/>
          <w:rtl w:val="0"/>
        </w:rPr>
        <w:t xml:space="preserve">Selecionar </w:t>
      </w:r>
      <w:r w:rsidRPr="00000000" w:rsidR="00000000" w:rsidDel="00000000">
        <w:rPr>
          <w:rFonts w:cs="Cambria" w:hAnsi="Cambria" w:eastAsia="Cambria" w:ascii="Cambria"/>
          <w:sz w:val="28"/>
          <w:highlight w:val="white"/>
          <w:rtl w:val="0"/>
        </w:rPr>
        <w:t xml:space="preserve">Chamado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Objetivo: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Este caso de uso tem o objetivo de permitir ao ator Usuário selecionar um ou mais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chamados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para si.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Pré-condição: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Ter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chamados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registrad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Fluxo Principal: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P1. O sistema apresenta a tela com as opções iniciais.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P2. O ator Usuário seleciona a opção de visualizar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chamados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disponíveis.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P3. O sistema apresenta a tela com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os chamados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disponíveis.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P4. O ator Usuário seleciona um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e solicita que seja atribuído a si como responsável.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P5. O sistema valida se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já foi selecionad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por outro Usuário.(E1)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P6. O sistema atribui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 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ao Usuário.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Fluxos Alternativos: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697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Não existem fluxos alternativos.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Fluxos de Exceção: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E1. Existe erro quando o Usuário seleciona um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que já foi selecionad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E1.1. O sistema apresenta mensagem de erro.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E1.2. O sistema volta ao passo P3.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Pontos de Extensão: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Não existem pontos de extensão.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u w:val="single"/>
          <w:rtl w:val="0"/>
        </w:rPr>
        <w:t xml:space="preserve">Pós-Condições: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s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chamados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selecionad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o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s não aparecerão na tela de </w:t>
      </w:r>
      <w:r w:rsidRPr="00000000" w:rsidR="00000000" w:rsidDel="00000000">
        <w:rPr>
          <w:rFonts w:cs="Cambria" w:hAnsi="Cambria" w:eastAsia="Cambria" w:ascii="Cambria"/>
          <w:highlight w:val="white"/>
          <w:rtl w:val="0"/>
        </w:rPr>
        <w:t xml:space="preserve">chamados</w:t>
      </w: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 xml:space="preserve"> disponíveis e terão o Usuário que as selecionou atribuído como responsável.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Regras de Negócio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Fonts w:cs="Cambria" w:hAnsi="Cambria" w:eastAsia="Cambria" w:ascii="Cambria"/>
          <w:color w:val="00000a"/>
          <w:sz w:val="24"/>
          <w:highlight w:val="white"/>
          <w:rtl w:val="0"/>
        </w:rPr>
        <w:tab/>
        <w:t xml:space="preserve">Não existem regras de negócio.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Telas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Tela Selecionar </w:t>
      </w:r>
      <w:r w:rsidRPr="00000000" w:rsidR="00000000" w:rsidDel="00000000">
        <w:rPr>
          <w:rFonts w:cs="Cambria" w:hAnsi="Cambria" w:eastAsia="Cambria" w:ascii="Cambria"/>
          <w:sz w:val="32"/>
          <w:highlight w:val="white"/>
          <w:rtl w:val="0"/>
        </w:rPr>
        <w:t xml:space="preserve">Chamado</w:t>
      </w:r>
      <w:r w:rsidRPr="00000000" w:rsidR="00000000" w:rsidDel="00000000">
        <w:rPr>
          <w:rFonts w:cs="Cambria" w:hAnsi="Cambria" w:eastAsia="Cambria" w:ascii="Cambria"/>
          <w:color w:val="00000a"/>
          <w:sz w:val="32"/>
          <w:highlight w:val="white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4810125" cx="3276600"/>
            <wp:effectExtent t="0" b="0" r="0" l="0"/>
            <wp:docPr id="1" name="image01.png" descr="Tela inicial.png"/>
            <a:graphic>
              <a:graphicData uri="http://schemas.openxmlformats.org/drawingml/2006/picture">
                <pic:pic>
                  <pic:nvPicPr>
                    <pic:cNvPr id="0" name="image01.png" descr="Tela inicial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810125" cx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ind w:left="0" w:firstLine="0" w:right="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4886325" cx="3400425"/>
            <wp:effectExtent t="0" b="0" r="0" l="0"/>
            <wp:docPr id="2" name="image00.png" descr="Chamados disponiveis.png"/>
            <a:graphic>
              <a:graphicData uri="http://schemas.openxmlformats.org/drawingml/2006/picture">
                <pic:pic>
                  <pic:nvPicPr>
                    <pic:cNvPr id="0" name="image00.png" descr="Chamados disponiveis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886325" cx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iberation Serif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Liberation Serif" w:hAnsi="Liberation Serif" w:eastAsia="Liberation Serif" w:ascii="Liberation Serif"/>
        <w:b w:val="0"/>
        <w:i w:val="0"/>
        <w:smallCaps w:val="0"/>
        <w:strike w:val="0"/>
        <w:color w:val="00000a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Selecionar Chamado.docx.docx</dc:title>
</cp:coreProperties>
</file>