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3633BA" w:rsidRPr="003633B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a Trazo Grueso </w:t>
      </w: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2258"/>
        <w:gridCol w:w="671"/>
        <w:gridCol w:w="491"/>
        <w:gridCol w:w="1496"/>
        <w:gridCol w:w="1024"/>
        <w:gridCol w:w="2067"/>
      </w:tblGrid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CE0AB5" w:rsidRPr="00F0495A" w:rsidRDefault="00CE0AB5" w:rsidP="00CE0AB5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6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7C421C">
              <w:rPr>
                <w:rFonts w:ascii="Futura Lt BT" w:hAnsi="Futura Lt BT" w:cs="Tahoma"/>
                <w:sz w:val="22"/>
                <w:szCs w:val="22"/>
              </w:rPr>
              <w:t>Realizar maquinado de piezas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1019D">
              <w:rPr>
                <w:rFonts w:ascii="Futura Lt BT" w:hAnsi="Futura Lt BT" w:cs="Tahoma"/>
                <w:sz w:val="22"/>
                <w:szCs w:val="22"/>
              </w:rPr>
              <w:t>13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BE57B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E031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E57B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>
              <w:rPr>
                <w:rFonts w:ascii="Futura Lt BT" w:hAnsi="Futura Lt BT" w:cs="Tahoma"/>
                <w:sz w:val="22"/>
                <w:szCs w:val="22"/>
              </w:rPr>
            </w:r>
            <w:r w:rsidR="007E031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CE0AB5" w:rsidRPr="00F0495A" w:rsidRDefault="00CE0AB5" w:rsidP="00BE57B0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7E031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E57B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>
              <w:rPr>
                <w:rFonts w:ascii="Futura Lt BT" w:hAnsi="Futura Lt BT" w:cs="Tahoma"/>
                <w:sz w:val="22"/>
                <w:szCs w:val="22"/>
              </w:rPr>
            </w:r>
            <w:r w:rsidR="007E031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4"/>
          </w:tcPr>
          <w:p w:rsidR="00CE0AB5" w:rsidRPr="00F0495A" w:rsidRDefault="00CE0AB5" w:rsidP="0081019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bookmarkStart w:id="0" w:name="Casilla5"/>
            <w:r w:rsidR="0081019D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1019D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81019D">
              <w:rPr>
                <w:rFonts w:ascii="Futura Lt BT" w:hAnsi="Futura Lt BT" w:cs="Tahoma"/>
                <w:sz w:val="20"/>
                <w:szCs w:val="20"/>
              </w:rPr>
            </w:r>
            <w:r w:rsidR="0081019D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7E0313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E0313" w:rsidRPr="00F0495A">
              <w:rPr>
                <w:rFonts w:ascii="Futura Lt BT" w:hAnsi="Futura Lt BT" w:cs="Tahoma"/>
                <w:sz w:val="20"/>
                <w:szCs w:val="20"/>
              </w:rPr>
            </w:r>
            <w:r w:rsidR="007E0313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BE57B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7E0313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E57B0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E0313">
              <w:rPr>
                <w:rFonts w:ascii="Futura Lt BT" w:hAnsi="Futura Lt BT" w:cs="Tahoma"/>
                <w:sz w:val="18"/>
                <w:szCs w:val="18"/>
              </w:rPr>
            </w:r>
            <w:r w:rsidR="007E0313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</w:r>
            <w:r w:rsidR="007E0313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E0AB5" w:rsidRPr="00F0495A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3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81019D">
              <w:rPr>
                <w:rFonts w:ascii="Futura Lt BT" w:hAnsi="Futura Lt BT" w:cs="Tahoma"/>
                <w:sz w:val="22"/>
                <w:szCs w:val="22"/>
              </w:rPr>
              <w:t xml:space="preserve"> no aplica</w:t>
            </w:r>
          </w:p>
        </w:tc>
        <w:tc>
          <w:tcPr>
            <w:tcW w:w="5689" w:type="dxa"/>
            <w:gridSpan w:val="5"/>
          </w:tcPr>
          <w:p w:rsidR="00CE0AB5" w:rsidRPr="00F0495A" w:rsidRDefault="00CE0AB5" w:rsidP="00CE0AB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E0AB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CE0AB5" w:rsidRPr="00F0495A" w:rsidRDefault="00CE0AB5" w:rsidP="00BE57B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7E0313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E57B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>
              <w:rPr>
                <w:rFonts w:ascii="Futura Lt BT" w:hAnsi="Futura Lt BT" w:cs="Tahoma"/>
                <w:sz w:val="22"/>
                <w:szCs w:val="22"/>
              </w:rPr>
            </w:r>
            <w:r w:rsidR="007E0313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</w:r>
            <w:r w:rsidR="007E0313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633BA" w:rsidRPr="003633B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3633BA" w:rsidRPr="003633BA" w:rsidRDefault="003633BA" w:rsidP="00ED73B6">
            <w:pPr>
              <w:rPr>
                <w:rFonts w:ascii="Futura Lt BT" w:hAnsi="Futura Lt BT" w:cs="Tahoma"/>
                <w:sz w:val="22"/>
                <w:szCs w:val="22"/>
              </w:rPr>
            </w:pPr>
            <w:r w:rsidRPr="003633B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3633B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7C421C">
              <w:rPr>
                <w:rFonts w:ascii="Futura Lt BT" w:hAnsi="Futura Lt BT" w:cs="Tahoma"/>
                <w:sz w:val="22"/>
                <w:szCs w:val="22"/>
              </w:rPr>
              <w:t xml:space="preserve">Realizar todas las operaciones de maquinado sobre </w:t>
            </w:r>
            <w:r w:rsidR="00402C6C">
              <w:rPr>
                <w:rFonts w:ascii="Futura Lt BT" w:hAnsi="Futura Lt BT" w:cs="Tahoma"/>
                <w:sz w:val="22"/>
                <w:szCs w:val="22"/>
              </w:rPr>
              <w:t>los cortes</w:t>
            </w:r>
            <w:r w:rsidR="007C421C">
              <w:rPr>
                <w:rFonts w:ascii="Futura Lt BT" w:hAnsi="Futura Lt BT" w:cs="Tahoma"/>
                <w:sz w:val="22"/>
                <w:szCs w:val="22"/>
              </w:rPr>
              <w:t xml:space="preserve"> de los productos.</w:t>
            </w:r>
          </w:p>
          <w:p w:rsid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  <w:p w:rsid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  <w:p w:rsidR="003633BA" w:rsidRPr="003633BA" w:rsidRDefault="003633BA" w:rsidP="00ED73B6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633BA" w:rsidRPr="003633BA">
        <w:trPr>
          <w:cantSplit/>
          <w:trHeight w:val="2156"/>
          <w:tblCellSpacing w:w="20" w:type="dxa"/>
          <w:jc w:val="center"/>
        </w:trPr>
        <w:tc>
          <w:tcPr>
            <w:tcW w:w="10075" w:type="dxa"/>
            <w:gridSpan w:val="8"/>
          </w:tcPr>
          <w:p w:rsidR="00BE57B0" w:rsidRPr="00094744" w:rsidRDefault="003633BA" w:rsidP="005141D0">
            <w:pPr>
              <w:jc w:val="both"/>
            </w:pPr>
            <w:r w:rsidRPr="003633BA">
              <w:rPr>
                <w:rFonts w:ascii="Futura Lt BT" w:hAnsi="Futura Lt BT" w:cs="Tahoma"/>
                <w:b/>
                <w:sz w:val="22"/>
                <w:szCs w:val="22"/>
              </w:rPr>
              <w:t>Descripción:</w:t>
            </w:r>
            <w:r w:rsidR="00BE57B0">
              <w:rPr>
                <w:rFonts w:ascii="Futura Lt BT" w:hAnsi="Futura Lt BT" w:cs="Tahoma"/>
                <w:b/>
                <w:sz w:val="22"/>
                <w:szCs w:val="22"/>
              </w:rPr>
              <w:t xml:space="preserve"> </w:t>
            </w:r>
            <w:r w:rsidR="00BE57B0" w:rsidRPr="00094744">
              <w:t xml:space="preserve">El caso de uso comienza cuando </w:t>
            </w:r>
            <w:r w:rsidR="007C421C">
              <w:t xml:space="preserve">el Jefe de Taller (JT) </w:t>
            </w:r>
            <w:r w:rsidR="0081019D">
              <w:t>dispone de</w:t>
            </w:r>
            <w:r w:rsidR="007C421C">
              <w:t xml:space="preserve"> l</w:t>
            </w:r>
            <w:r w:rsidR="0081019D">
              <w:t>os materiales necesarios para el maquinado de las piezas y de la</w:t>
            </w:r>
            <w:r w:rsidR="007C421C">
              <w:t xml:space="preserve"> Orden de Trabajo (OT) enviada por el Jefe de Producción (JP)</w:t>
            </w:r>
            <w:r w:rsidR="0081019D">
              <w:t xml:space="preserve"> que contiene el detalle de los Productos Terminados a fabricar</w:t>
            </w:r>
            <w:r w:rsidR="007C421C">
              <w:t xml:space="preserve">. El JT asigna cada una de las actividades </w:t>
            </w:r>
            <w:r w:rsidR="0081019D">
              <w:t xml:space="preserve">necesarias </w:t>
            </w:r>
            <w:r w:rsidR="007C421C">
              <w:t>a los diferentes operarios, siguiendo los pasos establecidos en el Proceso Productivo del Producto en cuesti</w:t>
            </w:r>
            <w:r w:rsidR="003B229A">
              <w:t>ón</w:t>
            </w:r>
            <w:r w:rsidR="008D4687">
              <w:t>. L</w:t>
            </w:r>
            <w:r w:rsidR="007C421C">
              <w:t xml:space="preserve">os operarios </w:t>
            </w:r>
            <w:r w:rsidR="008D4687">
              <w:t xml:space="preserve">realizan </w:t>
            </w:r>
            <w:r w:rsidR="007C421C">
              <w:t>las actividades en las respectivas maquinarias</w:t>
            </w:r>
            <w:r w:rsidR="003B229A">
              <w:t xml:space="preserve"> hasta completar el proceso de maquinado. </w:t>
            </w:r>
            <w:r w:rsidR="00402C6C">
              <w:t xml:space="preserve">Como salida, se obtienen las piezas para el posterior ensamblado. </w:t>
            </w:r>
            <w:r w:rsidR="005141D0" w:rsidRPr="00094744">
              <w:t>Fin del caso de uso.</w:t>
            </w:r>
          </w:p>
          <w:p w:rsidR="003633BA" w:rsidRPr="003633BA" w:rsidRDefault="003633BA" w:rsidP="00ED73B6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A96B3C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A96B3C" w:rsidRPr="00F0495A" w:rsidRDefault="00A96B3C" w:rsidP="00A96B3C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3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50319F" w:rsidRPr="00F0495A" w:rsidRDefault="0050319F" w:rsidP="00402BEA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5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50319F" w:rsidRPr="00F0495A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50319F" w:rsidRPr="00F0495A">
        <w:trPr>
          <w:cantSplit/>
          <w:tblCellSpacing w:w="20" w:type="dxa"/>
          <w:jc w:val="center"/>
        </w:trPr>
        <w:tc>
          <w:tcPr>
            <w:tcW w:w="101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034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900" w:type="dxa"/>
            <w:gridSpan w:val="5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50319F" w:rsidRDefault="0050319F" w:rsidP="00402BE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5B6D9F" w:rsidRPr="003633BA" w:rsidRDefault="005B6D9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5B6D9F" w:rsidRPr="003633BA" w:rsidSect="003633BA">
      <w:headerReference w:type="default" r:id="rId7"/>
      <w:footerReference w:type="default" r:id="rId8"/>
      <w:pgSz w:w="11907" w:h="16840" w:code="9"/>
      <w:pgMar w:top="752" w:right="851" w:bottom="2552" w:left="851" w:header="425" w:footer="102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556" w:rsidRDefault="00E76556">
      <w:r>
        <w:separator/>
      </w:r>
    </w:p>
  </w:endnote>
  <w:endnote w:type="continuationSeparator" w:id="0">
    <w:p w:rsidR="00E76556" w:rsidRDefault="00E76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Pr="003633BA" w:rsidRDefault="003633BA" w:rsidP="003633BA">
    <w:pPr>
      <w:pStyle w:val="Piedepgina"/>
      <w:pBdr>
        <w:top w:val="single" w:sz="4" w:space="1" w:color="auto"/>
      </w:pBdr>
      <w:tabs>
        <w:tab w:val="clear" w:pos="4252"/>
        <w:tab w:val="clear" w:pos="8504"/>
      </w:tabs>
      <w:rPr>
        <w:rFonts w:ascii="Futura Lt BT" w:hAnsi="Futura Lt BT"/>
        <w:sz w:val="20"/>
        <w:szCs w:val="20"/>
      </w:rPr>
    </w:pPr>
    <w:r w:rsidRPr="003633BA">
      <w:rPr>
        <w:rFonts w:ascii="Futura Lt BT" w:hAnsi="Futura Lt BT"/>
        <w:sz w:val="20"/>
        <w:szCs w:val="20"/>
      </w:rPr>
      <w:t xml:space="preserve">Nombre del Archivo y Ruta de Acceso: </w:t>
    </w:r>
    <w:r w:rsidR="005B6D9F" w:rsidRPr="003633BA">
      <w:rPr>
        <w:rFonts w:ascii="Futura Lt BT" w:hAnsi="Futura Lt BT"/>
        <w:sz w:val="20"/>
        <w:szCs w:val="20"/>
      </w:rPr>
      <w:tab/>
    </w:r>
    <w:r w:rsidR="00A96B3C">
      <w:rPr>
        <w:rFonts w:ascii="Futura Lt BT" w:hAnsi="Futura Lt BT"/>
        <w:sz w:val="20"/>
        <w:szCs w:val="20"/>
      </w:rPr>
      <w:t xml:space="preserve">                                             </w:t>
    </w:r>
    <w:r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Pr="003633BA">
      <w:rPr>
        <w:rFonts w:ascii="Futura Lt BT" w:hAnsi="Futura Lt BT"/>
        <w:sz w:val="20"/>
        <w:szCs w:val="20"/>
      </w:rPr>
      <w:tab/>
    </w:r>
    <w:r w:rsidR="005B6D9F" w:rsidRPr="003633BA">
      <w:rPr>
        <w:rFonts w:ascii="Futura Lt BT" w:hAnsi="Futura Lt BT"/>
        <w:sz w:val="20"/>
        <w:szCs w:val="20"/>
      </w:rPr>
      <w:t xml:space="preserve">Página </w:t>
    </w:r>
    <w:r w:rsidR="007E0313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7E0313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402C6C">
      <w:rPr>
        <w:rStyle w:val="Nmerodepgina"/>
        <w:rFonts w:ascii="Futura Lt BT" w:hAnsi="Futura Lt BT"/>
        <w:noProof/>
        <w:sz w:val="20"/>
        <w:szCs w:val="20"/>
      </w:rPr>
      <w:t>1</w:t>
    </w:r>
    <w:r w:rsidR="007E0313" w:rsidRPr="003633BA">
      <w:rPr>
        <w:rStyle w:val="Nmerodepgina"/>
        <w:rFonts w:ascii="Futura Lt BT" w:hAnsi="Futura Lt BT"/>
        <w:sz w:val="20"/>
        <w:szCs w:val="20"/>
      </w:rPr>
      <w:fldChar w:fldCharType="end"/>
    </w:r>
    <w:r w:rsidR="005B6D9F" w:rsidRPr="003633BA">
      <w:rPr>
        <w:rStyle w:val="Nmerodepgina"/>
        <w:rFonts w:ascii="Futura Lt BT" w:hAnsi="Futura Lt BT"/>
        <w:sz w:val="20"/>
        <w:szCs w:val="20"/>
      </w:rPr>
      <w:t xml:space="preserve"> de </w:t>
    </w:r>
    <w:r w:rsidR="007E0313" w:rsidRPr="003633BA">
      <w:rPr>
        <w:rStyle w:val="Nmerodepgina"/>
        <w:rFonts w:ascii="Futura Lt BT" w:hAnsi="Futura Lt BT"/>
        <w:sz w:val="20"/>
        <w:szCs w:val="20"/>
      </w:rPr>
      <w:fldChar w:fldCharType="begin"/>
    </w:r>
    <w:r w:rsidR="005B6D9F" w:rsidRPr="003633BA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7E0313" w:rsidRPr="003633BA">
      <w:rPr>
        <w:rStyle w:val="Nmerodepgina"/>
        <w:rFonts w:ascii="Futura Lt BT" w:hAnsi="Futura Lt BT"/>
        <w:sz w:val="20"/>
        <w:szCs w:val="20"/>
      </w:rPr>
      <w:fldChar w:fldCharType="separate"/>
    </w:r>
    <w:r w:rsidR="00402C6C">
      <w:rPr>
        <w:rStyle w:val="Nmerodepgina"/>
        <w:rFonts w:ascii="Futura Lt BT" w:hAnsi="Futura Lt BT"/>
        <w:noProof/>
        <w:sz w:val="20"/>
        <w:szCs w:val="20"/>
      </w:rPr>
      <w:t>1</w:t>
    </w:r>
    <w:r w:rsidR="007E0313" w:rsidRPr="003633BA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556" w:rsidRDefault="00E76556">
      <w:r>
        <w:separator/>
      </w:r>
    </w:p>
  </w:footnote>
  <w:footnote w:type="continuationSeparator" w:id="0">
    <w:p w:rsidR="00E76556" w:rsidRDefault="00E765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F" w:rsidRDefault="005B6D9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F150D42"/>
    <w:multiLevelType w:val="hybridMultilevel"/>
    <w:tmpl w:val="AF4471C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E57B0"/>
    <w:rsid w:val="00094744"/>
    <w:rsid w:val="00117761"/>
    <w:rsid w:val="00165AF8"/>
    <w:rsid w:val="00225FFA"/>
    <w:rsid w:val="00273C33"/>
    <w:rsid w:val="003408EF"/>
    <w:rsid w:val="003633BA"/>
    <w:rsid w:val="003B229A"/>
    <w:rsid w:val="00402BEA"/>
    <w:rsid w:val="00402C6C"/>
    <w:rsid w:val="00455E6C"/>
    <w:rsid w:val="0050319F"/>
    <w:rsid w:val="005141D0"/>
    <w:rsid w:val="005B6D9F"/>
    <w:rsid w:val="006107A0"/>
    <w:rsid w:val="007072FA"/>
    <w:rsid w:val="007C421C"/>
    <w:rsid w:val="007E0313"/>
    <w:rsid w:val="0081019D"/>
    <w:rsid w:val="008210B4"/>
    <w:rsid w:val="008D4687"/>
    <w:rsid w:val="00A705B4"/>
    <w:rsid w:val="00A96B3C"/>
    <w:rsid w:val="00B43051"/>
    <w:rsid w:val="00BE57B0"/>
    <w:rsid w:val="00CE0AB5"/>
    <w:rsid w:val="00D32B4A"/>
    <w:rsid w:val="00D8642D"/>
    <w:rsid w:val="00D96FD4"/>
    <w:rsid w:val="00E54376"/>
    <w:rsid w:val="00E76556"/>
    <w:rsid w:val="00EC495D"/>
    <w:rsid w:val="00ED73B6"/>
    <w:rsid w:val="00EE7140"/>
    <w:rsid w:val="00FA3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73C33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273C33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3C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73C33"/>
  </w:style>
  <w:style w:type="paragraph" w:styleId="Sangradetextonormal">
    <w:name w:val="Body Text Indent"/>
    <w:basedOn w:val="Normal"/>
    <w:rsid w:val="00273C33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273C33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273C33"/>
    <w:pPr>
      <w:ind w:left="266"/>
      <w:jc w:val="both"/>
    </w:pPr>
    <w:rPr>
      <w:rFonts w:ascii="Tahoma" w:hAnsi="Tahoma" w:cs="Tahoma"/>
      <w:sz w:val="20"/>
    </w:rPr>
  </w:style>
  <w:style w:type="paragraph" w:styleId="Prrafodelista">
    <w:name w:val="List Paragraph"/>
    <w:basedOn w:val="Normal"/>
    <w:uiPriority w:val="34"/>
    <w:qFormat/>
    <w:rsid w:val="00BE5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Plantilla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Trazo Grueso.dot</Template>
  <TotalTime>48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Grueso</vt:lpstr>
    </vt:vector>
  </TitlesOfParts>
  <Company>JM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Grueso</dc:title>
  <dc:subject/>
  <dc:creator>WinuE</dc:creator>
  <cp:keywords/>
  <dc:description/>
  <cp:lastModifiedBy>Zaba</cp:lastModifiedBy>
  <cp:revision>7</cp:revision>
  <cp:lastPrinted>2010-04-16T23:48:00Z</cp:lastPrinted>
  <dcterms:created xsi:type="dcterms:W3CDTF">2010-05-07T22:08:00Z</dcterms:created>
  <dcterms:modified xsi:type="dcterms:W3CDTF">2010-05-13T22:37:00Z</dcterms:modified>
</cp:coreProperties>
</file>