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265BEC" w14:textId="21801B1D" w:rsidR="00870530" w:rsidRDefault="00870530" w:rsidP="007E0D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cs="TimesNewRomanPS-BoldMT"/>
          <w:b/>
          <w:bCs/>
          <w:color w:val="000000"/>
          <w:sz w:val="36"/>
          <w:szCs w:val="36"/>
        </w:rPr>
      </w:pPr>
      <w:r>
        <w:rPr>
          <w:rFonts w:ascii="TimesNewRomanPS-BoldMT" w:cs="TimesNewRomanPS-BoldMT"/>
          <w:b/>
          <w:bCs/>
          <w:color w:val="000000"/>
          <w:sz w:val="36"/>
          <w:szCs w:val="36"/>
        </w:rPr>
        <w:t xml:space="preserve">Vision Document for </w:t>
      </w:r>
      <w:r w:rsidR="008B75EA">
        <w:rPr>
          <w:rFonts w:ascii="TimesNewRomanPS-BoldMT" w:cs="TimesNewRomanPS-BoldMT"/>
          <w:b/>
          <w:bCs/>
          <w:color w:val="000000"/>
          <w:sz w:val="36"/>
          <w:szCs w:val="36"/>
        </w:rPr>
        <w:t>Trucking Company</w:t>
      </w:r>
    </w:p>
    <w:p w14:paraId="0AA16D3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36"/>
          <w:szCs w:val="36"/>
        </w:rPr>
      </w:pPr>
    </w:p>
    <w:p w14:paraId="6DE8846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Team members:</w:t>
      </w:r>
    </w:p>
    <w:p w14:paraId="0C2CCCC0" w14:textId="77777777" w:rsidR="00A6742A" w:rsidRDefault="00A6742A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2DB78724" w14:textId="0D04BA1D" w:rsidR="00870530" w:rsidRPr="008A13E9" w:rsidRDefault="008B75EA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  <w:r>
        <w:rPr>
          <w:rFonts w:ascii="TimesNewRomanPS-BoldMT" w:cs="TimesNewRomanPS-BoldMT"/>
          <w:bCs/>
          <w:i/>
          <w:color w:val="000000"/>
          <w:sz w:val="24"/>
          <w:szCs w:val="24"/>
        </w:rPr>
        <w:t>Robel Tecleyesus</w:t>
      </w:r>
    </w:p>
    <w:p w14:paraId="74C83C0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40B4C5F8" w14:textId="1F97E5A5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1. Introduction</w:t>
      </w:r>
    </w:p>
    <w:p w14:paraId="2151AD68" w14:textId="6E3ACF19" w:rsidR="001E2A0E" w:rsidRDefault="001E2A0E" w:rsidP="001E2A0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driver apply</w:t>
      </w:r>
    </w:p>
    <w:p w14:paraId="6127DD4D" w14:textId="1AF2B08B" w:rsidR="001E2A0E" w:rsidRDefault="001E2A0E" w:rsidP="001E2A0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pick available loads</w:t>
      </w:r>
    </w:p>
    <w:p w14:paraId="6B6B7CC4" w14:textId="04EE3C76" w:rsidR="001E2A0E" w:rsidRDefault="001E2A0E" w:rsidP="001E2A0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login</w:t>
      </w:r>
      <w:r w:rsidR="00F03785">
        <w:rPr>
          <w:rFonts w:ascii="TimesNewRomanPS-BoldMT" w:cs="TimesNewRomanPS-BoldMT"/>
          <w:b/>
          <w:bCs/>
          <w:color w:val="000000"/>
          <w:sz w:val="24"/>
          <w:szCs w:val="24"/>
        </w:rPr>
        <w:t xml:space="preserve"> as admin, driver, despatcher, customer </w:t>
      </w:r>
    </w:p>
    <w:p w14:paraId="0C973D22" w14:textId="35215C69" w:rsidR="001E2A0E" w:rsidRDefault="001E2A0E" w:rsidP="001E2A0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payments</w:t>
      </w:r>
      <w:r w:rsidR="00F03785">
        <w:rPr>
          <w:rFonts w:ascii="TimesNewRomanPS-BoldMT" w:cs="TimesNewRomanPS-BoldMT"/>
          <w:b/>
          <w:bCs/>
          <w:color w:val="000000"/>
          <w:sz w:val="24"/>
          <w:szCs w:val="24"/>
        </w:rPr>
        <w:t xml:space="preserve"> for loads, drivers, employees</w:t>
      </w:r>
    </w:p>
    <w:p w14:paraId="5FDC3C66" w14:textId="1F8D6EF7" w:rsidR="001E2A0E" w:rsidRDefault="001E2A0E" w:rsidP="001E2A0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proofErr w:type="spellStart"/>
      <w:r>
        <w:rPr>
          <w:rFonts w:ascii="TimesNewRomanPS-BoldMT" w:cs="TimesNewRomanPS-BoldMT"/>
          <w:b/>
          <w:bCs/>
          <w:color w:val="000000"/>
          <w:sz w:val="24"/>
          <w:szCs w:val="24"/>
        </w:rPr>
        <w:t>exepense</w:t>
      </w:r>
      <w:proofErr w:type="spellEnd"/>
      <w:r>
        <w:rPr>
          <w:rFonts w:ascii="TimesNewRomanPS-BoldMT" w:cs="TimesNewRomanPS-BoldMT"/>
          <w:b/>
          <w:bCs/>
          <w:color w:val="000000"/>
          <w:sz w:val="24"/>
          <w:szCs w:val="24"/>
        </w:rPr>
        <w:t xml:space="preserve"> </w:t>
      </w:r>
      <w:r w:rsidR="00F03785">
        <w:rPr>
          <w:rFonts w:ascii="TimesNewRomanPS-BoldMT" w:cs="TimesNewRomanPS-BoldMT"/>
          <w:b/>
          <w:bCs/>
          <w:color w:val="000000"/>
          <w:sz w:val="24"/>
          <w:szCs w:val="24"/>
        </w:rPr>
        <w:t>fuel, maintenance, tolls</w:t>
      </w:r>
    </w:p>
    <w:p w14:paraId="5862210A" w14:textId="77777777" w:rsidR="00F03785" w:rsidRDefault="001E2A0E" w:rsidP="00F0378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tax return</w:t>
      </w:r>
      <w:r w:rsidR="00F03785">
        <w:rPr>
          <w:rFonts w:ascii="TimesNewRomanPS-BoldMT" w:cs="TimesNewRomanPS-BoldMT"/>
          <w:b/>
          <w:bCs/>
          <w:color w:val="000000"/>
          <w:sz w:val="24"/>
          <w:szCs w:val="24"/>
        </w:rPr>
        <w:t xml:space="preserve"> </w:t>
      </w:r>
    </w:p>
    <w:p w14:paraId="693C2D03" w14:textId="0DCEFA39" w:rsidR="001E2A0E" w:rsidRPr="00F03785" w:rsidRDefault="001E2A0E" w:rsidP="00F0378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bookmarkStart w:id="0" w:name="_GoBack"/>
      <w:bookmarkEnd w:id="0"/>
      <w:proofErr w:type="spellStart"/>
      <w:r w:rsidRPr="00F03785">
        <w:rPr>
          <w:rFonts w:ascii="TimesNewRomanPS-BoldMT" w:cs="TimesNewRomanPS-BoldMT"/>
          <w:b/>
          <w:bCs/>
          <w:color w:val="000000"/>
          <w:sz w:val="24"/>
          <w:szCs w:val="24"/>
        </w:rPr>
        <w:t>despache</w:t>
      </w:r>
      <w:proofErr w:type="spellEnd"/>
    </w:p>
    <w:p w14:paraId="67DE43A4" w14:textId="03BAA56B" w:rsidR="001E2A0E" w:rsidRDefault="001E2A0E" w:rsidP="001E2A0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available to work</w:t>
      </w:r>
    </w:p>
    <w:p w14:paraId="2B16CFAD" w14:textId="77777777" w:rsidR="00F03785" w:rsidRDefault="001E2A0E" w:rsidP="00F0378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contacts</w:t>
      </w:r>
    </w:p>
    <w:p w14:paraId="50591326" w14:textId="28038BCC" w:rsidR="001E2A0E" w:rsidRPr="00F03785" w:rsidRDefault="00F03785" w:rsidP="00F0378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 w:rsidRPr="00F03785">
        <w:rPr>
          <w:rFonts w:ascii="TimesNewRomanPS-BoldMT" w:cs="TimesNewRomanPS-BoldMT"/>
          <w:b/>
          <w:bCs/>
          <w:color w:val="000000"/>
          <w:sz w:val="24"/>
          <w:szCs w:val="24"/>
        </w:rPr>
        <w:t>email us</w:t>
      </w:r>
    </w:p>
    <w:p w14:paraId="11BEE2C9" w14:textId="77777777" w:rsidR="00F03785" w:rsidRPr="001E2A0E" w:rsidRDefault="00F03785" w:rsidP="001E2A0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721B8FAF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Several years ago in the Computer Professional MS in CS program, there were three</w:t>
      </w:r>
    </w:p>
    <w:p w14:paraId="26642F8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entries per year and student entry numbers were 20-40 per entry. Often there was just one</w:t>
      </w:r>
    </w:p>
    <w:p w14:paraId="6C80FB2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elective class being offered per block and all students in an entry took the same classes in</w:t>
      </w:r>
    </w:p>
    <w:p w14:paraId="2B30EE1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the same sequence. Scheduling of classes and faculty was done with a relatively simple</w:t>
      </w:r>
    </w:p>
    <w:p w14:paraId="0F2A2B2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Excel spreadsheet, and students were assigned to classes via a manual process.</w:t>
      </w:r>
    </w:p>
    <w:p w14:paraId="5FC5CE8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As </w:t>
      </w: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has grown, we now offer 4 entries per year and there are often 100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130</w:t>
      </w:r>
    </w:p>
    <w:p w14:paraId="42920C8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students per entry. In some blocks, we may offer 8 or 9 elective classes, plus there are</w:t>
      </w:r>
    </w:p>
    <w:p w14:paraId="77F87DCC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often 3 FPP classes and 5 MPP classes offered per entry. There are several areas of</w:t>
      </w:r>
    </w:p>
    <w:p w14:paraId="12FEEFA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specialization for classes such as:</w:t>
      </w:r>
    </w:p>
    <w:p w14:paraId="593B91FC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Web Applications</w:t>
      </w:r>
    </w:p>
    <w:p w14:paraId="5D5C479D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Data Science</w:t>
      </w:r>
    </w:p>
    <w:p w14:paraId="38342E6C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SW Design</w:t>
      </w:r>
    </w:p>
    <w:p w14:paraId="44E5BDA6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Networking</w:t>
      </w:r>
    </w:p>
    <w:p w14:paraId="3CA97008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Operating Systems</w:t>
      </w:r>
    </w:p>
    <w:p w14:paraId="4B3BBDDE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Compilers</w:t>
      </w:r>
    </w:p>
    <w:p w14:paraId="4DEFDB1E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Parallel Programming, etc.</w:t>
      </w:r>
    </w:p>
    <w:p w14:paraId="05B5F63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Most faculties have one or two areas of specialization and a set of classes that they</w:t>
      </w:r>
    </w:p>
    <w:p w14:paraId="30B2D66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would like to teach. In addition, they have preferences for what blocks they can teach.</w:t>
      </w:r>
    </w:p>
    <w:p w14:paraId="57D6DE2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Faculty needs to be able to enter their profile and be able to view their scheduled classes.</w:t>
      </w:r>
    </w:p>
    <w:p w14:paraId="6915E16C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students should be able to view the schedule and register for classes.</w:t>
      </w:r>
    </w:p>
    <w:p w14:paraId="0775E93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A few 500 level courses have 400 level </w:t>
      </w:r>
      <w:r>
        <w:rPr>
          <w:rFonts w:ascii="TimesNewRomanPS-BoldMT" w:cs="TimesNewRomanPS-BoldMT"/>
          <w:b/>
          <w:bCs/>
          <w:color w:val="000000"/>
          <w:sz w:val="24"/>
          <w:szCs w:val="24"/>
        </w:rPr>
        <w:t>course prerequisites</w:t>
      </w:r>
      <w:r>
        <w:rPr>
          <w:rFonts w:ascii="TimesNewRomanPSMT" w:cs="TimesNewRomanPSMT"/>
          <w:color w:val="000000"/>
          <w:sz w:val="24"/>
          <w:szCs w:val="24"/>
        </w:rPr>
        <w:t>, so the 400 level courses</w:t>
      </w:r>
    </w:p>
    <w:p w14:paraId="5180BBE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should be offered for each entry in their first blocks on campus.</w:t>
      </w:r>
    </w:p>
    <w:p w14:paraId="52B6178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The 500 level classes should be provided for their later blocks on campus.</w:t>
      </w:r>
    </w:p>
    <w:p w14:paraId="2EB0E11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Most students take 4 elective blocks on campus.</w:t>
      </w:r>
    </w:p>
    <w:p w14:paraId="52B7394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Some U.S. resident students take 9 elective blocks on campus.</w:t>
      </w:r>
    </w:p>
    <w:p w14:paraId="5A1CDBB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Some OPT students take 5 courses on campus.</w:t>
      </w:r>
    </w:p>
    <w:p w14:paraId="2025D88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spellStart"/>
      <w:r>
        <w:rPr>
          <w:rFonts w:ascii="TimesNewRomanPSMT" w:cs="TimesNewRomanPSMT"/>
          <w:color w:val="000000"/>
          <w:sz w:val="24"/>
          <w:szCs w:val="24"/>
        </w:rPr>
        <w:t>MUMSched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is a new software tool that will build a </w:t>
      </w: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schedule of classes with</w:t>
      </w:r>
    </w:p>
    <w:p w14:paraId="66F116E6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lastRenderedPageBreak/>
        <w:t>faculty assigned to each class and will also offer a simple tool for students to register for</w:t>
      </w:r>
    </w:p>
    <w:p w14:paraId="4A085D8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those classes.*</w:t>
      </w:r>
    </w:p>
    <w:p w14:paraId="3DF9EEEC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(*Note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the student registration part will be kept simple for our project. It is added for</w:t>
      </w:r>
    </w:p>
    <w:p w14:paraId="384FA18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the purposes of having a separate student register subsystem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to be explained in later.)</w:t>
      </w:r>
    </w:p>
    <w:p w14:paraId="61F3E6E5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</w:p>
    <w:p w14:paraId="64EDC3E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2. Positioning</w:t>
      </w:r>
    </w:p>
    <w:p w14:paraId="108106D4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40EFB64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2.1 Problem Statement</w:t>
      </w:r>
    </w:p>
    <w:p w14:paraId="4731862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[Provide a statement summarizing the problem being solved by this project. The following format may be</w:t>
      </w:r>
    </w:p>
    <w:p w14:paraId="51F492BC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used:]</w:t>
      </w:r>
    </w:p>
    <w:p w14:paraId="2EAE06D9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9"/>
        <w:gridCol w:w="4681"/>
      </w:tblGrid>
      <w:tr w:rsidR="00C376BC" w14:paraId="6CE53E84" w14:textId="77777777" w:rsidTr="00C376BC">
        <w:tc>
          <w:tcPr>
            <w:tcW w:w="4788" w:type="dxa"/>
          </w:tcPr>
          <w:p w14:paraId="6549706C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problem of</w:t>
            </w:r>
          </w:p>
        </w:tc>
        <w:tc>
          <w:tcPr>
            <w:tcW w:w="4788" w:type="dxa"/>
          </w:tcPr>
          <w:p w14:paraId="4D6AC4E9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managing the </w:t>
            </w:r>
            <w:proofErr w:type="spellStart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Compro</w:t>
            </w:r>
            <w:proofErr w:type="spellEnd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schedule and allowing students to</w:t>
            </w:r>
          </w:p>
          <w:p w14:paraId="14110B25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register for classes</w:t>
            </w:r>
          </w:p>
        </w:tc>
      </w:tr>
      <w:tr w:rsidR="00C376BC" w14:paraId="36204A8E" w14:textId="77777777" w:rsidTr="00C376BC">
        <w:tc>
          <w:tcPr>
            <w:tcW w:w="4788" w:type="dxa"/>
          </w:tcPr>
          <w:p w14:paraId="319C3102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Affects</w:t>
            </w:r>
          </w:p>
        </w:tc>
        <w:tc>
          <w:tcPr>
            <w:tcW w:w="4788" w:type="dxa"/>
          </w:tcPr>
          <w:p w14:paraId="5010F8A9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administrators, faculty, and students</w:t>
            </w:r>
          </w:p>
        </w:tc>
      </w:tr>
      <w:tr w:rsidR="00C376BC" w14:paraId="08A3B3E2" w14:textId="77777777" w:rsidTr="00C376BC">
        <w:tc>
          <w:tcPr>
            <w:tcW w:w="4788" w:type="dxa"/>
          </w:tcPr>
          <w:p w14:paraId="0FD8F74A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impact of which is</w:t>
            </w:r>
          </w:p>
        </w:tc>
        <w:tc>
          <w:tcPr>
            <w:tcW w:w="4788" w:type="dxa"/>
          </w:tcPr>
          <w:p w14:paraId="11939339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scheduling is complex, must be manually maintained, and</w:t>
            </w:r>
          </w:p>
          <w:p w14:paraId="6583B42B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changed frequently</w:t>
            </w:r>
          </w:p>
        </w:tc>
      </w:tr>
      <w:tr w:rsidR="00C376BC" w14:paraId="001FD68E" w14:textId="77777777" w:rsidTr="00C376BC">
        <w:tc>
          <w:tcPr>
            <w:tcW w:w="4788" w:type="dxa"/>
          </w:tcPr>
          <w:p w14:paraId="0B38ABEA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a successful solution would be</w:t>
            </w:r>
          </w:p>
        </w:tc>
        <w:tc>
          <w:tcPr>
            <w:tcW w:w="4788" w:type="dxa"/>
          </w:tcPr>
          <w:p w14:paraId="1827D613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one tool which builds a </w:t>
            </w:r>
            <w:proofErr w:type="spellStart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Compro</w:t>
            </w:r>
            <w:proofErr w:type="spellEnd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schedule that integrates the</w:t>
            </w:r>
          </w:p>
          <w:p w14:paraId="4B4C54DE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business rules for faculty availability and courses needed by</w:t>
            </w:r>
          </w:p>
          <w:p w14:paraId="4A60AACE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students per entry. This tool will provide a Database and a</w:t>
            </w:r>
          </w:p>
          <w:p w14:paraId="798578B9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user interface that is easy to use for faculty, staff, and</w:t>
            </w:r>
          </w:p>
          <w:p w14:paraId="107553E3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students.</w:t>
            </w:r>
          </w:p>
        </w:tc>
      </w:tr>
    </w:tbl>
    <w:p w14:paraId="6076A3B5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14:paraId="4273315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2.2 Product Position Statement</w:t>
      </w:r>
    </w:p>
    <w:p w14:paraId="5838D5F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[Provide an overall statement summarizing, at the highest level, the unique position the product intends to</w:t>
      </w:r>
    </w:p>
    <w:p w14:paraId="1775F64C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fill in the marketplace. The following format may be used:]</w:t>
      </w:r>
    </w:p>
    <w:p w14:paraId="23767B9B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6"/>
        <w:gridCol w:w="4684"/>
      </w:tblGrid>
      <w:tr w:rsidR="006C12D1" w14:paraId="3B07F6AC" w14:textId="77777777" w:rsidTr="006C12D1">
        <w:tc>
          <w:tcPr>
            <w:tcW w:w="4788" w:type="dxa"/>
          </w:tcPr>
          <w:p w14:paraId="1370B36A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For</w:t>
            </w:r>
          </w:p>
        </w:tc>
        <w:tc>
          <w:tcPr>
            <w:tcW w:w="4788" w:type="dxa"/>
          </w:tcPr>
          <w:p w14:paraId="659FB5A2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[target customer]</w:t>
            </w:r>
          </w:p>
        </w:tc>
      </w:tr>
      <w:tr w:rsidR="006C12D1" w14:paraId="1201A4D6" w14:textId="77777777" w:rsidTr="006C12D1">
        <w:tc>
          <w:tcPr>
            <w:tcW w:w="4788" w:type="dxa"/>
          </w:tcPr>
          <w:p w14:paraId="3B8EF0C3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Who</w:t>
            </w:r>
          </w:p>
        </w:tc>
        <w:tc>
          <w:tcPr>
            <w:tcW w:w="4788" w:type="dxa"/>
          </w:tcPr>
          <w:p w14:paraId="75B73F3B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[statement of the need or opportunity]</w:t>
            </w:r>
          </w:p>
        </w:tc>
      </w:tr>
      <w:tr w:rsidR="006C12D1" w14:paraId="429F0DC7" w14:textId="77777777" w:rsidTr="006C12D1">
        <w:tc>
          <w:tcPr>
            <w:tcW w:w="4788" w:type="dxa"/>
          </w:tcPr>
          <w:p w14:paraId="641D5685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(product name)</w:t>
            </w:r>
          </w:p>
        </w:tc>
        <w:tc>
          <w:tcPr>
            <w:tcW w:w="4788" w:type="dxa"/>
          </w:tcPr>
          <w:p w14:paraId="548D0FAC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is a [product category]</w:t>
            </w:r>
          </w:p>
        </w:tc>
      </w:tr>
      <w:tr w:rsidR="006C12D1" w14:paraId="47BB454B" w14:textId="77777777" w:rsidTr="006C12D1">
        <w:tc>
          <w:tcPr>
            <w:tcW w:w="4788" w:type="dxa"/>
          </w:tcPr>
          <w:p w14:paraId="6AE07264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That</w:t>
            </w:r>
          </w:p>
        </w:tc>
        <w:tc>
          <w:tcPr>
            <w:tcW w:w="4788" w:type="dxa"/>
          </w:tcPr>
          <w:p w14:paraId="3F916422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[statement of key benefit; that is, the compelling reason to buy]</w:t>
            </w:r>
          </w:p>
        </w:tc>
      </w:tr>
      <w:tr w:rsidR="006C12D1" w14:paraId="0A7B2034" w14:textId="77777777" w:rsidTr="006C12D1">
        <w:tc>
          <w:tcPr>
            <w:tcW w:w="4788" w:type="dxa"/>
          </w:tcPr>
          <w:p w14:paraId="765E1906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Unlike</w:t>
            </w:r>
          </w:p>
        </w:tc>
        <w:tc>
          <w:tcPr>
            <w:tcW w:w="4788" w:type="dxa"/>
          </w:tcPr>
          <w:p w14:paraId="12F2DFA9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[primary competitive alternative]</w:t>
            </w:r>
          </w:p>
        </w:tc>
      </w:tr>
      <w:tr w:rsidR="006C12D1" w14:paraId="17ED0162" w14:textId="77777777" w:rsidTr="006C12D1">
        <w:tc>
          <w:tcPr>
            <w:tcW w:w="4788" w:type="dxa"/>
          </w:tcPr>
          <w:p w14:paraId="308F1B25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Our product</w:t>
            </w:r>
          </w:p>
        </w:tc>
        <w:tc>
          <w:tcPr>
            <w:tcW w:w="4788" w:type="dxa"/>
          </w:tcPr>
          <w:p w14:paraId="7D113361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[statement of primary differentiation]</w:t>
            </w:r>
          </w:p>
        </w:tc>
      </w:tr>
    </w:tbl>
    <w:p w14:paraId="7A5ACADD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14:paraId="08257E51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14:paraId="216BB0FC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3B7178E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[A product position statement communicates the intent of the application and the importance of the project</w:t>
      </w:r>
    </w:p>
    <w:p w14:paraId="0B3923F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to all concerned personnel.]</w:t>
      </w:r>
    </w:p>
    <w:p w14:paraId="2A24BA7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3. Stakeholder Descriptions</w:t>
      </w:r>
    </w:p>
    <w:p w14:paraId="5E11CF2D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6C45E5C9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3.1 Stakeholder Summary</w:t>
      </w:r>
    </w:p>
    <w:p w14:paraId="508D3433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54185CD2" w14:textId="77777777" w:rsidR="006C12D1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noProof/>
          <w:color w:val="000000"/>
          <w:sz w:val="20"/>
          <w:szCs w:val="20"/>
        </w:rPr>
        <w:lastRenderedPageBreak/>
        <w:drawing>
          <wp:inline distT="0" distB="0" distL="0" distR="0" wp14:anchorId="3D75E6E9" wp14:editId="6F283A94">
            <wp:extent cx="5525171" cy="326517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71" cy="326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ADCB64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376092C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3.2 User Environment</w:t>
      </w:r>
    </w:p>
    <w:p w14:paraId="0EEB686F" w14:textId="77777777" w:rsidR="004A3E0D" w:rsidRDefault="004A3E0D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78122E2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[Detail the working environment of the target user. Here are some suggestions:</w:t>
      </w:r>
    </w:p>
    <w:p w14:paraId="6C80B6F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Number of people involved in completing the task? Is this changing?</w:t>
      </w:r>
    </w:p>
    <w:p w14:paraId="20F777FF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How long is a task cycle? Amount of time spent in each activity? Is this changing?</w:t>
      </w:r>
    </w:p>
    <w:p w14:paraId="50C344E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Any unique environmental constraints: mobile, outdoors, in-flight, and so on?</w:t>
      </w:r>
    </w:p>
    <w:p w14:paraId="6E36645F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Which system platforms are in use today? Future platforms?</w:t>
      </w:r>
    </w:p>
    <w:p w14:paraId="37B57B49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What other applications are in use? Does your application need to integrate with them?</w:t>
      </w:r>
    </w:p>
    <w:p w14:paraId="4847733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This is where extracts from the Business Model could be included to outline the task and roles involved,</w:t>
      </w:r>
    </w:p>
    <w:p w14:paraId="781BDAB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and so on.]</w:t>
      </w:r>
    </w:p>
    <w:p w14:paraId="5FA1D712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5EC4C9D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4. Product Overview</w:t>
      </w:r>
    </w:p>
    <w:p w14:paraId="3E804A6C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5AB3DAB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4.1 Product Perspective</w:t>
      </w:r>
    </w:p>
    <w:p w14:paraId="40DB65C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[This subsection of 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 puts the product in perspective to other related products and the</w:t>
      </w:r>
    </w:p>
    <w:p w14:paraId="3BDBF9A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user</w:t>
      </w:r>
      <w:r>
        <w:rPr>
          <w:rFonts w:ascii="TimesNewRomanPS-ItalicMT" w:cs="TimesNewRomanPS-ItalicMT" w:hint="cs"/>
          <w:i/>
          <w:iCs/>
          <w:color w:val="0000FF"/>
          <w:sz w:val="20"/>
          <w:szCs w:val="20"/>
          <w:lang w:bidi="he-IL"/>
        </w:rPr>
        <w:t>’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s environment. If the product is independent and totally self-contained, state it here. If the product is a</w:t>
      </w:r>
    </w:p>
    <w:p w14:paraId="01045EC6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component of a larger system, then this subsection needs to relate how these systems interact and needs to</w:t>
      </w:r>
    </w:p>
    <w:p w14:paraId="1FB477C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identify the relevant interfaces between the systems. One easy way to display the major components of the</w:t>
      </w:r>
    </w:p>
    <w:p w14:paraId="69638FF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larger system, interconnections, and external interfaces is with a block diagram.]</w:t>
      </w:r>
    </w:p>
    <w:p w14:paraId="2B97D6EF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7B1D4DE9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4.2 Assumptions and Dependencies</w:t>
      </w:r>
    </w:p>
    <w:p w14:paraId="2E42E19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[List each factor that affects the features stated in 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document. List assumptions that, if changed,</w:t>
      </w:r>
    </w:p>
    <w:p w14:paraId="56D5917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will alter 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document. For example, an assumption may state that a specific operating system will</w:t>
      </w:r>
    </w:p>
    <w:p w14:paraId="5A3A1E6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be available for the hardware designated for the software product. If the operating system is not available,</w:t>
      </w:r>
    </w:p>
    <w:p w14:paraId="02AD3AA6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 will need to change.]</w:t>
      </w:r>
    </w:p>
    <w:p w14:paraId="4AAFB4FE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51BF411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4.3 Needs and Features</w:t>
      </w:r>
    </w:p>
    <w:p w14:paraId="31306DB7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29EDC9F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[Avoid design. Keep feature descriptions at a general level. Focus on capabilities needed and why (not</w:t>
      </w:r>
    </w:p>
    <w:p w14:paraId="2269E35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how) they should be implemented.]</w:t>
      </w:r>
    </w:p>
    <w:p w14:paraId="53428B6B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3AEB5E6A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755C39F9" wp14:editId="6E28E92F">
            <wp:extent cx="5943600" cy="290742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7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91DA7A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3286A749" wp14:editId="72CC750E">
            <wp:extent cx="5943600" cy="361260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2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776F95" w14:textId="77777777" w:rsidR="00F53A2B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28B39C9D" wp14:editId="0D8BF6B3">
            <wp:extent cx="5943600" cy="62947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9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008B4E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4D83E554" wp14:editId="5801991D">
            <wp:extent cx="5943600" cy="360524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ED29EB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505BBFF5" wp14:editId="6ADFEC59">
            <wp:extent cx="5943600" cy="365974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9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6DFC81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2B7B0413" wp14:editId="29581C8E">
            <wp:extent cx="5943600" cy="134515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5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7CBC80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344C2A49" wp14:editId="68FEFCEC">
            <wp:extent cx="5943600" cy="23379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7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5859F5" w14:textId="77777777" w:rsidR="00520198" w:rsidRDefault="00531EF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1939D1BD" wp14:editId="5A2FF7A1">
            <wp:extent cx="5943600" cy="305885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7FF595" w14:textId="77777777" w:rsidR="00531EF1" w:rsidRDefault="00324AD4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7D3BCFA0" wp14:editId="7A991BCA">
            <wp:extent cx="5943600" cy="335213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FD0610" w14:textId="77777777" w:rsidR="00324AD4" w:rsidRDefault="00FA0B6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5ECC1F86" wp14:editId="57E23D5B">
            <wp:extent cx="5943600" cy="288793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DE3861" w14:textId="77777777" w:rsidR="00FA0B61" w:rsidRPr="00F53A2B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1D58B88F" wp14:editId="6FACFA06">
            <wp:extent cx="5943600" cy="142775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7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25AD4B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2775D7BC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4.4 Alternatives and Competition</w:t>
      </w:r>
    </w:p>
    <w:p w14:paraId="6EE217B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[Identify alternatives the stakeholder perceives as available. These can include buying a competitor</w:t>
      </w:r>
      <w:r>
        <w:rPr>
          <w:rFonts w:ascii="TimesNewRomanPS-ItalicMT" w:cs="TimesNewRomanPS-ItalicMT" w:hint="cs"/>
          <w:i/>
          <w:iCs/>
          <w:color w:val="0000FF"/>
          <w:sz w:val="20"/>
          <w:szCs w:val="20"/>
          <w:lang w:bidi="he-IL"/>
        </w:rPr>
        <w:t>’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s</w:t>
      </w:r>
    </w:p>
    <w:p w14:paraId="72B3DDA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lastRenderedPageBreak/>
        <w:t>product, building a homegrown solution, or simply maintaining the status quo. List any known competitive</w:t>
      </w:r>
    </w:p>
    <w:p w14:paraId="794C4A2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choices that exist or may become available. Include the major strengths and weaknesses of each competitor</w:t>
      </w:r>
    </w:p>
    <w:p w14:paraId="7EC4BFC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as perceived by the stakeholder or end user.]</w:t>
      </w:r>
    </w:p>
    <w:p w14:paraId="5CFF50B9" w14:textId="77777777" w:rsidR="00853EFE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49C8B20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5. Other Product Requirements</w:t>
      </w:r>
    </w:p>
    <w:p w14:paraId="3362BB2B" w14:textId="77777777" w:rsidR="00853EFE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6DB3276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[At a high level, list applicable standards, hardware, or platform requirements; performance requirements;</w:t>
      </w:r>
    </w:p>
    <w:p w14:paraId="0CFC736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and environmental requirements.</w:t>
      </w:r>
    </w:p>
    <w:p w14:paraId="4BE3814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Define the quality ranges for performance, robustness, fault tolerance, usability, and similar</w:t>
      </w:r>
    </w:p>
    <w:p w14:paraId="71E3FC66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characteristics that are not captured in the Feature Set.</w:t>
      </w:r>
    </w:p>
    <w:p w14:paraId="5256D34F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Note any design constraints, external constraints, or other dependencies.</w:t>
      </w:r>
    </w:p>
    <w:p w14:paraId="67F55A1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Define any specific documentation requirements, including user manuals, online help, installation,</w:t>
      </w:r>
    </w:p>
    <w:p w14:paraId="4A8DD66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labeling, and packaging requirements.</w:t>
      </w:r>
    </w:p>
    <w:p w14:paraId="3E673A8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Define the priority of these other product requirements. Include, if useful, attributes such as stability,</w:t>
      </w:r>
    </w:p>
    <w:p w14:paraId="193C6831" w14:textId="77777777" w:rsidR="00AA3AB1" w:rsidRDefault="00870530" w:rsidP="00870530"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benefit, effort, and risk.]</w:t>
      </w:r>
    </w:p>
    <w:sectPr w:rsidR="00AA3AB1" w:rsidSect="00AA3A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TimesNewRomanPS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imesNewRomanPS-ItalicMT">
    <w:altName w:val="Times New Roman"/>
    <w:panose1 w:val="00000000000000000000"/>
    <w:charset w:val="B1"/>
    <w:family w:val="auto"/>
    <w:notTrueType/>
    <w:pitch w:val="default"/>
    <w:sig w:usb0="00000801" w:usb1="00000000" w:usb2="00000000" w:usb3="00000000" w:csb0="00000020" w:csb1="00000000"/>
  </w:font>
  <w:font w:name="TimesNewRomanPS-BoldItalicMT">
    <w:altName w:val="Times New Roman"/>
    <w:panose1 w:val="00000000000000000000"/>
    <w:charset w:val="B1"/>
    <w:family w:val="auto"/>
    <w:notTrueType/>
    <w:pitch w:val="default"/>
    <w:sig w:usb0="00000800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F7786C"/>
    <w:multiLevelType w:val="hybridMultilevel"/>
    <w:tmpl w:val="0E1C8D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530"/>
    <w:rsid w:val="0003008B"/>
    <w:rsid w:val="00090E1C"/>
    <w:rsid w:val="001E2A0E"/>
    <w:rsid w:val="00324AD4"/>
    <w:rsid w:val="004A3E0D"/>
    <w:rsid w:val="00520198"/>
    <w:rsid w:val="00531EF1"/>
    <w:rsid w:val="006C12D1"/>
    <w:rsid w:val="007E0DFF"/>
    <w:rsid w:val="00853EFE"/>
    <w:rsid w:val="00870530"/>
    <w:rsid w:val="008A13E9"/>
    <w:rsid w:val="008B75EA"/>
    <w:rsid w:val="00A6742A"/>
    <w:rsid w:val="00AA3AB1"/>
    <w:rsid w:val="00C376BC"/>
    <w:rsid w:val="00F03785"/>
    <w:rsid w:val="00F104EA"/>
    <w:rsid w:val="00F53A2B"/>
    <w:rsid w:val="00FA0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02BBB"/>
  <w15:docId w15:val="{2BE6737D-30A2-4AB9-B316-A15455FFD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A3A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76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53A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A2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E2A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953</Words>
  <Characters>5437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Sample Vision Document</vt:lpstr>
    </vt:vector>
  </TitlesOfParts>
  <Company/>
  <LinksUpToDate>false</LinksUpToDate>
  <CharactersWithSpaces>6378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Vision Document</dc:title>
  <dc:subject>Software Engineering</dc:subject>
  <dc:creator>okalu</dc:creator>
  <cp:lastModifiedBy>Robel Tecleyesus</cp:lastModifiedBy>
  <cp:revision>5</cp:revision>
  <dcterms:created xsi:type="dcterms:W3CDTF">2020-07-21T06:00:00Z</dcterms:created>
  <dcterms:modified xsi:type="dcterms:W3CDTF">2020-07-21T06:32:00Z</dcterms:modified>
</cp:coreProperties>
</file>