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386"/>
          </w:tcPr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692448" cy="12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final_aldir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48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9"/>
          </w:tcPr>
          <w:p>
            <w:pPr>
              <w:spacing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28089" cy="93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final_dom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089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right"/>
            </w:pPr>
            <w:r>
              <w:rPr>
                <w:rFonts w:ascii="Amiri" w:hAnsi="Amiri" w:cs="Amiri"/>
                <w:b/>
                <w:sz w:val="28"/>
              </w:rPr>
              <w:t>مجمع شناشيل بغداد السكني</w:t>
            </w:r>
          </w:p>
          <w:p>
            <w:pPr>
              <w:spacing w:after="0" w:line="240" w:lineRule="auto"/>
              <w:jc w:val="right"/>
            </w:pPr>
            <w:r>
              <w:rPr>
                <w:rFonts w:ascii="Amiri" w:hAnsi="Amiri" w:cs="Amiri"/>
                <w:b w:val="0"/>
                <w:color w:val="555555"/>
                <w:sz w:val="18"/>
              </w:rPr>
              <w:t>Shanasheel Baghdad Residential Complex</w:t>
            </w:r>
          </w:p>
        </w:tc>
      </w:tr>
    </w:tbl>
    <w:p>
      <w:pPr>
        <w:spacing w:after="360" w:before="600" w:line="240" w:lineRule="auto"/>
        <w:jc w:val="center"/>
      </w:pPr>
      <w:r>
        <w:rPr>
          <w:rFonts w:ascii="Amiri" w:hAnsi="Amiri" w:cs="Amiri"/>
          <w:b/>
          <w:sz w:val="44"/>
        </w:rPr>
        <w:t>فاتورة عقد</w:t>
      </w:r>
    </w:p>
    <w:p>
      <w:pPr>
        <w:spacing w:after="60" w:line="276" w:lineRule="auto"/>
        <w:jc w:val="right"/>
      </w:pPr>
      <w:r>
        <w:rPr>
          <w:rFonts w:ascii="Amiri" w:hAnsi="Amiri" w:cs="Amiri"/>
          <w:b/>
          <w:sz w:val="28"/>
        </w:rPr>
        <w:t xml:space="preserve">التاريخ: </w:t>
      </w:r>
      <w:r>
        <w:rPr>
          <w:rFonts w:ascii="Amiri" w:hAnsi="Amiri" w:cs="Amiri"/>
          <w:b w:val="0"/>
          <w:sz w:val="28"/>
        </w:rPr>
        <w:t>2024/7/23</w:t>
      </w:r>
    </w:p>
    <w:p>
      <w:pPr>
        <w:spacing w:after="60" w:line="276" w:lineRule="auto"/>
        <w:jc w:val="right"/>
      </w:pPr>
      <w:r>
        <w:rPr>
          <w:rFonts w:ascii="Amiri" w:hAnsi="Amiri" w:cs="Amiri"/>
          <w:b/>
          <w:sz w:val="28"/>
        </w:rPr>
        <w:t xml:space="preserve">منفذ الفاتورة: </w:t>
      </w:r>
      <w:r>
        <w:rPr>
          <w:rFonts w:ascii="Amiri" w:hAnsi="Amiri" w:cs="Amiri"/>
          <w:b w:val="0"/>
          <w:sz w:val="28"/>
        </w:rPr>
        <w:t>سارة وليد</w:t>
      </w:r>
    </w:p>
    <w:p>
      <w:pPr>
        <w:spacing w:after="60" w:line="276" w:lineRule="auto"/>
        <w:jc w:val="right"/>
      </w:pPr>
      <w:r>
        <w:rPr>
          <w:rFonts w:ascii="Amiri" w:hAnsi="Amiri" w:cs="Amiri"/>
          <w:b/>
          <w:sz w:val="28"/>
        </w:rPr>
        <w:t xml:space="preserve">رقم الفاتورة : </w:t>
      </w:r>
      <w:r>
        <w:rPr>
          <w:rFonts w:ascii="Amiri" w:hAnsi="Amiri" w:cs="Amiri"/>
          <w:b w:val="0"/>
          <w:sz w:val="28"/>
        </w:rPr>
        <w:t>2046</w:t>
      </w:r>
    </w:p>
    <w:p>
      <w:pPr>
        <w:spacing w:before="320" w:after="320" w:line="480" w:lineRule="auto"/>
        <w:jc w:val="both"/>
      </w:pPr>
      <w:r>
        <w:rPr>
          <w:rFonts w:ascii="Amiri" w:hAnsi="Amiri" w:cs="Amiri"/>
          <w:b/>
          <w:sz w:val="28"/>
        </w:rPr>
        <w:t>تم دفع مبلغ قدره (35,000,000)  خمسة وثلاثون مليون دينار عراقي فقط والتي تعتبر جزء من الدفعة العاشرة المستحقة بتاريخ (2024/6/1) والمتبقي (4,760,000) اربعة ملايين وسبعمائة وستون الف دينار عراقي فقط  يتم تسديدها بعد اربعة اشهر من تاريخ الفاتورة من قيمة الوحدة السكنية والتي تبلغ ($116,000) مائة وستة عشر الف دولار فقط لاغير</w:t>
      </w:r>
    </w:p>
    <w:p>
      <w:pPr>
        <w:spacing w:after="80" w:before="0" w:line="360" w:lineRule="auto"/>
        <w:jc w:val="center"/>
      </w:pPr>
      <w:r>
        <w:rPr>
          <w:rFonts w:ascii="Amiri" w:hAnsi="Amiri" w:cs="Amiri"/>
          <w:b w:val="0"/>
          <w:sz w:val="28"/>
        </w:rPr>
        <w:t>من قبل السيد/ة (وسن منصور عبد الرسول )</w:t>
      </w:r>
    </w:p>
    <w:p>
      <w:pPr>
        <w:spacing w:after="480" w:before="0" w:line="360" w:lineRule="auto"/>
        <w:jc w:val="center"/>
      </w:pPr>
      <w:r>
        <w:rPr>
          <w:rFonts w:ascii="Amiri" w:hAnsi="Amiri" w:cs="Amiri"/>
          <w:b w:val="0"/>
          <w:sz w:val="28"/>
        </w:rPr>
        <w:t>الى قسم الحسابات عن حجز عقار سكني داخل مجمع شناشيل بغداد التابع لشركة بيوت الديرة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649"/>
          </w:tcPr>
          <w:p>
            <w:pPr>
              <w:spacing w:after="60" w:line="312" w:lineRule="auto"/>
              <w:jc w:val="center"/>
            </w:pPr>
            <w:r>
              <w:rPr>
                <w:rFonts w:ascii="Amiri" w:hAnsi="Amiri" w:cs="Amiri"/>
                <w:b w:val="0"/>
                <w:sz w:val="24"/>
              </w:rPr>
              <w:t>( ختم شركة بيوت الديرة - ALDIRA HOUSES )</w:t>
            </w:r>
          </w:p>
          <w:p>
            <w:pPr>
              <w:spacing w:after="60" w:line="312" w:lineRule="auto"/>
              <w:jc w:val="center"/>
            </w:pPr>
            <w:r>
              <w:rPr>
                <w:rFonts w:ascii="Amiri" w:hAnsi="Amiri" w:cs="Amiri"/>
                <w:b/>
                <w:sz w:val="28"/>
              </w:rPr>
              <w:t xml:space="preserve">المحاسب: </w:t>
            </w:r>
          </w:p>
          <w:p>
            <w:pPr>
              <w:spacing w:after="60" w:line="312" w:lineRule="auto"/>
              <w:jc w:val="center"/>
            </w:pPr>
            <w:r>
              <w:rPr>
                <w:rFonts w:ascii="Amiri" w:hAnsi="Amiri" w:cs="Amiri"/>
                <w:b w:val="0"/>
                <w:sz w:val="28"/>
              </w:rPr>
              <w:t>ليث شاكر رشيد</w:t>
            </w:r>
          </w:p>
        </w:tc>
        <w:tc>
          <w:tcPr>
            <w:tcW w:type="dxa" w:w="4649"/>
          </w:tcPr>
          <w:p>
            <w:pPr>
              <w:spacing w:after="60" w:line="312" w:lineRule="auto"/>
              <w:jc w:val="right"/>
            </w:pPr>
            <w:r>
              <w:rPr>
                <w:rFonts w:ascii="Amiri" w:hAnsi="Amiri" w:cs="Amiri"/>
                <w:b/>
                <w:sz w:val="28"/>
              </w:rPr>
              <w:t>النموذج  A</w:t>
            </w:r>
          </w:p>
          <w:p>
            <w:pPr>
              <w:spacing w:after="60" w:line="312" w:lineRule="auto"/>
              <w:jc w:val="right"/>
            </w:pPr>
            <w:r>
              <w:rPr>
                <w:rFonts w:ascii="Amiri" w:hAnsi="Amiri" w:cs="Amiri"/>
                <w:b w:val="0"/>
                <w:sz w:val="28"/>
              </w:rPr>
              <w:t>اسم الزبون : وسن منصور عبدالرسول</w:t>
            </w:r>
          </w:p>
          <w:p>
            <w:pPr>
              <w:spacing w:after="60" w:line="312" w:lineRule="auto"/>
              <w:jc w:val="right"/>
            </w:pPr>
            <w:r>
              <w:rPr>
                <w:rFonts w:ascii="Amiri" w:hAnsi="Amiri" w:cs="Amiri"/>
                <w:b w:val="0"/>
                <w:sz w:val="28"/>
              </w:rPr>
              <w:t>التوقيع : .........................</w:t>
            </w:r>
          </w:p>
        </w:tc>
      </w:tr>
    </w:tbl>
    <w:p>
      <w:pPr>
        <w:spacing w:after="120" w:before="800" w:line="240" w:lineRule="auto"/>
        <w:jc w:val="center"/>
      </w:pPr>
      <w:r>
        <w:rPr>
          <w:rFonts w:ascii="Amiri" w:hAnsi="Amiri" w:cs="Amiri"/>
          <w:b w:val="0"/>
          <w:color w:val="111111"/>
          <w:sz w:val="20"/>
        </w:rPr>
        <w:t>بغداد - زيونة - شارع الربيعي - مجمع جراند التجاري    |    www.aldira.co    |    +9647713377772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74" w:right="1361" w:bottom="1587" w:left="1361" w:header="0" w:footer="0" w:gutter="0"/>
      <w:cols w:space="720"/>
      <w:docGrid w:linePitch="360"/>
      <w:pgBorders w:offsetFrom="page">
        <w:top w:val="single" w:sz="8" w:space="20" w:color="111111"/>
        <w:left w:val="single" w:sz="8" w:space="20" w:color="111111"/>
        <w:bottom w:val="single" w:sz="8" w:space="20" w:color="111111"/>
        <w:right w:val="single" w:sz="8" w:space="20" w:color="111111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7560000" cy="189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frame_botto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890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7560000" cy="87183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frame_t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87183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miri" w:hAnsi="Ami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