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Membres du groupe:</w:t>
      </w:r>
    </w:p>
    <w:p w:rsidR="00000000" w:rsidDel="00000000" w:rsidP="00000000" w:rsidRDefault="00000000" w:rsidRPr="00000000" w14:paraId="00000002">
      <w:pPr>
        <w:rPr/>
      </w:pPr>
      <w:r w:rsidDel="00000000" w:rsidR="00000000" w:rsidRPr="00000000">
        <w:rPr>
          <w:rtl w:val="0"/>
        </w:rPr>
        <w:t xml:space="preserve">      Michèle Medom Sadefo: michele.medom-sadefo@etu.univ-montp3.fr </w:t>
      </w:r>
    </w:p>
    <w:p w:rsidR="00000000" w:rsidDel="00000000" w:rsidP="00000000" w:rsidRDefault="00000000" w:rsidRPr="00000000" w14:paraId="00000003">
      <w:pPr>
        <w:rPr/>
      </w:pPr>
      <w:r w:rsidDel="00000000" w:rsidR="00000000" w:rsidRPr="00000000">
        <w:rPr>
          <w:rtl w:val="0"/>
        </w:rPr>
        <w:t xml:space="preserve">      Grace Palenfo: grace.palenfo@etu.univ-montp3.fr </w:t>
      </w:r>
    </w:p>
    <w:p w:rsidR="00000000" w:rsidDel="00000000" w:rsidP="00000000" w:rsidRDefault="00000000" w:rsidRPr="00000000" w14:paraId="00000004">
      <w:pPr>
        <w:rPr/>
      </w:pPr>
      <w:r w:rsidDel="00000000" w:rsidR="00000000" w:rsidRPr="00000000">
        <w:rPr>
          <w:rtl w:val="0"/>
        </w:rPr>
        <w:t xml:space="preserve">      Alvin Ingabire: alvin.ingabire@etu.univ-montp3.fr </w:t>
      </w:r>
    </w:p>
    <w:p w:rsidR="00000000" w:rsidDel="00000000" w:rsidP="00000000" w:rsidRDefault="00000000" w:rsidRPr="00000000" w14:paraId="00000005">
      <w:pPr>
        <w:rPr/>
      </w:pPr>
      <w:r w:rsidDel="00000000" w:rsidR="00000000" w:rsidRPr="00000000">
        <w:rPr>
          <w:rtl w:val="0"/>
        </w:rPr>
        <w:t xml:space="preserve">      Berline Niyonkuru: berline-cleria.niyonkuru@etu.univ-montp3.fr</w:t>
      </w:r>
    </w:p>
    <w:p w:rsidR="00000000" w:rsidDel="00000000" w:rsidP="00000000" w:rsidRDefault="00000000" w:rsidRPr="00000000" w14:paraId="00000006">
      <w:pPr>
        <w:rPr/>
      </w:pPr>
      <w:r w:rsidDel="00000000" w:rsidR="00000000" w:rsidRPr="00000000">
        <w:rPr>
          <w:rtl w:val="0"/>
        </w:rPr>
        <w:t xml:space="preserve">      Elise Commandré: elise.commandre@etu.univ-montp3.fr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Choix de la séance en demi-portion: le mercredi de 11:15 à 13h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Titre du projet: Universités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Description du projet:</w:t>
      </w:r>
    </w:p>
    <w:p w:rsidR="00000000" w:rsidDel="00000000" w:rsidP="00000000" w:rsidRDefault="00000000" w:rsidRPr="00000000" w14:paraId="0000000D">
      <w:pPr>
        <w:rPr/>
      </w:pPr>
      <w:r w:rsidDel="00000000" w:rsidR="00000000" w:rsidRPr="00000000">
        <w:rPr>
          <w:rtl w:val="0"/>
        </w:rPr>
        <w:t xml:space="preserve">Nous allons créer un site web permettant aux utilisateurs de se renseigner sur les universités à l’échelle mondiale; ils pourront alors chercher des informations spécifiques, que ce soit sur leurs domaines de formation, le cadre de vie où elles se situent ou bien les comparer afin de trouver la meilleure université.</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Pourquoi est-il novateur?</w:t>
      </w:r>
    </w:p>
    <w:p w:rsidR="00000000" w:rsidDel="00000000" w:rsidP="00000000" w:rsidRDefault="00000000" w:rsidRPr="00000000" w14:paraId="00000010">
      <w:pPr>
        <w:rPr/>
      </w:pPr>
      <w:r w:rsidDel="00000000" w:rsidR="00000000" w:rsidRPr="00000000">
        <w:rPr>
          <w:rtl w:val="0"/>
        </w:rPr>
        <w:t xml:space="preserve">Ce site est novateur par rapport à d’autres sites classiques de classement d’université dans le sens où il permettra à l’utilisateur de pouvoir comparer les universités du monde entier selon un critère qu’il aura lui-même choisi. Il pourra aussi voir l’évolution du classement d’une université sur une période de temps donnée grâce à des représentations graphiques issues de statistiques descriptives.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Liens vers les données:</w:t>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https://www.kaggle.com/datasets/sazidthe1/global-happiness-scores-and-factors?select=WHR_2023.csv</w:t>
        </w:r>
      </w:hyperlink>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https://www.kaggle.com/datasets/mayureshkoli/best-universities-in-the-united-kingdom</w:t>
        </w:r>
      </w:hyperlink>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https://www.kaggle.com/datasets/r1chardson/the-world-university-rankings-2011-2023?select=2021_rankings.csv</w:t>
        </w:r>
      </w:hyperlink>
      <w:r w:rsidDel="00000000" w:rsidR="00000000" w:rsidRPr="00000000">
        <w:rPr>
          <w:rtl w:val="0"/>
        </w:rPr>
      </w:r>
    </w:p>
    <w:p w:rsidR="00000000" w:rsidDel="00000000" w:rsidP="00000000" w:rsidRDefault="00000000" w:rsidRPr="00000000" w14:paraId="00000017">
      <w:pPr>
        <w:rPr/>
      </w:pPr>
      <w:hyperlink r:id="rId9">
        <w:r w:rsidDel="00000000" w:rsidR="00000000" w:rsidRPr="00000000">
          <w:rPr>
            <w:color w:val="1155cc"/>
            <w:u w:val="single"/>
            <w:rtl w:val="0"/>
          </w:rPr>
          <w:t xml:space="preserve">https://www.kaggle.com/datasets/sujaykapadnis/california-university-history</w:t>
        </w:r>
      </w:hyperlink>
      <w:r w:rsidDel="00000000" w:rsidR="00000000" w:rsidRPr="00000000">
        <w:rPr>
          <w:rtl w:val="0"/>
        </w:rPr>
      </w:r>
    </w:p>
    <w:p w:rsidR="00000000" w:rsidDel="00000000" w:rsidP="00000000" w:rsidRDefault="00000000" w:rsidRPr="00000000" w14:paraId="00000018">
      <w:pPr>
        <w:rPr/>
      </w:pPr>
      <w:hyperlink r:id="rId10">
        <w:r w:rsidDel="00000000" w:rsidR="00000000" w:rsidRPr="00000000">
          <w:rPr>
            <w:color w:val="1155cc"/>
            <w:u w:val="single"/>
            <w:rtl w:val="0"/>
          </w:rPr>
          <w:t xml:space="preserve">https://www.data.gouv.fr/fr/datasets/insertion-professionnelle-des-diplomes-de-master-en-universites-et-etablissements-assimil-0/</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ata.gouv.fr/fr/datasets/insertion-professionnelle-des-diplomes-de-master-en-universites-et-etablissements-assimil-0/" TargetMode="External"/><Relationship Id="rId9" Type="http://schemas.openxmlformats.org/officeDocument/2006/relationships/hyperlink" Target="https://www.kaggle.com/datasets/sujaykapadnis/california-university-history" TargetMode="External"/><Relationship Id="rId5" Type="http://schemas.openxmlformats.org/officeDocument/2006/relationships/styles" Target="styles.xml"/><Relationship Id="rId6" Type="http://schemas.openxmlformats.org/officeDocument/2006/relationships/hyperlink" Target="https://www.kaggle.com/datasets/sazidthe1/global-happiness-scores-and-factors?select=WHR_2023.csv" TargetMode="External"/><Relationship Id="rId7" Type="http://schemas.openxmlformats.org/officeDocument/2006/relationships/hyperlink" Target="https://www.kaggle.com/datasets/mayureshkoli/best-universities-in-the-united-kingdom" TargetMode="External"/><Relationship Id="rId8" Type="http://schemas.openxmlformats.org/officeDocument/2006/relationships/hyperlink" Target="https://www.kaggle.com/datasets/r1chardson/the-world-university-rankings-2011-2023?select=2021_ranking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