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Proporcjonalna transmisja norm plciowych a kryzys zdrowia mezczyzn: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Weryfikacja hipotezy o roli kobiet w socjalizacji chlopcow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oraz wplyw reformy prawa rodzinnego na stabilnosc rodzin i dzietnosc</w:t>
      </w:r>
    </w:p>
    <w:p>
      <w:pPr>
        <w:spacing w:before="300" w:after="100"/>
        <w:jc w:val="center"/>
      </w:pPr>
      <w:r>
        <w:rPr>
          <w:b/>
          <w:bCs/>
          <w:sz w:val="24"/>
          <w:szCs w:val="24"/>
        </w:rPr>
        <w:t xml:space="preserve">Bogumil Jankiewicz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Independent Researcher</w:t>
      </w:r>
    </w:p>
    <w:p>
      <w:pPr>
        <w:pStyle w:val="Heading1"/>
      </w:pPr>
      <w:r>
        <w:t xml:space="preserve">Streszczenie</w:t>
      </w:r>
    </w:p>
    <w:p>
      <w:pPr>
        <w:spacing w:after="200"/>
      </w:pPr>
      <w:r>
        <w:t xml:space="preserve">Artykul analizuje dwie powiazane hipotezy: (1) wplyw reformy prawa rodzinnego na stabilnosc malzenstw i dzietnosc oraz (2) role kobiet w transmisji szkodliwych norm meskosci. Dane GUS wskazuja, ze dzieci w Polsce spedzaja z kobietami (matki + nauczycielki) </w:t>
      </w:r>
      <w:r>
        <w:rPr>
          <w:b/>
          <w:bCs/>
        </w:rPr>
        <w:t xml:space="preserve">74,5% czasu wychowawczego </w:t>
      </w:r>
      <w:r>
        <w:t xml:space="preserve">wobec 25,5% z mezczyznami (stosunek 3:1). Meta-analizy psychologiczne wykazuja </w:t>
      </w:r>
      <w:r>
        <w:rPr>
          <w:b/>
          <w:bCs/>
        </w:rPr>
        <w:t xml:space="preserve">rownowazna efektywnosc transmisji norm </w:t>
      </w:r>
      <w:r>
        <w:t xml:space="preserve">przez matki (r=0,26) i ojcow (r=0,21) na jednostke czasu kontaktu. W konsekwencji, w wartosciach bezwzglednych kobiety transmituja </w:t>
      </w:r>
      <w:r>
        <w:rPr>
          <w:b/>
          <w:bCs/>
        </w:rPr>
        <w:t xml:space="preserve">okolo trzy razy wiecej norm spolecznych </w:t>
      </w:r>
      <w:r>
        <w:t xml:space="preserve">niz mezczyzni - w tym norm meskosci przekazywanych chlopcom. Badania Thomassin (2019) wykazaly, ze matki wykazuja implicit bias przeciwko placzacym chlopcom, ktorego ojcowie nie wykazuja. Reforma prawa rodzinnego w Kentucky (2018) koreluje ze spadkiem rozwodow o 25%, choc brak rygorystycznej walidacji przyczynowej. Artykul przedstawia implikacje dla polityki spolecznej i zdrowia publicznego.</w:t>
      </w:r>
    </w:p>
    <w:p>
      <w:pPr>
        <w:spacing w:before="200" w:after="300"/>
      </w:pPr>
      <w:r>
        <w:rPr>
          <w:b/>
          <w:bCs/>
        </w:rPr>
        <w:t xml:space="preserve">Slowa kluczowe: </w:t>
      </w:r>
      <w:r>
        <w:t xml:space="preserve">transmisja norm plciowych, socjalizacja chlopcow, opieka naprzemienna, masculinity trap, zdrowie mezczyzn, polityka rodzinna</w:t>
      </w:r>
    </w:p>
    <w:p>
      <w:r>
        <w:br w:type="page"/>
      </w:r>
    </w:p>
    <w:p>
      <w:pPr>
        <w:pStyle w:val="Heading1"/>
      </w:pPr>
      <w:r>
        <w:t xml:space="preserve">1. Wprowadzenie</w:t>
      </w:r>
    </w:p>
    <w:p>
      <w:pPr>
        <w:spacing w:after="200"/>
      </w:pPr>
      <w:r>
        <w:t xml:space="preserve">Polska doswiadcza podwojnego kryzysu demograficznego: wspolczynnik dzietnosci spadl do historycznego minimum </w:t>
      </w:r>
      <w:r>
        <w:rPr>
          <w:b/>
          <w:bCs/>
        </w:rPr>
        <w:t xml:space="preserve">1,15 w 2023 roku </w:t>
      </w:r>
      <w:r>
        <w:t xml:space="preserve">(GUS), a wskaznik samobojstw mezczyzn utrzymuje sie na poziomie </w:t>
      </w:r>
      <w:r>
        <w:rPr>
          <w:b/>
          <w:bCs/>
        </w:rPr>
        <w:t xml:space="preserve">7:1 wobec kobiet </w:t>
      </w:r>
      <w:r>
        <w:t xml:space="preserve">- jednym z najwyzszych w Europie. Tradycyjna narracja przypisuje 'toksyczna meskosc' i jej konsekwencje zdrowotne patriarchatowi rozumianemu jako system dominacji mezczyzn. Jednak ta narracja pomija fundamentalne pytanie: kto faktycznie transmituje normy meskosci dzieciom?</w:t>
      </w:r>
    </w:p>
    <w:p>
      <w:pPr>
        <w:spacing w:after="200"/>
      </w:pPr>
      <w:r>
        <w:t xml:space="preserve">Niniejszy artykul weryfikuje dwie powiazane hipotezy: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Hipoteza 1: </w:t>
      </w:r>
      <w:r>
        <w:t xml:space="preserve">Reforma prawa rodzinnego wprowadzajaca domyslna opieke naprzemienna moze zmniejszyc liczbe rozwodow i pozytywnie wplynac na dzietnosc.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Hipoteza 2: </w:t>
      </w:r>
      <w:r>
        <w:t xml:space="preserve">Kobiety, poprzez dominacje czasowa w opiece nad dziecmi (74,5%), sa glownymi transmiterami norm meskosci - w tym szkodliwych norm prowadzacych do kryzysu zdrowia mezczyzn.</w:t>
      </w:r>
    </w:p>
    <w:p>
      <w:pPr>
        <w:pStyle w:val="Heading1"/>
      </w:pPr>
      <w:r>
        <w:t xml:space="preserve">2. Metodologia</w:t>
      </w:r>
    </w:p>
    <w:p>
      <w:pPr>
        <w:spacing w:after="200"/>
      </w:pPr>
      <w:r>
        <w:t xml:space="preserve">Analiza opiera sie na systematycznym przegladzie badan peer-reviewed, statystyk oficjalnych (GUS, Eurostat, OECD, WHO) oraz badan quasi-eksperymentalnych. Hierarchia dowodow: eksperymenty naturalne i badania z kontrola &gt; badania longitudinalne &gt; badania przekrojowe &gt; literatura teoretyczna. Dla kazdej hipotezy przedstawiono dowody ZA i PRZECIW, oddzielono korelacje od przyczynowosci, podano wielkosci efektow i przedzialy ufnosci gdzie dostepne.</w:t>
      </w:r>
    </w:p>
    <w:p>
      <w:pPr>
        <w:pStyle w:val="Heading2"/>
      </w:pPr>
      <w:r>
        <w:t xml:space="preserve">2.1. Logika proporcjonalnej transmisji norm</w:t>
      </w:r>
    </w:p>
    <w:p>
      <w:pPr>
        <w:spacing w:after="200"/>
      </w:pPr>
      <w:r>
        <w:t xml:space="preserve">Kluczowym zalozeniem metodologicznym jest model proporcjonalnej transmisji: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Transmisja_total = Efektywnosc x Czas x Liczba_interakcji</w:t>
      </w:r>
    </w:p>
    <w:p>
      <w:pPr>
        <w:spacing w:after="200"/>
      </w:pPr>
      <w:r>
        <w:t xml:space="preserve">Jesli efektywnosc transmisji jest rownowazna miedzy plciami (co potwierdzaja meta-analizy), to </w:t>
      </w:r>
      <w:r>
        <w:rPr>
          <w:b/>
          <w:bCs/>
        </w:rPr>
        <w:t xml:space="preserve">laczna transmisja jest proporcjonalna do czasu kontaktu</w:t>
      </w:r>
      <w:r>
        <w:t xml:space="preserve">. Argument 'ojcowie sa bardziej rygorystyczni per interakcje' nie zmienia bilansu, jesli matki maja 3x wiecej interakcji.</w:t>
      </w:r>
    </w:p>
    <w:p>
      <w:r>
        <w:br w:type="page"/>
      </w:r>
    </w:p>
    <w:p>
      <w:pPr>
        <w:pStyle w:val="Heading1"/>
      </w:pPr>
      <w:r>
        <w:t xml:space="preserve">3. Hipoteza 1: Reforma prawa rodzinnego a stabilnosc rodzin i dzietnosc</w:t>
      </w:r>
    </w:p>
    <w:p>
      <w:pPr>
        <w:pStyle w:val="Heading2"/>
      </w:pPr>
      <w:r>
        <w:t xml:space="preserve">3.1. Przypadek Kentucky - weryfikacja twierdzenia o 25% spadku rozwodow</w:t>
      </w:r>
    </w:p>
    <w:p>
      <w:pPr>
        <w:spacing w:after="200"/>
      </w:pPr>
      <w:r>
        <w:t xml:space="preserve">Kentucky House Bill 528 (2018) wprowadzil pierwsze w USA domniemanie rownej opieki naprzemiennej jako najlepszego interesu dziecka (KRS 403.270). Szeroko cytowane twierdzenie o </w:t>
      </w:r>
      <w:r>
        <w:rPr>
          <w:b/>
          <w:bCs/>
        </w:rPr>
        <w:t xml:space="preserve">25% spadku rozwodow </w:t>
      </w:r>
      <w:r>
        <w:t xml:space="preserve">pochodzi z analiz National Center for Family &amp; Marriage Research porownujacych trendy 2016-2023.</w:t>
      </w:r>
    </w:p>
    <w:p>
      <w:pPr>
        <w:spacing w:after="200"/>
      </w:pPr>
      <w:r>
        <w:rPr>
          <w:b/>
          <w:bCs/>
        </w:rPr>
        <w:t xml:space="preserve">Krytyka metodologiczna: </w:t>
      </w:r>
      <w:r>
        <w:t xml:space="preserve">Demograf Lyman Stone wskazuje na powazne wady: (1) wskaznik rozwodow w Kentucky spadal juz przed 2018 w podobnym tempie; (2) sasiednie stany Ohio i West Virginia wykazaly porownywalne lub wieksze spadki bez analogicznego ustawodawstwa; (3) brak kontroli dla czynnikow zaklócajacych - trendy ogolnokrajowe (</w:t>
      </w:r>
      <w:r>
        <w:rPr>
          <w:b/>
          <w:bCs/>
        </w:rPr>
        <w:t xml:space="preserve">18% spadek krajowy</w:t>
      </w:r>
      <w:r>
        <w:t xml:space="preserve">), spadajace wskazniki malzenstw, warunki ekonomiczne, efekty pandemii. </w:t>
      </w:r>
      <w:r>
        <w:rPr>
          <w:b/>
          <w:bCs/>
        </w:rPr>
        <w:t xml:space="preserve">Zaden peer-reviewed artykul nie przeprowadzil rygorystycznej analizy przyczynowej ustawy Kentucky.</w:t>
      </w:r>
    </w:p>
    <w:p>
      <w:pPr>
        <w:pStyle w:val="Heading2"/>
      </w:pPr>
      <w:r>
        <w:t xml:space="preserve">3.2. Dowody miedzynarodowe</w:t>
      </w:r>
    </w:p>
    <w:p>
      <w:pPr>
        <w:spacing w:before="200" w:after="100"/>
      </w:pPr>
      <w:r>
        <w:rPr>
          <w:b/>
          <w:bCs/>
        </w:rPr>
        <w:t xml:space="preserve">Tabela 1. Wplyw reform prawa opiekunczego na rozwody - przeglad miedzynarodowy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Kraj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Wynik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Metodologia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Jakosc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Austria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Spadek rozwodow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Dane administracyjne calej populacji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SILNA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USA (stany)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Brak efektu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Panel stanowy 1969-2003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SILNA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Kentucky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Nieznany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Brak badan przyczynowych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SLABA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Belgia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Nieznany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Brak badan przyczynowych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BRAK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Hiszpania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Spadek kontencyjnych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Reformy regionalne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UMIARKOWANA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Zrodlo: Boheim, Francesconi, Halla (2012/2013); Halla (2013) JEEA; Fernandez-Kranz i Nollenberger (2022)</w:t>
      </w:r>
    </w:p>
    <w:p>
      <w:pPr>
        <w:spacing w:before="200" w:after="200"/>
      </w:pPr>
      <w:r>
        <w:t xml:space="preserve">Najsilniejsze dowody pochodza z Austrii: Boheim, Francesconi i Halla (2012/2013) wykorzystali Children's Rights Amendment Act 2001 jako eksperyment naturalny z danymi administracyjnymi calej populacji. Wykazali </w:t>
      </w:r>
      <w:r>
        <w:rPr>
          <w:b/>
          <w:bCs/>
        </w:rPr>
        <w:t xml:space="preserve">istotny spadek rozwodow, wzrost malzenstw i narodzin w malzenstwie</w:t>
      </w:r>
      <w:r>
        <w:t xml:space="preserve">. Jednak badanie Halla (2013) w Journal of the European Economic Association, wykorzystujace dane panelowe stanow USA (1969-2003), nie znalazlo </w:t>
      </w:r>
      <w:r>
        <w:rPr>
          <w:b/>
          <w:bCs/>
        </w:rPr>
        <w:t xml:space="preserve">zadnych przekonujacych dowodow wplywu reform opiekunczych na wskazniki rozwodow</w:t>
      </w:r>
      <w:r>
        <w:t xml:space="preserve">, choc wskazniki malzenstw wzrosly.</w:t>
      </w:r>
    </w:p>
    <w:p>
      <w:pPr>
        <w:pStyle w:val="Heading2"/>
      </w:pPr>
      <w:r>
        <w:t xml:space="preserve">3.3. Zwiazek rozwodow z dzietnosciâ</w:t>
      </w:r>
    </w:p>
    <w:p>
      <w:pPr>
        <w:spacing w:after="200"/>
      </w:pPr>
      <w:r>
        <w:t xml:space="preserve">Bellido i Marcen (2014) w Labour Economics analizowali 18 krajow europejskich 1960-2006, wykorzystujac roznice w czasie reform prawa rozwodowego. Wykazali, ze liberalizacja rozwodow miala </w:t>
      </w:r>
      <w:r>
        <w:rPr>
          <w:b/>
          <w:bCs/>
        </w:rPr>
        <w:t xml:space="preserve">negatywny i trwaly efekt na dzietnosc, zmniejszajac TFR o okolo 0,2</w:t>
      </w:r>
      <w:r>
        <w:t xml:space="preserve">. Przy calkowitym spadku TFR w Europie z 2,84 (1960) do 1,66 (2006), stanowi to okolo 17% calkowitego spadku dzietnosci.</w:t>
      </w:r>
    </w:p>
    <w:p>
      <w:pPr>
        <w:spacing w:after="200"/>
      </w:pPr>
      <w:r>
        <w:rPr>
          <w:b/>
          <w:bCs/>
        </w:rPr>
        <w:t xml:space="preserve">Mechanizm: </w:t>
      </w:r>
      <w:r>
        <w:t xml:space="preserve">Gdy rozwod staje sie latwiejszy, dzieci - jako inwestycje specyficzne dla malzenstwa - traca oczekiwana wartosc. Badania Generation and Gender Survey w 12 krajach europejskich wskazuja brak odpowiedniego partnera jako najczesciej cytowany powod niezrealizowanych zamiarów prokreacyjnych.</w:t>
      </w:r>
    </w:p>
    <w:p>
      <w:pPr>
        <w:spacing w:after="200"/>
      </w:pPr>
      <w:r>
        <w:rPr>
          <w:b/>
          <w:bCs/>
        </w:rPr>
        <w:t xml:space="preserve">Hipoteza odwrotna: </w:t>
      </w:r>
      <w:r>
        <w:t xml:space="preserve">Jesli uczynienie rozwodu 'sprawiedliwszym' (rowna opieka) zwieksza postrzegana stabilnosc zwiazku i zmniejsza ryzyko dla potencjalnych rodzicow, moze to pozytywnie wplynac na decyzje prokreacyjne. </w:t>
      </w:r>
      <w:r>
        <w:rPr>
          <w:b/>
          <w:bCs/>
        </w:rPr>
        <w:t xml:space="preserve">Hipoteza ta nie zostala bezposrednio przetestowana empirycznie </w:t>
      </w:r>
      <w:r>
        <w:t xml:space="preserve">- stanowi istotna luke badawcza.</w:t>
      </w:r>
    </w:p>
    <w:p>
      <w:r>
        <w:br w:type="page"/>
      </w:r>
    </w:p>
    <w:p>
      <w:pPr>
        <w:pStyle w:val="Heading1"/>
      </w:pPr>
      <w:r>
        <w:t xml:space="preserve">4. Hipoteza 2: Rola kobiet w transmisji norm meskosci</w:t>
      </w:r>
    </w:p>
    <w:p>
      <w:pPr>
        <w:pStyle w:val="Heading2"/>
      </w:pPr>
      <w:r>
        <w:t xml:space="preserve">4.1. Proporcje ekspozycji czasowej - dane empiryczne</w:t>
      </w:r>
    </w:p>
    <w:p>
      <w:pPr>
        <w:spacing w:before="200" w:after="100"/>
      </w:pPr>
      <w:r>
        <w:rPr>
          <w:b/>
          <w:bCs/>
        </w:rPr>
        <w:t xml:space="preserve">Tabela 2. Laczna ekspozycja na doroslych kobiety vs mezczyzn (0-18 lat) w Polsce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Zrodlo ekspozycji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Kobiety (h)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Mezczyzni (h)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Rodzic (dom) - kumulatywnie 0-18 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14 780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6 570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Nauczyciele (edukacja formalna)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9 770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1 830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SUMA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24 550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8 400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PROPORCJA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74,5%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25,5%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STOSUNEK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2,9 :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(~3:1)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Zrodlo: Obliczenia wlasne na podstawie GUS Budzet Czasu 2013/2023, GUS Oswiata i wychowanie 2024/25</w:t>
      </w:r>
    </w:p>
    <w:p>
      <w:pPr>
        <w:pStyle w:val="Heading2"/>
      </w:pPr>
      <w:r>
        <w:t xml:space="preserve">4.2. Efektywnosc transmisji - meta-analizy</w:t>
      </w:r>
    </w:p>
    <w:p>
      <w:pPr>
        <w:spacing w:before="200" w:after="100"/>
      </w:pPr>
      <w:r>
        <w:rPr>
          <w:b/>
          <w:bCs/>
        </w:rPr>
        <w:t xml:space="preserve">Tabela 3. Wielkosci efektow z meta-analiz - wplyw matki vs ojca na jednostke czasu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Meta-analiza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 matki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 ojca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Roznica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Madigan et al. 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0,21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0,05 n.s.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23 109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Deneault et al. 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0,08 n.s.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5 013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Meta-MASEM 2021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0,02 n.s.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14 627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n.s. = nieistotne statystycznie; przedzialy ufnosci zachodza na siebie</w:t>
      </w:r>
    </w:p>
    <w:p>
      <w:pPr>
        <w:spacing w:after="200"/>
      </w:pPr>
      <w:r>
        <w:rPr>
          <w:b/>
          <w:bCs/>
        </w:rPr>
        <w:t xml:space="preserve">KLUCZOWY WNIOSEK: </w:t>
      </w:r>
      <w:r>
        <w:t xml:space="preserve">Meta-analizy konsekwentnie wykazuja </w:t>
      </w:r>
      <w:r>
        <w:rPr>
          <w:b/>
          <w:bCs/>
        </w:rPr>
        <w:t xml:space="preserve">brak istotnych roznic </w:t>
      </w:r>
      <w:r>
        <w:t xml:space="preserve">w efektywnosci transmisji norm miedzy matkami a ojcami na jednostke czasu kontaktu. Jesli efektywnosc jest rownowazna, a kobiety maja 3x wiecej czasu, to w wartosciach bezwzglednych:</w:t>
      </w:r>
    </w:p>
    <w:p>
      <w:pPr>
        <w:spacing w:before="100" w:after="200"/>
        <w:jc w:val="center"/>
      </w:pPr>
      <w:r>
        <w:rPr>
          <w:b/>
          <w:bCs/>
          <w:sz w:val="24"/>
          <w:szCs w:val="24"/>
        </w:rPr>
        <w:t xml:space="preserve">Transmisja_kobiet ≈ 3 x Transmisja_mezczyzn</w:t>
      </w:r>
    </w:p>
    <w:p>
      <w:pPr>
        <w:pStyle w:val="Heading2"/>
      </w:pPr>
      <w:r>
        <w:t xml:space="preserve">4.3. Implicit bias matek przeciwko placzacym chlopcom</w:t>
      </w:r>
    </w:p>
    <w:p>
      <w:pPr>
        <w:spacing w:after="200"/>
      </w:pPr>
      <w:r>
        <w:t xml:space="preserve">Thomassin i Seddon (2019, Canadian Journal of Behavioural Science) przeprowadzili badanie z uzyciem Implicit Association Test (IAT) na ~600 rodzicach dzieci 8-12 lat. Kluczowe ustalenie: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Matki </w:t>
      </w:r>
      <w:r>
        <w:t xml:space="preserve">wykazaly implicit bias faworyzujacy ekspresje emocjonalna corek nad synami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Ojcowie </w:t>
      </w:r>
      <w:r>
        <w:t xml:space="preserve">NIE wykazali zadnego implicit gender bias</w:t>
      </w:r>
    </w:p>
    <w:p>
      <w:pPr>
        <w:spacing w:after="200"/>
      </w:pPr>
      <w:r>
        <w:t xml:space="preserve">Paradoks: Thomassin et al. (2020, Journal of Child and Family Studies, n=704) wykazali, ze </w:t>
      </w:r>
      <w:r>
        <w:rPr>
          <w:b/>
          <w:bCs/>
        </w:rPr>
        <w:t xml:space="preserve">ojcowie maja silniejsze explicit przekonania </w:t>
      </w:r>
      <w:r>
        <w:t xml:space="preserve">o roznicach plciowych w ekspresji emocji, ale w praktycznych zachowaniach socjalizacyjnych nie ma istotnych roznic miedzy rodzicami. Interpretacja: matki transmituja bias przez </w:t>
      </w:r>
      <w:r>
        <w:rPr>
          <w:b/>
          <w:bCs/>
        </w:rPr>
        <w:t xml:space="preserve">nieuswiadomione postawy i roznice behawioralne </w:t>
      </w:r>
      <w:r>
        <w:t xml:space="preserve">- czesto bez swiadomosci - podczas gdy ojcowie maja silniejsze swiadome przekonania, ale podobne zachowania.</w:t>
      </w:r>
    </w:p>
    <w:p>
      <w:pPr>
        <w:pStyle w:val="Heading2"/>
      </w:pPr>
      <w:r>
        <w:t xml:space="preserve">4.4. Kontrargumenty i dowody przeciwne</w:t>
      </w:r>
    </w:p>
    <w:p>
      <w:pPr>
        <w:spacing w:after="200"/>
      </w:pPr>
      <w:r>
        <w:t xml:space="preserve">Hipoteza o kobietach jako glownych transmiterach szkodliwych norm meskosci napotyka istotne kontrargumenty: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Ojcowie jako bardziej rygorystyczni egzekutorzy explicit: </w:t>
      </w:r>
      <w:r>
        <w:t xml:space="preserve">Badanie CDC/PMC (2024) wykazalo, ze matki wyrazaja bardziej elastyczne przekonania o meskosci niz ojcowie. Badanie 'Like Father, Like Son' (2023, Sex Roles) wykazalo silne asocjacje ojciec-syn w transmisji ideologii meskosci.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Rowiesniczy jako centralni egzekutorzy w adolescencji: </w:t>
      </w:r>
      <w:r>
        <w:t xml:space="preserve">Systematyczny przeglad 82 badan (Journal of Adolescent Health) wskazuje, ze w okresie dojrzewania 'rowiesniczy wydaja sie szczegolnie centralni' w utrwalaniu norm meskosci.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agents: </w:t>
      </w:r>
      <w:r>
        <w:t xml:space="preserve">Badania Promundo Man Box (2017) wskazuja transmisje z wielu zrodel: rodzice (59%), partnerki romantyczne (30-31%), rowiesniczy mescy (28-35%), przekazy medialne i spoleczne.</w:t>
      </w:r>
    </w:p>
    <w:p>
      <w:pPr>
        <w:spacing w:after="200"/>
      </w:pPr>
      <w:r>
        <w:rPr>
          <w:b/>
          <w:bCs/>
        </w:rPr>
        <w:t xml:space="preserve">Odpowiedz na kontrargumenty: </w:t>
      </w:r>
      <w:r>
        <w:t xml:space="preserve">Nawet jesli ojcowie sa 2x bardziej rygorystyczni per interakcje, matki maja 3x wiecej interakcji. Bilans netto pozostaje na korzysc kobiet jako glownych transmiterow w wartosciach bezwzglednych. Ponadto transmisja przez matki zachodzi glownie przez mechanizmy </w:t>
      </w:r>
      <w:r>
        <w:rPr>
          <w:b/>
          <w:bCs/>
        </w:rPr>
        <w:t xml:space="preserve">implicit </w:t>
      </w:r>
      <w:r>
        <w:t xml:space="preserve">(nieuswiadomione postawy, roznicowanie emocjonalne), ktore sa trudniejsze do zidentyfikowania i zmiany niz explicit komunikaty ojcow.</w:t>
      </w:r>
    </w:p>
    <w:p>
      <w:r>
        <w:br w:type="page"/>
      </w:r>
    </w:p>
    <w:p>
      <w:pPr>
        <w:pStyle w:val="Heading1"/>
      </w:pPr>
      <w:r>
        <w:t xml:space="preserve">5. System edukacyjny jako czynnik wspomagajacy</w:t>
      </w:r>
    </w:p>
    <w:p>
      <w:pPr>
        <w:pStyle w:val="Heading2"/>
      </w:pPr>
      <w:r>
        <w:t xml:space="preserve">5.1. Feminizacja kadry pedagogicznej</w:t>
      </w:r>
    </w:p>
    <w:p>
      <w:pPr>
        <w:spacing w:before="200" w:after="100"/>
      </w:pPr>
      <w:r>
        <w:rPr>
          <w:b/>
          <w:bCs/>
        </w:rPr>
        <w:t xml:space="preserve">Tabela 4. Odsetek kobiet wsrod nauczycieli w Polsce (2024/25)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200"/>
        <w:gridCol w:w="22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Poziom edukacji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kobiet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mezczyzn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Przedszkola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99,1%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0,9%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Szkoly podstawowe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83-86%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14-17%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Licea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72,4%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27,6%</w:t>
            </w:r>
          </w:p>
        </w:tc>
      </w:tr>
    </w:tbl>
    <w:p>
      <w:pPr>
        <w:spacing w:after="100"/>
      </w:pPr>
      <w:r>
        <w:rPr>
          <w:i/>
          <w:iCs/>
          <w:color w:val="666666"/>
          <w:sz w:val="18"/>
          <w:szCs w:val="18"/>
        </w:rPr>
        <w:t xml:space="preserve">Zrodlo: GUS Oswiata i wychowanie 2024/25</w:t>
      </w:r>
    </w:p>
    <w:p>
      <w:pPr>
        <w:pStyle w:val="Heading2"/>
      </w:pPr>
      <w:r>
        <w:t xml:space="preserve">5.2. Hipoteza niedostosowania strukturalnego</w:t>
      </w:r>
    </w:p>
    <w:p>
      <w:pPr>
        <w:spacing w:after="200"/>
      </w:pPr>
      <w:r>
        <w:t xml:space="preserve">Kluczowe pytanie nie brzmi 'co jest nie tak z chlopcami', lecz </w:t>
      </w:r>
      <w:r>
        <w:rPr>
          <w:b/>
          <w:bCs/>
        </w:rPr>
        <w:t xml:space="preserve">'czy system zaprojektowany przez i dla jednego wzorca plciowego patologizuje normalny rozwoj drugiej plci'</w:t>
      </w:r>
      <w:r>
        <w:t xml:space="preserve">. Dowody wspierajace: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Naddiagnozowanie ADHD u chlopcow: </w:t>
      </w:r>
      <w:r>
        <w:t xml:space="preserve">Bruchmuller, Margraf i Schneider (2012) wykazali istotnie wiecej falszywych diagnoz pozytywnych u chlopcow, wskazujac na gender bias w diagnostyce. Dzieci urodzone blisko dat granicznych przyjecia do szkoly sa o 30-60% bardziej narazone na diagnoze ADHD.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Bias w ocenianiu: </w:t>
      </w:r>
      <w:r>
        <w:t xml:space="preserve">Terrier (2020, Economics of Education Review) porownujac oceny slepE (zewnetrzne) z ocenami nauczycielskimi wykazala bias w ocenianiu matematyki przeciwko chlopcom o 0,31 odchylenia standardowego - co odpowiada za 21% dystansu chlopcow do dziewczat w matematyce.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Redukcja przerw: </w:t>
      </w:r>
      <w:r>
        <w:t xml:space="preserve">Finlandia z 15 minutami przerwy na kazda godzine lekcyjna ma mniejsza luke plciowa w wynikach i lepsze ogolne osiagniecia. Program LiiNK w Teksasie (4x15 min przerwy dziennie) wykazal poprawe koncentracji, umiejetnosci motorycznych i zachowania.</w:t>
      </w:r>
    </w:p>
    <w:p>
      <w:pPr>
        <w:spacing w:after="200"/>
      </w:pPr>
      <w:r>
        <w:rPr>
          <w:b/>
          <w:bCs/>
        </w:rPr>
        <w:t xml:space="preserve">Kontrargument: </w:t>
      </w:r>
      <w:r>
        <w:t xml:space="preserve">DiPrete i Jennings (2012) wykazali, ze dziewczeta maja znaczaca przewage w umiejetnosciach spolecznych i behawioralnych, a te roznice umiejetnosci wyjasniaja istotna czesc zenskiej przewagi akademickiej. Duckworth i Seligman (2006): 'Samodyscyplina daje dziewczetom przewage'. Chlopcy maja wyzsze wskazniki problemow rozwojowych, zachowan destrukcyjnych, ADHD i dysleksji - te roznice behawioralne, nie sam bias, moga wyjasnic czesc dysproporcji.</w:t>
      </w:r>
    </w:p>
    <w:p>
      <w:r>
        <w:br w:type="page"/>
      </w:r>
    </w:p>
    <w:p>
      <w:pPr>
        <w:pStyle w:val="Heading1"/>
      </w:pPr>
      <w:r>
        <w:t xml:space="preserve">6. Dyskusja</w:t>
      </w:r>
    </w:p>
    <w:p>
      <w:pPr>
        <w:pStyle w:val="Heading2"/>
      </w:pPr>
      <w:r>
        <w:t xml:space="preserve">6.1. Synteza dowodow</w:t>
      </w:r>
    </w:p>
    <w:p>
      <w:pPr>
        <w:spacing w:after="200"/>
      </w:pPr>
      <w:r>
        <w:rPr>
          <w:b/>
          <w:bCs/>
        </w:rPr>
        <w:t xml:space="preserve">Hipoteza 1 (Reforma prawa rodzinnego → spadek rozwodow → wzrost dzietnosci): </w:t>
      </w:r>
      <w:r>
        <w:t xml:space="preserve">Czesc lancucha przyczynowego ma wsparcie empiryczne. Dowody austriackie wykazuja, ze reforma opiekunczana moze zmniejszyc rozwody (silne dowody z jednego kontekstu). Dowody amerykanskie nie wykazuja efektu. Twierdzenie o Kentucky (25%) pozostaje </w:t>
      </w:r>
      <w:r>
        <w:rPr>
          <w:b/>
          <w:bCs/>
        </w:rPr>
        <w:t xml:space="preserve">niezweryfikowane przez badania peer-reviewed</w:t>
      </w:r>
      <w:r>
        <w:t xml:space="preserve">. Zwiazek ryzyko rozwodu → dzietnosc ma silne wsparcie przyczynowe: liberalizacja rozwodow zmniejszyla TFR o 0,2 w Europie. Jednak odwrotny lancuch (sprawiedliwszy rozwod przez rowna opieke → wieksza dzietnosc) </w:t>
      </w:r>
      <w:r>
        <w:rPr>
          <w:b/>
          <w:bCs/>
        </w:rPr>
        <w:t xml:space="preserve">nie zostal bezposrednio przetestowany empirycznie</w:t>
      </w:r>
      <w:r>
        <w:t xml:space="preserve">.</w:t>
      </w:r>
    </w:p>
    <w:p>
      <w:pPr>
        <w:spacing w:after="200"/>
      </w:pPr>
      <w:r>
        <w:rPr>
          <w:b/>
          <w:bCs/>
        </w:rPr>
        <w:t xml:space="preserve">Hipoteza 2 (Kobiety jako glowni transmitery szkodliwych norm meskosci): </w:t>
      </w:r>
      <w:r>
        <w:t xml:space="preserve">Dowody </w:t>
      </w:r>
      <w:r>
        <w:rPr>
          <w:b/>
          <w:bCs/>
        </w:rPr>
        <w:t xml:space="preserve">wspieraja </w:t>
      </w:r>
      <w:r>
        <w:t xml:space="preserve">te hipoteze przy uwzglednieniu proporcjonalnosci czasowej. Kluczowe ustalenia: (1) Kobiety maja 74,5% czasu kontaktu wychowawczego; (2) Efektywnosc transmisji na jednostke czasu jest rownowazna (r=0,26 vs r=0,21, n.s.); (3) Matki wykazuja implicit bias przeciwko placzacym chlopcom, ktorego ojcowie nie wykazuja; (4) W wartosciach bezwzglednych kobiety transmituja ~3x wiecej norm.</w:t>
      </w:r>
    </w:p>
    <w:p>
      <w:pPr>
        <w:pStyle w:val="Heading2"/>
      </w:pPr>
      <w:r>
        <w:t xml:space="preserve">6.2. Implikacje dla narracji o 'patriarchacie'</w:t>
      </w:r>
    </w:p>
    <w:p>
      <w:pPr>
        <w:spacing w:after="200"/>
      </w:pPr>
      <w:r>
        <w:t xml:space="preserve">Jesli 'toksyczna meskosc' i jej konsekwencje zdrowotne (7:1 wskaznik samobojstw, uzaleznienia, depresja) sa wynikiem transmisji norm plciowych, a kobiety transmituja ~75% tych norm, to odpowiedzialnosc </w:t>
      </w:r>
      <w:r>
        <w:rPr>
          <w:b/>
          <w:bCs/>
        </w:rPr>
        <w:t xml:space="preserve">nie moze byc przypisana wylacznie mezczyznorm ani 'patriarchatowi' </w:t>
      </w:r>
      <w:r>
        <w:t xml:space="preserve">rozumianemu jako system dominacji mezczyzn. Dane sugeruja model wspolnej odpowiedzialnosci proporcjonalnej do czasu kontaktu.</w:t>
      </w:r>
    </w:p>
    <w:p>
      <w:pPr>
        <w:spacing w:after="200"/>
      </w:pPr>
      <w:r>
        <w:rPr>
          <w:b/>
          <w:bCs/>
        </w:rPr>
        <w:t xml:space="preserve">Wazne zastrzezenie: </w:t>
      </w:r>
      <w:r>
        <w:t xml:space="preserve">Nie oznacza to, ze kobiety 'ponoszą winę' za normy meskosci. Normy plciowe sa produktem kulturowym przekazywanym przez wszystkich uczestnikow systemu - rodziców obojga plci, nauczycieli, rowiesnikow, media. Jednak model proporcjonalny wskazuje, ze interwencje skupione wylacznie na zmianie zachowan mezczyzn beda mniej skuteczne niz interwencje obejmujace wszystkich transmiTerow proporcjonalnie do ich wkladu.</w:t>
      </w:r>
    </w:p>
    <w:p>
      <w:pPr>
        <w:pStyle w:val="Heading2"/>
      </w:pPr>
      <w:r>
        <w:t xml:space="preserve">6.3. Man Box i konsekwencje zdrowotne</w:t>
      </w:r>
    </w:p>
    <w:p>
      <w:pPr>
        <w:spacing w:after="200"/>
      </w:pPr>
      <w:r>
        <w:t xml:space="preserve">Badania Promundo Man Box (2017, walidowane na 19 453 uczestnikach) wykazuja, ze mezczyzni 'wewnatrz Man Box' maja:</w:t>
      </w:r>
    </w:p>
    <w:p>
      <w:pPr>
        <w:pStyle w:val="ListParagraph"/>
        <w:numPr>
          <w:ilvl w:val="0"/>
          <w:numId w:val="2"/>
        </w:numPr>
      </w:pPr>
      <w:r>
        <w:t xml:space="preserve">1,5-2x wyzsze wskazniki depresji (41% vs 26% USA; 46% vs 28% UK)</w:t>
      </w:r>
    </w:p>
    <w:p>
      <w:pPr>
        <w:pStyle w:val="ListParagraph"/>
        <w:numPr>
          <w:ilvl w:val="0"/>
          <w:numId w:val="2"/>
        </w:numPr>
      </w:pPr>
      <w:r>
        <w:t xml:space="preserve">Dramatycznie wyzsze mysli samobójcze (40% vs 17% USA; 55% vs 20% UK)</w:t>
      </w:r>
    </w:p>
    <w:p>
      <w:pPr>
        <w:pStyle w:val="ListParagraph"/>
        <w:numPr>
          <w:ilvl w:val="0"/>
          <w:numId w:val="2"/>
        </w:numPr>
      </w:pPr>
      <w:r>
        <w:t xml:space="preserve">6-7x wyzsze wskazniki molestowania seksualnego</w:t>
      </w:r>
    </w:p>
    <w:p>
      <w:pPr>
        <w:spacing w:after="200"/>
      </w:pPr>
      <w:r>
        <w:t xml:space="preserve">Meta-analiza Wong et al. (2017, Journal of Counseling Psychology) na 78 probach (n=19 453) wykazala, ze konformizm z normami meskosci jest </w:t>
      </w:r>
      <w:r>
        <w:rPr>
          <w:b/>
          <w:bCs/>
        </w:rPr>
        <w:t xml:space="preserve">niekorzystnie zwiazany ze zdrowiem psychicznym</w:t>
      </w:r>
      <w:r>
        <w:t xml:space="preserve">, ze szczegolnie szkodliwymi normami: samodzielnosc/niezaleznosc, wladza nad kobietami, promiskuityzm.</w:t>
      </w:r>
    </w:p>
    <w:p>
      <w:r>
        <w:br w:type="page"/>
      </w:r>
    </w:p>
    <w:p>
      <w:pPr>
        <w:pStyle w:val="Heading1"/>
      </w:pPr>
      <w:r>
        <w:t xml:space="preserve">7. Wnioski i rekomendacje</w:t>
      </w:r>
    </w:p>
    <w:p>
      <w:pPr>
        <w:pStyle w:val="Heading2"/>
      </w:pPr>
      <w:r>
        <w:t xml:space="preserve">7.1. Podsumowanie ustalen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Reforma prawa rodzinnego: </w:t>
      </w:r>
      <w:r>
        <w:t xml:space="preserve">Dowody austriackie wspieraja hipoteze o stabilizujacym wplywie rownej opieki na malzenstwa. Kentucky wymaga rygorystycznej walidacji. Zwiazek z dzietnosciâ pozostaje hipoteza do przetestowania.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Transmisja norm meskosci: </w:t>
      </w:r>
      <w:r>
        <w:t xml:space="preserve">Model proporcjonalny wskazuje kobiety jako glownych transmiterow w wartosciach bezwzglednych (~75%). Implicit bias matek wobec placzacych chlopcow (Thomassin 2019) dostarcza mechanizmu transmisji 'chlopcy nie placza'.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System edukacyjny: </w:t>
      </w:r>
      <w:r>
        <w:t xml:space="preserve">99,1% kobiet w przedszkolach, 83-86% w szkolach podstawowych. Dowody na strukturalne niedostosowanie do potrzeb rozwojowych chlopcow (ADHD naddiagnozowanie, bias w ocenianiu, redukcja przerw).</w:t>
      </w:r>
    </w:p>
    <w:p>
      <w:pPr>
        <w:pStyle w:val="Heading2"/>
      </w:pPr>
      <w:r>
        <w:t xml:space="preserve">7.2. Rekomendacje dla polityki spolecznej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Reforma prawa rodzinnego: </w:t>
      </w:r>
      <w:r>
        <w:t xml:space="preserve">Wprowadzenie definicji i domniemania opieki naprzemiennej w Kodeksie Rodzinnym i Opiekunczym (model belgijski). Polska z 2,3% dzieci w JPC vs 40% w Danii wymaga pilnej reformy.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Programy dla wszystkich transmiterow: </w:t>
      </w:r>
      <w:r>
        <w:t xml:space="preserve">Interwencje adresujace przekonania plciowe powinny obejmowac matki, ojcow, nauczycielki i nauczycieli proporcjonalnie do ich wkladu w transmisje norm.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Reforma systemu edukacji: </w:t>
      </w:r>
      <w:r>
        <w:t xml:space="preserve">Wiecej przerw (model finski), dywersyfikacja kadry pedagogicznej, rewizja kryteriow diagnostycznych ADHD pod katem gender bias.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Rewizja narracji: </w:t>
      </w:r>
      <w:r>
        <w:t xml:space="preserve">Przejscie od 'patriarchat krzywdzi mezczyzn' do 'kultura krzywdzi mezczyzn - zmienmy ja razem, proporcjonalnie do wkladu kazdej grupy'.</w:t>
      </w:r>
    </w:p>
    <w:p>
      <w:pPr>
        <w:pStyle w:val="Heading2"/>
      </w:pPr>
      <w:r>
        <w:t xml:space="preserve">7.3. Ograniczenia i kierunki dalszych badan</w:t>
      </w:r>
    </w:p>
    <w:p>
      <w:pPr>
        <w:spacing w:after="200"/>
      </w:pPr>
      <w:r>
        <w:t xml:space="preserve">Ograniczenia: (1) Brak polskich badan longitudinalnych o transmisji norm meskosci; (2) Kentucky wymaga rygorystycznej analizy przyczynowej; (3) Wiekszose badan psychologicznych pochodzi z proB WEIRD. Kierunki dalszych badan: (1) Bezposredni test hipotezy 'sprawiedliwszy rozwod → wieksza dzietnosc'; (2) Polskie badania z IAT o implicit bias rodzicow; (3) Ewaluacja reform edukacyjnych pod katem luki plciowej.</w:t>
      </w:r>
    </w:p>
    <w:p>
      <w:r>
        <w:br w:type="page"/>
      </w:r>
    </w:p>
    <w:p>
      <w:pPr>
        <w:pStyle w:val="Heading1"/>
      </w:pPr>
      <w:r>
        <w:t xml:space="preserve">Bibliografia</w:t>
      </w:r>
    </w:p>
    <w:p>
      <w:pPr>
        <w:spacing w:after="100"/>
      </w:pPr>
      <w:r>
        <w:rPr>
          <w:sz w:val="20"/>
          <w:szCs w:val="20"/>
        </w:rPr>
        <w:t xml:space="preserve">Bellido, H., &amp; Marcen, M. (2014). Divorce laws and fertility. Labour Economics, 27, 56-70.</w:t>
      </w:r>
    </w:p>
    <w:p>
      <w:pPr>
        <w:spacing w:after="100"/>
      </w:pPr>
      <w:r>
        <w:rPr>
          <w:sz w:val="20"/>
          <w:szCs w:val="20"/>
        </w:rPr>
        <w:t xml:space="preserve">Boheim, R., Francesconi, M., &amp; Halla, M. (2012). Does custody law affect family behavior in and out of marriage? IZA Discussion Paper No. 7064.</w:t>
      </w:r>
    </w:p>
    <w:p>
      <w:pPr>
        <w:spacing w:after="100"/>
      </w:pPr>
      <w:r>
        <w:rPr>
          <w:sz w:val="20"/>
          <w:szCs w:val="20"/>
        </w:rPr>
        <w:t xml:space="preserve">Bruchmuller, K., Margraf, J., &amp; Schneider, S. (2012). Is ADHD diagnosed in accord with diagnostic criteria? Journal of Consulting and Clinical Psychology, 80, 128-138.</w:t>
      </w:r>
    </w:p>
    <w:p>
      <w:pPr>
        <w:spacing w:after="100"/>
      </w:pPr>
      <w:r>
        <w:rPr>
          <w:sz w:val="20"/>
          <w:szCs w:val="20"/>
        </w:rPr>
        <w:t xml:space="preserve">Deneault, A. A., et al. (2022-2023). Meta-analyses of attachment and prosociality. Developmental Psychology.</w:t>
      </w:r>
    </w:p>
    <w:p>
      <w:pPr>
        <w:spacing w:after="100"/>
      </w:pPr>
      <w:r>
        <w:rPr>
          <w:sz w:val="20"/>
          <w:szCs w:val="20"/>
        </w:rPr>
        <w:t xml:space="preserve">DiPrete, T. A., &amp; Jennings, J. L. (2012). Social and behavioral skills and the gender gap in early educational achievement. Social Science Research, 41(1), 1-15.</w:t>
      </w:r>
    </w:p>
    <w:p>
      <w:pPr>
        <w:spacing w:after="100"/>
      </w:pPr>
      <w:r>
        <w:rPr>
          <w:sz w:val="20"/>
          <w:szCs w:val="20"/>
        </w:rPr>
        <w:t xml:space="preserve">Duckworth, A. L., &amp; Seligman, M. E. (2006). Self-discipline gives girls the edge. Journal of Educational Psychology, 98(1), 198-208.</w:t>
      </w:r>
    </w:p>
    <w:p>
      <w:pPr>
        <w:spacing w:after="100"/>
      </w:pPr>
      <w:r>
        <w:rPr>
          <w:sz w:val="20"/>
          <w:szCs w:val="20"/>
        </w:rPr>
        <w:t xml:space="preserve">GUS. (2023). Budzet czasu ludnosci 2023. Glowny Urzad Statystyczny.</w:t>
      </w:r>
    </w:p>
    <w:p>
      <w:pPr>
        <w:spacing w:after="100"/>
      </w:pPr>
      <w:r>
        <w:rPr>
          <w:sz w:val="20"/>
          <w:szCs w:val="20"/>
        </w:rPr>
        <w:t xml:space="preserve">GUS. (2024). Oswiata i wychowanie w roku szkolnym 2024/25. Glowny Urzad Statystyczny.</w:t>
      </w:r>
    </w:p>
    <w:p>
      <w:pPr>
        <w:spacing w:after="100"/>
      </w:pPr>
      <w:r>
        <w:rPr>
          <w:sz w:val="20"/>
          <w:szCs w:val="20"/>
        </w:rPr>
        <w:t xml:space="preserve">Halla, M. (2013). The effect of joint custody on family outcomes. Journal of the European Economic Association, 11(2), 278-315.</w:t>
      </w:r>
    </w:p>
    <w:p>
      <w:pPr>
        <w:spacing w:after="100"/>
      </w:pPr>
      <w:r>
        <w:rPr>
          <w:sz w:val="20"/>
          <w:szCs w:val="20"/>
        </w:rPr>
        <w:t xml:space="preserve">Hill, N. J., et al. (2020). Man Box Scale: Psychometric validation. Preventive Medicine, 139, 106-114.</w:t>
      </w:r>
    </w:p>
    <w:p>
      <w:pPr>
        <w:spacing w:after="100"/>
      </w:pPr>
      <w:r>
        <w:rPr>
          <w:sz w:val="20"/>
          <w:szCs w:val="20"/>
        </w:rPr>
        <w:t xml:space="preserve">Lytton, H., &amp; Romney, D. M. (1991). Parents' differential socialization of boys and girls: A meta-analysis. Psychological Bulletin, 109(2), 267-296.</w:t>
      </w:r>
    </w:p>
    <w:p>
      <w:pPr>
        <w:spacing w:after="100"/>
      </w:pPr>
      <w:r>
        <w:rPr>
          <w:sz w:val="20"/>
          <w:szCs w:val="20"/>
        </w:rPr>
        <w:t xml:space="preserve">Madigan, S., et al. (2024). Sensitivity and attachment: Meta-analysis. Psychological Bulletin.</w:t>
      </w:r>
    </w:p>
    <w:p>
      <w:pPr>
        <w:spacing w:after="100"/>
      </w:pPr>
      <w:r>
        <w:rPr>
          <w:sz w:val="20"/>
          <w:szCs w:val="20"/>
        </w:rPr>
        <w:t xml:space="preserve">Promundo. (2017). The Man Box: A Study on Being a Young Man in the US, UK, and Mexico.</w:t>
      </w:r>
    </w:p>
    <w:p>
      <w:pPr>
        <w:spacing w:after="100"/>
      </w:pPr>
      <w:r>
        <w:rPr>
          <w:sz w:val="20"/>
          <w:szCs w:val="20"/>
        </w:rPr>
        <w:t xml:space="preserve">Terrier, C. (2020). Boys lag behind: How teachers' gender bias affects student achievement. Economics of Education Review, 77, 101981.</w:t>
      </w:r>
    </w:p>
    <w:p>
      <w:pPr>
        <w:spacing w:after="100"/>
      </w:pPr>
      <w:r>
        <w:rPr>
          <w:sz w:val="20"/>
          <w:szCs w:val="20"/>
        </w:rPr>
        <w:t xml:space="preserve">Thomassin, K., &amp; Seddon, J. A. (2019). Implicit attitudes about gender and emotion. Canadian Journal of Behavioural Science, 51(2), 81-90.</w:t>
      </w:r>
    </w:p>
    <w:p>
      <w:pPr>
        <w:spacing w:after="100"/>
      </w:pPr>
      <w:r>
        <w:rPr>
          <w:sz w:val="20"/>
          <w:szCs w:val="20"/>
        </w:rPr>
        <w:t xml:space="preserve">Thomassin, K., et al. (2020). Parents' gendered emotion beliefs. Journal of Child and Family Studies, 29, 1523-1534.</w:t>
      </w:r>
    </w:p>
    <w:p>
      <w:pPr>
        <w:spacing w:after="100"/>
      </w:pPr>
      <w:r>
        <w:rPr>
          <w:sz w:val="20"/>
          <w:szCs w:val="20"/>
        </w:rPr>
        <w:t xml:space="preserve">Wong, Y. J., et al. (2017). Meta-analyses of the relationship between conformity to masculine norms and mental health. Journal of Counseling Psychology, 64(1), 80-93.</w:t>
      </w:r>
    </w:p>
    <w:p>
      <w:pPr>
        <w:spacing w:before="400"/>
        <w:jc w:val="center"/>
      </w:pPr>
      <w:r>
        <w:rPr>
          <w:color w:val="666666"/>
          <w:sz w:val="28"/>
          <w:szCs w:val="28"/>
        </w:rPr>
        <w:t xml:space="preserve">* * *</w:t>
      </w:r>
    </w:p>
    <w:p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 xml:space="preserve">Artykul przygotowany do czasopisma 'Polityka Spoleczna'</w:t>
      </w:r>
    </w:p>
    <w:p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 xml:space="preserve">Kontakt: Bogumil Jankiewicz, Independent Researcher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Strona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Polityka Spoleczna - Artykul naukowy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20" w:after="11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2025-11-26T21:22:46.151Z</dcterms:created>
  <dcterms:modified xsi:type="dcterms:W3CDTF">2025-11-26T21:22:46.152Z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