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Creative Brief (Template)</w:t>
      </w:r>
    </w:p>
    <w:p>
      <w:r>
        <w:rPr>
          <w:i/>
          <w:sz w:val="22"/>
        </w:rPr>
        <w:t>Use for any major design/video/release.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Key message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Tone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Deliverables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Success metrics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>
        <w:pStyle w:val="Heading1"/>
      </w:pPr>
      <w:r>
        <w:t>Notes</w:t>
      </w:r>
    </w:p>
    <w:p>
      <w:r>
        <w:t>[Add context, links, assets]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