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 Page Spec (Template)</w:t>
      </w:r>
    </w:p>
    <w:p>
      <w:r>
        <w:rPr>
          <w:i/>
          <w:sz w:val="22"/>
        </w:rPr>
        <w:t>Treat product pages like engineering docs: clear, specific, and honest.</w:t>
      </w:r>
    </w:p>
    <w:p>
      <w:pPr>
        <w:pStyle w:val="Heading1"/>
      </w:pPr>
      <w:r>
        <w:t>1. Product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Primary buyer use-case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Primary CTA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Launch date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</w:tbl>
    <w:p>
      <w:pPr>
        <w:pStyle w:val="Heading1"/>
      </w:pPr>
      <w:r>
        <w:t>2. Copy</w:t>
      </w:r>
    </w:p>
    <w:p>
      <w:r>
        <w:t>Headline:</w:t>
        <w:br/>
        <w:t>[ ]</w:t>
        <w:br/>
        <w:br/>
        <w:t>Short description:</w:t>
        <w:br/>
        <w:t>[ ]</w:t>
        <w:br/>
        <w:br/>
        <w:t>Long description:</w:t>
        <w:br/>
        <w:t>[ ]</w:t>
      </w:r>
    </w:p>
    <w:p>
      <w:pPr>
        <w:pStyle w:val="Heading1"/>
      </w:pPr>
      <w:r>
        <w:t>3. Specs</w:t>
      </w:r>
    </w:p>
    <w:p>
      <w:r>
        <w:t>- Materials:</w:t>
        <w:br/>
        <w:t>- Fit/sizing:</w:t>
        <w:br/>
        <w:t>- Care instructions:</w:t>
        <w:br/>
        <w:t>- Manufacturing/fulfillment notes:</w:t>
      </w:r>
    </w:p>
    <w:p>
      <w:pPr>
        <w:pStyle w:val="Heading1"/>
      </w:pPr>
      <w:r>
        <w:t>4. Images &amp; media</w:t>
      </w:r>
    </w:p>
    <w:p>
      <w:r>
        <w:t>- Required shots: front/back/detail/lifestyle</w:t>
        <w:br/>
        <w:t>- Alt-text conventions</w:t>
        <w:br/>
        <w:t>- File naming</w:t>
      </w:r>
    </w:p>
    <w:p>
      <w:pPr>
        <w:pStyle w:val="Heading1"/>
      </w:pPr>
      <w:r>
        <w:t>5. Claims policy</w:t>
      </w:r>
    </w:p>
    <w:p>
      <w:r>
        <w:t>Only make claims you can defend. If it's a vibe/identity claim, label it as such; avoid performance claims without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