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biostatistics-homework-4"/>
    <w:p>
      <w:pPr>
        <w:pStyle w:val="Heading1"/>
      </w:pPr>
      <w:r>
        <w:t xml:space="preserve">Biostatistics Homework 4</w:t>
      </w:r>
    </w:p>
    <w:p>
      <w:pPr>
        <w:pStyle w:val="FirstParagraph"/>
      </w:pPr>
      <w:r>
        <w:t xml:space="preserve">By</w:t>
      </w:r>
      <w:r>
        <w:t xml:space="preserve"> </w:t>
      </w:r>
      <m:oMath>
        <m:r>
          <m:rPr>
            <m:sty m:val="p"/>
            <m:scr m:val="double-struck"/>
          </m:rPr>
          <m:t>L</m:t>
        </m:r>
      </m:oMath>
      <w:r>
        <w:t xml:space="preserve">umi (张鹿鸣12112618)</w:t>
      </w:r>
    </w:p>
    <w:bookmarkStart w:id="29" w:name="gene-expression-distribution"/>
    <w:p>
      <w:pPr>
        <w:pStyle w:val="Heading2"/>
      </w:pPr>
      <w:r>
        <w:t xml:space="preserve">1 Gene Expression Distribution</w:t>
      </w:r>
    </w:p>
    <w:bookmarkStart w:id="23" w:name="section"/>
    <w:p>
      <w:pPr>
        <w:pStyle w:val="Heading3"/>
      </w:pPr>
      <w:r>
        <w:t xml:space="preserve">1.1)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Distribution'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Counts'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think the gene expression pattern will follow a Gamma distribution, which in other words is a distribution skewed to the right. Because many genes are not significantly expressed, thus most of the genes will have a rather low expression level. But some genes are expressed in a very significant amount, so a few counts will lie in the high expression area. Thus I think a Gamma distribution will fit best, with most of the values lie on the left, and a few values lie to the right.</w:t>
      </w:r>
    </w:p>
    <w:bookmarkEnd w:id="23"/>
    <w:bookmarkStart w:id="27" w:name="section-1"/>
    <w:p>
      <w:pPr>
        <w:pStyle w:val="Heading3"/>
      </w:pPr>
      <w:r>
        <w:t xml:space="preserve">1.2)</w:t>
      </w:r>
    </w:p>
    <w:p>
      <w:pPr>
        <w:pStyle w:val="SourceCode"/>
      </w:pPr>
      <w:r>
        <w:rPr>
          <w:rStyle w:val="NormalTok"/>
        </w:rPr>
        <w:t xml:space="preserve">data_2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(data_2,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'Expression level'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think the</w:t>
      </w:r>
      <w:r>
        <w:t xml:space="preserve"> </w:t>
      </w:r>
      <w:r>
        <w:rPr>
          <w:iCs/>
          <w:i/>
        </w:rPr>
        <w:t xml:space="preserve">Nanog</w:t>
      </w:r>
      <w:r>
        <w:t xml:space="preserve"> </w:t>
      </w:r>
      <w:r>
        <w:t xml:space="preserve">gene expression across the embryonic stem cell population should follow a normal distribution. Because they are all from the same embryonic stem cell population, their expression of a particular gene should not vary from a certain value vary dramatically, although there might be fluctuations.</w:t>
      </w:r>
    </w:p>
    <w:bookmarkEnd w:id="27"/>
    <w:bookmarkStart w:id="28" w:name="section-2"/>
    <w:p>
      <w:pPr>
        <w:pStyle w:val="Heading3"/>
      </w:pPr>
      <w:r>
        <w:t xml:space="preserve">1.3)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2023-03-28T03:39:18Z</dcterms:created>
  <dcterms:modified xsi:type="dcterms:W3CDTF">2023-03-28T03:39:18Z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_includes">
    <vt:lpwstr/>
  </property>
  <property fmtid="{D5CDD505-2E9C-101B-9397-08002B2CF9AE}" pid="3" name="output">
    <vt:lpwstr/>
  </property>
</Properties>
</file>