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PROJEKTNI ZADATAK</w:t>
      </w:r>
    </w:p>
    <w:p>
      <w:pPr>
        <w:spacing w:after="30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TechSprint — automatizirane izolirane testne okoline za Moodle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Multi-cloud implementacija (OpenStack + Microsoft Azure) uz Terraform IaC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Ime i prezime: ____________________</w:t>
      </w:r>
    </w:p>
    <w:p>
      <w:pPr>
        <w:spacing w:after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Git repozitorij: https://github.com/BHDzg/IRUO-projekt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Srpanj 2026.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Sadržaj</w:t>
      </w:r>
    </w:p>
    <w:sdt>
      <w:sdtPr>
        <w:alias w:val="Sadržaj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1. Uvod i cilj projekta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IT agencija TechSprint prelazi na novu arhitekturu i treba automatizirani način kreiranja izoliranih testnih okolina za svoje programere, pri čemu se uspoređuju dva pružatelja usluga: OpenStack (otvoreni kod) i Microsoft Azure (javni oblak). Cilj je da svaki programer dobije sigurnu i potpuno neovisnu infrastrukturu za testiranje aplikacije Moodle.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Rješenje je u cijelosti realizirano kao infrastruktura-kao-kôd (IaC) alatom Terraform. Cijeli deployment pokreće se jednom skriptom (run.sh u korijenu repozitorija) koja prima putanju do CSV datoteke s popisom korisnika (format ime;prezime;rola) te iz nje automatski kreira infrastrukturu za varijabilan broj korisnika — broj okolina ovisi isključivo o broju redaka u CSV-u, bez ikakve izmjene koda.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Svaki programer dobiva: vlastitu izoliranu virtualnu mrežu, dvije Moodle instance (2 vCPU / 4 GB RAM) za simulaciju visoke dostupnosti, dva diska po instanci (OS + data), interni load balancer, objektnu pohranu za datoteke Moodlea te datotečnu pohranu za sigurnosne kopije — obje automatski montirane. Okolini se pristupa isključivo kroz pristupnik (jump host / bastion), a DevOps voditelj ima centralno računalo s SSH pristupom i kontrolom paljenja/gašenja svih instanci.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2. Elementi računarstva u oblaku i otvoreni kôd (I1)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2.1. Obrazloženje odabira elemenata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Tip VM-a — zadatak traži 2 vCPU i 4 GB RAM-a po aplikacijskoj instanci. Na OpenStacku je odabran flavor m1.medium (standardno 2 vCPU / 4 GB), a na Azureu Standard_B2s koji ima točno 2 vCPU / 4 GB. B-serija je burstable: CPU krediti se akumuliraju u mirovanju i troše pod opterećenjem, što idealno odgovara testnoj okolini s povremenim radom, uz najnižu cijenu u toj klasi. Alternativa D2s_v3 daje predvidljive performanse, ali je više nego dvostruko skuplja pa je za testiranje neopravdana.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Tip diska — svaka instanca ima dva diska: OS disk iz cloud slike (Rocky Linux 9) i zaseban data disk (Cinder volumen, odnosno Azure Managed Disk Standard SSD, 32 GB) na koji se sprema moodledata. Odvajanje podataka od OS-a omogućuje neovisno povećanje, snapshot i zamjenu VM-a bez gubitka podataka. Standard SSD odabran je kao kompromis cijene i performansi za test (Premium SSD bi bio ~3× skuplji bez stvarne koristi u testu).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Load balancer — ispred dviju Moodle instanci svakog programera nalazi se interni load balancer: Octavia na OpenStacku, odnosno Azure Standard Load Balancer (L4). Oba imaju aktivni HTTP health probe (/status.html) pa se promet šalje samo zdravim instancama, čime se simulira visoka dostupnost. Usporedba s Application Gatewayem dana je u poglavlju 5.4.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Objektna pohrana — za datoteke Moodlea: Swift kontejner (OpenStack) / Blob kontejner (Azure). Objektna pohrana je jeftina, skalabilna i dostupna preko API-ja, što odgovara pohrani korisničkih datoteka aplikacije.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Datotečna pohrana — za sigurnosne kopije: Manila NFS share (OpenStack) / Azure Files SMB share (Azure). Montira se kao običan direktorij (/opt/sigkopije) pa je backup skriptama trivijalno pisati i vraćati podatke.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2.2. Konvencija imenovanja resursa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Svi resursi imenuju se po obrascu: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tslab-t-&lt;vlasnik&gt;-&lt;resurs&gt;[-&lt;slovo&gt;]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300"/>
        <w:gridCol w:w="3600"/>
      </w:tblGrid>
      <w:tr>
        <w:trPr>
          <w:tblHeader/>
        </w:trPr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Dio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Značenje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Primjeri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TechSprint laboratorij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fiksno</w:t>
            </w:r>
          </w:p>
        </w:tc>
      </w:tr>
      <w:tr>
        <w:tc>
          <w:tcPr>
            <w:tcW w:type="dxa" w:w="1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</w:t>
            </w:r>
          </w:p>
        </w:tc>
        <w:tc>
          <w:tcPr>
            <w:tcW w:type="dxa" w:w="4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okolina: t = testing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t; kasnije p (production)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&lt;vlasnik&gt;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 za zajedničke resurse ili korisničko ime programera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mgmt, fnovak, lbabic</w:t>
            </w:r>
          </w:p>
        </w:tc>
      </w:tr>
      <w:tr>
        <w:tc>
          <w:tcPr>
            <w:tcW w:type="dxa" w:w="1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&lt;vrsta&gt;</w:t>
            </w:r>
          </w:p>
        </w:tc>
        <w:tc>
          <w:tcPr>
            <w:tcW w:type="dxa" w:w="4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kratica vrste resursa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net, snet, rtr, sg/nsg, asg, rg, vnet, lb/ilb, moodle, datadisk, objstore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&lt;slovo&gt;</w:t>
            </w:r>
          </w:p>
        </w:tc>
        <w:tc>
          <w:tcPr>
            <w:tcW w:type="dxa" w:w="4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oznaka instance kad ih je više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a, b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Korisničko ime izvodi se iz CSV-a kao prvo slovo imena + prezime (filip novak → fnovak). Instance s više primjeraka označavaju se slovima (moodle-a, moodle-b). Primjeri: tslab-t-fnovak-moodle-a (instanca), tslab-t-fnovak-balanser (load balancer), tslab-t-mgmt-pristupnik (jump host). Iznimka: Azure storage account dopušta samo mala slova i brojke te globalno jedinstveno ime, pa se koristi tslab&lt;vlasnik&gt;&lt;sufiks&gt; (npr. tslabfnovakx7k2q1).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2.3. Tagiranje resursa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Svi resursi nose obavezne tagove iz projektnog zadatka te operativne tagove: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4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Tag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Vrijednost</w:t>
            </w:r>
          </w:p>
        </w:tc>
        <w:tc>
          <w:tcPr>
            <w:tcW w:type="dxa" w:w="4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techsprint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obavezan po zadatku — grupiranje po projektu</w:t>
            </w:r>
          </w:p>
        </w:tc>
      </w:tr>
      <w:tr>
        <w:tc>
          <w:tcPr>
            <w:tcW w:type="dxa" w:w="18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</w:t>
            </w:r>
          </w:p>
        </w:tc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testing</w:t>
            </w:r>
          </w:p>
        </w:tc>
        <w:tc>
          <w:tcPr>
            <w:tcW w:type="dxa" w:w="4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obavezan po zadatku — razlikovanje okolina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managed_by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terraform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resursom se upravlja isključivo kroz IaC</w:t>
            </w:r>
          </w:p>
        </w:tc>
      </w:tr>
      <w:tr>
        <w:tc>
          <w:tcPr>
            <w:tcW w:type="dxa" w:w="18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owner</w:t>
            </w:r>
          </w:p>
        </w:tc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mgmt / korisničko ime</w:t>
            </w:r>
          </w:p>
        </w:tc>
        <w:tc>
          <w:tcPr>
            <w:tcW w:type="dxa" w:w="4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vlasništvo resursa</w:t>
            </w:r>
          </w:p>
        </w:tc>
      </w:tr>
      <w:tr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</w:t>
            </w:r>
          </w:p>
        </w:tc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bastion / devops_lead / developer</w:t>
            </w:r>
          </w:p>
        </w:tc>
        <w:tc>
          <w:tcPr>
            <w:tcW w:type="dxa" w:w="4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uloga resursa u sustavu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Na Azureu su to standardni resource tagovi; na OpenStacku Neutron tagovi oblika ključ:vrijednost te metadata na instancama, volumenima i pohrani.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2.4. Usporedba ponude Azure i OpenStack elemenata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Potreba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OpenStack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Izolacija korisnika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Keystone projekt (tenant)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Resource grupa + VNet + RBAC opseg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Virtualna mreža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Neutron network + subnet + router (SNAT)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 + subnet + peering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Instanca 2 vCPU/4 GB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Nova, flavor m1.medium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Standard_B2s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Blok disk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Cinder volume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Managed Disk (Standard SSD)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balancer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Octavia (LBaaS)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LB (L4) / App Gateway (L7)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Objektna pohrana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Swift kontejner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Blob Storage kontejner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Datotečna pohrana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Manila (NFS)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Files (SMB)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IAM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Keystone useri/grupe/role po projektu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Entra ID + RBAC (custom role)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Automatizacija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Terraform provider openstack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Provideri azurerm + azuread</w:t>
            </w:r>
          </w:p>
        </w:tc>
      </w:tr>
      <w:tr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 troška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CAPEX (hardver) + održavanje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OPEX, pay-as-you-go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Ključna konceptualna razlika: OpenStack izolaciju gradi na razini tenanta (projekta) — korisnik izvan svog projekta ne vidi ništa; Azure istu granicu gradi kombinacijom RBAC opsega (resource grupa) i mrežne izolacije (zaseban VNet). Azure IAM je granularniji (custom role s pojedinačnim akcijama), dok je OpenStackov model jednostavniji, ali vezan uz ugrađene role.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2.5. Procjena mjesečnih troškova (Azure)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Pretpostavke: regija West Europe, pay-as-you-go, 730 h mjesečno (24/7), 2 programera + 1 voditelj. Cijene su okvirne (USD, bez PDV-a); konačni iznos treba provjeriti u Azure Pricing Calculatoru.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00"/>
        <w:gridCol w:w="2000"/>
        <w:gridCol w:w="2100"/>
      </w:tblGrid>
      <w:tr>
        <w:trPr>
          <w:tblHeader/>
        </w:trPr>
        <w:tc>
          <w:tcPr>
            <w:tcW w:type="dxa" w:w="4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Stavka</w:t>
            </w:r>
          </w:p>
        </w:tc>
        <w:tc>
          <w:tcPr>
            <w:tcW w:type="dxa" w:w="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Kol.</w:t>
            </w:r>
          </w:p>
        </w:tc>
        <w:tc>
          <w:tcPr>
            <w:tcW w:type="dxa" w:w="2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Jed. cijena/mj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Ukupno/mj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Standard_B2s (Moodle)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~31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~124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VM Standard_B1s (jump + lead)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~9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OS disk Standard SSD E4 (32 GB)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disk Standard SSD E4 (32 GB)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~12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Interni Standard Load Balancer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~36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 IP (Standard, static)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Blob Storage LRS (~20 GB + transakcije)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 Files LRS (32 GB)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 USD</w:t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~4 USD</w:t>
            </w:r>
          </w:p>
        </w:tc>
      </w:tr>
      <w:tr>
        <w:tc>
          <w:tcPr>
            <w:tcW w:type="dxa" w:w="4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VNet peering (~10 GB prometa)</w:t>
            </w:r>
          </w:p>
        </w:tc>
        <w:tc>
          <w:tcPr>
            <w:tcW w:type="dxa" w:w="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~0,2 USD</w:t>
            </w:r>
          </w:p>
        </w:tc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~0,4 USD</w:t>
            </w:r>
          </w:p>
        </w:tc>
      </w:tr>
      <w:tr>
        <w:tc>
          <w:tcPr>
            <w:tcW w:type="dxa" w:w="4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UKUPNO</w:t>
            </w:r>
          </w:p>
        </w:tc>
        <w:tc>
          <w:tcPr>
            <w:tcW w:type="dxa" w:w="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~228 USD/mj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Optimizacija: budući da se B2s naplaćuje samo dok VM radi, gašenje (deallocate) noću i vikendom smanjuje trošak VM-ova za ~65 % (na ~50 USD/mj). Upravo zato programeri kroz RBAC imaju pravo start/deallocate nad svojim VM-ovima.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3. OpenStack — virtualne mreže, pohrana i sigurnost (I2)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3.1. Dijagram arhitekture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1 — OpenStack arhitektura: mgmt mreža s pristupnikom i računalom voditelja te izolirane mreže programera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3.2. Mrežna izolacija i izlaz na internet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Adresni plan: baza 10.77.0.0/16; upravljačka (mgmt) mreža 10.77.0.0/24, a svaki programer dobiva svoj /24 od 10.77.100.0/24 nadalje. Dodjela je deterministička (abecedni redoslijed korisničkih imena) pa ponovna izvršavanja Terraforma ne mijenjaju mreže.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Svaki programer ima vlastiti Neutron network, subnet i router; između mreža programera ne postoji nikakva ruta — izolacija na L3 razini. Routeri rade SNAT prema vanjskoj (provider) mreži, pa instance imaju izlaz na internet (preuzimanje paketa) bez javnih IP adresa.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Jedina javna adresa u cijeloj okolini je floating IP pristupnika. Računalo voditelja ima mrežnu karticu u svakoj mreži programera radi SSH pristupa, ali mu je IP forwarding isključen (net.ipv4.ip_forward=0 kroz cloud-init) pa se preko njega promet između programera ne može tranzitirati.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3.3. Security grupe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700"/>
        <w:gridCol w:w="3600"/>
      </w:tblGrid>
      <w:tr>
        <w:trPr>
          <w:tblHeader/>
        </w:trPr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Security grupa</w:t>
            </w:r>
          </w:p>
        </w:tc>
        <w:tc>
          <w:tcPr>
            <w:tcW w:type="dxa" w:w="2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Pravilo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Obrazloženje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tslab-t-mgmt-sg-pristupnik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0.0.0.0/0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jedini javni ulaz u okolinu (pristupnik)</w:t>
            </w:r>
          </w:p>
        </w:tc>
      </w:tr>
      <w:tr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tslab-t-mgmt-sg-voditelj</w:t>
            </w:r>
          </w:p>
        </w:tc>
        <w:tc>
          <w:tcPr>
            <w:tcW w:type="dxa" w:w="27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10.77.0.0/24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 računalo voditelja isključivo s pristupnika (mgmt mreža)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22/tcp ← vlastita podmreža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samo s računala voditelja (njegov NIC u toj mreži)</w:t>
            </w:r>
          </w:p>
        </w:tc>
      </w:tr>
      <w:tr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80/tcp ← vlastita podmreža</w:t>
            </w:r>
          </w:p>
        </w:tc>
        <w:tc>
          <w:tcPr>
            <w:tcW w:type="dxa" w:w="3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isključivo od Octavia VIP-a</w:t>
            </w:r>
          </w:p>
        </w:tc>
      </w:tr>
      <w:tr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tslab-t-&lt;dev&gt;-sg-moodle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ICMP ← vlastita podmreža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dijagnostika (ping) unutar mreže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Security grupe su stateful i podrazumijevano odbijaju sav ulazni promet; navedena pravila jedino su što je otvoreno (least-privilege). Za dev i lead role postoje odvojene grupe s različitim opsegom pristupa.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3.4. Diskovi, objektna i datotečna pohrana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Dva diska po instanci: OS disk iz slike Rocky Linux 9 te zaseban podatkovni Cinder volumen (24 GB) koji cloud-init automatski particionira (GPT), formatira (XFS) i trajno montira na /opt/moodle-podaci (fstab, uz nofail).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Objektna pohrana (Swift): spremnik tslab-t-&lt;dev&gt;-objekti po programeru. Least-privilege: ACL-ovi container_read i container_write ograničeni su isključivo na Keystone tenant tog programera — nitko izvan tenanta nema pristup.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Datotečna pohrana (Manila, NFS): share tslab-t-&lt;dev&gt;-sigkopije po programeru; pristupno pravilo dopušta rw isključivo IP rasponu podmreže tog programera. Cloud-init share automatski montira na /opt/sigkopije (fstab, _netdev).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3.5. Load balancer (Octavia)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Ispred dviju Moodle instanci svakog programera kreira se interni Octavia load balancer: VIP u podmreži programera (nije javno dostupan), HTTP listener na portu 80, pool s metodom ROUND_ROBIN i SOURCE_IP session persistencijom (Moodle drži PHP sesiju lokalno pa isti klijent mora završiti na istoj instanci) te HTTP health monitor koji svakih 12 s provjerava /status.html. Padne li jedna instanca, promet automatski ide na preostalu — čime je ispunjen zahtjev simulacije visoke dostupnosti.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4. OpenStack — administracija instanci, korisnika i grupa (I3)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4.1. Dijagram IAM strukture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2 — Keystone IAM: korisnici i grupe iz CSV-a, projekt po programeru, role member/admin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4.2.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Odvojeni projekti (tenanti): za svakog programera Terraform kreira zaseban Keystone projekt (tslab-t-&lt;dev&gt;-tenant). Tenant (projekt) je najjača granica izolacije u OpenStacku — korisnik izvan svog projekta ne vidi tuđe instance, mreže ni pohranu.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Korisnici i grupe iz CSV-a: svaki redak CSV-a postaje Keystone korisnik (s generiranom jedinstvenom lozinkom, dostupnom kao sensitive Terraform output), a prema roli se smješta u grupu grp-developers ili grp-leads.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Programer: rola member isključivo na vlastitom projektu → upravlja samo svojim resursima, uključujući start/stop/reboot vlastitih instanci (Nova te akcije dopušta članovima projekta). Time programeri imaju power-state kontrolu i pristup samo svojim resursima.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Voditelj (devops_lead): rola admin na svim projektima programera → kontrola paljenja/gašenja svih instanci u sustavu. Fizički pristup ostvaruje SSH-om s centralnog računala voditelja koje ima NIC u svakoj mreži.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Instance su kreirane sa zadanim specifikacijama (2 vCPU / 4 GB — flavor m1.medium) i infrastruktura je uspješno kreirana za 2 programera i 1 voditelja iz testnog CSV-a.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5. Azure — virtualne mreže i pohrana (I4)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5.1. Dijagram arhitekture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22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3 — Azure hub-and-spoke arhitektura: središnjica s pristupnikom i računalom voditelja, spoke po programeru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5.2. Mrežna izolacija (hub-and-spoke)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Adresni plan: baza 172.16.0.0/16; hub (središnjica) VNet 172.16.0.0/24, spoke VNet-ovi programera 172.16.20.0/24 nadalje (app podmreža je donja polovica, /25, s uključenim service endpointom Microsoft.Storage).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Svaki programer ima vlastitu resource grupu i vlastiti VNet (zahtjev: VNet po korisniku). Spoke VNet-ovi peerani su isključivo na hub; spoke-spoke peering ne postoji, a allow_forwarded_traffic=false onemogućuje tranzit kroz hub (peering u Azureu nije tranzitivan) — programeri su potpuno mrežno izolirani.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Javni IP postoji isključivo na pristupniku. VM-ovi bez javnih adresa odlazni promet (preuzimanje paketa) ostvaruju kroz zadani odlazni pristup platforme; za produkciju bi se dodao NAT Gateway.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5.3. NSG i ASG pravila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6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Pravilo (NSG)</w:t>
            </w:r>
          </w:p>
        </w:tc>
        <w:tc>
          <w:tcPr>
            <w:tcW w:type="dxa" w:w="3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Izvor → odredište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Svrha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Dozvoli-Internet-SSH-SamoPristupnik (100)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Internet → ASG asg-pristupnik, 22/tcp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s interneta isključivo na pristupnik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Dozvoli-Pristupnik-SSH-Voditelj (120)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ASG asg-pristupnik → ASG asg-voditelj, 22/tcp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 pristupnika na računalo voditelja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Dozvoli-Mgmt-SSH (100, spoke)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CIDR središnjice → ASG asg-moodle, 22/tcp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SSH na Moodle VM-ove samo iz središnjice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Dozvoli-VNet-HTTP (120, spoke)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vlastiti VNet → ASG asg-moodle, 80/tcp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 samo od internog balansera</w:t>
            </w:r>
          </w:p>
        </w:tc>
      </w:tr>
      <w:tr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Dozvoli-AzureLB-Probe (140, spoke)</w:t>
            </w:r>
          </w:p>
        </w:tc>
        <w:tc>
          <w:tcPr>
            <w:tcW w:type="dxa" w:w="3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AzureLoadBalancer → *, 80/tcp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health probe internog balansera</w:t>
            </w:r>
          </w:p>
        </w:tc>
      </w:tr>
      <w:tr>
        <w:tc>
          <w:tcPr>
            <w:tcW w:type="dxa" w:w="32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Deny-All-Other-Inbound (4096)</w:t>
            </w:r>
          </w:p>
        </w:tc>
        <w:tc>
          <w:tcPr>
            <w:tcW w:type="dxa" w:w="34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* → *</w:t>
            </w:r>
          </w:p>
        </w:tc>
        <w:tc>
          <w:tcPr>
            <w:tcW w:type="dxa" w:w="26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eksplicitno odbijanje svega ostalog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Pravila ciljaju Application Security Groupe umjesto IP adresa: pravilo ostaje ispravno i kad se VM-ovi dodaju ili mijenjaju adrese, a namjera pravila (tko smije kamo) čitljiva je iz samog imena ASG-a.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5.4. Load balancer: Azure LB vs Application Gateway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29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Kriterij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Azure Load Balancer (odabrano)</w:t>
            </w:r>
          </w:p>
        </w:tc>
        <w:tc>
          <w:tcPr>
            <w:tcW w:type="dxa" w:w="29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Application Gateway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Sloj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L4 (TCP/UDP)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L7 (HTTP/HTTPS)</w:t>
            </w:r>
          </w:p>
        </w:tc>
      </w:tr>
      <w:tr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Cijena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 USD/mj</w:t>
            </w:r>
          </w:p>
        </w:tc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~180+ USD/mj (v2)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 terminacija / WAF / cookie affinity</w:t>
            </w:r>
          </w:p>
        </w:tc>
        <w:tc>
          <w:tcPr>
            <w:tcW w:type="dxa" w:w="3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ne</w:t>
            </w:r>
          </w:p>
        </w:tc>
        <w:tc>
          <w:tcPr>
            <w:tcW w:type="dxa" w:w="2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</w:t>
            </w:r>
          </w:p>
        </w:tc>
      </w:tr>
      <w:tr>
        <w:tc>
          <w:tcPr>
            <w:tcW w:type="dxa" w:w="30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Prikladnost za internu test okolinu</w:t>
            </w:r>
          </w:p>
        </w:tc>
        <w:tc>
          <w:tcPr>
            <w:tcW w:type="dxa" w:w="33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odlična — jeftin i jednostavan</w:t>
            </w:r>
          </w:p>
        </w:tc>
        <w:tc>
          <w:tcPr>
            <w:tcW w:type="dxa" w:w="2900"/>
            <w:shd w:fill="F2F7FB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predimenzioniran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Za internu testnu okolinu dovoljan je L4 balancer sa zdravstvenim probeom. Application Gateway ima smisla u produkciji (TLS offload, WAF, session affinity koju Moodle s više čvorova inače zahtijeva bez dijeljene sesije). Implementiran je interni Standard LB s privatnim frontendom u podmreži programera, HTTP pravilom 80→80 uz load_distribution = SourceIP (session affinity za Moodle) i probeom na /status.html.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5.5. Storage accounti i least-privilege montiranje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 programeru jedan Storage Account (Standard LRS, TLS 1.2+): Blob kontejner moodledata (objektna pohrana) i File share backups (datotečna pohrana), čime su implementirani Blob za objekte i Files za datoteke.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Blob — Managed Identity: VM-ovima je dodijeljen user-assigned managed identity s rolom Storage Blob Data Contributor isključivo na tom storage accountu. Na disku VM-a nema nikakvih ključeva; autentikacija ide identitetom VM-a (npr. azcopy login --identity), što je least-privilege pristup tražen zadatkom.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Files — SMB mount: share se automatski montira cloud-initom na /opt/sigkopije (fstab, vers=3.1.1, kredencijali u /etc/smb-sigkopije.cred s pravima 0600, samo root). Mrežno je pristup ograničen service endpointom na app podmrežu programera.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Dva managed diska po VM-u: OS disk + prazan data disk (LUN 0) koji cloud-init formatira i montira na /opt/moodle-podaci preko stabilnog symlinka /dev/disk/azure/scsi1/lun0.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6. Azure — administracija korisnika, grupa i profila (I5)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6.1. Dijagram RBAC modela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Slika 4 — Azure RBAC: Entra ID korisnici i grupe iz CSV-a, custom rola po resource grupi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6.2.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Entra ID korisnici i grupe kreiraju se automatski iz CSV-a (provider azuread); developer ide u grupu tslab-t-skupina-programeri, voditelj u tslab-t-skupina-voditelji. Početne lozinke su generirane, jedinstvene i označene za obveznu promjenu pri prvoj prijavi.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Custom rola tslab-t-upravljac-napajanja sadrži minimalan skup akcija: read nad VM-ovima i resource grupom te Microsoft.Compute/virtualMachines/start | restart | powerOff | deallocate /action. Programer njome može isključivo upravljati stanjem VM-ova — ne može ništa kreirati, mijenjati ni brisati.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Opseg dodjele: custom rola dodjeljuje se svakom programeru samo na njegovoj resource grupi. Kako na tuđim grupama nema nikakvu rolu, tuđe resurse uopće ne vidi u portalu — pristup isključivo vlastitim resursima i Start/Deallocate akcije samo nad njima.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Lead grupa dobiva ugrađenu rolu Virtual Machine Contributor na resource grupama svih programera i huba — puna kontrola nad svim VM-ovima (uključujući power akcije), ali bez prava dodjele rola drugima (nema Owner/User Access Administrator).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VM veličine odabrane su prema zadatku: Standard_B2s za aplikacijske VM-ove (2 vCPU / 4 GB), Standard_B1s za jump i lead.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7. Automatizacija deploymenta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7.1. Struktura repozitorija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data/team.csv             # ulazni CSV: ime;prezime;rola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run.sh                # JEDINA ulazna skripta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openstack/                # Terraform za OpenStack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iam.tf                #   Keystone tenanti/računi/skupine/role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access.tf             #   pristupnik + računalo voditelja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environments.tf       #   for_each =&gt; modules/environment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modules/environment/  #   mreža, sigurnost, pohrana, računala, balanser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├── azure/                    # Terraform za Azure (hub-and-spoke)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iam.tf                #   Entra ID + custom RBAC 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├── hub.tf                #   hub VNet, pristupnik, voditelj, peering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modules/environment/  #   spoke VNet, NSG/ASG, pohrana, VM-ovi, balanser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└── docs/                     # dijagrami, troškovi, usporedbe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7.2. Skripta run.sh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Skripta se pokreće jednom i prima putanju do CSV-a (ne pokreće se više skripti):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./run.sh -c oba -a primjena data/team.csv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# opći oblik: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./run.sh [-c openstack|azure|oba] [-a provjera|plan|primjena|rusenje] &lt;putanja/do.csv&gt;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Tijek rada skripte: (1) validira CSV — provjerava zaglavlje ime;prezime;rola, dopuštene role te da postoji točno jedan devops_lead i barem jedan developer; (2) awk-om pretvara CSV u datoteku users.auto.tfvars.json koju zapisuje u direktorij svake odabrane okoline; (3) pokreće terraform init pa odabranu akciju. Terraform korisnike prima kao strukturiranu varijablu (list of objects) te kroz for_each za svakoga instancira modul okolina — deployment je potpuno automatiziran i skalabilan na proizvoljan broj korisnika.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</w:rPr>
        <w:t xml:space="preserve">7.3. Testiranje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Deployment je testiran s CSV-om koji sadrži jednog voditelja i dva programera (točno prema zadatku: minimalno 2 programera i 1 voditelj):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ime;prezime;rola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ivana;ivic;devops_lead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petra;peric;developer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marko;horvat;developer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Nakon uspješnog applyja Terraform ispisuje outpute: javnu IP adresu pristupnika, IP računala voditelja, sažetak okoline svakog programera (podmreža, IP-evi Moodle instanci, VIP load balancera, nazivi pohrane) te — kao sensitive output — početne lozinke korisnika. SSH pristup uvijek ide kroz pristupnik:</w:t>
      </w:r>
    </w:p>
    <w:p>
      <w:pPr>
        <w:shd w:fill="F2F2F2" w:val="clear"/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ssh -J labadmin@&lt;JAVNA_IP_PRISTUPNIKA&gt; labadmin@&lt;PRIVATNA_IP_VM-a&gt;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Projekt je tijekom izrade redovito pohranjivan u git repozitorij — postupni commitovi po fazama: skeleton → OpenStack → Azure → dokumentacija (kartica Commits u repozitoriju).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</w:rPr>
        <w:t xml:space="preserve">8. Zaključak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Projekt pokazuje da se ista sigurnosna i mrežna arhitektura — pristupnik kao jedini javni ulaz, izolirana mreža po programeru, dvije aplikacijske instance iza internog load balancera, dvostruki diskovi te objektna i datotečna pohrana uz least-privilege pristup — može dosljedno realizirati i na otvorenom kodu (OpenStack) i u javnom oblaku (Azure), koristeći jedan IaC alat (Terraform) i jedan izvor istine (CSV s korisnicima). Razlike su prije svega u modelu izolacije (tenant naspram RBAC opsega), granularnosti IAM-a i modelu troška, što je detaljno obrađeno u usporedbi elemenata.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TechSprint — projektna dokumentacija · str.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f3676407591be75ca45eb439add916957b698fe.png"/><Relationship Id="rId9" Type="http://schemas.openxmlformats.org/officeDocument/2006/relationships/image" Target="media/69bbf269a5fb9968f57a3632e43d59c902962e91.png"/><Relationship Id="rId10" Type="http://schemas.openxmlformats.org/officeDocument/2006/relationships/image" Target="media/6db206d4eb1a485b6c0039c9b227e795704621ae.png"/><Relationship Id="rId11" Type="http://schemas.openxmlformats.org/officeDocument/2006/relationships/image" Target="media/68e42af64bf55a940e46c04859971dfeaee13b50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2026-07-26T18:25:47.834Z</dcterms:created>
  <dcterms:modified xsi:type="dcterms:W3CDTF">2026-07-26T18:25:47.849Z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