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B5DB" w14:textId="1CBFDECE" w:rsidR="00051240" w:rsidRPr="00051240" w:rsidRDefault="00B42AFE">
      <w:pPr>
        <w:rPr>
          <w:rFonts w:ascii="Arial" w:hAnsi="Arial" w:cs="Arial"/>
          <w:sz w:val="24"/>
          <w:szCs w:val="24"/>
        </w:rPr>
      </w:pPr>
      <w:r>
        <w:rPr>
          <w:rStyle w:val="cf01"/>
          <w:rFonts w:ascii="Arial" w:hAnsi="Arial" w:cs="Arial"/>
          <w:sz w:val="24"/>
          <w:szCs w:val="24"/>
        </w:rPr>
        <w:t>Deviations</w:t>
      </w:r>
      <w:r w:rsidR="00051240" w:rsidRPr="00051240">
        <w:rPr>
          <w:rStyle w:val="cf01"/>
          <w:rFonts w:ascii="Arial" w:hAnsi="Arial" w:cs="Arial"/>
          <w:sz w:val="24"/>
          <w:szCs w:val="24"/>
        </w:rPr>
        <w:t xml:space="preserve"> from pre-defined protocol and justification</w:t>
      </w:r>
    </w:p>
    <w:p w14:paraId="5A2F5C16" w14:textId="77777777" w:rsidR="00051240" w:rsidRPr="00051240" w:rsidRDefault="00051240">
      <w:pPr>
        <w:rPr>
          <w:rFonts w:ascii="Arial" w:hAnsi="Arial" w:cs="Arial"/>
        </w:rPr>
      </w:pPr>
    </w:p>
    <w:p w14:paraId="3D6ED787" w14:textId="2D6789B6" w:rsidR="00051240" w:rsidRDefault="00051240" w:rsidP="0005124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051240">
        <w:rPr>
          <w:rFonts w:ascii="Arial" w:hAnsi="Arial" w:cs="Arial"/>
        </w:rPr>
        <w:t>he ‘number of unique medications’ could not be used because dispensing data in SAIL started in 2016. So, in the influenza/pneumonia cohort, we decided to only use prescribed medications from Read codes in primary care data to define medication-related variables (</w:t>
      </w:r>
      <w:proofErr w:type="gramStart"/>
      <w:r w:rsidRPr="00051240">
        <w:rPr>
          <w:rFonts w:ascii="Arial" w:hAnsi="Arial" w:cs="Arial"/>
        </w:rPr>
        <w:t>e.g.</w:t>
      </w:r>
      <w:proofErr w:type="gramEnd"/>
      <w:r w:rsidRPr="00051240">
        <w:rPr>
          <w:rFonts w:ascii="Arial" w:hAnsi="Arial" w:cs="Arial"/>
        </w:rPr>
        <w:t xml:space="preserve"> anticoagulation, lipid meds, etc.). However, we could not capture all medications using Read codes so the ‘number of unique medications’ was excluded from both cohorts</w:t>
      </w:r>
      <w:r w:rsidR="008F1AE6">
        <w:rPr>
          <w:rFonts w:ascii="Arial" w:hAnsi="Arial" w:cs="Arial"/>
        </w:rPr>
        <w:t>.</w:t>
      </w:r>
    </w:p>
    <w:p w14:paraId="224BF425" w14:textId="706D0BC4" w:rsidR="00E7745D" w:rsidRDefault="00013B2F" w:rsidP="0005124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When examining the association between hospitalisation for infection and subsequent thromboses, w</w:t>
      </w:r>
      <w:r w:rsidR="00DB1833">
        <w:rPr>
          <w:rFonts w:ascii="Arial" w:hAnsi="Arial" w:cs="Arial"/>
        </w:rPr>
        <w:t xml:space="preserve">e decided that </w:t>
      </w:r>
      <w:r w:rsidR="00BE4A52">
        <w:rPr>
          <w:rFonts w:ascii="Arial" w:hAnsi="Arial" w:cs="Arial"/>
        </w:rPr>
        <w:t xml:space="preserve">if we censored non-hospitalised infections at the date of diagnosis then there would be increased censoring of COVID-19 than influenza/pneumonia due to increased surveillance </w:t>
      </w:r>
      <w:r w:rsidR="00CD1F52">
        <w:rPr>
          <w:rFonts w:ascii="Arial" w:hAnsi="Arial" w:cs="Arial"/>
        </w:rPr>
        <w:t>at</w:t>
      </w:r>
      <w:r w:rsidR="00BE4A52">
        <w:rPr>
          <w:rFonts w:ascii="Arial" w:hAnsi="Arial" w:cs="Arial"/>
        </w:rPr>
        <w:t xml:space="preserve"> the time of the COVID-19 cohort</w:t>
      </w:r>
      <w:r w:rsidR="00943375">
        <w:rPr>
          <w:rFonts w:ascii="Arial" w:hAnsi="Arial" w:cs="Arial"/>
        </w:rPr>
        <w:t xml:space="preserve">. Therefore, patients were not </w:t>
      </w:r>
      <w:r w:rsidR="00C47B96">
        <w:rPr>
          <w:rFonts w:ascii="Arial" w:hAnsi="Arial" w:cs="Arial"/>
        </w:rPr>
        <w:t xml:space="preserve">censored if they had a non-hospitalised infection but were </w:t>
      </w:r>
      <w:r w:rsidR="00E7745D">
        <w:rPr>
          <w:rFonts w:ascii="Arial" w:hAnsi="Arial" w:cs="Arial"/>
        </w:rPr>
        <w:t>censored</w:t>
      </w:r>
      <w:r w:rsidR="007D7F67">
        <w:rPr>
          <w:rFonts w:ascii="Arial" w:hAnsi="Arial" w:cs="Arial"/>
        </w:rPr>
        <w:t xml:space="preserve"> in a</w:t>
      </w:r>
      <w:r w:rsidR="00E7745D">
        <w:rPr>
          <w:rFonts w:ascii="Arial" w:hAnsi="Arial" w:cs="Arial"/>
        </w:rPr>
        <w:t xml:space="preserve"> sensitivity analysis.</w:t>
      </w:r>
    </w:p>
    <w:p w14:paraId="78BA6E97" w14:textId="7D993615" w:rsidR="00E7745D" w:rsidRDefault="007D7F67" w:rsidP="0005124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Our main exposure of interest was hospitalised infections and no longer included </w:t>
      </w:r>
      <w:r w:rsidR="003A4CF3">
        <w:rPr>
          <w:rFonts w:ascii="Arial" w:hAnsi="Arial" w:cs="Arial"/>
        </w:rPr>
        <w:t>n</w:t>
      </w:r>
      <w:r w:rsidR="00E7745D">
        <w:rPr>
          <w:rFonts w:ascii="Arial" w:hAnsi="Arial" w:cs="Arial"/>
        </w:rPr>
        <w:t xml:space="preserve">on-hospitalised </w:t>
      </w:r>
      <w:r w:rsidR="00CD1F52">
        <w:rPr>
          <w:rFonts w:ascii="Arial" w:hAnsi="Arial" w:cs="Arial"/>
        </w:rPr>
        <w:t>infections</w:t>
      </w:r>
      <w:r w:rsidR="00E7745D">
        <w:rPr>
          <w:rFonts w:ascii="Arial" w:hAnsi="Arial" w:cs="Arial"/>
        </w:rPr>
        <w:t xml:space="preserve"> </w:t>
      </w:r>
      <w:r w:rsidR="003A4CF3">
        <w:rPr>
          <w:rFonts w:ascii="Arial" w:hAnsi="Arial" w:cs="Arial"/>
        </w:rPr>
        <w:t>or</w:t>
      </w:r>
      <w:r w:rsidR="00E7745D">
        <w:rPr>
          <w:rFonts w:ascii="Arial" w:hAnsi="Arial" w:cs="Arial"/>
        </w:rPr>
        <w:t xml:space="preserve"> any hospitalisation</w:t>
      </w:r>
      <w:r w:rsidR="003A4CF3">
        <w:rPr>
          <w:rFonts w:ascii="Arial" w:hAnsi="Arial" w:cs="Arial"/>
        </w:rPr>
        <w:t xml:space="preserve"> for infection. </w:t>
      </w:r>
      <w:r w:rsidR="001E6F97">
        <w:rPr>
          <w:rFonts w:ascii="Arial" w:hAnsi="Arial" w:cs="Arial"/>
        </w:rPr>
        <w:t xml:space="preserve">As stated in the above point, increased surveillance of non-hospitalised infections during the COVID-19 pandemic resulted in </w:t>
      </w:r>
      <w:r w:rsidR="00171E3A">
        <w:rPr>
          <w:rFonts w:ascii="Arial" w:hAnsi="Arial" w:cs="Arial"/>
        </w:rPr>
        <w:t xml:space="preserve">more asymptomatic </w:t>
      </w:r>
      <w:r w:rsidR="004C5C0E">
        <w:rPr>
          <w:rFonts w:ascii="Arial" w:hAnsi="Arial" w:cs="Arial"/>
        </w:rPr>
        <w:t>infection</w:t>
      </w:r>
      <w:r w:rsidR="001E5F52">
        <w:rPr>
          <w:rFonts w:ascii="Arial" w:hAnsi="Arial" w:cs="Arial"/>
        </w:rPr>
        <w:t>s</w:t>
      </w:r>
      <w:r w:rsidR="004C5C0E">
        <w:rPr>
          <w:rFonts w:ascii="Arial" w:hAnsi="Arial" w:cs="Arial"/>
        </w:rPr>
        <w:t xml:space="preserve"> than in the influenza/pneumonia cohort. Non-hospitalised influenza/pneumonia would therefore be more severe.</w:t>
      </w:r>
      <w:r w:rsidR="00171E3A">
        <w:rPr>
          <w:rFonts w:ascii="Arial" w:hAnsi="Arial" w:cs="Arial"/>
        </w:rPr>
        <w:t xml:space="preserve"> </w:t>
      </w:r>
    </w:p>
    <w:p w14:paraId="5A9690ED" w14:textId="7E08DA4E" w:rsidR="00A10F36" w:rsidRDefault="00A10F36" w:rsidP="0005124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s</w:t>
      </w:r>
      <w:r w:rsidR="00F650C7">
        <w:rPr>
          <w:rFonts w:ascii="Arial" w:hAnsi="Arial" w:cs="Arial"/>
        </w:rPr>
        <w:t>ensitivity analysis</w:t>
      </w:r>
      <w:r w:rsidR="00BA23A0">
        <w:rPr>
          <w:rFonts w:ascii="Arial" w:hAnsi="Arial" w:cs="Arial"/>
        </w:rPr>
        <w:t xml:space="preserve"> of infections</w:t>
      </w:r>
      <w:r w:rsidR="00F650C7">
        <w:rPr>
          <w:rFonts w:ascii="Arial" w:hAnsi="Arial" w:cs="Arial"/>
        </w:rPr>
        <w:t xml:space="preserve"> </w:t>
      </w:r>
      <w:r w:rsidR="00BA23A0">
        <w:rPr>
          <w:rFonts w:ascii="Arial" w:hAnsi="Arial" w:cs="Arial"/>
        </w:rPr>
        <w:t>leading to intensive care unit admission or respiratory support</w:t>
      </w:r>
      <w:r w:rsidR="00C259C2">
        <w:rPr>
          <w:rFonts w:ascii="Arial" w:hAnsi="Arial" w:cs="Arial"/>
        </w:rPr>
        <w:t xml:space="preserve"> was added</w:t>
      </w:r>
      <w:r w:rsidR="00E04AB0">
        <w:rPr>
          <w:rFonts w:ascii="Arial" w:hAnsi="Arial" w:cs="Arial"/>
        </w:rPr>
        <w:t xml:space="preserve"> to show how more severe infections may increase one’s risk of arterial and venous thromboses and how this compared between COVID-19 and influenza/pneumonia.</w:t>
      </w:r>
    </w:p>
    <w:p w14:paraId="06012042" w14:textId="573375FA" w:rsidR="00F650C7" w:rsidRPr="00A10F36" w:rsidRDefault="00E53815" w:rsidP="00A10F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10F36">
        <w:rPr>
          <w:rFonts w:ascii="Arial" w:hAnsi="Arial" w:cs="Arial"/>
        </w:rPr>
        <w:t>We</w:t>
      </w:r>
      <w:r>
        <w:rPr>
          <w:rFonts w:ascii="Arial" w:hAnsi="Arial" w:cs="Arial"/>
        </w:rPr>
        <w:t xml:space="preserve"> were planning on </w:t>
      </w:r>
      <w:r w:rsidRPr="00A10F36">
        <w:rPr>
          <w:rFonts w:ascii="Arial" w:hAnsi="Arial" w:cs="Arial"/>
        </w:rPr>
        <w:t>examin</w:t>
      </w:r>
      <w:r>
        <w:rPr>
          <w:rFonts w:ascii="Arial" w:hAnsi="Arial" w:cs="Arial"/>
        </w:rPr>
        <w:t>ing</w:t>
      </w:r>
      <w:r w:rsidRPr="00A10F36">
        <w:rPr>
          <w:rFonts w:ascii="Arial" w:hAnsi="Arial" w:cs="Arial"/>
        </w:rPr>
        <w:t xml:space="preserve"> all events and</w:t>
      </w:r>
      <w:r w:rsidR="00CB27BF">
        <w:rPr>
          <w:rFonts w:ascii="Arial" w:hAnsi="Arial" w:cs="Arial"/>
        </w:rPr>
        <w:t xml:space="preserve"> ones that are</w:t>
      </w:r>
      <w:r w:rsidRPr="00A10F36">
        <w:rPr>
          <w:rFonts w:ascii="Arial" w:hAnsi="Arial" w:cs="Arial"/>
        </w:rPr>
        <w:t xml:space="preserve"> fatal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54618E">
        <w:rPr>
          <w:rFonts w:ascii="Arial" w:hAnsi="Arial" w:cs="Arial"/>
        </w:rPr>
        <w:t>that latter was defined as an event that was</w:t>
      </w:r>
      <w:r>
        <w:rPr>
          <w:rFonts w:ascii="Arial" w:hAnsi="Arial" w:cs="Arial"/>
        </w:rPr>
        <w:t xml:space="preserve"> </w:t>
      </w:r>
      <w:r w:rsidRPr="00A10F36">
        <w:rPr>
          <w:rFonts w:ascii="Arial" w:hAnsi="Arial" w:cs="Arial"/>
        </w:rPr>
        <w:t>followed by death of any cause within</w:t>
      </w:r>
      <w:r>
        <w:rPr>
          <w:rFonts w:ascii="Arial" w:hAnsi="Arial" w:cs="Arial"/>
        </w:rPr>
        <w:t xml:space="preserve"> </w:t>
      </w:r>
      <w:r w:rsidR="00CD1F52">
        <w:rPr>
          <w:rFonts w:ascii="Arial" w:hAnsi="Arial" w:cs="Arial"/>
        </w:rPr>
        <w:t>28 days</w:t>
      </w:r>
      <w:r w:rsidRPr="00A10F36">
        <w:rPr>
          <w:rFonts w:ascii="Arial" w:hAnsi="Arial" w:cs="Arial"/>
        </w:rPr>
        <w:t xml:space="preserve">, or </w:t>
      </w:r>
      <w:r w:rsidR="00CD1F52">
        <w:rPr>
          <w:rFonts w:ascii="Arial" w:hAnsi="Arial" w:cs="Arial"/>
        </w:rPr>
        <w:t>is</w:t>
      </w:r>
      <w:r w:rsidRPr="00A10F36">
        <w:rPr>
          <w:rFonts w:ascii="Arial" w:hAnsi="Arial" w:cs="Arial"/>
        </w:rPr>
        <w:t xml:space="preserve"> only recorded as fatal </w:t>
      </w:r>
      <w:proofErr w:type="gramStart"/>
      <w:r w:rsidRPr="00A10F36">
        <w:rPr>
          <w:rFonts w:ascii="Arial" w:hAnsi="Arial" w:cs="Arial"/>
        </w:rPr>
        <w:t>i.e.</w:t>
      </w:r>
      <w:proofErr w:type="gramEnd"/>
      <w:r w:rsidRPr="00A10F36">
        <w:rPr>
          <w:rFonts w:ascii="Arial" w:hAnsi="Arial" w:cs="Arial"/>
        </w:rPr>
        <w:t xml:space="preserve"> reported only in death records) events in separate analyses</w:t>
      </w:r>
      <w:r w:rsidR="00A10F36" w:rsidRPr="00A10F36">
        <w:rPr>
          <w:rFonts w:ascii="Arial" w:hAnsi="Arial" w:cs="Arial"/>
        </w:rPr>
        <w:t xml:space="preserve">. </w:t>
      </w:r>
      <w:r w:rsidR="00814A3B">
        <w:rPr>
          <w:rFonts w:ascii="Arial" w:hAnsi="Arial" w:cs="Arial"/>
        </w:rPr>
        <w:t>However,</w:t>
      </w:r>
      <w:r w:rsidR="00E047E0">
        <w:rPr>
          <w:rFonts w:ascii="Arial" w:hAnsi="Arial" w:cs="Arial"/>
        </w:rPr>
        <w:t xml:space="preserve"> we </w:t>
      </w:r>
      <w:r w:rsidR="00E56CC4">
        <w:rPr>
          <w:rFonts w:ascii="Arial" w:hAnsi="Arial" w:cs="Arial"/>
        </w:rPr>
        <w:t>did not examine fatal events due to expected low numbers after hospitalised infection of either COVID-19 or influenza/pneumonia and to simpl</w:t>
      </w:r>
      <w:r w:rsidR="001E5F52">
        <w:rPr>
          <w:rFonts w:ascii="Arial" w:hAnsi="Arial" w:cs="Arial"/>
        </w:rPr>
        <w:t>if</w:t>
      </w:r>
      <w:r w:rsidR="00E56CC4">
        <w:rPr>
          <w:rFonts w:ascii="Arial" w:hAnsi="Arial" w:cs="Arial"/>
        </w:rPr>
        <w:t>y the analysis.</w:t>
      </w:r>
    </w:p>
    <w:p w14:paraId="786EFEDF" w14:textId="35DB3DA2" w:rsidR="00BD74BB" w:rsidRPr="00051240" w:rsidRDefault="00765BB9" w:rsidP="0005124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examination of co-infection of COVID-19 and </w:t>
      </w:r>
      <w:r w:rsidR="00CD1F52">
        <w:rPr>
          <w:rFonts w:ascii="Arial" w:hAnsi="Arial" w:cs="Arial"/>
        </w:rPr>
        <w:t>influenza</w:t>
      </w:r>
      <w:r>
        <w:rPr>
          <w:rFonts w:ascii="Arial" w:hAnsi="Arial" w:cs="Arial"/>
        </w:rPr>
        <w:t>/</w:t>
      </w:r>
      <w:r w:rsidR="00B426AD">
        <w:rPr>
          <w:rFonts w:ascii="Arial" w:hAnsi="Arial" w:cs="Arial"/>
        </w:rPr>
        <w:t>pneumonia was not examined due to their rarity</w:t>
      </w:r>
      <w:r w:rsidR="00C259C2">
        <w:rPr>
          <w:rFonts w:ascii="Arial" w:hAnsi="Arial" w:cs="Arial"/>
        </w:rPr>
        <w:t>.</w:t>
      </w:r>
    </w:p>
    <w:sectPr w:rsidR="00BD74BB" w:rsidRPr="00051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77BDB"/>
    <w:multiLevelType w:val="hybridMultilevel"/>
    <w:tmpl w:val="B17A0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86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CzNLQwNjS1tDA1MTdS0lEKTi0uzszPAykwrAUA7HyX5CwAAAA="/>
  </w:docVars>
  <w:rsids>
    <w:rsidRoot w:val="00051240"/>
    <w:rsid w:val="00013B2F"/>
    <w:rsid w:val="00051240"/>
    <w:rsid w:val="00123075"/>
    <w:rsid w:val="00171E3A"/>
    <w:rsid w:val="001E5F52"/>
    <w:rsid w:val="001E6F97"/>
    <w:rsid w:val="002B3E1D"/>
    <w:rsid w:val="00320CBA"/>
    <w:rsid w:val="00344435"/>
    <w:rsid w:val="003A2532"/>
    <w:rsid w:val="003A4CF3"/>
    <w:rsid w:val="0046404F"/>
    <w:rsid w:val="0048455E"/>
    <w:rsid w:val="004C5C0E"/>
    <w:rsid w:val="0054618E"/>
    <w:rsid w:val="00765BB9"/>
    <w:rsid w:val="007D7F67"/>
    <w:rsid w:val="00805F53"/>
    <w:rsid w:val="00814A3B"/>
    <w:rsid w:val="008F1AE6"/>
    <w:rsid w:val="00943375"/>
    <w:rsid w:val="00A10F36"/>
    <w:rsid w:val="00B426AD"/>
    <w:rsid w:val="00B42AFE"/>
    <w:rsid w:val="00BA23A0"/>
    <w:rsid w:val="00BD74BB"/>
    <w:rsid w:val="00BE4A52"/>
    <w:rsid w:val="00C259C2"/>
    <w:rsid w:val="00C308A5"/>
    <w:rsid w:val="00C47B96"/>
    <w:rsid w:val="00C711CC"/>
    <w:rsid w:val="00CB27BF"/>
    <w:rsid w:val="00CD1F52"/>
    <w:rsid w:val="00D641CD"/>
    <w:rsid w:val="00DB1833"/>
    <w:rsid w:val="00E047E0"/>
    <w:rsid w:val="00E04AB0"/>
    <w:rsid w:val="00E53815"/>
    <w:rsid w:val="00E56CC4"/>
    <w:rsid w:val="00E7745D"/>
    <w:rsid w:val="00EB1E7F"/>
    <w:rsid w:val="00F650C7"/>
    <w:rsid w:val="00F7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0ABF4"/>
  <w15:chartTrackingRefBased/>
  <w15:docId w15:val="{7CF79098-A2EA-4091-AC60-F322A0C6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f01">
    <w:name w:val="cf01"/>
    <w:basedOn w:val="DefaultParagraphFont"/>
    <w:rsid w:val="00051240"/>
    <w:rPr>
      <w:rFonts w:ascii="Segoe UI" w:hAnsi="Segoe UI" w:cs="Segoe UI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rsid w:val="00051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311</Words>
  <Characters>1842</Characters>
  <Application>Microsoft Office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Keene</dc:creator>
  <cp:keywords/>
  <dc:description/>
  <cp:lastModifiedBy>Spencer Keene</cp:lastModifiedBy>
  <cp:revision>44</cp:revision>
  <dcterms:created xsi:type="dcterms:W3CDTF">2023-09-09T00:10:00Z</dcterms:created>
  <dcterms:modified xsi:type="dcterms:W3CDTF">2023-11-24T09:05:00Z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0c0c574d-8509-4c12-8883-ded4094ff14d</vt:lpwstr>
  </property>
</Properties>
</file>