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91EF" w14:textId="77777777" w:rsidR="009F78B7" w:rsidRDefault="009F78B7" w:rsidP="009F78B7">
      <w:pPr>
        <w:rPr>
          <w:b/>
          <w:bCs/>
        </w:rPr>
      </w:pPr>
      <w:r>
        <w:rPr>
          <w:b/>
          <w:bCs/>
        </w:rPr>
        <w:t xml:space="preserve">CCU024 </w:t>
      </w:r>
      <w:proofErr w:type="spellStart"/>
      <w:r>
        <w:rPr>
          <w:b/>
          <w:bCs/>
        </w:rPr>
        <w:t>CovPall</w:t>
      </w:r>
      <w:proofErr w:type="spellEnd"/>
      <w:r>
        <w:rPr>
          <w:b/>
          <w:bCs/>
        </w:rPr>
        <w:t>-Connect</w:t>
      </w:r>
    </w:p>
    <w:p w14:paraId="3A917B4F" w14:textId="1FFAC7AD" w:rsidR="009F78B7" w:rsidRPr="00D0240F" w:rsidRDefault="009F78B7" w:rsidP="009F78B7">
      <w:pPr>
        <w:rPr>
          <w:b/>
          <w:bCs/>
        </w:rPr>
      </w:pPr>
      <w:r w:rsidRPr="00D0240F">
        <w:rPr>
          <w:b/>
          <w:bCs/>
        </w:rPr>
        <w:t xml:space="preserve">Analysis plan: </w:t>
      </w:r>
      <w:r w:rsidR="00654EA1">
        <w:rPr>
          <w:b/>
          <w:bCs/>
        </w:rPr>
        <w:t>Descriptive analysis of ED visits in the last 12 months of life for all deaths in England in 2019 and 2020</w:t>
      </w:r>
    </w:p>
    <w:p w14:paraId="431D2704" w14:textId="54684E1D" w:rsidR="009F78B7" w:rsidRDefault="00D80C8B" w:rsidP="009F78B7">
      <w:r>
        <w:t xml:space="preserve">Authors: Joanna Davies and Katherine </w:t>
      </w:r>
      <w:proofErr w:type="spellStart"/>
      <w:r>
        <w:t>Sleeman</w:t>
      </w:r>
      <w:proofErr w:type="spellEnd"/>
    </w:p>
    <w:p w14:paraId="40898860" w14:textId="1B03C416" w:rsidR="00D80C8B" w:rsidRDefault="005B153B" w:rsidP="009F78B7">
      <w:r>
        <w:t>April 2022</w:t>
      </w:r>
    </w:p>
    <w:p w14:paraId="0C00B6C8" w14:textId="77777777" w:rsidR="005B153B" w:rsidRDefault="005B153B" w:rsidP="009F78B7">
      <w:pPr>
        <w:rPr>
          <w:b/>
          <w:bCs/>
        </w:rPr>
      </w:pPr>
    </w:p>
    <w:p w14:paraId="0020B55B" w14:textId="7A86448C" w:rsidR="009F78B7" w:rsidRPr="00BE7915" w:rsidRDefault="009F78B7" w:rsidP="009F78B7">
      <w:pPr>
        <w:rPr>
          <w:b/>
          <w:bCs/>
        </w:rPr>
      </w:pPr>
      <w:r w:rsidRPr="00BE7915">
        <w:rPr>
          <w:b/>
          <w:bCs/>
        </w:rPr>
        <w:t>Background:</w:t>
      </w:r>
    </w:p>
    <w:p w14:paraId="146605F8" w14:textId="01435B03" w:rsidR="009F78B7" w:rsidRDefault="007B2A1D" w:rsidP="009F78B7">
      <w:r>
        <w:t xml:space="preserve">For people approaching the end of life, out of hours care is critically important. The out of hours period (after 17:00 and before 8:00) makes up </w:t>
      </w:r>
      <w:proofErr w:type="gramStart"/>
      <w:r>
        <w:t>the majority of</w:t>
      </w:r>
      <w:proofErr w:type="gramEnd"/>
      <w:r>
        <w:t xml:space="preserve"> </w:t>
      </w:r>
      <w:r w:rsidR="0061718D">
        <w:t>time for patients and carers and we know from priority setting work from the James Lind Alliance that improving out of hours care is a priority for patients and families.</w:t>
      </w:r>
      <w:r w:rsidR="000774B0">
        <w:t xml:space="preserve"> The pandemic has placed additional strain on community services which potentially has placed additional strain on </w:t>
      </w:r>
      <w:r w:rsidR="006F525F">
        <w:t xml:space="preserve">hospitals particularly emergency departments. Understanding </w:t>
      </w:r>
      <w:r w:rsidR="00254D08">
        <w:t xml:space="preserve">variation in </w:t>
      </w:r>
      <w:r w:rsidR="006F525F">
        <w:t xml:space="preserve">the provision of out of hours care for people with terminal illness is important </w:t>
      </w:r>
      <w:r w:rsidR="00463656">
        <w:t>for identifying ways to improve care.</w:t>
      </w:r>
    </w:p>
    <w:p w14:paraId="0650191D" w14:textId="4959C012" w:rsidR="00463656" w:rsidRDefault="00463656" w:rsidP="009F78B7">
      <w:r>
        <w:t xml:space="preserve">This descriptive analysis will form part of a wider </w:t>
      </w:r>
      <w:r w:rsidR="003F15E8">
        <w:t>report (funded by Marie Curie</w:t>
      </w:r>
      <w:r w:rsidR="002A2B4F">
        <w:t xml:space="preserve">: </w:t>
      </w:r>
      <w:hyperlink r:id="rId5" w:history="1">
        <w:r w:rsidR="002A2B4F" w:rsidRPr="00C51B57">
          <w:rPr>
            <w:rStyle w:val="Hyperlink"/>
          </w:rPr>
          <w:t>https://www.mariecurie.org.uk/policy/better-end-life-report</w:t>
        </w:r>
      </w:hyperlink>
      <w:r w:rsidR="003F15E8">
        <w:t>) that</w:t>
      </w:r>
      <w:r w:rsidR="006F6733">
        <w:t xml:space="preserve"> will report the results from a large survey designed to understand the provision of </w:t>
      </w:r>
      <w:r w:rsidR="00FF5600">
        <w:t xml:space="preserve">out of hours </w:t>
      </w:r>
      <w:r w:rsidR="006F6733">
        <w:t xml:space="preserve">palliative care across the 4 nations of the </w:t>
      </w:r>
      <w:r w:rsidR="002830AA">
        <w:t>UK.</w:t>
      </w:r>
      <w:r w:rsidR="002A2B4F">
        <w:t xml:space="preserve"> </w:t>
      </w:r>
      <w:r w:rsidR="00FF5600">
        <w:t xml:space="preserve">The descriptive data will provide contextual information on the rate of ED visits for people in the last 12 months of life. </w:t>
      </w:r>
      <w:r w:rsidR="002A2B4F">
        <w:t>Following on from this descriptive analysis</w:t>
      </w:r>
      <w:r w:rsidR="00FF5600">
        <w:t>, a</w:t>
      </w:r>
      <w:r w:rsidR="002A2B4F">
        <w:t xml:space="preserve"> more detailed analysis is planned </w:t>
      </w:r>
      <w:r w:rsidR="00D80C8B">
        <w:t>and will be detailed in a separate protocol document.</w:t>
      </w:r>
    </w:p>
    <w:p w14:paraId="7955FF82" w14:textId="7B5C07C4" w:rsidR="001E1ADF" w:rsidRDefault="002830AA" w:rsidP="009F78B7">
      <w:r w:rsidRPr="00BE7915">
        <w:rPr>
          <w:b/>
          <w:bCs/>
        </w:rPr>
        <w:t>Aim:</w:t>
      </w:r>
      <w:r>
        <w:t xml:space="preserve"> </w:t>
      </w:r>
      <w:r w:rsidR="00BE7915">
        <w:t>T</w:t>
      </w:r>
      <w:r>
        <w:t>o provide descriptive analysis of the rate of ED visits for people in the last year of life</w:t>
      </w:r>
      <w:r w:rsidR="001E1ADF">
        <w:t xml:space="preserve"> in England </w:t>
      </w:r>
    </w:p>
    <w:p w14:paraId="4AAC5704" w14:textId="252C84FC" w:rsidR="001E1ADF" w:rsidRDefault="001E1ADF" w:rsidP="009F78B7">
      <w:r>
        <w:t>(NB data for Scotland, Wales and Northern Ireland will be included in the report and is being accessed via respective TREs for those nations)</w:t>
      </w:r>
    </w:p>
    <w:p w14:paraId="37F686F9" w14:textId="14A2E3E4" w:rsidR="001E1ADF" w:rsidRPr="00BE7915" w:rsidRDefault="001E1ADF" w:rsidP="009F78B7">
      <w:pPr>
        <w:rPr>
          <w:b/>
          <w:bCs/>
        </w:rPr>
      </w:pPr>
      <w:r w:rsidRPr="00BE7915">
        <w:rPr>
          <w:b/>
          <w:bCs/>
        </w:rPr>
        <w:t>Methods</w:t>
      </w:r>
      <w:r w:rsidR="00BE7915">
        <w:rPr>
          <w:b/>
          <w:bCs/>
        </w:rPr>
        <w:t>:</w:t>
      </w:r>
    </w:p>
    <w:p w14:paraId="43FF13EF" w14:textId="1CC0AECA" w:rsidR="001E1ADF" w:rsidRDefault="001E1ADF" w:rsidP="009F78B7">
      <w:r>
        <w:t>Data source: mortality data linked to ED</w:t>
      </w:r>
      <w:r w:rsidR="00762083">
        <w:t xml:space="preserve"> data for all deaths in 2019 and 2020. ED data includes data for 2018-2020 </w:t>
      </w:r>
      <w:r w:rsidR="00C50762">
        <w:t>to provide ED records for the last 12 months of life for all decedents in 2019 and 2020.</w:t>
      </w:r>
    </w:p>
    <w:p w14:paraId="708392CE" w14:textId="36ED14D6" w:rsidR="00756320" w:rsidRDefault="00756320" w:rsidP="009F78B7">
      <w:r>
        <w:t>Population: all deaths in England in 2019 and 2020 – no restrictions by age, cause of death</w:t>
      </w:r>
    </w:p>
    <w:p w14:paraId="26FE4D5B" w14:textId="315DA4AF" w:rsidR="00C50762" w:rsidRDefault="003707E3" w:rsidP="009F78B7">
      <w:r>
        <w:t>Descriptive a</w:t>
      </w:r>
      <w:r w:rsidR="00C50762">
        <w:t xml:space="preserve">nalysis </w:t>
      </w:r>
      <w:r>
        <w:t>will include:</w:t>
      </w:r>
    </w:p>
    <w:p w14:paraId="7E46A4F2" w14:textId="1D145DC2" w:rsidR="003707E3" w:rsidRDefault="00756320" w:rsidP="003707E3">
      <w:pPr>
        <w:pStyle w:val="ListParagraph"/>
        <w:numPr>
          <w:ilvl w:val="0"/>
          <w:numId w:val="1"/>
        </w:numPr>
      </w:pPr>
      <w:r>
        <w:t>C</w:t>
      </w:r>
      <w:r>
        <w:t>omparison of the rate of ED visits in 2019 and 2020 (to understand the effect of the pandemic</w:t>
      </w:r>
      <w:r>
        <w:t xml:space="preserve"> on rate of ED visits)</w:t>
      </w:r>
    </w:p>
    <w:p w14:paraId="1113462F" w14:textId="77777777" w:rsidR="005C2406" w:rsidRDefault="005C2406" w:rsidP="003707E3">
      <w:pPr>
        <w:pStyle w:val="ListParagraph"/>
        <w:numPr>
          <w:ilvl w:val="0"/>
          <w:numId w:val="1"/>
        </w:numPr>
      </w:pPr>
      <w:r>
        <w:t>Description of the r</w:t>
      </w:r>
      <w:r w:rsidR="002830AA">
        <w:t>ate of ED visits</w:t>
      </w:r>
      <w:r>
        <w:t xml:space="preserve"> (per 1000 deaths)</w:t>
      </w:r>
      <w:r w:rsidR="002830AA">
        <w:t xml:space="preserve"> over the last 12 months of life</w:t>
      </w:r>
    </w:p>
    <w:p w14:paraId="63634CD3" w14:textId="3DFA80A8" w:rsidR="00763244" w:rsidRDefault="00763244" w:rsidP="003707E3">
      <w:pPr>
        <w:pStyle w:val="ListParagraph"/>
        <w:numPr>
          <w:ilvl w:val="0"/>
          <w:numId w:val="1"/>
        </w:numPr>
      </w:pPr>
      <w:r>
        <w:t>D</w:t>
      </w:r>
      <w:r w:rsidR="000A5B2C">
        <w:t>escription of the rate of ED visits</w:t>
      </w:r>
      <w:r>
        <w:t xml:space="preserve"> (per 1000 dea</w:t>
      </w:r>
      <w:r w:rsidR="00E467ED">
        <w:t>th</w:t>
      </w:r>
      <w:r>
        <w:t>s)</w:t>
      </w:r>
      <w:r w:rsidR="000A5B2C">
        <w:t xml:space="preserve"> by deprivation, </w:t>
      </w:r>
      <w:proofErr w:type="gramStart"/>
      <w:r w:rsidR="000A5B2C">
        <w:t>age</w:t>
      </w:r>
      <w:proofErr w:type="gramEnd"/>
      <w:r w:rsidR="000A5B2C">
        <w:t xml:space="preserve"> and sex</w:t>
      </w:r>
    </w:p>
    <w:p w14:paraId="0B15394A" w14:textId="3B78F360" w:rsidR="002830AA" w:rsidRDefault="00763244" w:rsidP="003707E3">
      <w:pPr>
        <w:pStyle w:val="ListParagraph"/>
        <w:numPr>
          <w:ilvl w:val="0"/>
          <w:numId w:val="1"/>
        </w:numPr>
      </w:pPr>
      <w:r>
        <w:t>D</w:t>
      </w:r>
      <w:r w:rsidR="000A5B2C">
        <w:t xml:space="preserve">escription of the </w:t>
      </w:r>
      <w:r>
        <w:t>age and sex standardised rates (per</w:t>
      </w:r>
      <w:r w:rsidR="00E467ED">
        <w:t xml:space="preserve"> 1000 deaths) by I</w:t>
      </w:r>
      <w:r w:rsidR="00BB62C1">
        <w:t xml:space="preserve">ntegrated Care System (ICS). </w:t>
      </w:r>
    </w:p>
    <w:p w14:paraId="38FEEB3C" w14:textId="111044E4" w:rsidR="005C466A" w:rsidRDefault="004663BB">
      <w:r>
        <w:t>Age and sex standardisation is used to facilitate comparisons between</w:t>
      </w:r>
      <w:r w:rsidR="00BE7915">
        <w:t xml:space="preserve"> areas. </w:t>
      </w:r>
      <w:r w:rsidR="00BB62C1">
        <w:t xml:space="preserve">The direct method of age and sex standardisation will be used </w:t>
      </w:r>
      <w:r>
        <w:t>and deaths for the whole of England in 2019 will be used as the standard population.</w:t>
      </w:r>
    </w:p>
    <w:sectPr w:rsidR="005C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87A98"/>
    <w:multiLevelType w:val="hybridMultilevel"/>
    <w:tmpl w:val="D30279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759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B7"/>
    <w:rsid w:val="000774B0"/>
    <w:rsid w:val="000A5B2C"/>
    <w:rsid w:val="001E1ADF"/>
    <w:rsid w:val="00254D08"/>
    <w:rsid w:val="002830AA"/>
    <w:rsid w:val="002A2B4F"/>
    <w:rsid w:val="003707E3"/>
    <w:rsid w:val="003F15E8"/>
    <w:rsid w:val="00463656"/>
    <w:rsid w:val="004663BB"/>
    <w:rsid w:val="005B153B"/>
    <w:rsid w:val="005C2406"/>
    <w:rsid w:val="005C466A"/>
    <w:rsid w:val="0061718D"/>
    <w:rsid w:val="00654EA1"/>
    <w:rsid w:val="006B03F8"/>
    <w:rsid w:val="006F525F"/>
    <w:rsid w:val="006F6733"/>
    <w:rsid w:val="00756320"/>
    <w:rsid w:val="00762083"/>
    <w:rsid w:val="00763244"/>
    <w:rsid w:val="007B2A1D"/>
    <w:rsid w:val="009F78B7"/>
    <w:rsid w:val="00BB62C1"/>
    <w:rsid w:val="00BE7915"/>
    <w:rsid w:val="00C50762"/>
    <w:rsid w:val="00D80C8B"/>
    <w:rsid w:val="00E467ED"/>
    <w:rsid w:val="00FC1DC3"/>
    <w:rsid w:val="00F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D5A4"/>
  <w15:chartTrackingRefBased/>
  <w15:docId w15:val="{EFCD5B17-9300-45AF-A972-CF865FE6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iecurie.org.uk/policy/better-end-life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Joanna</dc:creator>
  <cp:keywords/>
  <dc:description/>
  <cp:lastModifiedBy>Davies, Joanna</cp:lastModifiedBy>
  <cp:revision>27</cp:revision>
  <dcterms:created xsi:type="dcterms:W3CDTF">2022-10-14T08:44:00Z</dcterms:created>
  <dcterms:modified xsi:type="dcterms:W3CDTF">2022-10-14T09:15:00Z</dcterms:modified>
</cp:coreProperties>
</file>