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94F95" w14:textId="592AF748" w:rsidR="005D7D86" w:rsidRDefault="00D864E7" w:rsidP="00A02C5A">
      <w:pPr>
        <w:spacing w:after="0" w:line="240" w:lineRule="auto"/>
        <w:jc w:val="both"/>
        <w:rPr>
          <w:rFonts w:cstheme="minorHAnsi"/>
          <w:b/>
          <w:bCs/>
        </w:rPr>
      </w:pPr>
      <w:r w:rsidRPr="00A02C5A">
        <w:rPr>
          <w:rFonts w:cstheme="minorHAnsi"/>
          <w:b/>
          <w:bCs/>
        </w:rPr>
        <w:t>Lay Summary</w:t>
      </w:r>
    </w:p>
    <w:p w14:paraId="303C9DB1" w14:textId="5137EF16" w:rsidR="005D7D86" w:rsidRPr="005D7D86" w:rsidRDefault="005D7D86" w:rsidP="00A02C5A">
      <w:pPr>
        <w:spacing w:after="0" w:line="240" w:lineRule="auto"/>
        <w:jc w:val="both"/>
        <w:rPr>
          <w:rFonts w:cstheme="minorHAnsi"/>
        </w:rPr>
      </w:pPr>
      <w:r>
        <w:rPr>
          <w:rFonts w:cstheme="minorHAnsi"/>
        </w:rPr>
        <w:t xml:space="preserve">We plan to investigate whether people with pre-existing chronic lung diseases who develop COVID-19 have a higher risk of heart attacks, stroke, and blood clots in the lungs compared with people with COVID-19 without pre-existing lung disease. People with chronic lung diseases will include those with asthma, chronic obstructive pulmonary disease, bronchiectasis, cystic fibrosis, and interstitial lung disease. </w:t>
      </w:r>
    </w:p>
    <w:p w14:paraId="36CA3A8B" w14:textId="77777777" w:rsidR="00D864E7" w:rsidRPr="00A02C5A" w:rsidRDefault="00D864E7" w:rsidP="00A02C5A">
      <w:pPr>
        <w:spacing w:after="0" w:line="240" w:lineRule="auto"/>
        <w:jc w:val="both"/>
        <w:rPr>
          <w:rFonts w:cstheme="minorHAnsi"/>
          <w:color w:val="000000"/>
          <w:shd w:val="clear" w:color="auto" w:fill="FFFFFF"/>
        </w:rPr>
      </w:pPr>
    </w:p>
    <w:p w14:paraId="0734C835" w14:textId="1C7D9959" w:rsidR="00D864E7" w:rsidRPr="00A02C5A" w:rsidRDefault="00D864E7" w:rsidP="00A02C5A">
      <w:pPr>
        <w:spacing w:after="0" w:line="240" w:lineRule="auto"/>
        <w:jc w:val="both"/>
        <w:rPr>
          <w:rFonts w:cstheme="minorHAnsi"/>
          <w:color w:val="000000"/>
          <w:shd w:val="clear" w:color="auto" w:fill="FFFFFF"/>
        </w:rPr>
      </w:pPr>
      <w:r w:rsidRPr="00A02C5A">
        <w:rPr>
          <w:rFonts w:cstheme="minorHAnsi"/>
          <w:color w:val="000000"/>
          <w:shd w:val="clear" w:color="auto" w:fill="FFFFFF"/>
        </w:rPr>
        <w:t xml:space="preserve">An international research prioritisation exercise was undertaken by members of this team in collaboration with Asthma UK-British Lung Foundation. We asked people with underlying lung diseases what the priorities </w:t>
      </w:r>
      <w:r w:rsidR="00D342AB" w:rsidRPr="00A02C5A">
        <w:rPr>
          <w:rFonts w:cstheme="minorHAnsi"/>
          <w:color w:val="000000"/>
          <w:shd w:val="clear" w:color="auto" w:fill="FFFFFF"/>
        </w:rPr>
        <w:t xml:space="preserve">should </w:t>
      </w:r>
      <w:r w:rsidRPr="00A02C5A">
        <w:rPr>
          <w:rFonts w:cstheme="minorHAnsi"/>
          <w:color w:val="000000"/>
          <w:shd w:val="clear" w:color="auto" w:fill="FFFFFF"/>
        </w:rPr>
        <w:t xml:space="preserve">be for further research and investigation. The research question for this research was then developed from this consultation.  </w:t>
      </w:r>
    </w:p>
    <w:p w14:paraId="0EF14757" w14:textId="77777777" w:rsidR="00D864E7" w:rsidRPr="00A02C5A" w:rsidRDefault="00D864E7" w:rsidP="00A02C5A">
      <w:pPr>
        <w:spacing w:after="0" w:line="240" w:lineRule="auto"/>
        <w:jc w:val="both"/>
        <w:rPr>
          <w:rFonts w:cstheme="minorHAnsi"/>
          <w:color w:val="000000"/>
          <w:shd w:val="clear" w:color="auto" w:fill="FFFFFF"/>
        </w:rPr>
      </w:pPr>
    </w:p>
    <w:p w14:paraId="594A7CEA" w14:textId="77777777" w:rsidR="00D864E7" w:rsidRPr="00A02C5A" w:rsidRDefault="00D864E7" w:rsidP="00A02C5A">
      <w:pPr>
        <w:spacing w:after="0" w:line="240" w:lineRule="auto"/>
        <w:jc w:val="both"/>
        <w:rPr>
          <w:rFonts w:cstheme="minorHAnsi"/>
          <w:color w:val="000000"/>
          <w:shd w:val="clear" w:color="auto" w:fill="FFFFFF"/>
        </w:rPr>
      </w:pPr>
      <w:r w:rsidRPr="00A02C5A">
        <w:rPr>
          <w:rFonts w:cstheme="minorHAnsi"/>
          <w:color w:val="000000"/>
          <w:shd w:val="clear" w:color="auto" w:fill="FFFFFF"/>
        </w:rPr>
        <w:t xml:space="preserve">We will collaborate with researchers to use UK-wide de-identified patient data to answer this question. These data sit in secure and safe research environments with several data sources linked together, including primary care, hospital data, death registry data, COVID-19 testing and vaccination data. </w:t>
      </w:r>
    </w:p>
    <w:p w14:paraId="19A71293" w14:textId="77777777" w:rsidR="00D864E7" w:rsidRPr="00A02C5A" w:rsidRDefault="00D864E7" w:rsidP="00A02C5A">
      <w:pPr>
        <w:spacing w:after="0" w:line="240" w:lineRule="auto"/>
        <w:jc w:val="both"/>
        <w:rPr>
          <w:rFonts w:cstheme="minorHAnsi"/>
          <w:color w:val="000000"/>
          <w:shd w:val="clear" w:color="auto" w:fill="FFFFFF"/>
        </w:rPr>
      </w:pPr>
    </w:p>
    <w:p w14:paraId="398044A7" w14:textId="12D818C5" w:rsidR="00D864E7" w:rsidRPr="00A02C5A" w:rsidRDefault="00D864E7" w:rsidP="00A02C5A">
      <w:pPr>
        <w:spacing w:after="0" w:line="240" w:lineRule="auto"/>
        <w:jc w:val="both"/>
        <w:rPr>
          <w:rFonts w:eastAsia="Times New Roman" w:cstheme="minorHAnsi"/>
          <w:b/>
          <w:bCs/>
          <w:color w:val="000000"/>
          <w:lang w:eastAsia="en-GB"/>
        </w:rPr>
      </w:pPr>
      <w:r w:rsidRPr="00A02C5A">
        <w:rPr>
          <w:rFonts w:cstheme="minorHAnsi"/>
          <w:color w:val="000000"/>
          <w:shd w:val="clear" w:color="auto" w:fill="FFFFFF"/>
        </w:rPr>
        <w:t xml:space="preserve">This research is of public benefit as we will answer important questions we know patients and the public want answered. We will add value to these data, sharing expertise and data on lung disease. Findings will help better understand complications following COVID-19 in people with lung disease, if we should be treating them differently or even if some treatments taken for lung disease protect from some </w:t>
      </w:r>
      <w:r w:rsidRPr="00A02C5A">
        <w:rPr>
          <w:rFonts w:cstheme="minorHAnsi"/>
          <w:color w:val="000000"/>
          <w:shd w:val="clear" w:color="auto" w:fill="FFFFFF"/>
        </w:rPr>
        <w:t>COVID-19 complications. Our work could be used to develop disease specific risk models’ clinicians can use to predict an individual's risk, communicate the risk effectively or design a personalised follow-up schedule</w:t>
      </w:r>
      <w:r w:rsidR="00DE2D6D">
        <w:rPr>
          <w:rFonts w:cstheme="minorHAnsi"/>
          <w:color w:val="000000"/>
          <w:shd w:val="clear" w:color="auto" w:fill="FFFFFF"/>
        </w:rPr>
        <w:t>,</w:t>
      </w:r>
      <w:r w:rsidRPr="00A02C5A">
        <w:rPr>
          <w:rFonts w:cstheme="minorHAnsi"/>
          <w:color w:val="000000"/>
          <w:shd w:val="clear" w:color="auto" w:fill="FFFFFF"/>
        </w:rPr>
        <w:t xml:space="preserve"> which reassures the patient</w:t>
      </w:r>
      <w:r w:rsidR="00DE2D6D">
        <w:rPr>
          <w:rFonts w:cstheme="minorHAnsi"/>
          <w:color w:val="000000"/>
          <w:shd w:val="clear" w:color="auto" w:fill="FFFFFF"/>
        </w:rPr>
        <w:t>,</w:t>
      </w:r>
      <w:r w:rsidR="00F43356">
        <w:rPr>
          <w:rFonts w:cstheme="minorHAnsi"/>
          <w:color w:val="000000"/>
          <w:shd w:val="clear" w:color="auto" w:fill="FFFFFF"/>
        </w:rPr>
        <w:t xml:space="preserve"> </w:t>
      </w:r>
      <w:r w:rsidR="0099640E">
        <w:rPr>
          <w:rFonts w:cstheme="minorHAnsi"/>
          <w:color w:val="000000"/>
          <w:shd w:val="clear" w:color="auto" w:fill="FFFFFF"/>
        </w:rPr>
        <w:t xml:space="preserve">or even prioritise strategies prior to </w:t>
      </w:r>
      <w:r w:rsidR="00DE2D6D">
        <w:rPr>
          <w:rFonts w:cstheme="minorHAnsi"/>
          <w:color w:val="000000"/>
          <w:shd w:val="clear" w:color="auto" w:fill="FFFFFF"/>
        </w:rPr>
        <w:t>patients</w:t>
      </w:r>
      <w:r w:rsidR="0099640E">
        <w:rPr>
          <w:rFonts w:cstheme="minorHAnsi"/>
          <w:color w:val="000000"/>
          <w:shd w:val="clear" w:color="auto" w:fill="FFFFFF"/>
        </w:rPr>
        <w:t xml:space="preserve"> getting infected</w:t>
      </w:r>
      <w:r w:rsidR="00DE2D6D">
        <w:rPr>
          <w:rFonts w:cstheme="minorHAnsi"/>
          <w:color w:val="000000"/>
          <w:shd w:val="clear" w:color="auto" w:fill="FFFFFF"/>
        </w:rPr>
        <w:t>.</w:t>
      </w:r>
    </w:p>
    <w:p w14:paraId="25C9B692" w14:textId="2C7080DD" w:rsidR="00D864E7" w:rsidRPr="00A02C5A" w:rsidRDefault="00D864E7" w:rsidP="00A02C5A">
      <w:pPr>
        <w:spacing w:after="0" w:line="240" w:lineRule="auto"/>
        <w:jc w:val="both"/>
        <w:rPr>
          <w:rFonts w:cstheme="minorHAnsi"/>
        </w:rPr>
      </w:pPr>
    </w:p>
    <w:p w14:paraId="730C6B62" w14:textId="4697B9BC" w:rsidR="00D864E7" w:rsidRPr="00A02C5A" w:rsidRDefault="00D864E7" w:rsidP="00A02C5A">
      <w:pPr>
        <w:spacing w:after="0" w:line="240" w:lineRule="auto"/>
        <w:jc w:val="both"/>
        <w:rPr>
          <w:rFonts w:cstheme="minorHAnsi"/>
        </w:rPr>
      </w:pPr>
      <w:r w:rsidRPr="00A02C5A">
        <w:rPr>
          <w:rFonts w:cstheme="minorHAnsi"/>
          <w:b/>
          <w:bCs/>
        </w:rPr>
        <w:t>Authors:</w:t>
      </w:r>
      <w:r w:rsidRPr="00A02C5A">
        <w:rPr>
          <w:rFonts w:cstheme="minorHAnsi"/>
        </w:rPr>
        <w:t xml:space="preserve"> JK Quint, H Whittaker, C Kallis, AM Wood on behalf of the project steering committee</w:t>
      </w:r>
    </w:p>
    <w:p w14:paraId="58D5AA11" w14:textId="77777777" w:rsidR="00A02C5A" w:rsidRDefault="00A02C5A" w:rsidP="00A02C5A">
      <w:pPr>
        <w:spacing w:after="0" w:line="240" w:lineRule="auto"/>
        <w:jc w:val="both"/>
        <w:rPr>
          <w:rFonts w:cstheme="minorHAnsi"/>
          <w:b/>
          <w:bCs/>
        </w:rPr>
      </w:pPr>
    </w:p>
    <w:p w14:paraId="6B5BE61A" w14:textId="1CA74A2F" w:rsidR="00D864E7" w:rsidRPr="00A02C5A" w:rsidRDefault="00D864E7" w:rsidP="00A02C5A">
      <w:pPr>
        <w:spacing w:after="0" w:line="240" w:lineRule="auto"/>
        <w:jc w:val="both"/>
        <w:rPr>
          <w:rFonts w:eastAsia="Calibri" w:cstheme="minorHAnsi"/>
        </w:rPr>
      </w:pPr>
      <w:r w:rsidRPr="00A02C5A">
        <w:rPr>
          <w:rFonts w:cstheme="minorHAnsi"/>
          <w:b/>
          <w:bCs/>
        </w:rPr>
        <w:t>Title:</w:t>
      </w:r>
      <w:r w:rsidRPr="00A02C5A">
        <w:rPr>
          <w:rFonts w:cstheme="minorHAnsi"/>
        </w:rPr>
        <w:t xml:space="preserve"> </w:t>
      </w:r>
      <w:r w:rsidRPr="00A02C5A">
        <w:rPr>
          <w:rFonts w:eastAsia="Calibri" w:cstheme="minorHAnsi"/>
        </w:rPr>
        <w:t>SARS-CoV-2 infection and risk of major vascular events in people with chronic respiratory diseases</w:t>
      </w:r>
    </w:p>
    <w:p w14:paraId="0C393CB3" w14:textId="77777777" w:rsidR="00A02C5A" w:rsidRDefault="00A02C5A" w:rsidP="00A02C5A">
      <w:pPr>
        <w:spacing w:after="0" w:line="240" w:lineRule="auto"/>
        <w:jc w:val="both"/>
        <w:rPr>
          <w:rFonts w:eastAsia="Calibri" w:cstheme="minorHAnsi"/>
          <w:b/>
          <w:bCs/>
        </w:rPr>
      </w:pPr>
    </w:p>
    <w:p w14:paraId="4C491C1A" w14:textId="264D7FE3" w:rsidR="00D864E7" w:rsidRDefault="00D864E7" w:rsidP="00A02C5A">
      <w:pPr>
        <w:spacing w:after="0" w:line="240" w:lineRule="auto"/>
        <w:jc w:val="both"/>
        <w:rPr>
          <w:rFonts w:eastAsia="Calibri" w:cstheme="minorHAnsi"/>
        </w:rPr>
      </w:pPr>
      <w:r w:rsidRPr="00A02C5A">
        <w:rPr>
          <w:rFonts w:eastAsia="Calibri" w:cstheme="minorHAnsi"/>
          <w:b/>
          <w:bCs/>
        </w:rPr>
        <w:t xml:space="preserve">Background: </w:t>
      </w:r>
      <w:r w:rsidRPr="00A02C5A">
        <w:rPr>
          <w:rFonts w:eastAsia="Calibri" w:cstheme="minorHAnsi"/>
        </w:rPr>
        <w:t xml:space="preserve">Infection with the severe acute respiratory syndrome coronavirus 2 (SARS-CoV-2) virus - which causes the illness COVID-19 - induces a prothrombotic and proinflammatory state that may increase the risk of serious cardiovascular diseases. Whilst absolute and relative risks of cardiovascular diseases after SARS-CoV-2 infection have been investigated among the general population, whether this risk is greater in people with underlying chronic respiratory disease is unknown. Given that generally people with chronic respiratory diseases are at increased risk of cardiovascular diseases compared with the general population, particularly following the time of acute </w:t>
      </w:r>
      <w:r w:rsidR="005D7D86">
        <w:rPr>
          <w:rFonts w:eastAsia="Calibri" w:cstheme="minorHAnsi"/>
        </w:rPr>
        <w:t xml:space="preserve">pulmonary </w:t>
      </w:r>
      <w:r w:rsidRPr="00A02C5A">
        <w:rPr>
          <w:rFonts w:eastAsia="Calibri" w:cstheme="minorHAnsi"/>
        </w:rPr>
        <w:t>infection, and that cardiovascular disease is a common cause of mortality in this population, it is important to better understand th</w:t>
      </w:r>
      <w:r w:rsidR="00D342AB">
        <w:rPr>
          <w:rFonts w:eastAsia="Calibri" w:cstheme="minorHAnsi"/>
        </w:rPr>
        <w:t>ese</w:t>
      </w:r>
      <w:r w:rsidRPr="00A02C5A">
        <w:rPr>
          <w:rFonts w:eastAsia="Calibri" w:cstheme="minorHAnsi"/>
        </w:rPr>
        <w:t xml:space="preserve"> risk</w:t>
      </w:r>
      <w:r w:rsidR="00D342AB">
        <w:rPr>
          <w:rFonts w:eastAsia="Calibri" w:cstheme="minorHAnsi"/>
        </w:rPr>
        <w:t>s</w:t>
      </w:r>
      <w:r w:rsidRPr="00A02C5A">
        <w:rPr>
          <w:rFonts w:eastAsia="Calibri" w:cstheme="minorHAnsi"/>
        </w:rPr>
        <w:t xml:space="preserve">. An estimation of the risk of vascular events of different types, such as myocardial infarction (MI), stroke, deep vein thrombosis (DVT) and pulmonary embolism (PE) will make an important contribution to our understanding of the clinical relevance of any long-standing endothelial or </w:t>
      </w:r>
      <w:r w:rsidRPr="00A02C5A">
        <w:rPr>
          <w:rFonts w:cstheme="minorHAnsi"/>
        </w:rPr>
        <w:t>systemic</w:t>
      </w:r>
      <w:r w:rsidRPr="00A02C5A">
        <w:rPr>
          <w:rFonts w:eastAsia="Calibri" w:cstheme="minorHAnsi"/>
        </w:rPr>
        <w:t xml:space="preserve"> inflammation.</w:t>
      </w:r>
    </w:p>
    <w:p w14:paraId="3CA7B82D" w14:textId="77777777" w:rsidR="000A436F" w:rsidRPr="00A02C5A" w:rsidRDefault="000A436F" w:rsidP="00A02C5A">
      <w:pPr>
        <w:spacing w:after="0" w:line="240" w:lineRule="auto"/>
        <w:jc w:val="both"/>
        <w:rPr>
          <w:rFonts w:eastAsia="Calibri" w:cstheme="minorHAnsi"/>
        </w:rPr>
      </w:pPr>
    </w:p>
    <w:p w14:paraId="4F4385BE" w14:textId="097DEA7C" w:rsidR="00E923BB" w:rsidRDefault="00D864E7" w:rsidP="00A02C5A">
      <w:pPr>
        <w:spacing w:after="0" w:line="240" w:lineRule="auto"/>
        <w:jc w:val="both"/>
        <w:rPr>
          <w:rFonts w:eastAsia="Calibri" w:cstheme="minorHAnsi"/>
        </w:rPr>
      </w:pPr>
      <w:r w:rsidRPr="00A02C5A">
        <w:rPr>
          <w:rFonts w:eastAsia="Calibri" w:cstheme="minorHAnsi"/>
        </w:rPr>
        <w:t>Therefore, this project aims to</w:t>
      </w:r>
      <w:r w:rsidRPr="00A02C5A">
        <w:rPr>
          <w:rFonts w:eastAsia="Calibri" w:cstheme="minorHAnsi"/>
          <w:i/>
        </w:rPr>
        <w:t xml:space="preserve"> </w:t>
      </w:r>
      <w:r w:rsidRPr="00A02C5A">
        <w:rPr>
          <w:rFonts w:eastAsia="Calibri" w:cstheme="minorHAnsi"/>
        </w:rPr>
        <w:t>estimate the risk of different cardiovascular diseases after SARS-CoV-2 infection among people with chronic respiratory diseases (</w:t>
      </w:r>
      <w:r w:rsidR="00D342AB">
        <w:rPr>
          <w:rFonts w:eastAsia="Calibri" w:cstheme="minorHAnsi"/>
        </w:rPr>
        <w:t xml:space="preserve">i.e. </w:t>
      </w:r>
      <w:r w:rsidRPr="00A02C5A">
        <w:rPr>
          <w:rFonts w:eastAsia="Calibri" w:cstheme="minorHAnsi"/>
        </w:rPr>
        <w:t>asthma, chronic obstructive pulmonary disease (COPD), interstitial lung disease (ILD), bronchiectasis and cystic fibrosis (CF)). Whether any of these factors lead to persistent risk of cardiovascular disorders is important</w:t>
      </w:r>
      <w:r w:rsidR="00DE2BA4">
        <w:rPr>
          <w:rFonts w:eastAsia="Calibri" w:cstheme="minorHAnsi"/>
        </w:rPr>
        <w:t xml:space="preserve"> and we hypothesise they are at higher risk as these chronic respiratory diseases are all associated with an increased risk of cardiovascular disease both when people are stable and following an acute infection (</w:t>
      </w:r>
      <w:r w:rsidR="00DE2BA4" w:rsidRPr="00A066A8">
        <w:rPr>
          <w:rFonts w:eastAsia="Calibri" w:cstheme="minorHAnsi"/>
          <w:color w:val="FF0000"/>
        </w:rPr>
        <w:t>ref</w:t>
      </w:r>
      <w:r w:rsidR="00EA339B" w:rsidRPr="00A066A8">
        <w:rPr>
          <w:rFonts w:eastAsia="Calibri" w:cstheme="minorHAnsi"/>
          <w:color w:val="FF0000"/>
        </w:rPr>
        <w:t xml:space="preserve"> Rothnie, Navaratnam, Morgan, </w:t>
      </w:r>
      <w:proofErr w:type="spellStart"/>
      <w:r w:rsidR="00EA339B" w:rsidRPr="00A066A8">
        <w:rPr>
          <w:rFonts w:eastAsia="Calibri" w:cstheme="minorHAnsi"/>
          <w:color w:val="FF0000"/>
        </w:rPr>
        <w:t>Feary</w:t>
      </w:r>
      <w:proofErr w:type="spellEnd"/>
      <w:r w:rsidR="00EA339B">
        <w:rPr>
          <w:rFonts w:eastAsia="Calibri" w:cstheme="minorHAnsi"/>
        </w:rPr>
        <w:t>)</w:t>
      </w:r>
      <w:r w:rsidR="00DE2BA4">
        <w:rPr>
          <w:rFonts w:eastAsia="Calibri" w:cstheme="minorHAnsi"/>
        </w:rPr>
        <w:t xml:space="preserve">. </w:t>
      </w:r>
    </w:p>
    <w:p w14:paraId="6D827095" w14:textId="77777777" w:rsidR="00E923BB" w:rsidRDefault="00E923BB" w:rsidP="00A02C5A">
      <w:pPr>
        <w:spacing w:after="0" w:line="240" w:lineRule="auto"/>
        <w:jc w:val="both"/>
        <w:rPr>
          <w:rFonts w:eastAsia="Calibri" w:cstheme="minorHAnsi"/>
        </w:rPr>
      </w:pPr>
    </w:p>
    <w:p w14:paraId="3CBCF452" w14:textId="24D94066" w:rsidR="00D864E7" w:rsidRDefault="00D864E7" w:rsidP="00A02C5A">
      <w:pPr>
        <w:spacing w:after="0" w:line="240" w:lineRule="auto"/>
        <w:jc w:val="both"/>
        <w:rPr>
          <w:rFonts w:eastAsia="Calibri" w:cstheme="minorHAnsi"/>
        </w:rPr>
      </w:pPr>
      <w:r w:rsidRPr="00A02C5A">
        <w:rPr>
          <w:rFonts w:eastAsia="Calibri" w:cstheme="minorHAnsi"/>
        </w:rPr>
        <w:t xml:space="preserve">Some patients experience persistent symptoms after </w:t>
      </w:r>
      <w:r w:rsidR="00D342AB">
        <w:rPr>
          <w:rFonts w:eastAsia="Calibri" w:cstheme="minorHAnsi"/>
        </w:rPr>
        <w:t xml:space="preserve">SARS-CoV-2 </w:t>
      </w:r>
      <w:r w:rsidRPr="00A02C5A">
        <w:rPr>
          <w:rFonts w:eastAsia="Calibri" w:cstheme="minorHAnsi"/>
        </w:rPr>
        <w:t>infection (‘long-COVID’)</w:t>
      </w:r>
      <w:r w:rsidR="00D342AB">
        <w:rPr>
          <w:rFonts w:eastAsia="Calibri" w:cstheme="minorHAnsi"/>
        </w:rPr>
        <w:t>. A</w:t>
      </w:r>
      <w:r w:rsidR="00A066A8">
        <w:rPr>
          <w:rFonts w:eastAsia="Calibri" w:cstheme="minorHAnsi"/>
        </w:rPr>
        <w:t xml:space="preserve">mong people who have had COVID-19 and are managed in the community, this is around </w:t>
      </w:r>
      <w:r w:rsidR="009968C9">
        <w:rPr>
          <w:rFonts w:eastAsia="Calibri" w:cstheme="minorHAnsi"/>
        </w:rPr>
        <w:t xml:space="preserve">8-9% of the population who have </w:t>
      </w:r>
      <w:r w:rsidR="00627548">
        <w:rPr>
          <w:rFonts w:eastAsia="Calibri" w:cstheme="minorHAnsi"/>
        </w:rPr>
        <w:t>symptoms persisting after 9 months</w:t>
      </w:r>
      <w:r w:rsidR="009968C9">
        <w:rPr>
          <w:rFonts w:eastAsia="Calibri" w:cstheme="minorHAnsi"/>
        </w:rPr>
        <w:t xml:space="preserve"> (</w:t>
      </w:r>
      <w:r w:rsidR="009968C9" w:rsidRPr="009968C9">
        <w:rPr>
          <w:rFonts w:eastAsia="Calibri" w:cstheme="minorHAnsi"/>
          <w:color w:val="FF0000"/>
        </w:rPr>
        <w:t>ref Whittaker</w:t>
      </w:r>
      <w:r w:rsidR="009968C9">
        <w:rPr>
          <w:rFonts w:eastAsia="Calibri" w:cstheme="minorHAnsi"/>
        </w:rPr>
        <w:t>)</w:t>
      </w:r>
      <w:r w:rsidRPr="00A02C5A">
        <w:rPr>
          <w:rFonts w:eastAsia="Calibri" w:cstheme="minorHAnsi"/>
        </w:rPr>
        <w:t>. The cause of this illness is unclear</w:t>
      </w:r>
      <w:r w:rsidR="00D342AB">
        <w:rPr>
          <w:rFonts w:eastAsia="Calibri" w:cstheme="minorHAnsi"/>
        </w:rPr>
        <w:t>,</w:t>
      </w:r>
      <w:r w:rsidRPr="00A02C5A">
        <w:rPr>
          <w:rFonts w:eastAsia="Calibri" w:cstheme="minorHAnsi"/>
        </w:rPr>
        <w:t xml:space="preserve"> but is likely to be due to a combination of COVID-related inflammation and end organ damage, with an important psychosocial component. However, whether or not there is a more prolonged increase in risk of cardiovascular disease of different types after infection is uncertain but highly plausible based on descriptions of vascular inflammation. </w:t>
      </w:r>
      <w:r w:rsidR="009B27C4">
        <w:rPr>
          <w:rFonts w:eastAsia="Calibri" w:cstheme="minorHAnsi"/>
        </w:rPr>
        <w:t>With new variants constantly emerging, it is also important to understand how risk has changed with virus mutation over time</w:t>
      </w:r>
      <w:r w:rsidR="00854BEE">
        <w:rPr>
          <w:rFonts w:eastAsia="Calibri" w:cstheme="minorHAnsi"/>
        </w:rPr>
        <w:t xml:space="preserve"> and how risk has changed after subsequent vaccinations. </w:t>
      </w:r>
      <w:r w:rsidR="009B27C4">
        <w:rPr>
          <w:rFonts w:eastAsia="Calibri" w:cstheme="minorHAnsi"/>
        </w:rPr>
        <w:t xml:space="preserve">. </w:t>
      </w:r>
    </w:p>
    <w:p w14:paraId="5023767F" w14:textId="77777777" w:rsidR="00EA339B" w:rsidRPr="00A02C5A" w:rsidRDefault="00EA339B" w:rsidP="00A02C5A">
      <w:pPr>
        <w:spacing w:after="0" w:line="240" w:lineRule="auto"/>
        <w:jc w:val="both"/>
        <w:rPr>
          <w:rFonts w:cstheme="minorHAnsi"/>
        </w:rPr>
      </w:pPr>
    </w:p>
    <w:p w14:paraId="055CCC82" w14:textId="7A878E38" w:rsidR="00D864E7" w:rsidRDefault="00D864E7" w:rsidP="00A02C5A">
      <w:pPr>
        <w:spacing w:after="0" w:line="240" w:lineRule="auto"/>
        <w:jc w:val="both"/>
        <w:rPr>
          <w:rFonts w:eastAsia="Calibri" w:cstheme="minorHAnsi"/>
        </w:rPr>
      </w:pPr>
      <w:r w:rsidRPr="00A02C5A">
        <w:rPr>
          <w:rFonts w:eastAsia="Calibri" w:cstheme="minorHAnsi"/>
        </w:rPr>
        <w:t xml:space="preserve">Existing studies have been </w:t>
      </w:r>
      <w:r w:rsidRPr="00A02C5A">
        <w:rPr>
          <w:rFonts w:cstheme="minorHAnsi"/>
        </w:rPr>
        <w:t>hospital-based</w:t>
      </w:r>
      <w:r w:rsidRPr="00A02C5A">
        <w:rPr>
          <w:rFonts w:eastAsia="Calibri" w:cstheme="minorHAnsi"/>
        </w:rPr>
        <w:t xml:space="preserve"> and relatively small. Because the increased risk of any one of the vascular diseases after SARS-CoV-2 infection is likely to be small, a very large study that includes as many people as possible with SARS-CoV-2 infection is needed to provide reliable information on future risk, and risk estimates during subsequent waves of the pandemic, in a variety of people. A cohort study is the most appropriate research design, but </w:t>
      </w:r>
      <w:r w:rsidR="00D342AB">
        <w:rPr>
          <w:rFonts w:eastAsia="Calibri" w:cstheme="minorHAnsi"/>
        </w:rPr>
        <w:t xml:space="preserve">creating </w:t>
      </w:r>
      <w:r w:rsidRPr="00A02C5A">
        <w:rPr>
          <w:rFonts w:eastAsia="Calibri" w:cstheme="minorHAnsi"/>
        </w:rPr>
        <w:t xml:space="preserve">a </w:t>
      </w:r>
      <w:r w:rsidR="00D342AB">
        <w:rPr>
          <w:rFonts w:eastAsia="Calibri" w:cstheme="minorHAnsi"/>
        </w:rPr>
        <w:t xml:space="preserve">new population-based </w:t>
      </w:r>
      <w:r w:rsidRPr="00A02C5A">
        <w:rPr>
          <w:rFonts w:eastAsia="Calibri" w:cstheme="minorHAnsi"/>
        </w:rPr>
        <w:t>cohort that is large enough to detect an effect and that approaches and recruit participants to answer this question would be both very time-consuming and expensive, and prone to loss to follow up.</w:t>
      </w:r>
    </w:p>
    <w:p w14:paraId="5D4B9BAD" w14:textId="77777777" w:rsidR="00723502" w:rsidRPr="00A02C5A" w:rsidRDefault="00723502" w:rsidP="00A02C5A">
      <w:pPr>
        <w:spacing w:after="0" w:line="240" w:lineRule="auto"/>
        <w:jc w:val="both"/>
        <w:rPr>
          <w:rFonts w:cstheme="minorHAnsi"/>
        </w:rPr>
      </w:pPr>
    </w:p>
    <w:p w14:paraId="541E5664" w14:textId="3301E982" w:rsidR="00D864E7" w:rsidRDefault="00D864E7" w:rsidP="00A02C5A">
      <w:pPr>
        <w:spacing w:after="0" w:line="240" w:lineRule="auto"/>
        <w:jc w:val="both"/>
        <w:rPr>
          <w:rFonts w:eastAsia="Calibri" w:cstheme="minorHAnsi"/>
        </w:rPr>
      </w:pPr>
      <w:r w:rsidRPr="00A02C5A">
        <w:rPr>
          <w:rFonts w:eastAsia="Calibri" w:cstheme="minorHAnsi"/>
        </w:rPr>
        <w:t>Here we propose a cohort study leveraging established, secure access to linked, nationally collated NHS electronic healthcare record (EHR) data sources covering the entire populations of England, Wales</w:t>
      </w:r>
      <w:r w:rsidR="00DC36FA" w:rsidRPr="00A02C5A">
        <w:rPr>
          <w:rFonts w:eastAsia="Calibri" w:cstheme="minorHAnsi"/>
        </w:rPr>
        <w:t xml:space="preserve"> and</w:t>
      </w:r>
      <w:r w:rsidR="00D342AB">
        <w:rPr>
          <w:rFonts w:eastAsia="Calibri" w:cstheme="minorHAnsi"/>
        </w:rPr>
        <w:t>,</w:t>
      </w:r>
      <w:r w:rsidR="00DC36FA" w:rsidRPr="00A02C5A">
        <w:rPr>
          <w:rFonts w:eastAsia="Calibri" w:cstheme="minorHAnsi"/>
        </w:rPr>
        <w:t xml:space="preserve"> if possible</w:t>
      </w:r>
      <w:r w:rsidR="00D342AB">
        <w:rPr>
          <w:rFonts w:eastAsia="Calibri" w:cstheme="minorHAnsi"/>
        </w:rPr>
        <w:t>,</w:t>
      </w:r>
      <w:r w:rsidR="00DC36FA" w:rsidRPr="00A02C5A">
        <w:rPr>
          <w:rFonts w:eastAsia="Calibri" w:cstheme="minorHAnsi"/>
        </w:rPr>
        <w:t xml:space="preserve"> Scotland</w:t>
      </w:r>
      <w:r w:rsidRPr="00A02C5A">
        <w:rPr>
          <w:rFonts w:eastAsia="Calibri" w:cstheme="minorHAnsi"/>
        </w:rPr>
        <w:t xml:space="preserve"> (&gt;65 million people). We will use all available prospectively collected SARS-CoV-2 infection </w:t>
      </w:r>
      <w:r w:rsidRPr="008C69D4">
        <w:rPr>
          <w:rFonts w:eastAsia="Calibri" w:cstheme="minorHAnsi"/>
        </w:rPr>
        <w:t xml:space="preserve">data linked to hospitalisations, deaths and GP consultations to identify previous and new cardiovascular events. The project is supported by the </w:t>
      </w:r>
      <w:hyperlink r:id="rId7">
        <w:r w:rsidRPr="008C69D4">
          <w:rPr>
            <w:rFonts w:eastAsia="Calibri" w:cstheme="minorHAnsi"/>
            <w:color w:val="0000FF"/>
            <w:u w:val="single"/>
          </w:rPr>
          <w:t>BHF Data Science Centre</w:t>
        </w:r>
      </w:hyperlink>
      <w:r w:rsidR="005D7D86" w:rsidRPr="008C69D4">
        <w:rPr>
          <w:rFonts w:eastAsia="Calibri" w:cstheme="minorHAnsi"/>
        </w:rPr>
        <w:t xml:space="preserve">, </w:t>
      </w:r>
      <w:r w:rsidRPr="008C69D4">
        <w:rPr>
          <w:rFonts w:eastAsia="Calibri" w:cstheme="minorHAnsi"/>
        </w:rPr>
        <w:t xml:space="preserve">its </w:t>
      </w:r>
      <w:hyperlink r:id="rId8">
        <w:r w:rsidRPr="008C69D4">
          <w:rPr>
            <w:rFonts w:eastAsia="Calibri" w:cstheme="minorHAnsi"/>
            <w:color w:val="0000FF"/>
            <w:u w:val="single"/>
          </w:rPr>
          <w:t>CVD-COVID-UK</w:t>
        </w:r>
      </w:hyperlink>
      <w:r w:rsidRPr="008C69D4">
        <w:rPr>
          <w:rFonts w:eastAsia="Calibri" w:cstheme="minorHAnsi"/>
        </w:rPr>
        <w:t xml:space="preserve"> consortium</w:t>
      </w:r>
      <w:r w:rsidR="005D7D86" w:rsidRPr="008C69D4">
        <w:rPr>
          <w:rFonts w:eastAsia="Calibri" w:cstheme="minorHAnsi"/>
        </w:rPr>
        <w:t>, and BREATHE</w:t>
      </w:r>
      <w:r w:rsidRPr="008C69D4">
        <w:rPr>
          <w:rFonts w:eastAsia="Calibri" w:cstheme="minorHAnsi"/>
        </w:rPr>
        <w:t xml:space="preserve">, </w:t>
      </w:r>
      <w:r w:rsidR="00DC36FA" w:rsidRPr="008C69D4">
        <w:rPr>
          <w:rFonts w:eastAsia="Calibri" w:cstheme="minorHAnsi"/>
        </w:rPr>
        <w:t>and</w:t>
      </w:r>
      <w:r w:rsidR="00DC36FA" w:rsidRPr="00A02C5A">
        <w:rPr>
          <w:rFonts w:eastAsia="Calibri" w:cstheme="minorHAnsi"/>
        </w:rPr>
        <w:t xml:space="preserve"> has been funded by a HDR UK Data and Connectivity grant, </w:t>
      </w:r>
      <w:r w:rsidRPr="00A02C5A">
        <w:rPr>
          <w:rFonts w:eastAsia="Calibri" w:cstheme="minorHAnsi"/>
        </w:rPr>
        <w:t>with access to the relevant, linked data and secure analysis environments already in place.</w:t>
      </w:r>
    </w:p>
    <w:p w14:paraId="7477A40D" w14:textId="77777777" w:rsidR="00723502" w:rsidRPr="00A02C5A" w:rsidRDefault="00723502" w:rsidP="00A02C5A">
      <w:pPr>
        <w:spacing w:after="0" w:line="240" w:lineRule="auto"/>
        <w:jc w:val="both"/>
        <w:rPr>
          <w:rFonts w:cstheme="minorHAnsi"/>
        </w:rPr>
      </w:pPr>
    </w:p>
    <w:p w14:paraId="2AE518E4" w14:textId="6B67F7AA" w:rsidR="00D864E7" w:rsidRPr="00A02C5A" w:rsidRDefault="00D864E7" w:rsidP="00A02C5A">
      <w:pPr>
        <w:spacing w:after="0" w:line="240" w:lineRule="auto"/>
        <w:jc w:val="both"/>
        <w:rPr>
          <w:rFonts w:eastAsia="Calibri" w:cstheme="minorHAnsi"/>
        </w:rPr>
      </w:pPr>
      <w:r w:rsidRPr="00A02C5A">
        <w:rPr>
          <w:rFonts w:eastAsia="Calibri" w:cstheme="minorHAnsi"/>
        </w:rPr>
        <w:t xml:space="preserve">The advantage of the proposed study design in comparison to the existing studies is that: it </w:t>
      </w:r>
      <w:r w:rsidR="00DC36FA" w:rsidRPr="00A02C5A">
        <w:rPr>
          <w:rFonts w:eastAsia="Calibri" w:cstheme="minorHAnsi"/>
        </w:rPr>
        <w:t xml:space="preserve">builds on work already undertaken by the BHF data Science centre CVD-COVID-UK consortium using </w:t>
      </w:r>
      <w:r w:rsidRPr="00A02C5A">
        <w:rPr>
          <w:rFonts w:eastAsia="Calibri" w:cstheme="minorHAnsi"/>
        </w:rPr>
        <w:t>very large</w:t>
      </w:r>
      <w:r w:rsidR="00DC36FA" w:rsidRPr="00A02C5A">
        <w:rPr>
          <w:rFonts w:eastAsia="Calibri" w:cstheme="minorHAnsi"/>
        </w:rPr>
        <w:t xml:space="preserve">, </w:t>
      </w:r>
      <w:r w:rsidRPr="00A02C5A">
        <w:rPr>
          <w:rFonts w:eastAsia="Calibri" w:cstheme="minorHAnsi"/>
        </w:rPr>
        <w:t>individual-l</w:t>
      </w:r>
      <w:r w:rsidRPr="00A02C5A">
        <w:rPr>
          <w:rFonts w:cstheme="minorHAnsi"/>
        </w:rPr>
        <w:t>evel linked</w:t>
      </w:r>
      <w:r w:rsidRPr="00A02C5A">
        <w:rPr>
          <w:rFonts w:eastAsia="Calibri" w:cstheme="minorHAnsi"/>
        </w:rPr>
        <w:t xml:space="preserve"> population-wide </w:t>
      </w:r>
      <w:r w:rsidR="00DC36FA" w:rsidRPr="00A02C5A">
        <w:rPr>
          <w:rFonts w:eastAsia="Calibri" w:cstheme="minorHAnsi"/>
        </w:rPr>
        <w:t>data</w:t>
      </w:r>
      <w:r w:rsidRPr="00A02C5A">
        <w:rPr>
          <w:rFonts w:eastAsia="Calibri" w:cstheme="minorHAnsi"/>
        </w:rPr>
        <w:t xml:space="preserve"> (including almost all patients with a positive </w:t>
      </w:r>
      <w:r w:rsidRPr="00A02C5A">
        <w:rPr>
          <w:rFonts w:cstheme="minorHAnsi"/>
        </w:rPr>
        <w:t>p</w:t>
      </w:r>
      <w:r w:rsidRPr="00A02C5A">
        <w:rPr>
          <w:rFonts w:eastAsia="Calibri" w:cstheme="minorHAnsi"/>
        </w:rPr>
        <w:t>olymerase chain reaction (PCR) for SARS-CoV2 in the UK)</w:t>
      </w:r>
      <w:r w:rsidR="00DC36FA" w:rsidRPr="00A02C5A">
        <w:rPr>
          <w:rFonts w:eastAsia="Calibri" w:cstheme="minorHAnsi"/>
        </w:rPr>
        <w:t>. I</w:t>
      </w:r>
      <w:r w:rsidRPr="00A02C5A">
        <w:rPr>
          <w:rFonts w:eastAsia="Calibri" w:cstheme="minorHAnsi"/>
        </w:rPr>
        <w:t xml:space="preserve">t is representative of all people in </w:t>
      </w:r>
      <w:r w:rsidRPr="00A02C5A">
        <w:rPr>
          <w:rFonts w:cstheme="minorHAnsi"/>
        </w:rPr>
        <w:t>Britain</w:t>
      </w:r>
      <w:r w:rsidRPr="00A02C5A">
        <w:rPr>
          <w:rFonts w:eastAsia="Calibri" w:cstheme="minorHAnsi"/>
        </w:rPr>
        <w:t xml:space="preserve"> who use healthcare services; it includes data from the beginning of the pandemic </w:t>
      </w:r>
      <w:r w:rsidRPr="00A02C5A">
        <w:rPr>
          <w:rFonts w:cstheme="minorHAnsi"/>
        </w:rPr>
        <w:t>Britain</w:t>
      </w:r>
      <w:r w:rsidRPr="00A02C5A">
        <w:rPr>
          <w:rFonts w:eastAsia="Calibri" w:cstheme="minorHAnsi"/>
        </w:rPr>
        <w:t xml:space="preserve"> to the present day; and follow-up can be extended at low cost.</w:t>
      </w:r>
    </w:p>
    <w:p w14:paraId="743FF4AC" w14:textId="77777777" w:rsidR="00A02C5A" w:rsidRDefault="00A02C5A" w:rsidP="00A02C5A">
      <w:pPr>
        <w:spacing w:after="0" w:line="240" w:lineRule="auto"/>
        <w:jc w:val="both"/>
        <w:rPr>
          <w:rFonts w:eastAsia="Calibri" w:cstheme="minorHAnsi"/>
          <w:b/>
        </w:rPr>
      </w:pPr>
    </w:p>
    <w:p w14:paraId="6B8ABF72" w14:textId="0ADA501C" w:rsidR="00DC36FA" w:rsidRPr="00A02C5A" w:rsidRDefault="00DC36FA" w:rsidP="00A02C5A">
      <w:pPr>
        <w:spacing w:after="0" w:line="240" w:lineRule="auto"/>
        <w:jc w:val="both"/>
        <w:rPr>
          <w:rFonts w:cstheme="minorHAnsi"/>
          <w:b/>
        </w:rPr>
      </w:pPr>
      <w:r w:rsidRPr="00A02C5A">
        <w:rPr>
          <w:rFonts w:eastAsia="Calibri" w:cstheme="minorHAnsi"/>
          <w:b/>
        </w:rPr>
        <w:t>RESEARCH HYPOTHESES</w:t>
      </w:r>
    </w:p>
    <w:p w14:paraId="7FF767A2" w14:textId="2110A630" w:rsidR="00A928B5" w:rsidRPr="00A02C5A" w:rsidRDefault="00A928B5" w:rsidP="00A02C5A">
      <w:pPr>
        <w:spacing w:after="0" w:line="240" w:lineRule="auto"/>
        <w:jc w:val="both"/>
        <w:rPr>
          <w:rFonts w:cstheme="minorHAnsi"/>
        </w:rPr>
      </w:pPr>
      <w:r w:rsidRPr="00A02C5A">
        <w:rPr>
          <w:rFonts w:cstheme="minorHAnsi"/>
        </w:rPr>
        <w:t xml:space="preserve">People with pre-existing respiratory disease </w:t>
      </w:r>
      <w:r w:rsidR="00492910">
        <w:rPr>
          <w:rFonts w:cstheme="minorHAnsi"/>
        </w:rPr>
        <w:t xml:space="preserve">who develop COVID-19 </w:t>
      </w:r>
      <w:r w:rsidRPr="00A02C5A">
        <w:rPr>
          <w:rFonts w:cstheme="minorHAnsi"/>
        </w:rPr>
        <w:t xml:space="preserve">have a higher risk of future cardiovascular and venous thromboembolic events </w:t>
      </w:r>
      <w:r w:rsidR="005D7D86">
        <w:rPr>
          <w:rFonts w:cstheme="minorHAnsi"/>
        </w:rPr>
        <w:t xml:space="preserve">over follow-up </w:t>
      </w:r>
      <w:r w:rsidRPr="00A02C5A">
        <w:rPr>
          <w:rFonts w:cstheme="minorHAnsi"/>
        </w:rPr>
        <w:t>compared with COVID-19 patients without pre-existing respiratory disease</w:t>
      </w:r>
    </w:p>
    <w:p w14:paraId="762FDA48" w14:textId="77777777" w:rsidR="00A928B5" w:rsidRPr="00A02C5A" w:rsidRDefault="00A928B5" w:rsidP="00A02C5A">
      <w:pPr>
        <w:spacing w:after="0" w:line="240" w:lineRule="auto"/>
        <w:jc w:val="both"/>
        <w:rPr>
          <w:rFonts w:cstheme="minorHAnsi"/>
        </w:rPr>
      </w:pPr>
    </w:p>
    <w:p w14:paraId="49883526" w14:textId="514F9C66" w:rsidR="00DC36FA" w:rsidRPr="00A02C5A" w:rsidRDefault="00DC36FA" w:rsidP="00A02C5A">
      <w:pPr>
        <w:spacing w:after="0" w:line="240" w:lineRule="auto"/>
        <w:jc w:val="both"/>
        <w:rPr>
          <w:rFonts w:cstheme="minorHAnsi"/>
          <w:b/>
        </w:rPr>
      </w:pPr>
      <w:r w:rsidRPr="00A02C5A">
        <w:rPr>
          <w:rFonts w:eastAsia="Calibri" w:cstheme="minorHAnsi"/>
          <w:b/>
        </w:rPr>
        <w:t>DATA SOURCES</w:t>
      </w:r>
    </w:p>
    <w:p w14:paraId="096BD02B" w14:textId="77777777" w:rsidR="00DC36FA" w:rsidRPr="00A02C5A" w:rsidRDefault="00DC36FA" w:rsidP="00A02C5A">
      <w:pPr>
        <w:spacing w:after="0" w:line="240" w:lineRule="auto"/>
        <w:jc w:val="both"/>
        <w:rPr>
          <w:rFonts w:cstheme="minorHAnsi"/>
          <w:b/>
          <w:i/>
        </w:rPr>
      </w:pPr>
      <w:r w:rsidRPr="00A02C5A">
        <w:rPr>
          <w:rFonts w:eastAsia="Calibri" w:cstheme="minorHAnsi"/>
          <w:b/>
          <w:i/>
        </w:rPr>
        <w:t>NHS Digital TRE for England (up to latest release)</w:t>
      </w:r>
    </w:p>
    <w:p w14:paraId="081DC18A" w14:textId="77777777" w:rsidR="00DC36FA" w:rsidRPr="00A02C5A" w:rsidRDefault="00DC36FA" w:rsidP="00A02C5A">
      <w:pPr>
        <w:numPr>
          <w:ilvl w:val="0"/>
          <w:numId w:val="5"/>
        </w:numPr>
        <w:pBdr>
          <w:top w:val="nil"/>
          <w:left w:val="nil"/>
          <w:bottom w:val="nil"/>
          <w:right w:val="nil"/>
          <w:between w:val="nil"/>
        </w:pBdr>
        <w:spacing w:after="0" w:line="240" w:lineRule="auto"/>
        <w:jc w:val="both"/>
        <w:rPr>
          <w:rFonts w:cstheme="minorHAnsi"/>
          <w:color w:val="000000"/>
        </w:rPr>
      </w:pPr>
      <w:r w:rsidRPr="00A02C5A">
        <w:rPr>
          <w:rFonts w:eastAsia="Calibri" w:cstheme="minorHAnsi"/>
          <w:color w:val="000000"/>
        </w:rPr>
        <w:t xml:space="preserve">Primary care data (GP Data for Pandemic Planning and Research via General Practice Extraction </w:t>
      </w:r>
      <w:r w:rsidRPr="00A02C5A">
        <w:rPr>
          <w:rFonts w:cstheme="minorHAnsi"/>
        </w:rPr>
        <w:t>Service, GPES)</w:t>
      </w:r>
    </w:p>
    <w:p w14:paraId="78967C48" w14:textId="5CBEE14C" w:rsidR="00DC36FA" w:rsidRPr="00A02C5A" w:rsidRDefault="00DC36FA" w:rsidP="00A02C5A">
      <w:pPr>
        <w:numPr>
          <w:ilvl w:val="0"/>
          <w:numId w:val="1"/>
        </w:numPr>
        <w:pBdr>
          <w:top w:val="nil"/>
          <w:left w:val="nil"/>
          <w:bottom w:val="nil"/>
          <w:right w:val="nil"/>
          <w:between w:val="nil"/>
        </w:pBdr>
        <w:spacing w:after="0" w:line="240" w:lineRule="auto"/>
        <w:jc w:val="both"/>
        <w:rPr>
          <w:rFonts w:cstheme="minorHAnsi"/>
        </w:rPr>
      </w:pPr>
      <w:r w:rsidRPr="00A02C5A">
        <w:rPr>
          <w:rFonts w:cstheme="minorHAnsi"/>
          <w:highlight w:val="white"/>
        </w:rPr>
        <w:t>Second Generation Surveillance System (</w:t>
      </w:r>
      <w:r w:rsidRPr="00A02C5A">
        <w:rPr>
          <w:rFonts w:cstheme="minorHAnsi"/>
        </w:rPr>
        <w:t>SGSS) COVID-19 infection laboratory testing data</w:t>
      </w:r>
    </w:p>
    <w:p w14:paraId="21D60637" w14:textId="67D16830" w:rsidR="00DC36FA" w:rsidRPr="00A02C5A" w:rsidRDefault="00DC36FA" w:rsidP="00A02C5A">
      <w:pPr>
        <w:numPr>
          <w:ilvl w:val="0"/>
          <w:numId w:val="1"/>
        </w:numPr>
        <w:pBdr>
          <w:top w:val="nil"/>
          <w:left w:val="nil"/>
          <w:bottom w:val="nil"/>
          <w:right w:val="nil"/>
          <w:between w:val="nil"/>
        </w:pBdr>
        <w:spacing w:after="0" w:line="240" w:lineRule="auto"/>
        <w:jc w:val="both"/>
        <w:rPr>
          <w:rFonts w:cstheme="minorHAnsi"/>
        </w:rPr>
      </w:pPr>
      <w:r w:rsidRPr="00A02C5A">
        <w:rPr>
          <w:rFonts w:cstheme="minorHAnsi"/>
        </w:rPr>
        <w:t>Pillar 2 Antigen</w:t>
      </w:r>
    </w:p>
    <w:p w14:paraId="402ADC5A" w14:textId="38B96AF3" w:rsidR="00DC36FA" w:rsidRPr="00A02C5A" w:rsidRDefault="00DC36FA" w:rsidP="00A02C5A">
      <w:pPr>
        <w:numPr>
          <w:ilvl w:val="0"/>
          <w:numId w:val="5"/>
        </w:numPr>
        <w:pBdr>
          <w:top w:val="nil"/>
          <w:left w:val="nil"/>
          <w:bottom w:val="nil"/>
          <w:right w:val="nil"/>
          <w:between w:val="nil"/>
        </w:pBdr>
        <w:spacing w:after="0" w:line="240" w:lineRule="auto"/>
        <w:jc w:val="both"/>
        <w:rPr>
          <w:rFonts w:cstheme="minorHAnsi"/>
        </w:rPr>
      </w:pPr>
      <w:r w:rsidRPr="00A02C5A">
        <w:rPr>
          <w:rFonts w:cstheme="minorHAnsi"/>
        </w:rPr>
        <w:t>Hospital episode statistics Admitted Patient Care (HES APC)</w:t>
      </w:r>
    </w:p>
    <w:p w14:paraId="3C48ABD1" w14:textId="6796EE2C" w:rsidR="00DC36FA" w:rsidRPr="00A02C5A" w:rsidRDefault="00DC36FA" w:rsidP="00A02C5A">
      <w:pPr>
        <w:numPr>
          <w:ilvl w:val="0"/>
          <w:numId w:val="5"/>
        </w:numPr>
        <w:pBdr>
          <w:top w:val="nil"/>
          <w:left w:val="nil"/>
          <w:bottom w:val="nil"/>
          <w:right w:val="nil"/>
          <w:between w:val="nil"/>
        </w:pBdr>
        <w:spacing w:after="0" w:line="240" w:lineRule="auto"/>
        <w:jc w:val="both"/>
        <w:rPr>
          <w:rFonts w:cstheme="minorHAnsi"/>
        </w:rPr>
      </w:pPr>
      <w:r w:rsidRPr="00A02C5A">
        <w:rPr>
          <w:rFonts w:cstheme="minorHAnsi"/>
        </w:rPr>
        <w:t>SUS: Secondary Uses Service</w:t>
      </w:r>
    </w:p>
    <w:p w14:paraId="243C0E0A" w14:textId="6FEA41B6" w:rsidR="00DC36FA" w:rsidRPr="00A02C5A" w:rsidRDefault="00DC36FA" w:rsidP="00A02C5A">
      <w:pPr>
        <w:numPr>
          <w:ilvl w:val="0"/>
          <w:numId w:val="5"/>
        </w:numPr>
        <w:pBdr>
          <w:top w:val="nil"/>
          <w:left w:val="nil"/>
          <w:bottom w:val="nil"/>
          <w:right w:val="nil"/>
          <w:between w:val="nil"/>
        </w:pBdr>
        <w:spacing w:after="0" w:line="240" w:lineRule="auto"/>
        <w:jc w:val="both"/>
        <w:rPr>
          <w:rFonts w:cstheme="minorHAnsi"/>
        </w:rPr>
      </w:pPr>
      <w:r w:rsidRPr="00A02C5A">
        <w:rPr>
          <w:rFonts w:cstheme="minorHAnsi"/>
        </w:rPr>
        <w:t>Vaccination Events</w:t>
      </w:r>
    </w:p>
    <w:p w14:paraId="47544ED3" w14:textId="4B0F14EF" w:rsidR="00DC36FA" w:rsidRPr="00A02C5A" w:rsidRDefault="00DC36FA" w:rsidP="00A02C5A">
      <w:pPr>
        <w:numPr>
          <w:ilvl w:val="0"/>
          <w:numId w:val="5"/>
        </w:numPr>
        <w:pBdr>
          <w:top w:val="nil"/>
          <w:left w:val="nil"/>
          <w:bottom w:val="nil"/>
          <w:right w:val="nil"/>
          <w:between w:val="nil"/>
        </w:pBdr>
        <w:spacing w:after="0" w:line="240" w:lineRule="auto"/>
        <w:jc w:val="both"/>
        <w:rPr>
          <w:rFonts w:cstheme="minorHAnsi"/>
        </w:rPr>
      </w:pPr>
      <w:r w:rsidRPr="00A02C5A">
        <w:rPr>
          <w:rFonts w:cstheme="minorHAnsi"/>
        </w:rPr>
        <w:t>Office for National Statistics (ONS) death registration records</w:t>
      </w:r>
    </w:p>
    <w:p w14:paraId="1CA2E227" w14:textId="4C81E296" w:rsidR="00DC36FA" w:rsidRPr="00A02C5A" w:rsidRDefault="00DC36FA" w:rsidP="00A02C5A">
      <w:pPr>
        <w:numPr>
          <w:ilvl w:val="0"/>
          <w:numId w:val="5"/>
        </w:numPr>
        <w:pBdr>
          <w:top w:val="nil"/>
          <w:left w:val="nil"/>
          <w:bottom w:val="nil"/>
          <w:right w:val="nil"/>
          <w:between w:val="nil"/>
        </w:pBdr>
        <w:spacing w:after="0" w:line="240" w:lineRule="auto"/>
        <w:jc w:val="both"/>
        <w:rPr>
          <w:rFonts w:cstheme="minorHAnsi"/>
        </w:rPr>
      </w:pPr>
      <w:r w:rsidRPr="00A02C5A">
        <w:rPr>
          <w:rFonts w:cstheme="minorHAnsi"/>
        </w:rPr>
        <w:t>CHESS: COVID-19 Hospitalisation in England Surveillance System</w:t>
      </w:r>
    </w:p>
    <w:p w14:paraId="6B4D7169" w14:textId="77777777" w:rsidR="00DC36FA" w:rsidRPr="00A02C5A" w:rsidRDefault="00DC36FA" w:rsidP="00A02C5A">
      <w:pPr>
        <w:numPr>
          <w:ilvl w:val="0"/>
          <w:numId w:val="5"/>
        </w:numPr>
        <w:pBdr>
          <w:top w:val="nil"/>
          <w:left w:val="nil"/>
          <w:bottom w:val="nil"/>
          <w:right w:val="nil"/>
          <w:between w:val="nil"/>
        </w:pBdr>
        <w:spacing w:after="0" w:line="240" w:lineRule="auto"/>
        <w:jc w:val="both"/>
        <w:rPr>
          <w:rFonts w:cstheme="minorHAnsi"/>
          <w:color w:val="000000"/>
        </w:rPr>
      </w:pPr>
      <w:r w:rsidRPr="00A02C5A">
        <w:rPr>
          <w:rFonts w:eastAsia="Calibri" w:cstheme="minorHAnsi"/>
          <w:color w:val="000000"/>
        </w:rPr>
        <w:t>Medicined Dispensed in Primary Care (NHS BSA)</w:t>
      </w:r>
    </w:p>
    <w:p w14:paraId="0497C5A9" w14:textId="2EB86A2B" w:rsidR="00DC36FA" w:rsidRPr="00A02C5A" w:rsidRDefault="00DC36FA" w:rsidP="00A02C5A">
      <w:pPr>
        <w:numPr>
          <w:ilvl w:val="0"/>
          <w:numId w:val="5"/>
        </w:numPr>
        <w:pBdr>
          <w:top w:val="nil"/>
          <w:left w:val="nil"/>
          <w:bottom w:val="nil"/>
          <w:right w:val="nil"/>
          <w:between w:val="nil"/>
        </w:pBdr>
        <w:spacing w:after="0" w:line="240" w:lineRule="auto"/>
        <w:jc w:val="both"/>
        <w:rPr>
          <w:rFonts w:cstheme="minorHAnsi"/>
          <w:color w:val="000000"/>
        </w:rPr>
      </w:pPr>
      <w:r w:rsidRPr="00A02C5A">
        <w:rPr>
          <w:rFonts w:eastAsia="Calibri" w:cstheme="minorHAnsi"/>
          <w:color w:val="000000"/>
        </w:rPr>
        <w:lastRenderedPageBreak/>
        <w:t>Secondary Care Prescribed Medicines (EPMA)</w:t>
      </w:r>
    </w:p>
    <w:p w14:paraId="73CDC105" w14:textId="77777777" w:rsidR="00DC36FA" w:rsidRPr="00A02C5A" w:rsidRDefault="00DC36FA" w:rsidP="00A02C5A">
      <w:pPr>
        <w:pBdr>
          <w:top w:val="nil"/>
          <w:left w:val="nil"/>
          <w:bottom w:val="nil"/>
          <w:right w:val="nil"/>
          <w:between w:val="nil"/>
        </w:pBdr>
        <w:spacing w:after="0" w:line="240" w:lineRule="auto"/>
        <w:jc w:val="both"/>
        <w:rPr>
          <w:rFonts w:cstheme="minorHAnsi"/>
          <w:color w:val="000000"/>
        </w:rPr>
      </w:pPr>
    </w:p>
    <w:p w14:paraId="026EC583" w14:textId="77777777" w:rsidR="00DC36FA" w:rsidRPr="00A02C5A" w:rsidRDefault="00DC36FA" w:rsidP="00A02C5A">
      <w:pPr>
        <w:spacing w:after="0" w:line="240" w:lineRule="auto"/>
        <w:jc w:val="both"/>
        <w:rPr>
          <w:rFonts w:cstheme="minorHAnsi"/>
          <w:b/>
          <w:i/>
        </w:rPr>
      </w:pPr>
      <w:r w:rsidRPr="00A02C5A">
        <w:rPr>
          <w:rFonts w:eastAsia="Calibri" w:cstheme="minorHAnsi"/>
          <w:b/>
          <w:i/>
        </w:rPr>
        <w:t>NHS Wales (via SAIL Databank TRE)</w:t>
      </w:r>
    </w:p>
    <w:p w14:paraId="66911742" w14:textId="500FFBDE" w:rsidR="00DC36FA" w:rsidRPr="00A02C5A" w:rsidRDefault="00A928B5" w:rsidP="00A02C5A">
      <w:pPr>
        <w:numPr>
          <w:ilvl w:val="0"/>
          <w:numId w:val="3"/>
        </w:numPr>
        <w:pBdr>
          <w:top w:val="nil"/>
          <w:left w:val="nil"/>
          <w:bottom w:val="nil"/>
          <w:right w:val="nil"/>
          <w:between w:val="nil"/>
        </w:pBdr>
        <w:spacing w:after="0" w:line="240" w:lineRule="auto"/>
        <w:jc w:val="both"/>
        <w:rPr>
          <w:rFonts w:cstheme="minorHAnsi"/>
        </w:rPr>
      </w:pPr>
      <w:r w:rsidRPr="00A02C5A">
        <w:rPr>
          <w:rFonts w:eastAsia="Calibri" w:cstheme="minorHAnsi"/>
        </w:rPr>
        <w:t>GPCD: Welsh Longitudinal General Practice (Daily COVID codes only)</w:t>
      </w:r>
    </w:p>
    <w:p w14:paraId="37DA7E96" w14:textId="6711CB65" w:rsidR="00A928B5" w:rsidRPr="00A02C5A" w:rsidRDefault="00A928B5" w:rsidP="00A02C5A">
      <w:pPr>
        <w:numPr>
          <w:ilvl w:val="0"/>
          <w:numId w:val="3"/>
        </w:numPr>
        <w:pBdr>
          <w:top w:val="nil"/>
          <w:left w:val="nil"/>
          <w:bottom w:val="nil"/>
          <w:right w:val="nil"/>
          <w:between w:val="nil"/>
        </w:pBdr>
        <w:spacing w:after="0" w:line="240" w:lineRule="auto"/>
        <w:jc w:val="both"/>
        <w:rPr>
          <w:rFonts w:cstheme="minorHAnsi"/>
        </w:rPr>
      </w:pPr>
      <w:r w:rsidRPr="00A02C5A">
        <w:rPr>
          <w:rFonts w:cstheme="minorHAnsi"/>
        </w:rPr>
        <w:t>WLGP: Welsh Longitudinal General Practice</w:t>
      </w:r>
    </w:p>
    <w:p w14:paraId="30B4BEC1" w14:textId="6CA1BDC2" w:rsidR="00A928B5" w:rsidRPr="00A02C5A" w:rsidRDefault="00A928B5" w:rsidP="00A02C5A">
      <w:pPr>
        <w:numPr>
          <w:ilvl w:val="0"/>
          <w:numId w:val="3"/>
        </w:numPr>
        <w:pBdr>
          <w:top w:val="nil"/>
          <w:left w:val="nil"/>
          <w:bottom w:val="nil"/>
          <w:right w:val="nil"/>
          <w:between w:val="nil"/>
        </w:pBdr>
        <w:spacing w:after="0" w:line="240" w:lineRule="auto"/>
        <w:jc w:val="both"/>
        <w:rPr>
          <w:rFonts w:cstheme="minorHAnsi"/>
        </w:rPr>
      </w:pPr>
      <w:r w:rsidRPr="00A02C5A">
        <w:rPr>
          <w:rFonts w:cstheme="minorHAnsi"/>
        </w:rPr>
        <w:t>PEDW: Patient Episode Database for Wales</w:t>
      </w:r>
    </w:p>
    <w:p w14:paraId="04623656" w14:textId="6C697D8C" w:rsidR="00A928B5" w:rsidRPr="008C69D4" w:rsidRDefault="00A928B5" w:rsidP="008C69D4">
      <w:pPr>
        <w:numPr>
          <w:ilvl w:val="0"/>
          <w:numId w:val="3"/>
        </w:numPr>
        <w:pBdr>
          <w:top w:val="nil"/>
          <w:left w:val="nil"/>
          <w:bottom w:val="nil"/>
          <w:right w:val="nil"/>
          <w:between w:val="nil"/>
        </w:pBdr>
        <w:spacing w:after="0" w:line="240" w:lineRule="auto"/>
        <w:jc w:val="both"/>
        <w:rPr>
          <w:rFonts w:cstheme="minorHAnsi"/>
        </w:rPr>
      </w:pPr>
      <w:r w:rsidRPr="00A02C5A">
        <w:rPr>
          <w:rFonts w:cstheme="minorHAnsi"/>
        </w:rPr>
        <w:t xml:space="preserve">PATD: Pathology Data COVVID-19 </w:t>
      </w:r>
      <w:hyperlink r:id="rId9" w:history="1">
        <w:r w:rsidRPr="00A02C5A">
          <w:rPr>
            <w:rStyle w:val="Hyperlink"/>
            <w:rFonts w:eastAsia="Times New Roman" w:cstheme="minorHAnsi"/>
            <w:color w:val="auto"/>
            <w:u w:val="none"/>
            <w:lang w:eastAsia="en-GB"/>
          </w:rPr>
          <w:t>Daily (Laboratory Information Management System [Pillar 1&amp;2 NHS/Lighthouse Labs Results &amp; Pillar 3 Antibody Results])</w:t>
        </w:r>
      </w:hyperlink>
    </w:p>
    <w:p w14:paraId="57938943" w14:textId="11EE1459" w:rsidR="00A928B5" w:rsidRPr="00A02C5A" w:rsidRDefault="00A928B5" w:rsidP="00A02C5A">
      <w:pPr>
        <w:numPr>
          <w:ilvl w:val="0"/>
          <w:numId w:val="3"/>
        </w:numPr>
        <w:pBdr>
          <w:top w:val="nil"/>
          <w:left w:val="nil"/>
          <w:bottom w:val="nil"/>
          <w:right w:val="nil"/>
          <w:between w:val="nil"/>
        </w:pBdr>
        <w:spacing w:after="0" w:line="240" w:lineRule="auto"/>
        <w:jc w:val="both"/>
        <w:rPr>
          <w:rFonts w:cstheme="minorHAnsi"/>
        </w:rPr>
      </w:pPr>
      <w:r w:rsidRPr="00A02C5A">
        <w:rPr>
          <w:rFonts w:cstheme="minorHAnsi"/>
        </w:rPr>
        <w:t>CVSP: COVID-19 Shielded People List</w:t>
      </w:r>
    </w:p>
    <w:p w14:paraId="758F5B84" w14:textId="741CC762" w:rsidR="00A928B5" w:rsidRPr="00A02C5A" w:rsidRDefault="00A928B5" w:rsidP="00A02C5A">
      <w:pPr>
        <w:numPr>
          <w:ilvl w:val="0"/>
          <w:numId w:val="3"/>
        </w:numPr>
        <w:pBdr>
          <w:top w:val="nil"/>
          <w:left w:val="nil"/>
          <w:bottom w:val="nil"/>
          <w:right w:val="nil"/>
          <w:between w:val="nil"/>
        </w:pBdr>
        <w:spacing w:after="0" w:line="240" w:lineRule="auto"/>
        <w:jc w:val="both"/>
        <w:rPr>
          <w:rFonts w:cstheme="minorHAnsi"/>
        </w:rPr>
      </w:pPr>
      <w:r w:rsidRPr="00A02C5A">
        <w:rPr>
          <w:rFonts w:cstheme="minorHAnsi"/>
        </w:rPr>
        <w:t>CVVD: Covid Vaccination Dataset</w:t>
      </w:r>
    </w:p>
    <w:p w14:paraId="0F19FA95" w14:textId="6662CF11" w:rsidR="00A928B5" w:rsidRPr="00A02C5A" w:rsidRDefault="00A928B5" w:rsidP="00A02C5A">
      <w:pPr>
        <w:numPr>
          <w:ilvl w:val="0"/>
          <w:numId w:val="3"/>
        </w:numPr>
        <w:pBdr>
          <w:top w:val="nil"/>
          <w:left w:val="nil"/>
          <w:bottom w:val="nil"/>
          <w:right w:val="nil"/>
          <w:between w:val="nil"/>
        </w:pBdr>
        <w:spacing w:after="0" w:line="240" w:lineRule="auto"/>
        <w:jc w:val="both"/>
        <w:rPr>
          <w:rFonts w:cstheme="minorHAnsi"/>
        </w:rPr>
      </w:pPr>
      <w:r w:rsidRPr="00A02C5A">
        <w:rPr>
          <w:rFonts w:cstheme="minorHAnsi"/>
        </w:rPr>
        <w:t>ADDD: Annual District Death Daily (OS Deaths)</w:t>
      </w:r>
    </w:p>
    <w:p w14:paraId="452ED252" w14:textId="77777777" w:rsidR="006B7A74" w:rsidRDefault="00A928B5" w:rsidP="006B7A74">
      <w:pPr>
        <w:numPr>
          <w:ilvl w:val="0"/>
          <w:numId w:val="3"/>
        </w:numPr>
        <w:pBdr>
          <w:top w:val="nil"/>
          <w:left w:val="nil"/>
          <w:bottom w:val="nil"/>
          <w:right w:val="nil"/>
          <w:between w:val="nil"/>
        </w:pBdr>
        <w:spacing w:after="0" w:line="240" w:lineRule="auto"/>
        <w:jc w:val="both"/>
        <w:rPr>
          <w:rFonts w:cstheme="minorHAnsi"/>
        </w:rPr>
      </w:pPr>
      <w:r w:rsidRPr="00A02C5A">
        <w:rPr>
          <w:rFonts w:cstheme="minorHAnsi"/>
        </w:rPr>
        <w:t>WDDS: Wales Dispensing D</w:t>
      </w:r>
      <w:r w:rsidR="002F00C2">
        <w:rPr>
          <w:rFonts w:cstheme="minorHAnsi"/>
        </w:rPr>
        <w:t>a</w:t>
      </w:r>
      <w:r w:rsidRPr="00A02C5A">
        <w:rPr>
          <w:rFonts w:cstheme="minorHAnsi"/>
        </w:rPr>
        <w:t>tasets</w:t>
      </w:r>
    </w:p>
    <w:p w14:paraId="4244B52C" w14:textId="77777777" w:rsidR="006B7A74" w:rsidRDefault="00BD3458" w:rsidP="006B7A74">
      <w:pPr>
        <w:numPr>
          <w:ilvl w:val="0"/>
          <w:numId w:val="3"/>
        </w:numPr>
        <w:pBdr>
          <w:top w:val="nil"/>
          <w:left w:val="nil"/>
          <w:bottom w:val="nil"/>
          <w:right w:val="nil"/>
          <w:between w:val="nil"/>
        </w:pBdr>
        <w:spacing w:after="0" w:line="240" w:lineRule="auto"/>
        <w:jc w:val="both"/>
        <w:rPr>
          <w:rFonts w:cstheme="minorHAnsi"/>
        </w:rPr>
      </w:pPr>
      <w:r w:rsidRPr="006B7A74">
        <w:rPr>
          <w:rFonts w:eastAsia="Times New Roman"/>
        </w:rPr>
        <w:t>ADDE - Annual District Death Extract (ONS Deaths)</w:t>
      </w:r>
    </w:p>
    <w:p w14:paraId="6AC5EEB5" w14:textId="77777777" w:rsidR="006B7A74" w:rsidRDefault="00BD3458" w:rsidP="006B7A74">
      <w:pPr>
        <w:numPr>
          <w:ilvl w:val="0"/>
          <w:numId w:val="3"/>
        </w:numPr>
        <w:pBdr>
          <w:top w:val="nil"/>
          <w:left w:val="nil"/>
          <w:bottom w:val="nil"/>
          <w:right w:val="nil"/>
          <w:between w:val="nil"/>
        </w:pBdr>
        <w:spacing w:after="0" w:line="240" w:lineRule="auto"/>
        <w:jc w:val="both"/>
        <w:rPr>
          <w:rFonts w:cstheme="minorHAnsi"/>
        </w:rPr>
      </w:pPr>
      <w:r w:rsidRPr="006B7A74">
        <w:rPr>
          <w:rFonts w:eastAsia="Times New Roman"/>
        </w:rPr>
        <w:t>CDDS - Consolidated Death Data Source</w:t>
      </w:r>
    </w:p>
    <w:p w14:paraId="034E1AB2" w14:textId="77777777" w:rsidR="006B7A74" w:rsidRDefault="00BD3458" w:rsidP="006B7A74">
      <w:pPr>
        <w:numPr>
          <w:ilvl w:val="0"/>
          <w:numId w:val="3"/>
        </w:numPr>
        <w:pBdr>
          <w:top w:val="nil"/>
          <w:left w:val="nil"/>
          <w:bottom w:val="nil"/>
          <w:right w:val="nil"/>
          <w:between w:val="nil"/>
        </w:pBdr>
        <w:spacing w:after="0" w:line="240" w:lineRule="auto"/>
        <w:jc w:val="both"/>
        <w:rPr>
          <w:rFonts w:cstheme="minorHAnsi"/>
        </w:rPr>
      </w:pPr>
      <w:r w:rsidRPr="006B7A74">
        <w:rPr>
          <w:rFonts w:eastAsia="Times New Roman"/>
        </w:rPr>
        <w:t xml:space="preserve">WDSD - Welsh Demographic Service Dataset </w:t>
      </w:r>
      <w:r w:rsidRPr="006B7A74">
        <w:rPr>
          <w:rFonts w:eastAsia="Times New Roman"/>
          <w:i/>
          <w:iCs/>
        </w:rPr>
        <w:t>(for cohort curation)</w:t>
      </w:r>
    </w:p>
    <w:p w14:paraId="09C7A499" w14:textId="202D421D" w:rsidR="00BD3458" w:rsidRPr="006B7A74" w:rsidRDefault="00BD3458" w:rsidP="006B7A74">
      <w:pPr>
        <w:numPr>
          <w:ilvl w:val="0"/>
          <w:numId w:val="3"/>
        </w:numPr>
        <w:pBdr>
          <w:top w:val="nil"/>
          <w:left w:val="nil"/>
          <w:bottom w:val="nil"/>
          <w:right w:val="nil"/>
          <w:between w:val="nil"/>
        </w:pBdr>
        <w:spacing w:after="0" w:line="240" w:lineRule="auto"/>
        <w:jc w:val="both"/>
        <w:rPr>
          <w:rFonts w:cstheme="minorHAnsi"/>
        </w:rPr>
      </w:pPr>
      <w:r w:rsidRPr="006B7A74">
        <w:rPr>
          <w:rFonts w:eastAsia="Times New Roman"/>
        </w:rPr>
        <w:t xml:space="preserve">CENW - Office of National Statistics Census (2011) </w:t>
      </w:r>
      <w:r w:rsidRPr="006B7A74">
        <w:rPr>
          <w:rFonts w:eastAsia="Times New Roman"/>
          <w:i/>
          <w:iCs/>
        </w:rPr>
        <w:t>(for ethnicity)</w:t>
      </w:r>
    </w:p>
    <w:p w14:paraId="0B528D26" w14:textId="77777777" w:rsidR="00BD3458" w:rsidRPr="00A02C5A" w:rsidRDefault="00BD3458" w:rsidP="006B7A74">
      <w:pPr>
        <w:pBdr>
          <w:top w:val="nil"/>
          <w:left w:val="nil"/>
          <w:bottom w:val="nil"/>
          <w:right w:val="nil"/>
          <w:between w:val="nil"/>
        </w:pBdr>
        <w:spacing w:after="0" w:line="240" w:lineRule="auto"/>
        <w:ind w:left="360"/>
        <w:jc w:val="both"/>
        <w:rPr>
          <w:rFonts w:cstheme="minorHAnsi"/>
        </w:rPr>
      </w:pPr>
    </w:p>
    <w:p w14:paraId="67686FF7" w14:textId="77777777" w:rsidR="00A928B5" w:rsidRPr="00A02C5A" w:rsidRDefault="00A928B5" w:rsidP="00A02C5A">
      <w:pPr>
        <w:pBdr>
          <w:top w:val="nil"/>
          <w:left w:val="nil"/>
          <w:bottom w:val="nil"/>
          <w:right w:val="nil"/>
          <w:between w:val="nil"/>
        </w:pBdr>
        <w:spacing w:after="0" w:line="240" w:lineRule="auto"/>
        <w:jc w:val="both"/>
        <w:rPr>
          <w:rFonts w:cstheme="minorHAnsi"/>
        </w:rPr>
      </w:pPr>
    </w:p>
    <w:p w14:paraId="70652A0E" w14:textId="71DA868B" w:rsidR="00A928B5" w:rsidRPr="00A02C5A" w:rsidRDefault="00A928B5" w:rsidP="00A02C5A">
      <w:pPr>
        <w:pBdr>
          <w:top w:val="nil"/>
          <w:left w:val="nil"/>
          <w:bottom w:val="nil"/>
          <w:right w:val="nil"/>
          <w:between w:val="nil"/>
        </w:pBdr>
        <w:spacing w:after="0" w:line="240" w:lineRule="auto"/>
        <w:jc w:val="both"/>
        <w:rPr>
          <w:rFonts w:cstheme="minorHAnsi"/>
          <w:b/>
          <w:bCs/>
          <w:i/>
          <w:iCs/>
        </w:rPr>
      </w:pPr>
      <w:r w:rsidRPr="00A02C5A">
        <w:rPr>
          <w:rFonts w:cstheme="minorHAnsi"/>
          <w:b/>
          <w:bCs/>
          <w:i/>
          <w:iCs/>
        </w:rPr>
        <w:t xml:space="preserve">Scotland (via </w:t>
      </w:r>
      <w:proofErr w:type="spellStart"/>
      <w:r w:rsidRPr="00A02C5A">
        <w:rPr>
          <w:rFonts w:cstheme="minorHAnsi"/>
          <w:b/>
          <w:bCs/>
          <w:i/>
          <w:iCs/>
        </w:rPr>
        <w:t>eDRIS</w:t>
      </w:r>
      <w:proofErr w:type="spellEnd"/>
      <w:r w:rsidRPr="00A02C5A">
        <w:rPr>
          <w:rFonts w:cstheme="minorHAnsi"/>
          <w:b/>
          <w:bCs/>
          <w:i/>
          <w:iCs/>
        </w:rPr>
        <w:t>)</w:t>
      </w:r>
    </w:p>
    <w:p w14:paraId="0CE0E511" w14:textId="3A0A46FB" w:rsidR="00A928B5" w:rsidRPr="00A02C5A" w:rsidRDefault="00A928B5" w:rsidP="00A02C5A">
      <w:pPr>
        <w:pStyle w:val="ListParagraph"/>
        <w:numPr>
          <w:ilvl w:val="0"/>
          <w:numId w:val="7"/>
        </w:numPr>
        <w:pBdr>
          <w:top w:val="nil"/>
          <w:left w:val="nil"/>
          <w:bottom w:val="nil"/>
          <w:right w:val="nil"/>
          <w:between w:val="nil"/>
        </w:pBdr>
        <w:spacing w:after="0" w:line="240" w:lineRule="auto"/>
        <w:ind w:left="414" w:hanging="357"/>
        <w:jc w:val="both"/>
        <w:rPr>
          <w:rFonts w:cstheme="minorHAnsi"/>
        </w:rPr>
      </w:pPr>
      <w:r w:rsidRPr="00A02C5A">
        <w:rPr>
          <w:rFonts w:cstheme="minorHAnsi"/>
        </w:rPr>
        <w:t>Primary care</w:t>
      </w:r>
    </w:p>
    <w:p w14:paraId="3751DD88" w14:textId="45E23226" w:rsidR="00A928B5" w:rsidRPr="00A02C5A" w:rsidRDefault="00A928B5" w:rsidP="00A02C5A">
      <w:pPr>
        <w:pStyle w:val="ListParagraph"/>
        <w:numPr>
          <w:ilvl w:val="0"/>
          <w:numId w:val="7"/>
        </w:numPr>
        <w:pBdr>
          <w:top w:val="nil"/>
          <w:left w:val="nil"/>
          <w:bottom w:val="nil"/>
          <w:right w:val="nil"/>
          <w:between w:val="nil"/>
        </w:pBdr>
        <w:spacing w:after="0" w:line="240" w:lineRule="auto"/>
        <w:ind w:left="414" w:hanging="357"/>
        <w:jc w:val="both"/>
        <w:rPr>
          <w:rFonts w:cstheme="minorHAnsi"/>
        </w:rPr>
      </w:pPr>
      <w:r w:rsidRPr="00A02C5A">
        <w:rPr>
          <w:rFonts w:cstheme="minorHAnsi"/>
        </w:rPr>
        <w:t>General Acute Inpatient and Day Case - Scottish Morbidity Record (SMR01)</w:t>
      </w:r>
    </w:p>
    <w:p w14:paraId="79FEFA92" w14:textId="11AABECA" w:rsidR="00A928B5" w:rsidRPr="008C69D4" w:rsidRDefault="00DF11BB" w:rsidP="00A02C5A">
      <w:pPr>
        <w:pStyle w:val="ListParagraph"/>
        <w:numPr>
          <w:ilvl w:val="0"/>
          <w:numId w:val="7"/>
        </w:numPr>
        <w:pBdr>
          <w:top w:val="nil"/>
          <w:left w:val="nil"/>
          <w:bottom w:val="nil"/>
          <w:right w:val="nil"/>
          <w:between w:val="nil"/>
        </w:pBdr>
        <w:spacing w:after="0" w:line="240" w:lineRule="auto"/>
        <w:ind w:left="414" w:hanging="357"/>
        <w:jc w:val="both"/>
        <w:rPr>
          <w:rStyle w:val="Hyperlink"/>
          <w:rFonts w:eastAsia="Times New Roman" w:cstheme="minorHAnsi"/>
          <w:color w:val="auto"/>
          <w:u w:val="none"/>
          <w:lang w:eastAsia="en-GB"/>
        </w:rPr>
      </w:pPr>
      <w:hyperlink r:id="rId10" w:history="1">
        <w:r w:rsidR="00A928B5" w:rsidRPr="008C69D4">
          <w:rPr>
            <w:rStyle w:val="Hyperlink"/>
            <w:rFonts w:eastAsia="Times New Roman" w:cstheme="minorHAnsi"/>
            <w:color w:val="auto"/>
            <w:u w:val="none"/>
            <w:lang w:eastAsia="en-GB"/>
          </w:rPr>
          <w:t>COVID-19 laboratory and lighthouse testing (ECOSS)</w:t>
        </w:r>
      </w:hyperlink>
    </w:p>
    <w:p w14:paraId="40BE7A8F" w14:textId="56BEB68C" w:rsidR="00A928B5" w:rsidRPr="008C69D4" w:rsidRDefault="00A928B5" w:rsidP="00A02C5A">
      <w:pPr>
        <w:pStyle w:val="ListParagraph"/>
        <w:numPr>
          <w:ilvl w:val="0"/>
          <w:numId w:val="7"/>
        </w:numPr>
        <w:pBdr>
          <w:top w:val="nil"/>
          <w:left w:val="nil"/>
          <w:bottom w:val="nil"/>
          <w:right w:val="nil"/>
          <w:between w:val="nil"/>
        </w:pBdr>
        <w:spacing w:after="0" w:line="240" w:lineRule="auto"/>
        <w:ind w:left="414" w:hanging="357"/>
        <w:jc w:val="both"/>
        <w:rPr>
          <w:rStyle w:val="Hyperlink"/>
          <w:rFonts w:eastAsia="Times New Roman" w:cstheme="minorHAnsi"/>
          <w:color w:val="auto"/>
          <w:u w:val="none"/>
          <w:lang w:eastAsia="en-GB"/>
        </w:rPr>
      </w:pPr>
      <w:r w:rsidRPr="008C69D4">
        <w:rPr>
          <w:rStyle w:val="Hyperlink"/>
          <w:rFonts w:eastAsia="Times New Roman" w:cstheme="minorHAnsi"/>
          <w:color w:val="auto"/>
          <w:u w:val="none"/>
          <w:lang w:eastAsia="en-GB"/>
        </w:rPr>
        <w:t>Deaths</w:t>
      </w:r>
    </w:p>
    <w:p w14:paraId="6D6E0235" w14:textId="260252AE" w:rsidR="00A928B5" w:rsidRPr="008C69D4" w:rsidRDefault="00A928B5" w:rsidP="00A02C5A">
      <w:pPr>
        <w:pStyle w:val="ListParagraph"/>
        <w:numPr>
          <w:ilvl w:val="0"/>
          <w:numId w:val="7"/>
        </w:numPr>
        <w:pBdr>
          <w:top w:val="nil"/>
          <w:left w:val="nil"/>
          <w:bottom w:val="nil"/>
          <w:right w:val="nil"/>
          <w:between w:val="nil"/>
        </w:pBdr>
        <w:spacing w:after="0" w:line="240" w:lineRule="auto"/>
        <w:ind w:left="414" w:hanging="357"/>
        <w:jc w:val="both"/>
        <w:rPr>
          <w:rStyle w:val="Hyperlink"/>
          <w:rFonts w:cstheme="minorHAnsi"/>
          <w:color w:val="auto"/>
          <w:u w:val="none"/>
        </w:rPr>
      </w:pPr>
      <w:r w:rsidRPr="008C69D4">
        <w:rPr>
          <w:rStyle w:val="Hyperlink"/>
          <w:rFonts w:eastAsia="Times New Roman" w:cstheme="minorHAnsi"/>
          <w:color w:val="auto"/>
          <w:u w:val="none"/>
          <w:lang w:eastAsia="en-GB"/>
        </w:rPr>
        <w:t>Dispensed/prescribed/paid</w:t>
      </w:r>
    </w:p>
    <w:p w14:paraId="422AA990" w14:textId="7EE9055C" w:rsidR="008C69D4" w:rsidRPr="003801E4" w:rsidRDefault="008C69D4" w:rsidP="00A02C5A">
      <w:pPr>
        <w:pStyle w:val="ListParagraph"/>
        <w:numPr>
          <w:ilvl w:val="0"/>
          <w:numId w:val="7"/>
        </w:numPr>
        <w:pBdr>
          <w:top w:val="nil"/>
          <w:left w:val="nil"/>
          <w:bottom w:val="nil"/>
          <w:right w:val="nil"/>
          <w:between w:val="nil"/>
        </w:pBdr>
        <w:spacing w:after="0" w:line="240" w:lineRule="auto"/>
        <w:ind w:left="414" w:hanging="357"/>
        <w:jc w:val="both"/>
        <w:rPr>
          <w:rFonts w:cstheme="minorHAnsi"/>
          <w:i/>
          <w:iCs/>
        </w:rPr>
      </w:pPr>
      <w:bookmarkStart w:id="0" w:name="_Hlk89957860"/>
      <w:proofErr w:type="spellStart"/>
      <w:r w:rsidRPr="003801E4">
        <w:rPr>
          <w:rFonts w:cstheme="minorHAnsi"/>
          <w:i/>
          <w:iCs/>
          <w:shd w:val="clear" w:color="auto" w:fill="FFFFFF"/>
        </w:rPr>
        <w:t>Yuras</w:t>
      </w:r>
      <w:proofErr w:type="spellEnd"/>
      <w:r w:rsidRPr="003801E4">
        <w:rPr>
          <w:rFonts w:cstheme="minorHAnsi"/>
          <w:i/>
          <w:iCs/>
          <w:shd w:val="clear" w:color="auto" w:fill="FFFFFF"/>
        </w:rPr>
        <w:t> </w:t>
      </w:r>
      <w:r w:rsidRPr="003801E4">
        <w:rPr>
          <w:rStyle w:val="Emphasis"/>
          <w:rFonts w:cstheme="minorHAnsi"/>
          <w:i w:val="0"/>
          <w:iCs w:val="0"/>
          <w:shd w:val="clear" w:color="auto" w:fill="FFFFFF"/>
        </w:rPr>
        <w:t>Vaccination</w:t>
      </w:r>
      <w:r w:rsidRPr="003801E4">
        <w:rPr>
          <w:rFonts w:cstheme="minorHAnsi"/>
          <w:i/>
          <w:iCs/>
          <w:shd w:val="clear" w:color="auto" w:fill="FFFFFF"/>
        </w:rPr>
        <w:t> Management Tool (</w:t>
      </w:r>
      <w:r w:rsidRPr="003801E4">
        <w:rPr>
          <w:rStyle w:val="Emphasis"/>
          <w:rFonts w:cstheme="minorHAnsi"/>
          <w:i w:val="0"/>
          <w:iCs w:val="0"/>
          <w:shd w:val="clear" w:color="auto" w:fill="FFFFFF"/>
        </w:rPr>
        <w:t>TVMT)</w:t>
      </w:r>
    </w:p>
    <w:bookmarkEnd w:id="0"/>
    <w:p w14:paraId="4A7C52AC" w14:textId="77777777" w:rsidR="00DC36FA" w:rsidRPr="00A02C5A" w:rsidRDefault="00DC36FA" w:rsidP="00A02C5A">
      <w:pPr>
        <w:pBdr>
          <w:top w:val="nil"/>
          <w:left w:val="nil"/>
          <w:bottom w:val="nil"/>
          <w:right w:val="nil"/>
          <w:between w:val="nil"/>
        </w:pBdr>
        <w:spacing w:after="0" w:line="240" w:lineRule="auto"/>
        <w:ind w:left="360"/>
        <w:jc w:val="both"/>
        <w:rPr>
          <w:rFonts w:cstheme="minorHAnsi"/>
        </w:rPr>
      </w:pPr>
    </w:p>
    <w:p w14:paraId="67363D9A" w14:textId="77777777" w:rsidR="00DC36FA" w:rsidRPr="00A02C5A" w:rsidRDefault="00DC36FA" w:rsidP="00A02C5A">
      <w:pPr>
        <w:spacing w:after="0" w:line="240" w:lineRule="auto"/>
        <w:jc w:val="both"/>
        <w:rPr>
          <w:rFonts w:cstheme="minorHAnsi"/>
          <w:b/>
        </w:rPr>
      </w:pPr>
      <w:r w:rsidRPr="00A02C5A">
        <w:rPr>
          <w:rFonts w:eastAsia="Calibri" w:cstheme="minorHAnsi"/>
          <w:b/>
        </w:rPr>
        <w:t>RESEARCH QUESTION</w:t>
      </w:r>
    </w:p>
    <w:p w14:paraId="3FAE99B5" w14:textId="67130E68" w:rsidR="00A02C5A" w:rsidRDefault="008D2144" w:rsidP="00A02C5A">
      <w:pPr>
        <w:spacing w:after="0" w:line="240" w:lineRule="auto"/>
        <w:jc w:val="both"/>
        <w:rPr>
          <w:rFonts w:cstheme="minorHAnsi"/>
        </w:rPr>
      </w:pPr>
      <w:r>
        <w:rPr>
          <w:rFonts w:cstheme="minorHAnsi"/>
        </w:rPr>
        <w:t>Does</w:t>
      </w:r>
      <w:r w:rsidRPr="00A02C5A">
        <w:rPr>
          <w:rFonts w:cstheme="minorHAnsi"/>
        </w:rPr>
        <w:t xml:space="preserve"> pre-existing respiratory disease </w:t>
      </w:r>
      <w:r>
        <w:rPr>
          <w:rFonts w:cstheme="minorHAnsi"/>
        </w:rPr>
        <w:t xml:space="preserve">modify the association between COVID-19 and </w:t>
      </w:r>
      <w:r w:rsidRPr="00A02C5A">
        <w:rPr>
          <w:rFonts w:cstheme="minorHAnsi"/>
        </w:rPr>
        <w:t>future cardiovascular</w:t>
      </w:r>
      <w:r>
        <w:rPr>
          <w:rFonts w:cstheme="minorHAnsi"/>
        </w:rPr>
        <w:t xml:space="preserve">, cerebrovascular, </w:t>
      </w:r>
      <w:r w:rsidRPr="00A02C5A">
        <w:rPr>
          <w:rFonts w:cstheme="minorHAnsi"/>
        </w:rPr>
        <w:t>and venous thromboembolic events</w:t>
      </w:r>
      <w:r>
        <w:rPr>
          <w:rFonts w:cstheme="minorHAnsi"/>
        </w:rPr>
        <w:t>?</w:t>
      </w:r>
    </w:p>
    <w:p w14:paraId="53DDF55B" w14:textId="77777777" w:rsidR="008D2144" w:rsidRDefault="008D2144" w:rsidP="00A02C5A">
      <w:pPr>
        <w:spacing w:after="0" w:line="240" w:lineRule="auto"/>
        <w:jc w:val="both"/>
        <w:rPr>
          <w:rFonts w:cstheme="minorHAnsi"/>
          <w:b/>
        </w:rPr>
      </w:pPr>
    </w:p>
    <w:p w14:paraId="699C6E49" w14:textId="549A54A8" w:rsidR="00DC36FA" w:rsidRPr="00A02C5A" w:rsidRDefault="00DC36FA" w:rsidP="00A02C5A">
      <w:pPr>
        <w:spacing w:after="0" w:line="240" w:lineRule="auto"/>
        <w:jc w:val="both"/>
        <w:rPr>
          <w:rFonts w:cstheme="minorHAnsi"/>
          <w:b/>
        </w:rPr>
      </w:pPr>
      <w:r w:rsidRPr="00A02C5A">
        <w:rPr>
          <w:rFonts w:cstheme="minorHAnsi"/>
          <w:b/>
        </w:rPr>
        <w:t xml:space="preserve">STUDY POPULATION </w:t>
      </w:r>
    </w:p>
    <w:p w14:paraId="313FD33E" w14:textId="77777777" w:rsidR="00DC36FA" w:rsidRPr="00A02C5A" w:rsidRDefault="00DC36FA" w:rsidP="00A02C5A">
      <w:pPr>
        <w:spacing w:after="0" w:line="240" w:lineRule="auto"/>
        <w:jc w:val="both"/>
        <w:rPr>
          <w:rFonts w:cstheme="minorHAnsi"/>
          <w:b/>
        </w:rPr>
      </w:pPr>
      <w:r w:rsidRPr="00A02C5A">
        <w:rPr>
          <w:rFonts w:cstheme="minorHAnsi"/>
          <w:b/>
        </w:rPr>
        <w:t>Population for COVID analyses</w:t>
      </w:r>
    </w:p>
    <w:p w14:paraId="7897BA80" w14:textId="31405B1F" w:rsidR="00DC36FA" w:rsidRPr="00A02C5A" w:rsidRDefault="00DC36FA" w:rsidP="00A02C5A">
      <w:pPr>
        <w:spacing w:after="0" w:line="240" w:lineRule="auto"/>
        <w:jc w:val="both"/>
        <w:rPr>
          <w:rFonts w:cstheme="minorHAnsi"/>
        </w:rPr>
      </w:pPr>
      <w:r w:rsidRPr="00A02C5A">
        <w:rPr>
          <w:rFonts w:cstheme="minorHAnsi"/>
        </w:rPr>
        <w:t xml:space="preserve">Follow-up period: 01/01/20 to </w:t>
      </w:r>
      <w:r w:rsidR="00A928B5" w:rsidRPr="00A02C5A">
        <w:rPr>
          <w:rFonts w:cstheme="minorHAnsi"/>
        </w:rPr>
        <w:t xml:space="preserve">most recent data available </w:t>
      </w:r>
      <w:r w:rsidRPr="00A02C5A">
        <w:rPr>
          <w:rFonts w:cstheme="minorHAnsi"/>
        </w:rPr>
        <w:t xml:space="preserve"> </w:t>
      </w:r>
    </w:p>
    <w:p w14:paraId="6FDABD8D" w14:textId="77777777" w:rsidR="00DC36FA" w:rsidRPr="00A02C5A" w:rsidRDefault="00DC36FA" w:rsidP="00A02C5A">
      <w:pPr>
        <w:spacing w:after="0" w:line="240" w:lineRule="auto"/>
        <w:jc w:val="both"/>
        <w:rPr>
          <w:rFonts w:cstheme="minorHAnsi"/>
        </w:rPr>
      </w:pPr>
      <w:r w:rsidRPr="00A02C5A">
        <w:rPr>
          <w:rFonts w:cstheme="minorHAnsi"/>
        </w:rPr>
        <w:t>Patients will be included if they meet ALL of the following criteria:</w:t>
      </w:r>
    </w:p>
    <w:p w14:paraId="35A6D092" w14:textId="77777777" w:rsidR="00DC36FA" w:rsidRPr="00A02C5A" w:rsidRDefault="00DC36FA" w:rsidP="00A02C5A">
      <w:pPr>
        <w:numPr>
          <w:ilvl w:val="0"/>
          <w:numId w:val="3"/>
        </w:numPr>
        <w:pBdr>
          <w:top w:val="nil"/>
          <w:left w:val="nil"/>
          <w:bottom w:val="nil"/>
          <w:right w:val="nil"/>
          <w:between w:val="nil"/>
        </w:pBdr>
        <w:spacing w:after="0" w:line="240" w:lineRule="auto"/>
        <w:jc w:val="both"/>
        <w:rPr>
          <w:rFonts w:cstheme="minorHAnsi"/>
          <w:color w:val="000000"/>
        </w:rPr>
      </w:pPr>
      <w:r w:rsidRPr="00A02C5A">
        <w:rPr>
          <w:rFonts w:cstheme="minorHAnsi"/>
          <w:color w:val="000000"/>
        </w:rPr>
        <w:t>An age of ≥18 can be calculated on 1</w:t>
      </w:r>
      <w:r w:rsidRPr="00A02C5A">
        <w:rPr>
          <w:rFonts w:cstheme="minorHAnsi"/>
          <w:color w:val="000000"/>
          <w:vertAlign w:val="superscript"/>
        </w:rPr>
        <w:t>st</w:t>
      </w:r>
      <w:r w:rsidRPr="00A02C5A">
        <w:rPr>
          <w:rFonts w:cstheme="minorHAnsi"/>
          <w:color w:val="000000"/>
        </w:rPr>
        <w:t xml:space="preserve"> January 2020;</w:t>
      </w:r>
    </w:p>
    <w:p w14:paraId="5B9C3EBD" w14:textId="77777777" w:rsidR="00DC36FA" w:rsidRPr="00A02C5A" w:rsidRDefault="00DC36FA" w:rsidP="00A02C5A">
      <w:pPr>
        <w:numPr>
          <w:ilvl w:val="0"/>
          <w:numId w:val="3"/>
        </w:numPr>
        <w:pBdr>
          <w:top w:val="nil"/>
          <w:left w:val="nil"/>
          <w:bottom w:val="nil"/>
          <w:right w:val="nil"/>
          <w:between w:val="nil"/>
        </w:pBdr>
        <w:spacing w:after="0" w:line="240" w:lineRule="auto"/>
        <w:jc w:val="both"/>
        <w:rPr>
          <w:rFonts w:cstheme="minorHAnsi"/>
          <w:color w:val="000000"/>
        </w:rPr>
      </w:pPr>
      <w:r w:rsidRPr="00A02C5A">
        <w:rPr>
          <w:rFonts w:cstheme="minorHAnsi"/>
          <w:color w:val="000000"/>
        </w:rPr>
        <w:t>Known sex;</w:t>
      </w:r>
    </w:p>
    <w:p w14:paraId="141FC05D" w14:textId="09A92142" w:rsidR="00DC36FA" w:rsidRDefault="00DC36FA" w:rsidP="00A02C5A">
      <w:pPr>
        <w:numPr>
          <w:ilvl w:val="0"/>
          <w:numId w:val="3"/>
        </w:numPr>
        <w:pBdr>
          <w:top w:val="nil"/>
          <w:left w:val="nil"/>
          <w:bottom w:val="nil"/>
          <w:right w:val="nil"/>
          <w:between w:val="nil"/>
        </w:pBdr>
        <w:spacing w:after="0" w:line="240" w:lineRule="auto"/>
        <w:jc w:val="both"/>
        <w:rPr>
          <w:rFonts w:cstheme="minorHAnsi"/>
          <w:color w:val="000000"/>
        </w:rPr>
      </w:pPr>
      <w:r w:rsidRPr="00A02C5A">
        <w:rPr>
          <w:rFonts w:cstheme="minorHAnsi"/>
          <w:color w:val="000000"/>
        </w:rPr>
        <w:t>Have a record in the primary care extract;</w:t>
      </w:r>
    </w:p>
    <w:p w14:paraId="386D96C7" w14:textId="7276A713" w:rsidR="00C72427" w:rsidRPr="00A02C5A" w:rsidRDefault="00C72427" w:rsidP="00A02C5A">
      <w:pPr>
        <w:numPr>
          <w:ilvl w:val="0"/>
          <w:numId w:val="3"/>
        </w:numPr>
        <w:pBdr>
          <w:top w:val="nil"/>
          <w:left w:val="nil"/>
          <w:bottom w:val="nil"/>
          <w:right w:val="nil"/>
          <w:between w:val="nil"/>
        </w:pBdr>
        <w:spacing w:after="0" w:line="240" w:lineRule="auto"/>
        <w:jc w:val="both"/>
        <w:rPr>
          <w:rFonts w:cstheme="minorHAnsi"/>
          <w:color w:val="000000"/>
        </w:rPr>
      </w:pPr>
      <w:r>
        <w:rPr>
          <w:rFonts w:cstheme="minorHAnsi"/>
          <w:color w:val="000000"/>
        </w:rPr>
        <w:t>Have a valid linkage identifier;</w:t>
      </w:r>
    </w:p>
    <w:p w14:paraId="571BC3FE" w14:textId="4BFC46B2" w:rsidR="00C72427" w:rsidRPr="00C72427" w:rsidRDefault="00DC36FA" w:rsidP="00C72427">
      <w:pPr>
        <w:numPr>
          <w:ilvl w:val="0"/>
          <w:numId w:val="3"/>
        </w:numPr>
        <w:pBdr>
          <w:top w:val="nil"/>
          <w:left w:val="nil"/>
          <w:bottom w:val="nil"/>
          <w:right w:val="nil"/>
          <w:between w:val="nil"/>
        </w:pBdr>
        <w:spacing w:after="0" w:line="240" w:lineRule="auto"/>
        <w:jc w:val="both"/>
        <w:rPr>
          <w:rFonts w:cstheme="minorHAnsi"/>
        </w:rPr>
      </w:pPr>
      <w:r w:rsidRPr="001550D2">
        <w:rPr>
          <w:rFonts w:cstheme="minorHAnsi"/>
          <w:color w:val="000000"/>
        </w:rPr>
        <w:t>Alive on 1</w:t>
      </w:r>
      <w:r w:rsidRPr="001550D2">
        <w:rPr>
          <w:rFonts w:cstheme="minorHAnsi"/>
          <w:color w:val="000000"/>
          <w:vertAlign w:val="superscript"/>
        </w:rPr>
        <w:t>st</w:t>
      </w:r>
      <w:r w:rsidRPr="001550D2">
        <w:rPr>
          <w:rFonts w:cstheme="minorHAnsi"/>
          <w:color w:val="000000"/>
        </w:rPr>
        <w:t xml:space="preserve"> January 2020.</w:t>
      </w:r>
    </w:p>
    <w:p w14:paraId="4569A4AB" w14:textId="062FF252" w:rsidR="007C2ED2" w:rsidRDefault="001550D2" w:rsidP="007C2ED2">
      <w:pPr>
        <w:numPr>
          <w:ilvl w:val="0"/>
          <w:numId w:val="3"/>
        </w:numPr>
        <w:pBdr>
          <w:top w:val="nil"/>
          <w:left w:val="nil"/>
          <w:bottom w:val="nil"/>
          <w:right w:val="nil"/>
          <w:between w:val="nil"/>
        </w:pBdr>
        <w:spacing w:after="0" w:line="240" w:lineRule="auto"/>
        <w:jc w:val="both"/>
        <w:rPr>
          <w:rFonts w:cstheme="minorHAnsi"/>
        </w:rPr>
      </w:pPr>
      <w:bookmarkStart w:id="1" w:name="_Hlk89942162"/>
      <w:r w:rsidRPr="007C2ED2">
        <w:rPr>
          <w:rFonts w:cstheme="minorHAnsi"/>
          <w:color w:val="000000"/>
        </w:rPr>
        <w:t xml:space="preserve">Have a record of a COVID-19 diagnosis </w:t>
      </w:r>
      <w:r w:rsidR="008C69D4">
        <w:rPr>
          <w:rFonts w:cstheme="minorHAnsi"/>
          <w:color w:val="000000"/>
        </w:rPr>
        <w:t>from 01/01/2020</w:t>
      </w:r>
      <w:r w:rsidRPr="007C2ED2">
        <w:rPr>
          <w:rFonts w:cstheme="minorHAnsi"/>
          <w:color w:val="000000"/>
        </w:rPr>
        <w:t>. This will include a</w:t>
      </w:r>
      <w:r w:rsidR="007C2ED2" w:rsidRPr="007C2ED2">
        <w:rPr>
          <w:rFonts w:cstheme="minorHAnsi"/>
          <w:color w:val="000000"/>
        </w:rPr>
        <w:t xml:space="preserve"> any of the following options: i) a </w:t>
      </w:r>
      <w:r w:rsidR="007C2ED2" w:rsidRPr="007C2ED2">
        <w:rPr>
          <w:rFonts w:cstheme="minorHAnsi"/>
          <w:highlight w:val="white"/>
        </w:rPr>
        <w:t>+</w:t>
      </w:r>
      <w:proofErr w:type="spellStart"/>
      <w:r w:rsidR="007C2ED2" w:rsidRPr="007C2ED2">
        <w:rPr>
          <w:rFonts w:cstheme="minorHAnsi"/>
          <w:highlight w:val="white"/>
        </w:rPr>
        <w:t>ve</w:t>
      </w:r>
      <w:proofErr w:type="spellEnd"/>
      <w:r w:rsidR="007C2ED2" w:rsidRPr="007C2ED2">
        <w:rPr>
          <w:rFonts w:cstheme="minorHAnsi"/>
          <w:highlight w:val="white"/>
        </w:rPr>
        <w:t xml:space="preserve"> PCR test in SGSS; ii) a primary care COVID-19 diagnosis; iii) a hospital admission using HES APC &amp; SUS and the ICD10 code U07.1</w:t>
      </w:r>
      <w:r w:rsidR="007C2ED2">
        <w:rPr>
          <w:rFonts w:cstheme="minorHAnsi"/>
        </w:rPr>
        <w:t>. We will categorise people as:</w:t>
      </w:r>
    </w:p>
    <w:p w14:paraId="67F35806" w14:textId="77777777" w:rsidR="00F43356" w:rsidRDefault="007C2ED2" w:rsidP="00F43356">
      <w:pPr>
        <w:pStyle w:val="ListParagraph"/>
        <w:numPr>
          <w:ilvl w:val="0"/>
          <w:numId w:val="13"/>
        </w:numPr>
        <w:pBdr>
          <w:top w:val="nil"/>
          <w:left w:val="nil"/>
          <w:bottom w:val="nil"/>
          <w:right w:val="nil"/>
          <w:between w:val="nil"/>
        </w:pBdr>
        <w:spacing w:after="0" w:line="240" w:lineRule="auto"/>
        <w:jc w:val="both"/>
        <w:rPr>
          <w:rFonts w:cstheme="minorHAnsi"/>
        </w:rPr>
      </w:pPr>
      <w:r w:rsidRPr="007C2ED2">
        <w:rPr>
          <w:rFonts w:cstheme="minorHAnsi"/>
        </w:rPr>
        <w:t xml:space="preserve">those hospitalised with COVID: </w:t>
      </w:r>
      <w:r>
        <w:rPr>
          <w:rFonts w:cstheme="minorHAnsi"/>
        </w:rPr>
        <w:t xml:space="preserve">hospital admission with COVID in primary position and hospital admission within first 28 days of COVID. </w:t>
      </w:r>
    </w:p>
    <w:p w14:paraId="2116165F" w14:textId="1702F811" w:rsidR="001550D2" w:rsidRPr="00F43356" w:rsidRDefault="007C2ED2" w:rsidP="00F43356">
      <w:pPr>
        <w:pStyle w:val="ListParagraph"/>
        <w:numPr>
          <w:ilvl w:val="0"/>
          <w:numId w:val="13"/>
        </w:numPr>
        <w:pBdr>
          <w:top w:val="nil"/>
          <w:left w:val="nil"/>
          <w:bottom w:val="nil"/>
          <w:right w:val="nil"/>
          <w:between w:val="nil"/>
        </w:pBdr>
        <w:spacing w:after="0" w:line="240" w:lineRule="auto"/>
        <w:jc w:val="both"/>
        <w:rPr>
          <w:rFonts w:cstheme="minorHAnsi"/>
        </w:rPr>
      </w:pPr>
      <w:r w:rsidRPr="00F43356">
        <w:rPr>
          <w:rFonts w:cstheme="minorHAnsi"/>
        </w:rPr>
        <w:t>those not hospitalised with COVID: COVID diagnosis but not hospitalisation within 28 days.</w:t>
      </w:r>
      <w:bookmarkStart w:id="2" w:name="_Hlk89957949"/>
      <w:bookmarkEnd w:id="1"/>
    </w:p>
    <w:p w14:paraId="67E2B925" w14:textId="1665EC2F" w:rsidR="00DC36FA" w:rsidRPr="00A02C5A" w:rsidRDefault="00DC36FA" w:rsidP="00A02C5A">
      <w:pPr>
        <w:spacing w:after="0" w:line="240" w:lineRule="auto"/>
        <w:jc w:val="both"/>
        <w:rPr>
          <w:rFonts w:cstheme="minorHAnsi"/>
        </w:rPr>
      </w:pPr>
      <w:bookmarkStart w:id="3" w:name="_Hlk89958921"/>
      <w:r w:rsidRPr="00A02C5A">
        <w:rPr>
          <w:rFonts w:cstheme="minorHAnsi"/>
        </w:rPr>
        <w:t>Exclude:</w:t>
      </w:r>
      <w:r w:rsidRPr="00A02C5A">
        <w:rPr>
          <w:rFonts w:cstheme="minorHAnsi"/>
          <w:b/>
        </w:rPr>
        <w:t xml:space="preserve"> </w:t>
      </w:r>
      <w:r w:rsidRPr="00A02C5A">
        <w:rPr>
          <w:rFonts w:cstheme="minorHAnsi"/>
        </w:rPr>
        <w:t xml:space="preserve">any patients/records where a COVID-19 </w:t>
      </w:r>
      <w:r w:rsidRPr="008C69D4">
        <w:rPr>
          <w:rFonts w:cstheme="minorHAnsi"/>
        </w:rPr>
        <w:t>infection is recorded prior to 1</w:t>
      </w:r>
      <w:r w:rsidRPr="008C69D4">
        <w:rPr>
          <w:rFonts w:cstheme="minorHAnsi"/>
          <w:vertAlign w:val="superscript"/>
        </w:rPr>
        <w:t>st</w:t>
      </w:r>
      <w:r w:rsidRPr="008C69D4">
        <w:rPr>
          <w:rFonts w:cstheme="minorHAnsi"/>
        </w:rPr>
        <w:t xml:space="preserve"> January 2020, or linkage is not possible</w:t>
      </w:r>
      <w:r w:rsidR="003801E4">
        <w:rPr>
          <w:rFonts w:cstheme="minorHAnsi"/>
        </w:rPr>
        <w:t xml:space="preserve">, or if patients have a history of </w:t>
      </w:r>
      <w:r w:rsidR="00A004B4">
        <w:rPr>
          <w:rFonts w:cstheme="minorHAnsi"/>
        </w:rPr>
        <w:t xml:space="preserve">heart failure, </w:t>
      </w:r>
      <w:r w:rsidR="003801E4">
        <w:rPr>
          <w:rFonts w:cstheme="minorHAnsi"/>
        </w:rPr>
        <w:t xml:space="preserve">myocardial infarction, stroke, or VTE. </w:t>
      </w:r>
    </w:p>
    <w:bookmarkEnd w:id="2"/>
    <w:bookmarkEnd w:id="3"/>
    <w:p w14:paraId="2B79FAF8" w14:textId="77777777" w:rsidR="00A02C5A" w:rsidRDefault="00A02C5A" w:rsidP="00A02C5A">
      <w:pPr>
        <w:spacing w:after="0" w:line="240" w:lineRule="auto"/>
        <w:jc w:val="both"/>
        <w:rPr>
          <w:rFonts w:cstheme="minorHAnsi"/>
          <w:b/>
        </w:rPr>
      </w:pPr>
    </w:p>
    <w:p w14:paraId="7FE5AD9C" w14:textId="67E7321A" w:rsidR="00DC36FA" w:rsidRPr="00A02C5A" w:rsidRDefault="00DC36FA" w:rsidP="00A02C5A">
      <w:pPr>
        <w:spacing w:after="0" w:line="240" w:lineRule="auto"/>
        <w:jc w:val="both"/>
        <w:rPr>
          <w:rFonts w:cstheme="minorHAnsi"/>
          <w:b/>
        </w:rPr>
      </w:pPr>
      <w:r w:rsidRPr="00A02C5A">
        <w:rPr>
          <w:rFonts w:cstheme="minorHAnsi"/>
          <w:b/>
        </w:rPr>
        <w:t>EXPOSURES</w:t>
      </w:r>
    </w:p>
    <w:p w14:paraId="7946E108" w14:textId="104ACD7A" w:rsidR="007C2ED2" w:rsidRPr="005D7D86" w:rsidRDefault="007C2ED2" w:rsidP="007C2ED2">
      <w:pPr>
        <w:spacing w:after="0" w:line="240" w:lineRule="auto"/>
        <w:jc w:val="both"/>
        <w:rPr>
          <w:rFonts w:cstheme="minorHAnsi"/>
        </w:rPr>
      </w:pPr>
      <w:r>
        <w:rPr>
          <w:rFonts w:cstheme="minorHAnsi"/>
        </w:rPr>
        <w:lastRenderedPageBreak/>
        <w:t xml:space="preserve">The exposure will be pre-existing respiratory disease defined as a binary variable (0 for no pre-existing disease, and 1 for pre-existing disease). Pre-existing respiratory disease will include a history of the following diseases prior to COVID-19 diagnosis: asthma, COPD, bronchiectasis, cystic fibrosis, and ILD. </w:t>
      </w:r>
      <w:r w:rsidR="00F627D1">
        <w:rPr>
          <w:rFonts w:cstheme="minorHAnsi"/>
        </w:rPr>
        <w:t xml:space="preserve"> (Code lists to be made and uploaded to </w:t>
      </w:r>
      <w:proofErr w:type="spellStart"/>
      <w:r w:rsidR="00F627D1">
        <w:rPr>
          <w:rFonts w:cstheme="minorHAnsi"/>
        </w:rPr>
        <w:t>Github</w:t>
      </w:r>
      <w:proofErr w:type="spellEnd"/>
      <w:r w:rsidR="00F627D1">
        <w:rPr>
          <w:rFonts w:cstheme="minorHAnsi"/>
        </w:rPr>
        <w:t>).</w:t>
      </w:r>
    </w:p>
    <w:p w14:paraId="7AF9C871" w14:textId="2F33E159" w:rsidR="00A928B5" w:rsidRPr="00A02C5A" w:rsidRDefault="00A928B5" w:rsidP="007C2ED2">
      <w:pPr>
        <w:spacing w:after="0" w:line="240" w:lineRule="auto"/>
        <w:jc w:val="both"/>
        <w:rPr>
          <w:rFonts w:cstheme="minorHAnsi"/>
          <w:b/>
        </w:rPr>
      </w:pPr>
    </w:p>
    <w:p w14:paraId="5B0DEE28" w14:textId="7F72C7BD" w:rsidR="00DC36FA" w:rsidRPr="00A02C5A" w:rsidRDefault="00DC36FA" w:rsidP="00A02C5A">
      <w:pPr>
        <w:spacing w:after="0" w:line="240" w:lineRule="auto"/>
        <w:jc w:val="both"/>
        <w:rPr>
          <w:rFonts w:cstheme="minorHAnsi"/>
          <w:b/>
        </w:rPr>
      </w:pPr>
      <w:r w:rsidRPr="00A02C5A">
        <w:rPr>
          <w:rFonts w:cstheme="minorHAnsi"/>
          <w:b/>
        </w:rPr>
        <w:t>STATISTICAL METHODS</w:t>
      </w:r>
    </w:p>
    <w:p w14:paraId="7A8B4FB1" w14:textId="77777777" w:rsidR="00A02C5A" w:rsidRDefault="00A02C5A" w:rsidP="00A02C5A">
      <w:pPr>
        <w:spacing w:after="0" w:line="240" w:lineRule="auto"/>
        <w:jc w:val="both"/>
        <w:rPr>
          <w:rFonts w:cstheme="minorHAnsi"/>
          <w:b/>
          <w:bCs/>
          <w:u w:val="single"/>
        </w:rPr>
      </w:pPr>
    </w:p>
    <w:p w14:paraId="1E0371A3" w14:textId="020EA3A9" w:rsidR="00A928B5" w:rsidRPr="00A02C5A" w:rsidRDefault="00A928B5" w:rsidP="00A02C5A">
      <w:pPr>
        <w:spacing w:after="0" w:line="240" w:lineRule="auto"/>
        <w:jc w:val="both"/>
        <w:rPr>
          <w:rFonts w:cstheme="minorHAnsi"/>
          <w:b/>
          <w:bCs/>
          <w:u w:val="single"/>
        </w:rPr>
      </w:pPr>
      <w:r w:rsidRPr="00A02C5A">
        <w:rPr>
          <w:rFonts w:cstheme="minorHAnsi"/>
          <w:b/>
          <w:bCs/>
          <w:u w:val="single"/>
        </w:rPr>
        <w:t xml:space="preserve">Comparison of cardiovascular (CVD) and venous thromboembolic (VTE) outcomes between COVID-19 patients with and without pre-existing respiratory disease, hospitalised or not for COVID-19 </w:t>
      </w:r>
    </w:p>
    <w:p w14:paraId="5744E4EC" w14:textId="77777777" w:rsidR="00A02C5A" w:rsidRDefault="00A02C5A" w:rsidP="00A02C5A">
      <w:pPr>
        <w:spacing w:after="0" w:line="240" w:lineRule="auto"/>
        <w:jc w:val="both"/>
        <w:rPr>
          <w:rFonts w:cstheme="minorHAnsi"/>
          <w:u w:val="single"/>
        </w:rPr>
      </w:pPr>
    </w:p>
    <w:p w14:paraId="052B4BAA" w14:textId="4D7D341C" w:rsidR="00A928B5" w:rsidRPr="00A02C5A" w:rsidRDefault="00A928B5" w:rsidP="00A02C5A">
      <w:pPr>
        <w:spacing w:after="0" w:line="240" w:lineRule="auto"/>
        <w:jc w:val="both"/>
        <w:rPr>
          <w:rFonts w:cstheme="minorHAnsi"/>
          <w:b/>
        </w:rPr>
      </w:pPr>
      <w:r w:rsidRPr="00A02C5A">
        <w:rPr>
          <w:rFonts w:cstheme="minorHAnsi"/>
          <w:u w:val="single"/>
        </w:rPr>
        <w:t>Population</w:t>
      </w:r>
      <w:r w:rsidRPr="00A02C5A">
        <w:rPr>
          <w:rFonts w:cstheme="minorHAnsi"/>
        </w:rPr>
        <w:t xml:space="preserve">: People in the UK 18+ years old, diagnosed with COVID-19 from the introduction of mass testing onwards, in primary or secondary care. </w:t>
      </w:r>
    </w:p>
    <w:p w14:paraId="20AEFE6A" w14:textId="77777777" w:rsidR="00A02C5A" w:rsidRDefault="00A02C5A" w:rsidP="00A02C5A">
      <w:pPr>
        <w:spacing w:after="0" w:line="240" w:lineRule="auto"/>
        <w:jc w:val="both"/>
        <w:rPr>
          <w:rFonts w:cstheme="minorHAnsi"/>
          <w:u w:val="single"/>
        </w:rPr>
      </w:pPr>
    </w:p>
    <w:p w14:paraId="69027D3D" w14:textId="6B93BB72" w:rsidR="00A928B5" w:rsidRPr="00A02C5A" w:rsidRDefault="00A928B5" w:rsidP="00A02C5A">
      <w:pPr>
        <w:spacing w:after="0" w:line="240" w:lineRule="auto"/>
        <w:jc w:val="both"/>
        <w:rPr>
          <w:rFonts w:cstheme="minorHAnsi"/>
          <w:b/>
        </w:rPr>
      </w:pPr>
      <w:r w:rsidRPr="00A02C5A">
        <w:rPr>
          <w:rFonts w:cstheme="minorHAnsi"/>
          <w:u w:val="single"/>
        </w:rPr>
        <w:t>Exposure</w:t>
      </w:r>
      <w:r w:rsidRPr="00A02C5A">
        <w:rPr>
          <w:rFonts w:cstheme="minorHAnsi"/>
        </w:rPr>
        <w:t xml:space="preserve">: Composite exposure group for pre-existing respiratory diseases; asthma, chronic obstructive pulmonary disease (COPD), cystic fibrosis, bronchiectasis and interstitial lung diseases (ILD) recorded prior to COVID-19 diagnosis. Patients with a history of myocardial infarction (MI), stroke or VTE recorded prior to start of follow-up will </w:t>
      </w:r>
      <w:r w:rsidRPr="00A02C5A">
        <w:rPr>
          <w:rFonts w:cstheme="minorHAnsi"/>
        </w:rPr>
        <w:t>be excluded as they may be at a higher risk of outcomes</w:t>
      </w:r>
      <w:r w:rsidR="0099640E">
        <w:rPr>
          <w:rFonts w:cstheme="minorHAnsi"/>
        </w:rPr>
        <w:t xml:space="preserve"> We will also conduct a sensitivity analysis including these patients to understand how pre-exis</w:t>
      </w:r>
      <w:r w:rsidR="00854BEE">
        <w:rPr>
          <w:rFonts w:cstheme="minorHAnsi"/>
        </w:rPr>
        <w:t>ting</w:t>
      </w:r>
      <w:r w:rsidR="0099640E">
        <w:rPr>
          <w:rFonts w:cstheme="minorHAnsi"/>
        </w:rPr>
        <w:t xml:space="preserve"> CVD and respiratory disease </w:t>
      </w:r>
      <w:r w:rsidR="00854BEE">
        <w:rPr>
          <w:rFonts w:cstheme="minorHAnsi"/>
        </w:rPr>
        <w:t xml:space="preserve">with COVID-19 </w:t>
      </w:r>
      <w:r w:rsidR="0099640E">
        <w:rPr>
          <w:rFonts w:cstheme="minorHAnsi"/>
        </w:rPr>
        <w:t>are associated with future CVD risk</w:t>
      </w:r>
      <w:r w:rsidR="00854BEE">
        <w:rPr>
          <w:rFonts w:cstheme="minorHAnsi"/>
        </w:rPr>
        <w:t xml:space="preserve"> compared to patients without pre-existing respiratory disease</w:t>
      </w:r>
      <w:r w:rsidRPr="00A02C5A">
        <w:rPr>
          <w:rFonts w:cstheme="minorHAnsi"/>
        </w:rPr>
        <w:t xml:space="preserve"> </w:t>
      </w:r>
    </w:p>
    <w:p w14:paraId="4076515E" w14:textId="507E9A05" w:rsidR="00DC36FA" w:rsidRPr="00A02C5A" w:rsidRDefault="00DC36FA" w:rsidP="00A02C5A">
      <w:pPr>
        <w:spacing w:after="0" w:line="240" w:lineRule="auto"/>
        <w:jc w:val="both"/>
        <w:rPr>
          <w:rFonts w:cstheme="minorHAnsi"/>
        </w:rPr>
      </w:pPr>
      <w:r w:rsidRPr="00A02C5A">
        <w:rPr>
          <w:rFonts w:cstheme="minorHAnsi"/>
        </w:rPr>
        <w:t>Follow up for each person will begin at the start of the follow up period</w:t>
      </w:r>
      <w:r w:rsidR="006400F4">
        <w:rPr>
          <w:rFonts w:cstheme="minorHAnsi"/>
        </w:rPr>
        <w:t xml:space="preserve"> which will be patient’s COVID-19 diagnosis date. Patient follow-up will be</w:t>
      </w:r>
      <w:r w:rsidRPr="00A02C5A">
        <w:rPr>
          <w:rFonts w:cstheme="minorHAnsi"/>
        </w:rPr>
        <w:t xml:space="preserve"> censored </w:t>
      </w:r>
      <w:r w:rsidRPr="00A02C5A">
        <w:rPr>
          <w:rFonts w:cstheme="minorHAnsi"/>
        </w:rPr>
        <w:t xml:space="preserve">at the first of: death; the outcome event, or the end of the follow up period. </w:t>
      </w:r>
    </w:p>
    <w:p w14:paraId="1110F38A" w14:textId="77777777" w:rsidR="00A02C5A" w:rsidRDefault="00A02C5A" w:rsidP="00A02C5A">
      <w:pPr>
        <w:spacing w:after="0" w:line="240" w:lineRule="auto"/>
        <w:jc w:val="both"/>
        <w:rPr>
          <w:rFonts w:eastAsia="Calibri" w:cstheme="minorHAnsi"/>
        </w:rPr>
      </w:pPr>
    </w:p>
    <w:p w14:paraId="161C5F03" w14:textId="5341A0B4" w:rsidR="00DC36FA" w:rsidRPr="00A02C5A" w:rsidRDefault="00DF77C6" w:rsidP="00A02C5A">
      <w:pPr>
        <w:spacing w:after="0" w:line="240" w:lineRule="auto"/>
        <w:jc w:val="both"/>
        <w:rPr>
          <w:rFonts w:cstheme="minorHAnsi"/>
        </w:rPr>
      </w:pPr>
      <w:r w:rsidRPr="00DF77C6">
        <w:rPr>
          <w:rFonts w:eastAsia="Calibri" w:cstheme="minorHAnsi"/>
          <w:u w:val="single"/>
        </w:rPr>
        <w:t>Statistical analyses</w:t>
      </w:r>
      <w:r>
        <w:rPr>
          <w:rFonts w:eastAsia="Calibri" w:cstheme="minorHAnsi"/>
        </w:rPr>
        <w:t xml:space="preserve">:  </w:t>
      </w:r>
      <w:r w:rsidR="006400F4">
        <w:rPr>
          <w:rFonts w:eastAsia="Calibri" w:cstheme="minorHAnsi"/>
        </w:rPr>
        <w:t xml:space="preserve">Follow-up starts from the first record of COVID-19. </w:t>
      </w:r>
      <w:r w:rsidR="006400F4" w:rsidRPr="00A02C5A">
        <w:rPr>
          <w:rFonts w:eastAsia="Calibri" w:cstheme="minorHAnsi"/>
        </w:rPr>
        <w:t xml:space="preserve">We will split follow up time for each person into periods </w:t>
      </w:r>
      <w:r w:rsidR="006400F4">
        <w:rPr>
          <w:rFonts w:eastAsia="Calibri" w:cstheme="minorHAnsi"/>
        </w:rPr>
        <w:t>since COVID-19</w:t>
      </w:r>
      <w:r w:rsidR="00CE46A6">
        <w:rPr>
          <w:rFonts w:eastAsia="Calibri" w:cstheme="minorHAnsi"/>
        </w:rPr>
        <w:t>.</w:t>
      </w:r>
      <w:r w:rsidR="006400F4" w:rsidRPr="00A02C5A">
        <w:rPr>
          <w:rFonts w:eastAsia="Calibri" w:cstheme="minorHAnsi"/>
        </w:rPr>
        <w:t xml:space="preserve"> </w:t>
      </w:r>
      <w:r w:rsidR="006400F4">
        <w:rPr>
          <w:rFonts w:eastAsia="Calibri" w:cstheme="minorHAnsi"/>
        </w:rPr>
        <w:t>W</w:t>
      </w:r>
      <w:r w:rsidR="00DC36FA" w:rsidRPr="00A02C5A">
        <w:rPr>
          <w:rFonts w:eastAsia="Calibri" w:cstheme="minorHAnsi"/>
        </w:rPr>
        <w:t>here the</w:t>
      </w:r>
      <w:r w:rsidR="00DC36FA" w:rsidRPr="00A02C5A">
        <w:rPr>
          <w:rFonts w:cstheme="minorHAnsi"/>
        </w:rPr>
        <w:t xml:space="preserve">re are few events in any follow up period, the post-exposure periods will be collapsed. </w:t>
      </w:r>
      <w:r w:rsidR="00DC36FA" w:rsidRPr="00A02C5A">
        <w:rPr>
          <w:rFonts w:eastAsia="Calibri" w:cstheme="minorHAnsi"/>
        </w:rPr>
        <w:t>Outcome events of interest are listed below. We will tabulate numbers of outcome events, person-years of follow-up and rates of events before and with time since exposure.</w:t>
      </w:r>
    </w:p>
    <w:p w14:paraId="2223B18D" w14:textId="77777777" w:rsidR="00A02C5A" w:rsidRDefault="00A02C5A" w:rsidP="00A02C5A">
      <w:pPr>
        <w:spacing w:after="0" w:line="240" w:lineRule="auto"/>
        <w:jc w:val="both"/>
        <w:rPr>
          <w:rFonts w:eastAsia="Calibri" w:cstheme="minorHAnsi"/>
        </w:rPr>
      </w:pPr>
    </w:p>
    <w:p w14:paraId="5975C417" w14:textId="0500172B" w:rsidR="00DC36FA" w:rsidRDefault="00DC36FA" w:rsidP="00A02C5A">
      <w:pPr>
        <w:spacing w:after="0" w:line="240" w:lineRule="auto"/>
        <w:jc w:val="both"/>
        <w:rPr>
          <w:rFonts w:eastAsia="Calibri" w:cstheme="minorHAnsi"/>
        </w:rPr>
      </w:pPr>
      <w:r w:rsidRPr="00A02C5A">
        <w:rPr>
          <w:rFonts w:eastAsia="Calibri" w:cstheme="minorHAnsi"/>
        </w:rPr>
        <w:t>We will fit survival models (Cox models or parametric survival models</w:t>
      </w:r>
      <w:r w:rsidR="006400F4">
        <w:rPr>
          <w:rFonts w:eastAsia="Calibri" w:cstheme="minorHAnsi"/>
        </w:rPr>
        <w:t xml:space="preserve"> such as Weibull models</w:t>
      </w:r>
      <w:r w:rsidRPr="00A02C5A">
        <w:rPr>
          <w:rFonts w:eastAsia="Calibri" w:cstheme="minorHAnsi"/>
        </w:rPr>
        <w:t>) in which time zero is defined as the calendar date of the start of follow up. This will ensure that all analyses account for changes with calendar time in rates of the outcome event. Using this approach, we will estimate hazard ratios for</w:t>
      </w:r>
      <w:r w:rsidR="006400F4">
        <w:rPr>
          <w:rFonts w:eastAsia="Calibri" w:cstheme="minorHAnsi"/>
        </w:rPr>
        <w:t xml:space="preserve"> different outcome</w:t>
      </w:r>
      <w:r w:rsidRPr="00A02C5A">
        <w:rPr>
          <w:rFonts w:eastAsia="Calibri" w:cstheme="minorHAnsi"/>
        </w:rPr>
        <w:t xml:space="preserve"> events by time since exposure. </w:t>
      </w:r>
    </w:p>
    <w:p w14:paraId="0F176D31" w14:textId="77777777" w:rsidR="005828D6" w:rsidRPr="00A02C5A" w:rsidRDefault="005828D6" w:rsidP="00A02C5A">
      <w:pPr>
        <w:spacing w:after="0" w:line="240" w:lineRule="auto"/>
        <w:jc w:val="both"/>
        <w:rPr>
          <w:rFonts w:cstheme="minorHAnsi"/>
        </w:rPr>
      </w:pPr>
    </w:p>
    <w:p w14:paraId="1D76AD46" w14:textId="086FB5C1" w:rsidR="00DF77C6" w:rsidRDefault="00A02C5A" w:rsidP="00A02C5A">
      <w:pPr>
        <w:spacing w:after="0" w:line="240" w:lineRule="auto"/>
        <w:jc w:val="both"/>
        <w:rPr>
          <w:rFonts w:cstheme="minorHAnsi"/>
        </w:rPr>
      </w:pPr>
      <w:r w:rsidRPr="00A02C5A">
        <w:rPr>
          <w:rFonts w:cstheme="minorHAnsi"/>
        </w:rPr>
        <w:t xml:space="preserve">After identification of our study population described above, we start </w:t>
      </w:r>
      <w:r w:rsidR="00A7587B">
        <w:rPr>
          <w:rFonts w:cstheme="minorHAnsi"/>
        </w:rPr>
        <w:t xml:space="preserve">our analysis </w:t>
      </w:r>
      <w:r w:rsidRPr="00A02C5A">
        <w:rPr>
          <w:rFonts w:cstheme="minorHAnsi"/>
        </w:rPr>
        <w:t xml:space="preserve">by including age and sex as </w:t>
      </w:r>
      <w:r w:rsidRPr="008C69D4">
        <w:rPr>
          <w:rFonts w:cstheme="minorHAnsi"/>
        </w:rPr>
        <w:t>confounding variables</w:t>
      </w:r>
      <w:r w:rsidR="00E9381F" w:rsidRPr="008C69D4">
        <w:rPr>
          <w:rFonts w:cstheme="minorHAnsi"/>
        </w:rPr>
        <w:t>.</w:t>
      </w:r>
      <w:r w:rsidRPr="008C69D4">
        <w:rPr>
          <w:rFonts w:cstheme="minorHAnsi"/>
        </w:rPr>
        <w:t xml:space="preserve"> </w:t>
      </w:r>
      <w:r w:rsidR="006400F4" w:rsidRPr="008C69D4">
        <w:rPr>
          <w:rFonts w:cstheme="minorHAnsi"/>
        </w:rPr>
        <w:t>If feasible, g</w:t>
      </w:r>
      <w:r w:rsidRPr="008C69D4">
        <w:rPr>
          <w:rFonts w:cstheme="minorHAnsi"/>
        </w:rPr>
        <w:t xml:space="preserve">eneral practice </w:t>
      </w:r>
      <w:r w:rsidR="00E9381F" w:rsidRPr="008C69D4">
        <w:rPr>
          <w:rFonts w:cstheme="minorHAnsi"/>
        </w:rPr>
        <w:t xml:space="preserve">will be included as </w:t>
      </w:r>
      <w:r w:rsidR="00E96512" w:rsidRPr="008C69D4">
        <w:rPr>
          <w:rFonts w:cstheme="minorHAnsi"/>
        </w:rPr>
        <w:t xml:space="preserve">a </w:t>
      </w:r>
      <w:r w:rsidRPr="008C69D4">
        <w:rPr>
          <w:rFonts w:cstheme="minorHAnsi"/>
        </w:rPr>
        <w:t>random effect</w:t>
      </w:r>
      <w:r w:rsidR="00E96512" w:rsidRPr="008C69D4">
        <w:rPr>
          <w:rFonts w:cstheme="minorHAnsi"/>
        </w:rPr>
        <w:t>s</w:t>
      </w:r>
      <w:r w:rsidRPr="008C69D4">
        <w:rPr>
          <w:rFonts w:cstheme="minorHAnsi"/>
        </w:rPr>
        <w:t xml:space="preserve"> </w:t>
      </w:r>
      <w:r w:rsidR="006161DC" w:rsidRPr="008C69D4">
        <w:rPr>
          <w:rFonts w:cstheme="minorHAnsi"/>
        </w:rPr>
        <w:t xml:space="preserve">variable in a </w:t>
      </w:r>
      <w:r w:rsidR="006400F4" w:rsidRPr="008C69D4">
        <w:rPr>
          <w:rFonts w:cstheme="minorHAnsi"/>
        </w:rPr>
        <w:t>2</w:t>
      </w:r>
      <w:r w:rsidR="006161DC" w:rsidRPr="008C69D4">
        <w:rPr>
          <w:rFonts w:cstheme="minorHAnsi"/>
        </w:rPr>
        <w:t>-level survival model.</w:t>
      </w:r>
      <w:r w:rsidR="005828D6" w:rsidRPr="008C69D4">
        <w:rPr>
          <w:rFonts w:cstheme="minorHAnsi"/>
        </w:rPr>
        <w:t xml:space="preserve"> </w:t>
      </w:r>
      <w:r w:rsidRPr="008C69D4">
        <w:rPr>
          <w:rFonts w:cstheme="minorHAnsi"/>
        </w:rPr>
        <w:t>Subsequently, we will consider matching people with pre-existing respiratory disease 1:</w:t>
      </w:r>
      <w:r w:rsidR="008C69D4" w:rsidRPr="008C69D4">
        <w:rPr>
          <w:rFonts w:cstheme="minorHAnsi"/>
        </w:rPr>
        <w:t>3</w:t>
      </w:r>
      <w:r w:rsidRPr="008C69D4">
        <w:rPr>
          <w:rFonts w:cstheme="minorHAnsi"/>
        </w:rPr>
        <w:t xml:space="preserve"> to people without pre-existing respiratory disease on age, sex and general practice/region. People will</w:t>
      </w:r>
      <w:r w:rsidRPr="00A02C5A">
        <w:rPr>
          <w:rFonts w:cstheme="minorHAnsi"/>
        </w:rPr>
        <w:t xml:space="preserve"> be followed up from their date of COVID-19 diagnosis</w:t>
      </w:r>
      <w:r w:rsidR="006400F4">
        <w:rPr>
          <w:rFonts w:cstheme="minorHAnsi"/>
        </w:rPr>
        <w:t xml:space="preserve"> until the </w:t>
      </w:r>
      <w:r w:rsidR="00F66305">
        <w:rPr>
          <w:rFonts w:cstheme="minorHAnsi"/>
        </w:rPr>
        <w:t xml:space="preserve">most recent available data </w:t>
      </w:r>
      <w:r w:rsidR="006400F4">
        <w:rPr>
          <w:rFonts w:cstheme="minorHAnsi"/>
        </w:rPr>
        <w:t>or beforehand i</w:t>
      </w:r>
      <w:r w:rsidR="00B26FCC">
        <w:rPr>
          <w:rFonts w:cstheme="minorHAnsi"/>
        </w:rPr>
        <w:t>f</w:t>
      </w:r>
      <w:r w:rsidR="006400F4">
        <w:rPr>
          <w:rFonts w:cstheme="minorHAnsi"/>
        </w:rPr>
        <w:t xml:space="preserve"> people </w:t>
      </w:r>
      <w:r w:rsidRPr="00A02C5A">
        <w:rPr>
          <w:rFonts w:cstheme="minorHAnsi"/>
        </w:rPr>
        <w:t>die, are lost to follow-up or have the CVD/VTE outcome of interest</w:t>
      </w:r>
      <w:r w:rsidR="00DF77C6">
        <w:rPr>
          <w:rFonts w:cstheme="minorHAnsi"/>
        </w:rPr>
        <w:t>, or at first COVID-19 vaccination date</w:t>
      </w:r>
      <w:r w:rsidRPr="00A02C5A">
        <w:rPr>
          <w:rFonts w:cstheme="minorHAnsi"/>
        </w:rPr>
        <w:t xml:space="preserve">. Time to event analysis (Cox regression) will be implemented adjusting for confounders such as age, gender, </w:t>
      </w:r>
      <w:r w:rsidR="00DF77C6">
        <w:rPr>
          <w:rFonts w:cstheme="minorHAnsi"/>
        </w:rPr>
        <w:t>obesity</w:t>
      </w:r>
      <w:r w:rsidRPr="00A02C5A">
        <w:rPr>
          <w:rFonts w:cstheme="minorHAnsi"/>
        </w:rPr>
        <w:t>, and other comorbidities, socioeconomic deprivation, and medication use.</w:t>
      </w:r>
      <w:r w:rsidR="00DF77C6">
        <w:rPr>
          <w:rFonts w:cstheme="minorHAnsi"/>
        </w:rPr>
        <w:t xml:space="preserve"> </w:t>
      </w:r>
    </w:p>
    <w:p w14:paraId="379FCF93" w14:textId="77777777" w:rsidR="00DF77C6" w:rsidRDefault="00DF77C6" w:rsidP="00A02C5A">
      <w:pPr>
        <w:spacing w:after="0" w:line="240" w:lineRule="auto"/>
        <w:jc w:val="both"/>
        <w:rPr>
          <w:rFonts w:cstheme="minorHAnsi"/>
        </w:rPr>
      </w:pPr>
      <w:bookmarkStart w:id="4" w:name="_Hlk89958997"/>
    </w:p>
    <w:p w14:paraId="15731938" w14:textId="3E6930D7" w:rsidR="00A02C5A" w:rsidRPr="00A02C5A" w:rsidRDefault="003801E4" w:rsidP="00A02C5A">
      <w:pPr>
        <w:spacing w:after="0" w:line="240" w:lineRule="auto"/>
        <w:jc w:val="both"/>
        <w:rPr>
          <w:rFonts w:cstheme="minorHAnsi"/>
          <w:b/>
        </w:rPr>
      </w:pPr>
      <w:bookmarkStart w:id="5" w:name="_Hlk89943908"/>
      <w:bookmarkStart w:id="6" w:name="_Hlk89958441"/>
      <w:r>
        <w:rPr>
          <w:rFonts w:cstheme="minorHAnsi"/>
        </w:rPr>
        <w:t>As patients will be censored at first COVID-19 vaccination, w</w:t>
      </w:r>
      <w:r w:rsidR="00DF77C6">
        <w:rPr>
          <w:rFonts w:cstheme="minorHAnsi"/>
        </w:rPr>
        <w:t xml:space="preserve">e will repeat analyses from patient’s first COVID-19 vaccination to the </w:t>
      </w:r>
      <w:r>
        <w:rPr>
          <w:rFonts w:cstheme="minorHAnsi"/>
        </w:rPr>
        <w:t xml:space="preserve">second vaccination, and from second vaccination to third vaccination (i.e., booster vaccination). </w:t>
      </w:r>
      <w:bookmarkEnd w:id="5"/>
    </w:p>
    <w:bookmarkEnd w:id="4"/>
    <w:bookmarkEnd w:id="6"/>
    <w:p w14:paraId="368AB470" w14:textId="77777777" w:rsidR="00A02C5A" w:rsidRDefault="00A02C5A" w:rsidP="00A02C5A">
      <w:pPr>
        <w:spacing w:after="0" w:line="240" w:lineRule="auto"/>
        <w:jc w:val="both"/>
        <w:rPr>
          <w:rFonts w:eastAsia="Calibri" w:cstheme="minorHAnsi"/>
        </w:rPr>
      </w:pPr>
    </w:p>
    <w:p w14:paraId="46F42A04" w14:textId="53052EFB" w:rsidR="00DC36FA" w:rsidRPr="00A02C5A" w:rsidRDefault="00DC36FA" w:rsidP="00A02C5A">
      <w:pPr>
        <w:spacing w:after="0" w:line="240" w:lineRule="auto"/>
        <w:jc w:val="both"/>
        <w:rPr>
          <w:rFonts w:cstheme="minorHAnsi"/>
        </w:rPr>
      </w:pPr>
      <w:r w:rsidRPr="00A02C5A">
        <w:rPr>
          <w:rFonts w:eastAsia="Calibri" w:cstheme="minorHAnsi"/>
        </w:rPr>
        <w:t xml:space="preserve">Potential confounding factors (factors that predict both exposure and outcome, listed below) will be based on data recorded on or before the start of follow up in each analysis. We will estimate (i) crude; </w:t>
      </w:r>
      <w:r w:rsidRPr="00A02C5A">
        <w:rPr>
          <w:rFonts w:eastAsia="Calibri" w:cstheme="minorHAnsi"/>
        </w:rPr>
        <w:lastRenderedPageBreak/>
        <w:t xml:space="preserve">(ii) age and sex adjusted and (iii) </w:t>
      </w:r>
      <w:r w:rsidR="00771A11">
        <w:rPr>
          <w:rFonts w:eastAsia="Calibri" w:cstheme="minorHAnsi"/>
        </w:rPr>
        <w:t>maximal</w:t>
      </w:r>
      <w:r w:rsidRPr="00A02C5A">
        <w:rPr>
          <w:rFonts w:eastAsia="Calibri" w:cstheme="minorHAnsi"/>
        </w:rPr>
        <w:t xml:space="preserve">ly adjusted HRs (when there are sufficiently many outcome events). The following risk factors for venous thrombotic events will be included as confounders: sex, age, ethnicity in ONS, deprivation, anticoagulant prescription, combined oral </w:t>
      </w:r>
      <w:r w:rsidRPr="00A02C5A">
        <w:rPr>
          <w:rFonts w:eastAsia="Calibri" w:cstheme="minorHAnsi"/>
        </w:rPr>
        <w:t>contraceptive pill prescription, hormone replacement therapy prescription</w:t>
      </w:r>
      <w:r w:rsidR="00F43356">
        <w:rPr>
          <w:rFonts w:eastAsia="Calibri" w:cstheme="minorHAnsi"/>
        </w:rPr>
        <w:t>, history of coronavirus infection</w:t>
      </w:r>
      <w:r w:rsidRPr="00A02C5A">
        <w:rPr>
          <w:rFonts w:eastAsia="Calibri" w:cstheme="minorHAnsi"/>
        </w:rPr>
        <w:t xml:space="preserve">; and </w:t>
      </w:r>
      <w:r w:rsidRPr="00A02C5A">
        <w:rPr>
          <w:rFonts w:eastAsia="Calibri" w:cstheme="minorHAnsi"/>
        </w:rPr>
        <w:t>the following confounders for arterial thromboembolic events: sex, age, ethnicity, deprivation, diabetes, hypertension, smoking, anti-platelet prescription, blood pressure lowering prescription, lipid lowering prescription, anticoagulant prescription</w:t>
      </w:r>
      <w:r w:rsidR="008B6D5C">
        <w:rPr>
          <w:rFonts w:eastAsia="Calibri" w:cstheme="minorHAnsi"/>
        </w:rPr>
        <w:t>, and history of coronavirus infection</w:t>
      </w:r>
      <w:r w:rsidRPr="00A02C5A">
        <w:rPr>
          <w:rFonts w:eastAsia="Calibri" w:cstheme="minorHAnsi"/>
        </w:rPr>
        <w:t>. Variables selected in any model will be adjusted for in all models. The same selected variables will be adjusted for in models for all outcomes.</w:t>
      </w:r>
    </w:p>
    <w:p w14:paraId="5D3B6310" w14:textId="77777777" w:rsidR="00A02C5A" w:rsidRDefault="00A02C5A" w:rsidP="00A02C5A">
      <w:pPr>
        <w:spacing w:after="0" w:line="240" w:lineRule="auto"/>
        <w:jc w:val="both"/>
        <w:rPr>
          <w:rFonts w:cstheme="minorHAnsi"/>
          <w:b/>
          <w:u w:val="single"/>
        </w:rPr>
      </w:pPr>
    </w:p>
    <w:p w14:paraId="04479E44" w14:textId="77777777" w:rsidR="00A02C5A" w:rsidRPr="00A02C5A" w:rsidRDefault="00A02C5A" w:rsidP="00A02C5A">
      <w:pPr>
        <w:spacing w:after="0" w:line="240" w:lineRule="auto"/>
        <w:jc w:val="both"/>
        <w:rPr>
          <w:rFonts w:cstheme="minorHAnsi"/>
          <w:b/>
        </w:rPr>
      </w:pPr>
      <w:r w:rsidRPr="00A02C5A">
        <w:rPr>
          <w:rFonts w:cstheme="minorHAnsi"/>
        </w:rPr>
        <w:t>We will explore development of risk prediction models depending upon results.</w:t>
      </w:r>
    </w:p>
    <w:p w14:paraId="1FFCBB37" w14:textId="77777777" w:rsidR="00DC36FA" w:rsidRPr="00A02C5A" w:rsidRDefault="00DC36FA" w:rsidP="00A02C5A">
      <w:pPr>
        <w:spacing w:after="0" w:line="240" w:lineRule="auto"/>
        <w:jc w:val="both"/>
        <w:rPr>
          <w:rFonts w:cstheme="minorHAnsi"/>
        </w:rPr>
      </w:pPr>
    </w:p>
    <w:p w14:paraId="3DA6E5B4" w14:textId="77777777" w:rsidR="00DC36FA" w:rsidRPr="00A02C5A" w:rsidRDefault="00DC36FA" w:rsidP="00A02C5A">
      <w:pPr>
        <w:spacing w:after="0" w:line="240" w:lineRule="auto"/>
        <w:jc w:val="both"/>
        <w:rPr>
          <w:rFonts w:cstheme="minorHAnsi"/>
          <w:b/>
        </w:rPr>
      </w:pPr>
      <w:r w:rsidRPr="00A02C5A">
        <w:rPr>
          <w:rFonts w:eastAsia="Calibri" w:cstheme="minorHAnsi"/>
          <w:b/>
        </w:rPr>
        <w:t>Missing data</w:t>
      </w:r>
    </w:p>
    <w:p w14:paraId="46C6F11F" w14:textId="77777777" w:rsidR="00DC36FA" w:rsidRPr="00A02C5A" w:rsidRDefault="00DC36FA" w:rsidP="00A02C5A">
      <w:pPr>
        <w:spacing w:after="0" w:line="240" w:lineRule="auto"/>
        <w:jc w:val="both"/>
        <w:rPr>
          <w:rFonts w:cstheme="minorHAnsi"/>
        </w:rPr>
      </w:pPr>
      <w:r w:rsidRPr="00A02C5A">
        <w:rPr>
          <w:rFonts w:eastAsia="Calibri" w:cstheme="minorHAnsi"/>
        </w:rPr>
        <w:t>All analyses will be “complete-case” analyses (note that many potential confounders are defined using the presence versus absence of specific codes in the EHRs, so by definition have no missing values). We will not use multiple imputation or indicators for missing data.</w:t>
      </w:r>
    </w:p>
    <w:p w14:paraId="591D1E15" w14:textId="77777777" w:rsidR="00DC36FA" w:rsidRPr="00A02C5A" w:rsidRDefault="00DC36FA" w:rsidP="00A02C5A">
      <w:pPr>
        <w:spacing w:after="0" w:line="240" w:lineRule="auto"/>
        <w:jc w:val="both"/>
        <w:rPr>
          <w:rFonts w:cstheme="minorHAnsi"/>
        </w:rPr>
      </w:pPr>
    </w:p>
    <w:p w14:paraId="4D17F414" w14:textId="6D5FAC5D" w:rsidR="00DC36FA" w:rsidRDefault="00DC36FA" w:rsidP="00A02C5A">
      <w:pPr>
        <w:spacing w:after="0" w:line="240" w:lineRule="auto"/>
        <w:jc w:val="both"/>
        <w:rPr>
          <w:rFonts w:eastAsia="Calibri" w:cstheme="minorHAnsi"/>
          <w:b/>
        </w:rPr>
      </w:pPr>
      <w:r w:rsidRPr="00A02C5A">
        <w:rPr>
          <w:rFonts w:eastAsia="Calibri" w:cstheme="minorHAnsi"/>
          <w:b/>
        </w:rPr>
        <w:t>Subgroup analyses</w:t>
      </w:r>
    </w:p>
    <w:p w14:paraId="47989137" w14:textId="77777777" w:rsidR="008C69D4" w:rsidRPr="008C69D4" w:rsidRDefault="008C69D4" w:rsidP="008C69D4">
      <w:pPr>
        <w:spacing w:after="0" w:line="240" w:lineRule="auto"/>
        <w:jc w:val="both"/>
        <w:rPr>
          <w:rFonts w:cstheme="minorHAnsi"/>
        </w:rPr>
      </w:pPr>
      <w:bookmarkStart w:id="7" w:name="_Hlk89958548"/>
      <w:r w:rsidRPr="00A02C5A">
        <w:rPr>
          <w:rFonts w:eastAsia="Calibri" w:cstheme="minorHAnsi"/>
        </w:rPr>
        <w:t>When there are at least 400 outcome events, we will estimate post-exposure hazard ratios</w:t>
      </w:r>
      <w:r>
        <w:rPr>
          <w:rFonts w:eastAsia="Calibri" w:cstheme="minorHAnsi"/>
        </w:rPr>
        <w:t xml:space="preserve"> s</w:t>
      </w:r>
      <w:r w:rsidRPr="00A02C5A">
        <w:rPr>
          <w:rFonts w:eastAsia="Calibri" w:cstheme="minorHAnsi"/>
          <w:color w:val="000000"/>
        </w:rPr>
        <w:t>eparately within subgroups of particular interest (see “effect modifiers”) below.</w:t>
      </w:r>
    </w:p>
    <w:bookmarkEnd w:id="7"/>
    <w:p w14:paraId="0A645EE1" w14:textId="77777777" w:rsidR="008C69D4" w:rsidRPr="00A02C5A" w:rsidRDefault="008C69D4" w:rsidP="00A02C5A">
      <w:pPr>
        <w:spacing w:after="0" w:line="240" w:lineRule="auto"/>
        <w:jc w:val="both"/>
        <w:rPr>
          <w:rFonts w:cstheme="minorHAnsi"/>
          <w:b/>
        </w:rPr>
      </w:pPr>
    </w:p>
    <w:p w14:paraId="2AFB850C" w14:textId="77777777" w:rsidR="00DC36FA" w:rsidRPr="00A02C5A" w:rsidRDefault="00DC36FA" w:rsidP="00A02C5A">
      <w:pPr>
        <w:spacing w:after="0" w:line="240" w:lineRule="auto"/>
        <w:jc w:val="both"/>
        <w:rPr>
          <w:rFonts w:cstheme="minorHAnsi"/>
        </w:rPr>
      </w:pPr>
      <w:r w:rsidRPr="00A02C5A">
        <w:rPr>
          <w:rFonts w:eastAsia="Calibri" w:cstheme="minorHAnsi"/>
        </w:rPr>
        <w:t>We will estimate post-exposure hazard ratios:</w:t>
      </w:r>
    </w:p>
    <w:p w14:paraId="47F38E7C" w14:textId="014D7619" w:rsidR="00DC36FA" w:rsidRPr="008C69D4" w:rsidRDefault="00DC36FA" w:rsidP="00A02C5A">
      <w:pPr>
        <w:numPr>
          <w:ilvl w:val="0"/>
          <w:numId w:val="3"/>
        </w:numPr>
        <w:pBdr>
          <w:top w:val="nil"/>
          <w:left w:val="nil"/>
          <w:bottom w:val="nil"/>
          <w:right w:val="nil"/>
          <w:between w:val="nil"/>
        </w:pBdr>
        <w:spacing w:after="0" w:line="240" w:lineRule="auto"/>
        <w:ind w:left="357" w:hanging="357"/>
        <w:jc w:val="both"/>
        <w:rPr>
          <w:rFonts w:cstheme="minorHAnsi"/>
          <w:color w:val="000000"/>
        </w:rPr>
      </w:pPr>
      <w:r w:rsidRPr="00A02C5A">
        <w:rPr>
          <w:rFonts w:eastAsia="Calibri" w:cstheme="minorHAnsi"/>
          <w:color w:val="000000"/>
        </w:rPr>
        <w:t xml:space="preserve">Separately </w:t>
      </w:r>
      <w:r w:rsidRPr="008C69D4">
        <w:rPr>
          <w:rFonts w:eastAsia="Calibri" w:cstheme="minorHAnsi"/>
          <w:color w:val="000000"/>
        </w:rPr>
        <w:t>within age groups for all people and in males and females;</w:t>
      </w:r>
    </w:p>
    <w:p w14:paraId="41E79CE7" w14:textId="583E64FD" w:rsidR="00F15623" w:rsidRPr="008C69D4" w:rsidRDefault="00F15623" w:rsidP="00A02C5A">
      <w:pPr>
        <w:numPr>
          <w:ilvl w:val="0"/>
          <w:numId w:val="3"/>
        </w:numPr>
        <w:pBdr>
          <w:top w:val="nil"/>
          <w:left w:val="nil"/>
          <w:bottom w:val="nil"/>
          <w:right w:val="nil"/>
          <w:between w:val="nil"/>
        </w:pBdr>
        <w:spacing w:after="0" w:line="240" w:lineRule="auto"/>
        <w:ind w:left="357" w:hanging="357"/>
        <w:jc w:val="both"/>
        <w:rPr>
          <w:rFonts w:cstheme="minorHAnsi"/>
          <w:color w:val="000000"/>
        </w:rPr>
      </w:pPr>
      <w:bookmarkStart w:id="8" w:name="_Hlk89942670"/>
      <w:r w:rsidRPr="008C69D4">
        <w:rPr>
          <w:rFonts w:eastAsia="Calibri" w:cstheme="minorHAnsi"/>
          <w:color w:val="000000"/>
        </w:rPr>
        <w:t>Separately by ethnicity</w:t>
      </w:r>
    </w:p>
    <w:p w14:paraId="65ADFA9E" w14:textId="74C199BB" w:rsidR="00DC36FA" w:rsidRPr="00F43356" w:rsidRDefault="008C69D4" w:rsidP="00A02C5A">
      <w:pPr>
        <w:numPr>
          <w:ilvl w:val="0"/>
          <w:numId w:val="3"/>
        </w:numPr>
        <w:pBdr>
          <w:top w:val="nil"/>
          <w:left w:val="nil"/>
          <w:bottom w:val="nil"/>
          <w:right w:val="nil"/>
          <w:between w:val="nil"/>
        </w:pBdr>
        <w:spacing w:after="0" w:line="240" w:lineRule="auto"/>
        <w:ind w:left="357" w:hanging="357"/>
        <w:jc w:val="both"/>
        <w:rPr>
          <w:rFonts w:cstheme="minorHAnsi"/>
          <w:color w:val="000000"/>
        </w:rPr>
      </w:pPr>
      <w:bookmarkStart w:id="9" w:name="_Hlk89958537"/>
      <w:r w:rsidRPr="008C69D4">
        <w:rPr>
          <w:rFonts w:eastAsia="Calibri" w:cstheme="minorHAnsi"/>
          <w:color w:val="000000"/>
        </w:rPr>
        <w:t>Separately pre and post</w:t>
      </w:r>
      <w:r w:rsidR="00F66305" w:rsidRPr="008C69D4">
        <w:rPr>
          <w:rFonts w:eastAsia="Calibri" w:cstheme="minorHAnsi"/>
          <w:color w:val="000000"/>
        </w:rPr>
        <w:t xml:space="preserve"> delta </w:t>
      </w:r>
      <w:r w:rsidRPr="008C69D4">
        <w:rPr>
          <w:rFonts w:eastAsia="Calibri" w:cstheme="minorHAnsi"/>
          <w:color w:val="000000"/>
        </w:rPr>
        <w:t>variant</w:t>
      </w:r>
      <w:r>
        <w:rPr>
          <w:rFonts w:eastAsia="Calibri" w:cstheme="minorHAnsi"/>
          <w:color w:val="000000"/>
        </w:rPr>
        <w:t xml:space="preserve"> (pre and post march 2021)</w:t>
      </w:r>
    </w:p>
    <w:p w14:paraId="4233882E" w14:textId="345DD1BA" w:rsidR="00854BEE" w:rsidRPr="00F43356" w:rsidRDefault="00854BEE" w:rsidP="00A02C5A">
      <w:pPr>
        <w:numPr>
          <w:ilvl w:val="0"/>
          <w:numId w:val="3"/>
        </w:numPr>
        <w:pBdr>
          <w:top w:val="nil"/>
          <w:left w:val="nil"/>
          <w:bottom w:val="nil"/>
          <w:right w:val="nil"/>
          <w:between w:val="nil"/>
        </w:pBdr>
        <w:spacing w:after="0" w:line="240" w:lineRule="auto"/>
        <w:ind w:left="357" w:hanging="357"/>
        <w:jc w:val="both"/>
        <w:rPr>
          <w:rFonts w:cstheme="minorHAnsi"/>
          <w:color w:val="000000"/>
        </w:rPr>
      </w:pPr>
      <w:r>
        <w:rPr>
          <w:rFonts w:eastAsia="Calibri" w:cstheme="minorHAnsi"/>
          <w:color w:val="000000"/>
        </w:rPr>
        <w:t xml:space="preserve">Separately for those with and without pre-existing CVD. </w:t>
      </w:r>
    </w:p>
    <w:p w14:paraId="0E43AC2F" w14:textId="6C339557" w:rsidR="00854BEE" w:rsidRPr="00A02C5A" w:rsidRDefault="00854BEE" w:rsidP="00A02C5A">
      <w:pPr>
        <w:numPr>
          <w:ilvl w:val="0"/>
          <w:numId w:val="3"/>
        </w:numPr>
        <w:pBdr>
          <w:top w:val="nil"/>
          <w:left w:val="nil"/>
          <w:bottom w:val="nil"/>
          <w:right w:val="nil"/>
          <w:between w:val="nil"/>
        </w:pBdr>
        <w:spacing w:after="0" w:line="240" w:lineRule="auto"/>
        <w:ind w:left="357" w:hanging="357"/>
        <w:jc w:val="both"/>
        <w:rPr>
          <w:rFonts w:cstheme="minorHAnsi"/>
          <w:color w:val="000000"/>
        </w:rPr>
      </w:pPr>
      <w:r>
        <w:rPr>
          <w:rFonts w:eastAsia="Calibri" w:cstheme="minorHAnsi"/>
          <w:color w:val="000000"/>
        </w:rPr>
        <w:t xml:space="preserve">Separately for before and after first vaccination, before and after second vaccination, and before and after third vaccination/booster vaccination. </w:t>
      </w:r>
    </w:p>
    <w:bookmarkEnd w:id="8"/>
    <w:bookmarkEnd w:id="9"/>
    <w:p w14:paraId="3695A697" w14:textId="77777777" w:rsidR="00A02C5A" w:rsidRDefault="00A02C5A" w:rsidP="00A02C5A">
      <w:pPr>
        <w:spacing w:after="0" w:line="240" w:lineRule="auto"/>
        <w:jc w:val="both"/>
        <w:rPr>
          <w:rFonts w:eastAsia="Calibri" w:cstheme="minorHAnsi"/>
        </w:rPr>
      </w:pPr>
    </w:p>
    <w:p w14:paraId="712A5F78" w14:textId="77777777" w:rsidR="00DC36FA" w:rsidRPr="00A02C5A" w:rsidRDefault="00DC36FA" w:rsidP="00A02C5A">
      <w:pPr>
        <w:spacing w:after="0" w:line="240" w:lineRule="auto"/>
        <w:jc w:val="both"/>
        <w:rPr>
          <w:rFonts w:cstheme="minorHAnsi"/>
        </w:rPr>
      </w:pPr>
    </w:p>
    <w:p w14:paraId="6716B77C" w14:textId="44B05811" w:rsidR="00F44653" w:rsidRDefault="00DC36FA" w:rsidP="00A02C5A">
      <w:pPr>
        <w:spacing w:after="0" w:line="240" w:lineRule="auto"/>
        <w:jc w:val="both"/>
        <w:rPr>
          <w:rFonts w:eastAsia="Calibri" w:cstheme="minorHAnsi"/>
        </w:rPr>
      </w:pPr>
      <w:bookmarkStart w:id="10" w:name="_Hlk89942698"/>
      <w:r w:rsidRPr="00A02C5A">
        <w:rPr>
          <w:rFonts w:eastAsia="Calibri" w:cstheme="minorHAnsi"/>
        </w:rPr>
        <w:t xml:space="preserve">These subgroup analyses will allow </w:t>
      </w:r>
      <w:r w:rsidR="00F44653">
        <w:rPr>
          <w:rFonts w:eastAsia="Calibri" w:cstheme="minorHAnsi"/>
        </w:rPr>
        <w:t>us to test for any</w:t>
      </w:r>
      <w:r w:rsidR="00F44653">
        <w:rPr>
          <w:rFonts w:eastAsia="Calibri" w:cstheme="minorHAnsi"/>
        </w:rPr>
        <w:t xml:space="preserve"> effect modification by age</w:t>
      </w:r>
      <w:r w:rsidR="00F15623">
        <w:rPr>
          <w:rFonts w:eastAsia="Calibri" w:cstheme="minorHAnsi"/>
        </w:rPr>
        <w:t xml:space="preserve">, </w:t>
      </w:r>
      <w:r w:rsidR="00F44653">
        <w:rPr>
          <w:rFonts w:eastAsia="Calibri" w:cstheme="minorHAnsi"/>
        </w:rPr>
        <w:t>gender</w:t>
      </w:r>
      <w:r w:rsidR="00F15623">
        <w:rPr>
          <w:rFonts w:eastAsia="Calibri" w:cstheme="minorHAnsi"/>
        </w:rPr>
        <w:t xml:space="preserve">, ethnicity, medication use, and previous CVD </w:t>
      </w:r>
      <w:r w:rsidR="00F44653">
        <w:rPr>
          <w:rFonts w:eastAsia="Calibri" w:cstheme="minorHAnsi"/>
        </w:rPr>
        <w:t>as it is possible that the relationship between pre-existing respiratory disease and CVD outcomes</w:t>
      </w:r>
      <w:r w:rsidR="00F15623">
        <w:rPr>
          <w:rFonts w:eastAsia="Calibri" w:cstheme="minorHAnsi"/>
        </w:rPr>
        <w:t xml:space="preserve"> can vary by these variables. </w:t>
      </w:r>
      <w:r w:rsidR="00F44653">
        <w:rPr>
          <w:rFonts w:eastAsia="Calibri" w:cstheme="minorHAnsi"/>
        </w:rPr>
        <w:t xml:space="preserve">These analyses will also allow us to understand whether this relationship varies by COVID-19 variant. As COVID-19 if ever changing it is important to understand if and how this might change the association between pre-existing respiratory disease and CVD outcomes. </w:t>
      </w:r>
    </w:p>
    <w:bookmarkEnd w:id="10"/>
    <w:p w14:paraId="5F0F58F0" w14:textId="77777777" w:rsidR="00F44653" w:rsidRDefault="00F44653" w:rsidP="00A02C5A">
      <w:pPr>
        <w:spacing w:after="0" w:line="240" w:lineRule="auto"/>
        <w:jc w:val="both"/>
        <w:rPr>
          <w:rFonts w:eastAsia="Calibri" w:cstheme="minorHAnsi"/>
        </w:rPr>
      </w:pPr>
    </w:p>
    <w:p w14:paraId="442FD3F3" w14:textId="3D752315" w:rsidR="00A02C5A" w:rsidRPr="00A02C5A" w:rsidRDefault="00A02C5A" w:rsidP="00A02C5A">
      <w:pPr>
        <w:keepNext/>
        <w:spacing w:after="0" w:line="240" w:lineRule="auto"/>
        <w:jc w:val="both"/>
        <w:rPr>
          <w:rFonts w:cstheme="minorHAnsi"/>
          <w:b/>
        </w:rPr>
      </w:pPr>
      <w:r w:rsidRPr="00A02C5A">
        <w:rPr>
          <w:rFonts w:eastAsia="Calibri" w:cstheme="minorHAnsi"/>
          <w:b/>
        </w:rPr>
        <w:t>OUTCOMES (see appendix for code lists)</w:t>
      </w:r>
    </w:p>
    <w:p w14:paraId="79E2E0B3" w14:textId="0BB3F8F3" w:rsidR="00A02C5A" w:rsidRDefault="00A02C5A" w:rsidP="00A02C5A">
      <w:pPr>
        <w:keepNext/>
        <w:spacing w:after="0" w:line="240" w:lineRule="auto"/>
        <w:jc w:val="both"/>
        <w:rPr>
          <w:rFonts w:eastAsia="Calibri" w:cstheme="minorHAnsi"/>
        </w:rPr>
      </w:pPr>
      <w:r w:rsidRPr="00A02C5A">
        <w:rPr>
          <w:rFonts w:eastAsia="Calibri" w:cstheme="minorHAnsi"/>
        </w:rPr>
        <w:t xml:space="preserve">Each outcome is defined as the first event of that type following the start of follow up in one of the following data sources: </w:t>
      </w:r>
      <w:r w:rsidRPr="00A02C5A">
        <w:rPr>
          <w:rFonts w:cstheme="minorHAnsi"/>
        </w:rPr>
        <w:t>HES</w:t>
      </w:r>
      <w:r w:rsidRPr="00A02C5A">
        <w:rPr>
          <w:rFonts w:eastAsia="Calibri" w:cstheme="minorHAnsi"/>
        </w:rPr>
        <w:t xml:space="preserve">, primary care or ONS death registry. For the primary analyses, we will use events in the primary position </w:t>
      </w:r>
      <w:r w:rsidR="0030396B" w:rsidRPr="00A02C5A">
        <w:rPr>
          <w:rFonts w:eastAsia="Calibri" w:cstheme="minorHAnsi"/>
        </w:rPr>
        <w:t>were</w:t>
      </w:r>
      <w:r w:rsidRPr="00A02C5A">
        <w:rPr>
          <w:rFonts w:eastAsia="Calibri" w:cstheme="minorHAnsi"/>
        </w:rPr>
        <w:t xml:space="preserve"> recorded in </w:t>
      </w:r>
      <w:r w:rsidRPr="00A02C5A">
        <w:rPr>
          <w:rFonts w:cstheme="minorHAnsi"/>
        </w:rPr>
        <w:t>HES</w:t>
      </w:r>
      <w:r w:rsidRPr="00A02C5A">
        <w:rPr>
          <w:rFonts w:eastAsia="Calibri" w:cstheme="minorHAnsi"/>
        </w:rPr>
        <w:t xml:space="preserve"> or death records, and in sensitivity analyses of the main results, events in any position. Some outcomes (largely venous) do not appear in the primary care data extract within t</w:t>
      </w:r>
      <w:r w:rsidRPr="00A02C5A">
        <w:rPr>
          <w:rFonts w:cstheme="minorHAnsi"/>
        </w:rPr>
        <w:t>he NHS Digital Trusted Research Environment,</w:t>
      </w:r>
      <w:r w:rsidRPr="00A02C5A">
        <w:rPr>
          <w:rFonts w:eastAsia="Calibri" w:cstheme="minorHAnsi"/>
        </w:rPr>
        <w:t xml:space="preserve"> because of this</w:t>
      </w:r>
      <w:r w:rsidRPr="00A02C5A">
        <w:rPr>
          <w:rFonts w:cstheme="minorHAnsi"/>
        </w:rPr>
        <w:t xml:space="preserve"> </w:t>
      </w:r>
      <w:r w:rsidRPr="00A02C5A">
        <w:rPr>
          <w:rFonts w:eastAsia="Calibri" w:cstheme="minorHAnsi"/>
        </w:rPr>
        <w:t>the relevant codes will be confirmed</w:t>
      </w:r>
      <w:r w:rsidRPr="00A02C5A">
        <w:rPr>
          <w:rFonts w:cstheme="minorHAnsi"/>
        </w:rPr>
        <w:t xml:space="preserve"> to be available or not from</w:t>
      </w:r>
      <w:r w:rsidRPr="00A02C5A">
        <w:rPr>
          <w:rFonts w:eastAsia="Calibri" w:cstheme="minorHAnsi"/>
        </w:rPr>
        <w:t xml:space="preserve"> the primary care extracts available in the respective UK Trusted Research Environments, and if required will only be ascertained in </w:t>
      </w:r>
      <w:r w:rsidRPr="00A02C5A">
        <w:rPr>
          <w:rFonts w:cstheme="minorHAnsi"/>
        </w:rPr>
        <w:t>HES</w:t>
      </w:r>
      <w:r w:rsidRPr="00A02C5A">
        <w:rPr>
          <w:rFonts w:eastAsia="Calibri" w:cstheme="minorHAnsi"/>
        </w:rPr>
        <w:t xml:space="preserve"> or death records. </w:t>
      </w:r>
    </w:p>
    <w:p w14:paraId="75063F36" w14:textId="77777777" w:rsidR="00072F48" w:rsidRPr="00A02C5A" w:rsidRDefault="00072F48" w:rsidP="00A02C5A">
      <w:pPr>
        <w:keepNext/>
        <w:spacing w:after="0" w:line="240" w:lineRule="auto"/>
        <w:jc w:val="both"/>
        <w:rPr>
          <w:rFonts w:cstheme="minorHAnsi"/>
        </w:rPr>
      </w:pPr>
    </w:p>
    <w:p w14:paraId="0FD3218D" w14:textId="77777777" w:rsidR="00A02C5A" w:rsidRPr="00A02C5A" w:rsidRDefault="00A02C5A" w:rsidP="00A02C5A">
      <w:pPr>
        <w:spacing w:after="0" w:line="240" w:lineRule="auto"/>
        <w:jc w:val="both"/>
        <w:rPr>
          <w:rFonts w:cstheme="minorHAnsi"/>
        </w:rPr>
      </w:pPr>
      <w:r w:rsidRPr="00A02C5A">
        <w:rPr>
          <w:rFonts w:eastAsia="Calibri" w:cstheme="minorHAnsi"/>
        </w:rPr>
        <w:t>Events will be defined as fatal if they are followed by death of any cause within 28</w:t>
      </w:r>
      <w:r w:rsidRPr="00A02C5A">
        <w:rPr>
          <w:rFonts w:cstheme="minorHAnsi"/>
        </w:rPr>
        <w:t>-</w:t>
      </w:r>
      <w:r w:rsidRPr="00A02C5A">
        <w:rPr>
          <w:rFonts w:eastAsia="Calibri" w:cstheme="minorHAnsi"/>
        </w:rPr>
        <w:t>days, or are only recorded as fatal (i.e. reported only in death records). We will examine all events and fatal events in separate analyses. Lower limb fractures are included as an outcome that is unlikely to be affected by infection.</w:t>
      </w:r>
    </w:p>
    <w:p w14:paraId="0E3469BF" w14:textId="77777777" w:rsidR="00EB1FDA" w:rsidRDefault="00EB1FDA" w:rsidP="00A02C5A">
      <w:pPr>
        <w:spacing w:after="0" w:line="240" w:lineRule="auto"/>
        <w:jc w:val="both"/>
        <w:rPr>
          <w:rFonts w:eastAsia="Calibri" w:cstheme="minorHAnsi"/>
          <w:b/>
        </w:rPr>
      </w:pPr>
    </w:p>
    <w:p w14:paraId="4C21DE48" w14:textId="77777777" w:rsidR="00EB1FDA" w:rsidRDefault="00EB1FDA" w:rsidP="00A02C5A">
      <w:pPr>
        <w:spacing w:after="0" w:line="240" w:lineRule="auto"/>
        <w:jc w:val="both"/>
        <w:rPr>
          <w:rFonts w:eastAsia="Calibri" w:cstheme="minorHAnsi"/>
          <w:b/>
        </w:rPr>
      </w:pPr>
    </w:p>
    <w:p w14:paraId="31BACEB4" w14:textId="0BC97F35" w:rsidR="00A02C5A" w:rsidRPr="00A02C5A" w:rsidRDefault="00A02C5A" w:rsidP="00A02C5A">
      <w:pPr>
        <w:spacing w:after="0" w:line="240" w:lineRule="auto"/>
        <w:jc w:val="both"/>
        <w:rPr>
          <w:rFonts w:cstheme="minorHAnsi"/>
          <w:b/>
        </w:rPr>
      </w:pPr>
      <w:bookmarkStart w:id="11" w:name="_Hlk89959067"/>
      <w:r w:rsidRPr="00A02C5A">
        <w:rPr>
          <w:rFonts w:eastAsia="Calibri" w:cstheme="minorHAnsi"/>
          <w:b/>
        </w:rPr>
        <w:t>Composite events:</w:t>
      </w:r>
    </w:p>
    <w:p w14:paraId="669896DF" w14:textId="6EBA3C75" w:rsidR="00A02C5A" w:rsidRPr="00A02C5A" w:rsidRDefault="00A02C5A" w:rsidP="00A02C5A">
      <w:pPr>
        <w:numPr>
          <w:ilvl w:val="0"/>
          <w:numId w:val="8"/>
        </w:numPr>
        <w:pBdr>
          <w:top w:val="nil"/>
          <w:left w:val="nil"/>
          <w:bottom w:val="nil"/>
          <w:right w:val="nil"/>
          <w:between w:val="nil"/>
        </w:pBdr>
        <w:spacing w:after="0" w:line="240" w:lineRule="auto"/>
        <w:ind w:left="360"/>
        <w:jc w:val="both"/>
        <w:rPr>
          <w:rFonts w:cstheme="minorHAnsi"/>
          <w:color w:val="000000"/>
        </w:rPr>
      </w:pPr>
      <w:bookmarkStart w:id="12" w:name="_Hlk89958731"/>
      <w:r w:rsidRPr="00A02C5A">
        <w:rPr>
          <w:rFonts w:eastAsia="Calibri" w:cstheme="minorHAnsi"/>
          <w:b/>
          <w:color w:val="000000"/>
        </w:rPr>
        <w:t xml:space="preserve">Arterial events: </w:t>
      </w:r>
      <w:r w:rsidRPr="00A02C5A">
        <w:rPr>
          <w:rFonts w:eastAsia="Calibri" w:cstheme="minorHAnsi"/>
          <w:color w:val="000000"/>
        </w:rPr>
        <w:t>first of ischaemic stroke or stroke of unknown type or myocardial infarction or other arterial thrombosis;</w:t>
      </w:r>
    </w:p>
    <w:p w14:paraId="7943A3FB" w14:textId="4307BCA7" w:rsidR="00A02C5A" w:rsidRPr="00A02C5A" w:rsidRDefault="00A02C5A" w:rsidP="00A02C5A">
      <w:pPr>
        <w:numPr>
          <w:ilvl w:val="0"/>
          <w:numId w:val="8"/>
        </w:numPr>
        <w:pBdr>
          <w:top w:val="nil"/>
          <w:left w:val="nil"/>
          <w:bottom w:val="nil"/>
          <w:right w:val="nil"/>
          <w:between w:val="nil"/>
        </w:pBdr>
        <w:spacing w:after="0" w:line="240" w:lineRule="auto"/>
        <w:ind w:left="360"/>
        <w:jc w:val="both"/>
        <w:rPr>
          <w:rFonts w:cstheme="minorHAnsi"/>
          <w:color w:val="000000"/>
        </w:rPr>
      </w:pPr>
      <w:r w:rsidRPr="00A02C5A">
        <w:rPr>
          <w:rFonts w:eastAsia="Calibri" w:cstheme="minorHAnsi"/>
          <w:b/>
          <w:color w:val="000000"/>
        </w:rPr>
        <w:t xml:space="preserve">Venous </w:t>
      </w:r>
      <w:r w:rsidRPr="008C69D4">
        <w:rPr>
          <w:rFonts w:eastAsia="Calibri" w:cstheme="minorHAnsi"/>
          <w:b/>
          <w:color w:val="000000"/>
        </w:rPr>
        <w:t xml:space="preserve">events: </w:t>
      </w:r>
      <w:r w:rsidRPr="008C69D4">
        <w:rPr>
          <w:rFonts w:eastAsia="Calibri" w:cstheme="minorHAnsi"/>
          <w:color w:val="000000"/>
        </w:rPr>
        <w:t>first of pulmonary embolism or lower limb deep venous thrombosis or other deep vein thrombosis;</w:t>
      </w:r>
    </w:p>
    <w:bookmarkEnd w:id="12"/>
    <w:p w14:paraId="32F6E013" w14:textId="252FE4FB" w:rsidR="00A02C5A" w:rsidRDefault="00A02C5A" w:rsidP="00A02C5A">
      <w:pPr>
        <w:pBdr>
          <w:top w:val="nil"/>
          <w:left w:val="nil"/>
          <w:bottom w:val="nil"/>
          <w:right w:val="nil"/>
          <w:between w:val="nil"/>
        </w:pBdr>
        <w:spacing w:after="0" w:line="240" w:lineRule="auto"/>
        <w:ind w:left="720"/>
        <w:jc w:val="both"/>
        <w:rPr>
          <w:rFonts w:cstheme="minorHAnsi"/>
        </w:rPr>
      </w:pPr>
    </w:p>
    <w:p w14:paraId="39703B10" w14:textId="2196B266" w:rsidR="00E05048" w:rsidRDefault="00E05048" w:rsidP="00A02C5A">
      <w:pPr>
        <w:pBdr>
          <w:top w:val="nil"/>
          <w:left w:val="nil"/>
          <w:bottom w:val="nil"/>
          <w:right w:val="nil"/>
          <w:between w:val="nil"/>
        </w:pBdr>
        <w:spacing w:after="0" w:line="240" w:lineRule="auto"/>
        <w:ind w:left="720"/>
        <w:jc w:val="both"/>
        <w:rPr>
          <w:rFonts w:cstheme="minorHAnsi"/>
        </w:rPr>
      </w:pPr>
    </w:p>
    <w:p w14:paraId="2D46C7E0" w14:textId="77777777" w:rsidR="00E05048" w:rsidRPr="00A02C5A" w:rsidRDefault="00E05048" w:rsidP="00A02C5A">
      <w:pPr>
        <w:pBdr>
          <w:top w:val="nil"/>
          <w:left w:val="nil"/>
          <w:bottom w:val="nil"/>
          <w:right w:val="nil"/>
          <w:between w:val="nil"/>
        </w:pBdr>
        <w:spacing w:after="0" w:line="240" w:lineRule="auto"/>
        <w:ind w:left="720"/>
        <w:jc w:val="both"/>
        <w:rPr>
          <w:rFonts w:cstheme="minorHAnsi"/>
        </w:rPr>
      </w:pPr>
    </w:p>
    <w:p w14:paraId="43FF1789" w14:textId="77777777" w:rsidR="00A02C5A" w:rsidRPr="00A02C5A" w:rsidRDefault="00A02C5A" w:rsidP="00A02C5A">
      <w:pPr>
        <w:spacing w:after="0" w:line="240" w:lineRule="auto"/>
        <w:jc w:val="both"/>
        <w:rPr>
          <w:rFonts w:cstheme="minorHAnsi"/>
          <w:b/>
        </w:rPr>
      </w:pPr>
      <w:bookmarkStart w:id="13" w:name="_Hlk89958759"/>
      <w:r w:rsidRPr="00A02C5A">
        <w:rPr>
          <w:rFonts w:eastAsia="Calibri" w:cstheme="minorHAnsi"/>
          <w:b/>
        </w:rPr>
        <w:t xml:space="preserve">Individual events of different types </w:t>
      </w:r>
    </w:p>
    <w:p w14:paraId="2C36CC6C" w14:textId="77777777" w:rsidR="00A02C5A" w:rsidRPr="00A02C5A" w:rsidRDefault="00A02C5A" w:rsidP="00A02C5A">
      <w:pPr>
        <w:spacing w:after="0" w:line="240" w:lineRule="auto"/>
        <w:jc w:val="both"/>
        <w:rPr>
          <w:rFonts w:cstheme="minorHAnsi"/>
          <w:b/>
        </w:rPr>
      </w:pPr>
      <w:r w:rsidRPr="00A02C5A">
        <w:rPr>
          <w:rFonts w:eastAsia="Calibri" w:cstheme="minorHAnsi"/>
          <w:b/>
        </w:rPr>
        <w:t>Arterial</w:t>
      </w:r>
    </w:p>
    <w:p w14:paraId="4D4D030E" w14:textId="77777777" w:rsidR="00A02C5A" w:rsidRPr="00A02C5A" w:rsidRDefault="00A02C5A" w:rsidP="00A02C5A">
      <w:pPr>
        <w:numPr>
          <w:ilvl w:val="0"/>
          <w:numId w:val="8"/>
        </w:numPr>
        <w:pBdr>
          <w:top w:val="nil"/>
          <w:left w:val="nil"/>
          <w:bottom w:val="nil"/>
          <w:right w:val="nil"/>
          <w:between w:val="nil"/>
        </w:pBdr>
        <w:spacing w:after="0" w:line="240" w:lineRule="auto"/>
        <w:ind w:left="360"/>
        <w:jc w:val="both"/>
        <w:rPr>
          <w:rFonts w:cstheme="minorHAnsi"/>
          <w:color w:val="000000"/>
        </w:rPr>
      </w:pPr>
      <w:r w:rsidRPr="00A02C5A">
        <w:rPr>
          <w:rFonts w:eastAsia="Calibri" w:cstheme="minorHAnsi"/>
          <w:color w:val="000000"/>
        </w:rPr>
        <w:t xml:space="preserve">Incident myocardial infarction in primary care or </w:t>
      </w:r>
      <w:r w:rsidRPr="00A02C5A">
        <w:rPr>
          <w:rFonts w:cstheme="minorHAnsi"/>
        </w:rPr>
        <w:t>HES</w:t>
      </w:r>
      <w:r w:rsidRPr="00A02C5A">
        <w:rPr>
          <w:rFonts w:eastAsia="Calibri" w:cstheme="minorHAnsi"/>
          <w:color w:val="000000"/>
        </w:rPr>
        <w:t xml:space="preserve"> or ONS death;</w:t>
      </w:r>
    </w:p>
    <w:p w14:paraId="1E7B164A" w14:textId="231686AF" w:rsidR="00A02C5A" w:rsidRPr="008C69D4" w:rsidRDefault="00A02C5A" w:rsidP="00A02C5A">
      <w:pPr>
        <w:numPr>
          <w:ilvl w:val="0"/>
          <w:numId w:val="8"/>
        </w:numPr>
        <w:pBdr>
          <w:top w:val="nil"/>
          <w:left w:val="nil"/>
          <w:bottom w:val="nil"/>
          <w:right w:val="nil"/>
          <w:between w:val="nil"/>
        </w:pBdr>
        <w:spacing w:after="0" w:line="240" w:lineRule="auto"/>
        <w:ind w:left="360"/>
        <w:jc w:val="both"/>
        <w:rPr>
          <w:rFonts w:cstheme="minorHAnsi"/>
          <w:color w:val="000000"/>
        </w:rPr>
      </w:pPr>
      <w:r w:rsidRPr="00A02C5A">
        <w:rPr>
          <w:rFonts w:eastAsia="Calibri" w:cstheme="minorHAnsi"/>
          <w:color w:val="000000"/>
        </w:rPr>
        <w:t xml:space="preserve">Incident </w:t>
      </w:r>
      <w:r w:rsidRPr="008C69D4">
        <w:rPr>
          <w:rFonts w:eastAsia="Calibri" w:cstheme="minorHAnsi"/>
          <w:color w:val="000000"/>
        </w:rPr>
        <w:t>ischaemic stroke or stroke of unknown type in primary care or SUS or ONS death;</w:t>
      </w:r>
    </w:p>
    <w:p w14:paraId="7312E56E" w14:textId="77777777" w:rsidR="00A02C5A" w:rsidRPr="008C69D4" w:rsidRDefault="00A02C5A" w:rsidP="00A02C5A">
      <w:pPr>
        <w:numPr>
          <w:ilvl w:val="0"/>
          <w:numId w:val="8"/>
        </w:numPr>
        <w:pBdr>
          <w:top w:val="nil"/>
          <w:left w:val="nil"/>
          <w:bottom w:val="nil"/>
          <w:right w:val="nil"/>
          <w:between w:val="nil"/>
        </w:pBdr>
        <w:spacing w:after="0" w:line="240" w:lineRule="auto"/>
        <w:ind w:left="360"/>
        <w:jc w:val="both"/>
        <w:rPr>
          <w:rFonts w:cstheme="minorHAnsi"/>
          <w:color w:val="000000"/>
        </w:rPr>
      </w:pPr>
      <w:r w:rsidRPr="008C69D4">
        <w:rPr>
          <w:rFonts w:eastAsia="Calibri" w:cstheme="minorHAnsi"/>
          <w:color w:val="000000"/>
        </w:rPr>
        <w:t>Incident non-stroke non-MI arterial embolism in primary care or SUS or ONS death.</w:t>
      </w:r>
    </w:p>
    <w:p w14:paraId="41158B28" w14:textId="77777777" w:rsidR="00EB1FDA" w:rsidRPr="008C69D4" w:rsidRDefault="00EB1FDA" w:rsidP="00A02C5A">
      <w:pPr>
        <w:pBdr>
          <w:top w:val="nil"/>
          <w:left w:val="nil"/>
          <w:bottom w:val="nil"/>
          <w:right w:val="nil"/>
          <w:between w:val="nil"/>
        </w:pBdr>
        <w:spacing w:after="0" w:line="240" w:lineRule="auto"/>
        <w:jc w:val="both"/>
        <w:rPr>
          <w:rFonts w:eastAsia="Calibri" w:cstheme="minorHAnsi"/>
          <w:b/>
          <w:color w:val="000000"/>
        </w:rPr>
      </w:pPr>
    </w:p>
    <w:p w14:paraId="36F890EB" w14:textId="788C7FF3" w:rsidR="00A02C5A" w:rsidRPr="008C69D4" w:rsidRDefault="00A02C5A" w:rsidP="00A02C5A">
      <w:pPr>
        <w:pBdr>
          <w:top w:val="nil"/>
          <w:left w:val="nil"/>
          <w:bottom w:val="nil"/>
          <w:right w:val="nil"/>
          <w:between w:val="nil"/>
        </w:pBdr>
        <w:spacing w:after="0" w:line="240" w:lineRule="auto"/>
        <w:jc w:val="both"/>
        <w:rPr>
          <w:rFonts w:cstheme="minorHAnsi"/>
          <w:b/>
          <w:color w:val="000000"/>
        </w:rPr>
      </w:pPr>
      <w:r w:rsidRPr="008C69D4">
        <w:rPr>
          <w:rFonts w:eastAsia="Calibri" w:cstheme="minorHAnsi"/>
          <w:b/>
          <w:color w:val="000000"/>
        </w:rPr>
        <w:t>Venous</w:t>
      </w:r>
    </w:p>
    <w:p w14:paraId="78DC46D5" w14:textId="77777777" w:rsidR="00A02C5A" w:rsidRPr="008C69D4" w:rsidRDefault="00A02C5A" w:rsidP="00A02C5A">
      <w:pPr>
        <w:numPr>
          <w:ilvl w:val="0"/>
          <w:numId w:val="8"/>
        </w:numPr>
        <w:pBdr>
          <w:top w:val="nil"/>
          <w:left w:val="nil"/>
          <w:bottom w:val="nil"/>
          <w:right w:val="nil"/>
          <w:between w:val="nil"/>
        </w:pBdr>
        <w:spacing w:after="0" w:line="240" w:lineRule="auto"/>
        <w:ind w:left="360"/>
        <w:jc w:val="both"/>
        <w:rPr>
          <w:rFonts w:cstheme="minorHAnsi"/>
          <w:color w:val="000000"/>
        </w:rPr>
      </w:pPr>
      <w:r w:rsidRPr="008C69D4">
        <w:rPr>
          <w:rFonts w:eastAsia="Calibri" w:cstheme="minorHAnsi"/>
          <w:color w:val="000000"/>
        </w:rPr>
        <w:t xml:space="preserve">Pulmonary embolism in </w:t>
      </w:r>
      <w:r w:rsidRPr="008C69D4">
        <w:rPr>
          <w:rFonts w:cstheme="minorHAnsi"/>
        </w:rPr>
        <w:t>HES</w:t>
      </w:r>
      <w:r w:rsidRPr="008C69D4">
        <w:rPr>
          <w:rFonts w:eastAsia="Calibri" w:cstheme="minorHAnsi"/>
          <w:color w:val="000000"/>
        </w:rPr>
        <w:t xml:space="preserve"> or ONS death;</w:t>
      </w:r>
    </w:p>
    <w:p w14:paraId="359653D0" w14:textId="77777777" w:rsidR="00A02C5A" w:rsidRPr="008C69D4" w:rsidRDefault="00A02C5A" w:rsidP="00A02C5A">
      <w:pPr>
        <w:numPr>
          <w:ilvl w:val="0"/>
          <w:numId w:val="8"/>
        </w:numPr>
        <w:pBdr>
          <w:top w:val="nil"/>
          <w:left w:val="nil"/>
          <w:bottom w:val="nil"/>
          <w:right w:val="nil"/>
          <w:between w:val="nil"/>
        </w:pBdr>
        <w:spacing w:after="0" w:line="240" w:lineRule="auto"/>
        <w:ind w:left="360"/>
        <w:jc w:val="both"/>
        <w:rPr>
          <w:rFonts w:cstheme="minorHAnsi"/>
          <w:color w:val="000000"/>
        </w:rPr>
      </w:pPr>
      <w:r w:rsidRPr="008C69D4">
        <w:rPr>
          <w:rFonts w:eastAsia="Calibri" w:cstheme="minorHAnsi"/>
          <w:color w:val="000000"/>
        </w:rPr>
        <w:t xml:space="preserve">Deep vein thrombosis in </w:t>
      </w:r>
      <w:r w:rsidRPr="008C69D4">
        <w:rPr>
          <w:rFonts w:cstheme="minorHAnsi"/>
        </w:rPr>
        <w:t>HES</w:t>
      </w:r>
      <w:r w:rsidRPr="008C69D4">
        <w:rPr>
          <w:rFonts w:eastAsia="Calibri" w:cstheme="minorHAnsi"/>
          <w:color w:val="000000"/>
        </w:rPr>
        <w:t xml:space="preserve"> or ONS death;</w:t>
      </w:r>
    </w:p>
    <w:p w14:paraId="4AD56B91" w14:textId="77777777" w:rsidR="00EB1FDA" w:rsidRDefault="00EB1FDA" w:rsidP="00A02C5A">
      <w:pPr>
        <w:spacing w:after="0" w:line="240" w:lineRule="auto"/>
        <w:jc w:val="both"/>
        <w:rPr>
          <w:rFonts w:eastAsia="Calibri" w:cstheme="minorHAnsi"/>
          <w:b/>
          <w:color w:val="202124"/>
        </w:rPr>
      </w:pPr>
    </w:p>
    <w:p w14:paraId="3A290B95" w14:textId="0948D9BA" w:rsidR="00A02C5A" w:rsidRPr="00A02C5A" w:rsidRDefault="00A02C5A" w:rsidP="00A02C5A">
      <w:pPr>
        <w:spacing w:after="0" w:line="240" w:lineRule="auto"/>
        <w:jc w:val="both"/>
        <w:rPr>
          <w:rFonts w:cstheme="minorHAnsi"/>
          <w:b/>
        </w:rPr>
      </w:pPr>
      <w:r w:rsidRPr="00A02C5A">
        <w:rPr>
          <w:rFonts w:eastAsia="Calibri" w:cstheme="minorHAnsi"/>
          <w:b/>
        </w:rPr>
        <w:t>Other</w:t>
      </w:r>
    </w:p>
    <w:p w14:paraId="5E8EC92D" w14:textId="100B8D9F" w:rsidR="00A02C5A" w:rsidRPr="00A61A08" w:rsidRDefault="00A02C5A" w:rsidP="00A61A08">
      <w:pPr>
        <w:numPr>
          <w:ilvl w:val="0"/>
          <w:numId w:val="10"/>
        </w:numPr>
        <w:pBdr>
          <w:top w:val="nil"/>
          <w:left w:val="nil"/>
          <w:bottom w:val="nil"/>
          <w:right w:val="nil"/>
          <w:between w:val="nil"/>
        </w:pBdr>
        <w:spacing w:after="0" w:line="240" w:lineRule="auto"/>
        <w:jc w:val="both"/>
        <w:rPr>
          <w:rFonts w:cstheme="minorHAnsi"/>
          <w:color w:val="000000"/>
        </w:rPr>
      </w:pPr>
      <w:r w:rsidRPr="00A61A08">
        <w:rPr>
          <w:rFonts w:eastAsia="Calibri" w:cstheme="minorHAnsi"/>
          <w:color w:val="000000"/>
        </w:rPr>
        <w:t xml:space="preserve">Life threatening cardiac arrhythmias or sudden cardiac death </w:t>
      </w:r>
      <w:r w:rsidRPr="00A61A08">
        <w:rPr>
          <w:rFonts w:cstheme="minorHAnsi"/>
        </w:rPr>
        <w:t>HES</w:t>
      </w:r>
      <w:r w:rsidRPr="00A61A08">
        <w:rPr>
          <w:rFonts w:eastAsia="Calibri" w:cstheme="minorHAnsi"/>
          <w:color w:val="000000"/>
        </w:rPr>
        <w:t xml:space="preserve"> or ONS death;</w:t>
      </w:r>
    </w:p>
    <w:p w14:paraId="043BFB09" w14:textId="77777777" w:rsidR="00A02C5A" w:rsidRPr="00A02C5A" w:rsidRDefault="00A02C5A" w:rsidP="00A02C5A">
      <w:pPr>
        <w:numPr>
          <w:ilvl w:val="0"/>
          <w:numId w:val="10"/>
        </w:numPr>
        <w:spacing w:after="0" w:line="240" w:lineRule="auto"/>
        <w:jc w:val="both"/>
        <w:rPr>
          <w:rFonts w:cstheme="minorHAnsi"/>
        </w:rPr>
      </w:pPr>
      <w:r w:rsidRPr="00A02C5A">
        <w:rPr>
          <w:rFonts w:cstheme="minorHAnsi"/>
        </w:rPr>
        <w:t>Lower limb fracture in HES or ONS death;</w:t>
      </w:r>
    </w:p>
    <w:p w14:paraId="70886648" w14:textId="77777777" w:rsidR="00A02C5A" w:rsidRDefault="00A02C5A" w:rsidP="00A02C5A">
      <w:pPr>
        <w:spacing w:after="0" w:line="240" w:lineRule="auto"/>
        <w:jc w:val="both"/>
        <w:rPr>
          <w:rFonts w:eastAsia="Calibri" w:cstheme="minorHAnsi"/>
        </w:rPr>
      </w:pPr>
    </w:p>
    <w:p w14:paraId="0C1A456A" w14:textId="0DC598ED" w:rsidR="00A02C5A" w:rsidRPr="00A02C5A" w:rsidRDefault="00A02C5A" w:rsidP="00A02C5A">
      <w:pPr>
        <w:spacing w:after="0" w:line="240" w:lineRule="auto"/>
        <w:jc w:val="both"/>
        <w:rPr>
          <w:rFonts w:cstheme="minorHAnsi"/>
        </w:rPr>
      </w:pPr>
      <w:r w:rsidRPr="00A02C5A">
        <w:rPr>
          <w:rFonts w:eastAsia="Calibri" w:cstheme="minorHAnsi"/>
        </w:rPr>
        <w:t>Date of onset defined as: of date of start of SUS or hospital admission spell with event; OR date of Ge</w:t>
      </w:r>
      <w:r w:rsidRPr="00A02C5A">
        <w:rPr>
          <w:rFonts w:cstheme="minorHAnsi"/>
        </w:rPr>
        <w:t>neral Practitioner (</w:t>
      </w:r>
      <w:r w:rsidRPr="00A02C5A">
        <w:rPr>
          <w:rFonts w:eastAsia="Calibri" w:cstheme="minorHAnsi"/>
        </w:rPr>
        <w:t>GP) consultation with event; OR death with event (whichever comes first).</w:t>
      </w:r>
    </w:p>
    <w:bookmarkEnd w:id="11"/>
    <w:bookmarkEnd w:id="13"/>
    <w:p w14:paraId="66E5AF60" w14:textId="77777777" w:rsidR="00A02C5A" w:rsidRPr="00A02C5A" w:rsidRDefault="00A02C5A" w:rsidP="00A02C5A">
      <w:pPr>
        <w:spacing w:after="0" w:line="240" w:lineRule="auto"/>
        <w:jc w:val="both"/>
        <w:rPr>
          <w:rFonts w:cstheme="minorHAnsi"/>
        </w:rPr>
      </w:pPr>
    </w:p>
    <w:p w14:paraId="1485D4BD" w14:textId="77777777" w:rsidR="00A02C5A" w:rsidRPr="00A02C5A" w:rsidRDefault="00A02C5A" w:rsidP="00A02C5A">
      <w:pPr>
        <w:spacing w:after="0" w:line="240" w:lineRule="auto"/>
        <w:jc w:val="both"/>
        <w:rPr>
          <w:rFonts w:cstheme="minorHAnsi"/>
          <w:b/>
        </w:rPr>
      </w:pPr>
      <w:r w:rsidRPr="00A02C5A">
        <w:rPr>
          <w:rFonts w:eastAsia="Calibri" w:cstheme="minorHAnsi"/>
          <w:b/>
        </w:rPr>
        <w:t>POTENTIAL CONFOUNDERS</w:t>
      </w:r>
    </w:p>
    <w:p w14:paraId="1EE56400" w14:textId="77777777" w:rsidR="00A02C5A" w:rsidRDefault="00A02C5A" w:rsidP="00A02C5A">
      <w:pPr>
        <w:spacing w:after="0" w:line="240" w:lineRule="auto"/>
        <w:jc w:val="both"/>
        <w:rPr>
          <w:rFonts w:eastAsia="Calibri" w:cstheme="minorHAnsi"/>
        </w:rPr>
      </w:pPr>
    </w:p>
    <w:p w14:paraId="6D3F087C" w14:textId="3BC8BC1C" w:rsidR="00A02C5A" w:rsidRPr="00A02C5A" w:rsidRDefault="00A02C5A" w:rsidP="00A02C5A">
      <w:pPr>
        <w:spacing w:after="0" w:line="240" w:lineRule="auto"/>
        <w:jc w:val="both"/>
        <w:rPr>
          <w:rFonts w:cstheme="minorHAnsi"/>
        </w:rPr>
      </w:pPr>
      <w:r w:rsidRPr="00A02C5A">
        <w:rPr>
          <w:rFonts w:eastAsia="Calibri" w:cstheme="minorHAnsi"/>
        </w:rPr>
        <w:t>Defined up to the start of follow up (defined henceforth as 1</w:t>
      </w:r>
      <w:r w:rsidRPr="00A02C5A">
        <w:rPr>
          <w:rFonts w:eastAsia="Calibri" w:cstheme="minorHAnsi"/>
          <w:vertAlign w:val="superscript"/>
        </w:rPr>
        <w:t>st</w:t>
      </w:r>
      <w:r w:rsidRPr="00A02C5A">
        <w:rPr>
          <w:rFonts w:eastAsia="Calibri" w:cstheme="minorHAnsi"/>
        </w:rPr>
        <w:t xml:space="preserve"> January 2020), with a look back in GP and </w:t>
      </w:r>
      <w:r w:rsidRPr="00A02C5A">
        <w:rPr>
          <w:rFonts w:cstheme="minorHAnsi"/>
        </w:rPr>
        <w:t>hospital admission (HA)</w:t>
      </w:r>
      <w:r w:rsidRPr="00A02C5A">
        <w:rPr>
          <w:rFonts w:eastAsia="Calibri" w:cstheme="minorHAnsi"/>
        </w:rPr>
        <w:t xml:space="preserve"> for each person:</w:t>
      </w:r>
    </w:p>
    <w:p w14:paraId="2635753C"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Sex:</w:t>
      </w:r>
      <w:r w:rsidRPr="00A02C5A">
        <w:rPr>
          <w:rFonts w:eastAsia="Calibri" w:cstheme="minorHAnsi"/>
          <w:color w:val="000000"/>
        </w:rPr>
        <w:t xml:space="preserve"> categorical, GP;</w:t>
      </w:r>
    </w:p>
    <w:p w14:paraId="6BDF3FC2"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Age in years</w:t>
      </w:r>
      <w:r w:rsidRPr="00A02C5A">
        <w:rPr>
          <w:rFonts w:eastAsia="Calibri" w:cstheme="minorHAnsi"/>
          <w:color w:val="000000"/>
        </w:rPr>
        <w:t xml:space="preserve"> continuous, at inception; GP;</w:t>
      </w:r>
    </w:p>
    <w:p w14:paraId="6E9DE1D2"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Ethnicity</w:t>
      </w:r>
      <w:r w:rsidRPr="00A02C5A">
        <w:rPr>
          <w:rFonts w:eastAsia="Calibri" w:cstheme="minorHAnsi"/>
          <w:color w:val="000000"/>
        </w:rPr>
        <w:t xml:space="preserve"> 5 categorical, most recent recorded prior to inception; GP and if missing from GP data then from HA;</w:t>
      </w:r>
    </w:p>
    <w:p w14:paraId="39ED284E"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 xml:space="preserve">Deprivation </w:t>
      </w:r>
      <w:r w:rsidRPr="00A02C5A">
        <w:rPr>
          <w:rFonts w:eastAsia="Calibri" w:cstheme="minorHAnsi"/>
          <w:color w:val="000000"/>
        </w:rPr>
        <w:t>continuous, most recent recorded prior to inception; HA or GP;</w:t>
      </w:r>
    </w:p>
    <w:p w14:paraId="5A300B48"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Region</w:t>
      </w:r>
      <w:r w:rsidRPr="00A02C5A">
        <w:rPr>
          <w:rFonts w:eastAsia="Calibri" w:cstheme="minorHAnsi"/>
          <w:color w:val="000000"/>
        </w:rPr>
        <w:t>: East of England, London, Midlands, NE and Yorkshire, North West, South East, South West, Scotland, Wales, most recent residence prior to inception; GP;</w:t>
      </w:r>
    </w:p>
    <w:p w14:paraId="002DA5EC"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Consultation rate</w:t>
      </w:r>
      <w:r w:rsidRPr="00A02C5A">
        <w:rPr>
          <w:rFonts w:eastAsia="Calibri" w:cstheme="minorHAnsi"/>
          <w:color w:val="000000"/>
        </w:rPr>
        <w:t>: number of primary care contacts in the year prior to inception; GP;</w:t>
      </w:r>
    </w:p>
    <w:p w14:paraId="44D12A1F" w14:textId="77777777" w:rsidR="00E1381F" w:rsidRDefault="00E1381F" w:rsidP="00E1381F">
      <w:pPr>
        <w:numPr>
          <w:ilvl w:val="0"/>
          <w:numId w:val="11"/>
        </w:numPr>
        <w:spacing w:after="0" w:line="240" w:lineRule="auto"/>
        <w:jc w:val="both"/>
        <w:rPr>
          <w:rFonts w:cstheme="minorHAnsi"/>
          <w:color w:val="000000"/>
        </w:rPr>
      </w:pPr>
      <w:r>
        <w:rPr>
          <w:rFonts w:eastAsia="Calibri" w:cstheme="minorHAnsi"/>
          <w:b/>
          <w:color w:val="000000"/>
        </w:rPr>
        <w:t>Other CVD medications</w:t>
      </w:r>
      <w:r>
        <w:rPr>
          <w:rFonts w:eastAsia="Calibri" w:cstheme="minorHAnsi"/>
          <w:color w:val="000000"/>
        </w:rPr>
        <w:t>: yes/no; prescriptions/dispensing in year prior to index date; GP</w:t>
      </w:r>
    </w:p>
    <w:p w14:paraId="0EFAEBD4"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Diabetes</w:t>
      </w:r>
      <w:r w:rsidRPr="00A02C5A">
        <w:rPr>
          <w:rFonts w:eastAsia="Calibri" w:cstheme="minorHAnsi"/>
          <w:color w:val="000000"/>
        </w:rPr>
        <w:t>: yes/not recorded from start of record to inception; GP or HA or medication;</w:t>
      </w:r>
    </w:p>
    <w:p w14:paraId="4B35E8E0"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Depression</w:t>
      </w:r>
      <w:r w:rsidRPr="00A02C5A">
        <w:rPr>
          <w:rFonts w:eastAsia="Calibri" w:cstheme="minorHAnsi"/>
          <w:color w:val="000000"/>
        </w:rPr>
        <w:t>: yes/not recorded from start of record to inception; GP or HA;</w:t>
      </w:r>
    </w:p>
    <w:p w14:paraId="6E33B070"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Obesity</w:t>
      </w:r>
      <w:r w:rsidRPr="00A02C5A">
        <w:rPr>
          <w:rFonts w:eastAsia="Calibri" w:cstheme="minorHAnsi"/>
          <w:color w:val="000000"/>
        </w:rPr>
        <w:t xml:space="preserve">: yes/not recorded from start of record to inception or BMI&gt;30; GP </w:t>
      </w:r>
    </w:p>
    <w:p w14:paraId="5004BB70"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Cancer</w:t>
      </w:r>
      <w:r w:rsidRPr="00A02C5A">
        <w:rPr>
          <w:rFonts w:eastAsia="Calibri" w:cstheme="minorHAnsi"/>
          <w:color w:val="000000"/>
        </w:rPr>
        <w:t xml:space="preserve"> yes/not recorded from start of record to inception; GP or HA;</w:t>
      </w:r>
    </w:p>
    <w:p w14:paraId="3182FC0B"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CKD</w:t>
      </w:r>
      <w:r w:rsidRPr="00A02C5A">
        <w:rPr>
          <w:rFonts w:eastAsia="Calibri" w:cstheme="minorHAnsi"/>
          <w:color w:val="000000"/>
        </w:rPr>
        <w:t xml:space="preserve"> yes/not recorded from start of record to inception; GP or HA;</w:t>
      </w:r>
    </w:p>
    <w:p w14:paraId="090C08D7"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Liver disease</w:t>
      </w:r>
      <w:r w:rsidRPr="00A02C5A">
        <w:rPr>
          <w:rFonts w:eastAsia="Calibri" w:cstheme="minorHAnsi"/>
          <w:color w:val="000000"/>
        </w:rPr>
        <w:t>: yes/not recorded from start of record to inception; GP or HA;</w:t>
      </w:r>
    </w:p>
    <w:p w14:paraId="2DBBE797"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Major Surgery</w:t>
      </w:r>
      <w:r w:rsidRPr="00A02C5A">
        <w:rPr>
          <w:rFonts w:eastAsia="Calibri" w:cstheme="minorHAnsi"/>
          <w:color w:val="000000"/>
        </w:rPr>
        <w:t xml:space="preserve"> yes/not recorded from start of record to inception; GP or HA;</w:t>
      </w:r>
    </w:p>
    <w:p w14:paraId="1CB04A46"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Hypertension</w:t>
      </w:r>
      <w:r w:rsidRPr="00A02C5A">
        <w:rPr>
          <w:rFonts w:eastAsia="Calibri" w:cstheme="minorHAnsi"/>
          <w:color w:val="000000"/>
        </w:rPr>
        <w:t xml:space="preserve"> yes/not recorded from start of record to inception; GP or HA or medication;</w:t>
      </w:r>
    </w:p>
    <w:p w14:paraId="321E1EAC" w14:textId="04BBC4B6"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Dementia</w:t>
      </w:r>
      <w:r w:rsidRPr="00A02C5A">
        <w:rPr>
          <w:rFonts w:eastAsia="Calibri" w:cstheme="minorHAnsi"/>
          <w:color w:val="000000"/>
        </w:rPr>
        <w:t xml:space="preserve"> yes/not recorded from start of record to date of linkage; GP or HA;</w:t>
      </w:r>
    </w:p>
    <w:p w14:paraId="488B6BA6"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Smoking</w:t>
      </w:r>
      <w:r w:rsidRPr="00A02C5A">
        <w:rPr>
          <w:rFonts w:eastAsia="Calibri" w:cstheme="minorHAnsi"/>
          <w:color w:val="000000"/>
        </w:rPr>
        <w:t xml:space="preserve"> current/ex-/never/unknown most recent prior to inception; GP;</w:t>
      </w:r>
    </w:p>
    <w:p w14:paraId="27AD9DDE"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lastRenderedPageBreak/>
        <w:t>Antiplatelet</w:t>
      </w:r>
      <w:r w:rsidRPr="00A02C5A">
        <w:rPr>
          <w:rFonts w:eastAsia="Calibri" w:cstheme="minorHAnsi"/>
          <w:color w:val="000000"/>
        </w:rPr>
        <w:t xml:space="preserve"> yes/no/unknown (unknown if patient’s GP practice not in prescription extract) BNF codes starting ‘0209' with at least one prescription within three months prior to the inception date; dispensing;</w:t>
      </w:r>
    </w:p>
    <w:p w14:paraId="4A8E09F7" w14:textId="32762D85"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BP lowering</w:t>
      </w:r>
      <w:r w:rsidRPr="00A02C5A">
        <w:rPr>
          <w:rFonts w:eastAsia="Calibri" w:cstheme="minorHAnsi"/>
          <w:color w:val="000000"/>
        </w:rPr>
        <w:t xml:space="preserve"> yes/no/unknown (unknown if patient’s GP practice not in prescription extract) </w:t>
      </w:r>
      <w:r w:rsidRPr="00A02C5A">
        <w:rPr>
          <w:rFonts w:cstheme="minorHAnsi"/>
        </w:rPr>
        <w:t>using DMD list of anti</w:t>
      </w:r>
      <w:r w:rsidR="00EC426F">
        <w:rPr>
          <w:rFonts w:cstheme="minorHAnsi"/>
        </w:rPr>
        <w:t>-</w:t>
      </w:r>
      <w:r w:rsidRPr="00A02C5A">
        <w:rPr>
          <w:rFonts w:cstheme="minorHAnsi"/>
        </w:rPr>
        <w:t>hypertens</w:t>
      </w:r>
      <w:r w:rsidR="00EC426F">
        <w:rPr>
          <w:rFonts w:cstheme="minorHAnsi"/>
        </w:rPr>
        <w:t>i</w:t>
      </w:r>
      <w:r w:rsidRPr="00A02C5A">
        <w:rPr>
          <w:rFonts w:cstheme="minorHAnsi"/>
        </w:rPr>
        <w:t>ves</w:t>
      </w:r>
    </w:p>
    <w:p w14:paraId="46212B09"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Lipid lowering</w:t>
      </w:r>
      <w:r w:rsidRPr="00A02C5A">
        <w:rPr>
          <w:rFonts w:eastAsia="Calibri" w:cstheme="minorHAnsi"/>
          <w:color w:val="000000"/>
        </w:rPr>
        <w:t xml:space="preserve"> yes/no/unknown (unknown if patient’s GP practice not in prescription extract) BNF codes starting ‘0212’ at least one prescription within three months prior to the inception date; dispensing;</w:t>
      </w:r>
    </w:p>
    <w:p w14:paraId="017CDE1A"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Anticoagulant</w:t>
      </w:r>
      <w:r w:rsidRPr="00A02C5A">
        <w:rPr>
          <w:rFonts w:eastAsia="Calibri" w:cstheme="minorHAnsi"/>
          <w:color w:val="000000"/>
        </w:rPr>
        <w:t xml:space="preserve"> yes/no/unknown (unknown if patient’s GP practice not in prescription extract) BNF codes starting ‘020802’ (exclude: '0208020I','0208020W') with at least one prescription within three months prior to the inception date; dispensing;</w:t>
      </w:r>
    </w:p>
    <w:p w14:paraId="62DA5F5D" w14:textId="77777777" w:rsidR="00A02C5A" w:rsidRPr="00A02C5A" w:rsidRDefault="00A02C5A" w:rsidP="00A02C5A">
      <w:pPr>
        <w:numPr>
          <w:ilvl w:val="0"/>
          <w:numId w:val="11"/>
        </w:numPr>
        <w:pBdr>
          <w:top w:val="nil"/>
          <w:left w:val="nil"/>
          <w:bottom w:val="nil"/>
          <w:right w:val="nil"/>
          <w:between w:val="nil"/>
        </w:pBdr>
        <w:spacing w:after="0" w:line="240" w:lineRule="auto"/>
        <w:jc w:val="both"/>
        <w:rPr>
          <w:rFonts w:cstheme="minorHAnsi"/>
          <w:color w:val="000000"/>
        </w:rPr>
      </w:pPr>
      <w:r w:rsidRPr="00A02C5A">
        <w:rPr>
          <w:rFonts w:eastAsia="Calibri" w:cstheme="minorHAnsi"/>
          <w:b/>
          <w:color w:val="000000"/>
        </w:rPr>
        <w:t>HRT</w:t>
      </w:r>
      <w:r w:rsidRPr="00A02C5A">
        <w:rPr>
          <w:rFonts w:eastAsia="Calibri" w:cstheme="minorHAnsi"/>
          <w:color w:val="000000"/>
        </w:rPr>
        <w:t xml:space="preserve"> yes/no/unknown (unknown if patient’s GP practice not in prescription extract) BNF codes starting ‘0604011’ with at least one prescription within three months prior to the inception date; dispensing;</w:t>
      </w:r>
    </w:p>
    <w:p w14:paraId="4E2602BC" w14:textId="77777777" w:rsidR="00A02C5A" w:rsidRPr="00A02C5A" w:rsidRDefault="00A02C5A" w:rsidP="00A02C5A">
      <w:pPr>
        <w:spacing w:after="0" w:line="240" w:lineRule="auto"/>
        <w:jc w:val="both"/>
        <w:rPr>
          <w:rFonts w:cstheme="minorHAnsi"/>
          <w:highlight w:val="white"/>
        </w:rPr>
      </w:pPr>
    </w:p>
    <w:p w14:paraId="2343CC20" w14:textId="77777777" w:rsidR="00A02C5A" w:rsidRPr="00A02C5A" w:rsidRDefault="00A02C5A" w:rsidP="00A02C5A">
      <w:pPr>
        <w:pBdr>
          <w:top w:val="nil"/>
          <w:left w:val="nil"/>
          <w:bottom w:val="nil"/>
          <w:right w:val="nil"/>
          <w:between w:val="nil"/>
        </w:pBdr>
        <w:spacing w:after="0" w:line="240" w:lineRule="auto"/>
        <w:jc w:val="both"/>
        <w:rPr>
          <w:rFonts w:cstheme="minorHAnsi"/>
          <w:b/>
          <w:highlight w:val="white"/>
        </w:rPr>
      </w:pPr>
      <w:r w:rsidRPr="00A02C5A">
        <w:rPr>
          <w:rFonts w:eastAsia="Calibri" w:cstheme="minorHAnsi"/>
          <w:b/>
          <w:highlight w:val="white"/>
        </w:rPr>
        <w:t>EFFECT MODIFIERS (see definitions in list of confounders above)</w:t>
      </w:r>
    </w:p>
    <w:p w14:paraId="7AFABBB1" w14:textId="77777777" w:rsidR="00A02C5A" w:rsidRPr="00A02C5A" w:rsidRDefault="00A02C5A" w:rsidP="00A02C5A">
      <w:pPr>
        <w:pBdr>
          <w:top w:val="nil"/>
          <w:left w:val="nil"/>
          <w:bottom w:val="nil"/>
          <w:right w:val="nil"/>
          <w:between w:val="nil"/>
        </w:pBdr>
        <w:spacing w:after="0" w:line="240" w:lineRule="auto"/>
        <w:jc w:val="both"/>
        <w:rPr>
          <w:rFonts w:cstheme="minorHAnsi"/>
          <w:highlight w:val="white"/>
        </w:rPr>
      </w:pPr>
    </w:p>
    <w:p w14:paraId="7FFF6DDB" w14:textId="77777777" w:rsidR="00A02C5A" w:rsidRPr="00A02C5A" w:rsidRDefault="00A02C5A" w:rsidP="00A02C5A">
      <w:pPr>
        <w:numPr>
          <w:ilvl w:val="0"/>
          <w:numId w:val="9"/>
        </w:numPr>
        <w:pBdr>
          <w:top w:val="nil"/>
          <w:left w:val="nil"/>
          <w:bottom w:val="nil"/>
          <w:right w:val="nil"/>
          <w:between w:val="nil"/>
        </w:pBdr>
        <w:spacing w:after="0" w:line="240" w:lineRule="auto"/>
        <w:ind w:left="357" w:hanging="357"/>
        <w:jc w:val="both"/>
        <w:rPr>
          <w:rFonts w:cstheme="minorHAnsi"/>
          <w:highlight w:val="white"/>
        </w:rPr>
      </w:pPr>
      <w:r w:rsidRPr="00A02C5A">
        <w:rPr>
          <w:rFonts w:eastAsia="Calibri" w:cstheme="minorHAnsi"/>
          <w:highlight w:val="white"/>
        </w:rPr>
        <w:t xml:space="preserve">Age </w:t>
      </w:r>
      <w:r w:rsidRPr="00A02C5A">
        <w:rPr>
          <w:rFonts w:eastAsia="Calibri" w:cstheme="minorHAnsi"/>
          <w:highlight w:val="white"/>
        </w:rPr>
        <w:tab/>
      </w:r>
      <w:r w:rsidRPr="00A02C5A">
        <w:rPr>
          <w:rFonts w:eastAsia="Calibri" w:cstheme="minorHAnsi"/>
          <w:highlight w:val="white"/>
        </w:rPr>
        <w:tab/>
        <w:t>within age group categories</w:t>
      </w:r>
    </w:p>
    <w:p w14:paraId="052674CE" w14:textId="77777777" w:rsidR="00A02C5A" w:rsidRPr="00A02C5A" w:rsidRDefault="00A02C5A" w:rsidP="00A02C5A">
      <w:pPr>
        <w:numPr>
          <w:ilvl w:val="0"/>
          <w:numId w:val="9"/>
        </w:numPr>
        <w:pBdr>
          <w:top w:val="nil"/>
          <w:left w:val="nil"/>
          <w:bottom w:val="nil"/>
          <w:right w:val="nil"/>
          <w:between w:val="nil"/>
        </w:pBdr>
        <w:spacing w:after="0" w:line="240" w:lineRule="auto"/>
        <w:ind w:left="357" w:hanging="357"/>
        <w:jc w:val="both"/>
        <w:rPr>
          <w:rFonts w:cstheme="minorHAnsi"/>
          <w:highlight w:val="white"/>
        </w:rPr>
      </w:pPr>
      <w:r w:rsidRPr="00A02C5A">
        <w:rPr>
          <w:rFonts w:eastAsia="Calibri" w:cstheme="minorHAnsi"/>
          <w:highlight w:val="white"/>
        </w:rPr>
        <w:t xml:space="preserve">Sex: </w:t>
      </w:r>
      <w:r w:rsidRPr="00A02C5A">
        <w:rPr>
          <w:rFonts w:eastAsia="Calibri" w:cstheme="minorHAnsi"/>
          <w:highlight w:val="white"/>
        </w:rPr>
        <w:tab/>
      </w:r>
      <w:r w:rsidRPr="00A02C5A">
        <w:rPr>
          <w:rFonts w:eastAsia="Calibri" w:cstheme="minorHAnsi"/>
          <w:highlight w:val="white"/>
        </w:rPr>
        <w:tab/>
        <w:t>categorical;</w:t>
      </w:r>
    </w:p>
    <w:p w14:paraId="2F5BBB42" w14:textId="77777777" w:rsidR="00A02C5A" w:rsidRPr="00A02C5A" w:rsidRDefault="00A02C5A" w:rsidP="00A02C5A">
      <w:pPr>
        <w:numPr>
          <w:ilvl w:val="0"/>
          <w:numId w:val="11"/>
        </w:numPr>
        <w:pBdr>
          <w:top w:val="nil"/>
          <w:left w:val="nil"/>
          <w:bottom w:val="nil"/>
          <w:right w:val="nil"/>
          <w:between w:val="nil"/>
        </w:pBdr>
        <w:spacing w:after="0" w:line="240" w:lineRule="auto"/>
        <w:ind w:left="357" w:hanging="357"/>
        <w:jc w:val="both"/>
        <w:rPr>
          <w:rFonts w:cstheme="minorHAnsi"/>
          <w:highlight w:val="white"/>
        </w:rPr>
      </w:pPr>
      <w:r w:rsidRPr="00A02C5A">
        <w:rPr>
          <w:rFonts w:eastAsia="Calibri" w:cstheme="minorHAnsi"/>
          <w:highlight w:val="white"/>
        </w:rPr>
        <w:t xml:space="preserve">Ethnicity: </w:t>
      </w:r>
      <w:r w:rsidRPr="00A02C5A">
        <w:rPr>
          <w:rFonts w:eastAsia="Calibri" w:cstheme="minorHAnsi"/>
          <w:highlight w:val="white"/>
        </w:rPr>
        <w:tab/>
      </w:r>
      <w:r w:rsidRPr="00A02C5A">
        <w:rPr>
          <w:rFonts w:eastAsia="Calibri" w:cstheme="minorHAnsi"/>
          <w:highlight w:val="white"/>
        </w:rPr>
        <w:tab/>
        <w:t>categorical;</w:t>
      </w:r>
    </w:p>
    <w:p w14:paraId="6D2BA432" w14:textId="77777777" w:rsidR="00A02C5A" w:rsidRPr="00A02C5A" w:rsidRDefault="00A02C5A" w:rsidP="00A02C5A">
      <w:pPr>
        <w:numPr>
          <w:ilvl w:val="0"/>
          <w:numId w:val="9"/>
        </w:numPr>
        <w:pBdr>
          <w:top w:val="nil"/>
          <w:left w:val="nil"/>
          <w:bottom w:val="nil"/>
          <w:right w:val="nil"/>
          <w:between w:val="nil"/>
        </w:pBdr>
        <w:spacing w:after="0" w:line="240" w:lineRule="auto"/>
        <w:ind w:left="357" w:hanging="357"/>
        <w:jc w:val="both"/>
        <w:rPr>
          <w:rFonts w:cstheme="minorHAnsi"/>
          <w:highlight w:val="white"/>
        </w:rPr>
      </w:pPr>
      <w:r w:rsidRPr="00A02C5A">
        <w:rPr>
          <w:rFonts w:eastAsia="Calibri" w:cstheme="minorHAnsi"/>
          <w:highlight w:val="white"/>
        </w:rPr>
        <w:t xml:space="preserve">Medication: </w:t>
      </w:r>
      <w:r w:rsidRPr="00A02C5A">
        <w:rPr>
          <w:rFonts w:eastAsia="Calibri" w:cstheme="minorHAnsi"/>
          <w:highlight w:val="white"/>
        </w:rPr>
        <w:tab/>
        <w:t xml:space="preserve">yes/no for each of antiplatelet, BP lowering, lipid lowering, </w:t>
      </w:r>
      <w:r w:rsidRPr="00A02C5A">
        <w:rPr>
          <w:rFonts w:eastAsia="Calibri" w:cstheme="minorHAnsi"/>
          <w:highlight w:val="white"/>
        </w:rPr>
        <w:tab/>
      </w:r>
      <w:r w:rsidRPr="00A02C5A">
        <w:rPr>
          <w:rFonts w:eastAsia="Calibri" w:cstheme="minorHAnsi"/>
          <w:highlight w:val="white"/>
        </w:rPr>
        <w:tab/>
      </w:r>
      <w:r w:rsidRPr="00A02C5A">
        <w:rPr>
          <w:rFonts w:eastAsia="Calibri" w:cstheme="minorHAnsi"/>
          <w:highlight w:val="white"/>
        </w:rPr>
        <w:tab/>
      </w:r>
      <w:r w:rsidRPr="00A02C5A">
        <w:rPr>
          <w:rFonts w:eastAsia="Calibri" w:cstheme="minorHAnsi"/>
          <w:highlight w:val="white"/>
        </w:rPr>
        <w:tab/>
      </w:r>
      <w:r w:rsidRPr="00A02C5A">
        <w:rPr>
          <w:rFonts w:eastAsia="Calibri" w:cstheme="minorHAnsi"/>
          <w:highlight w:val="white"/>
        </w:rPr>
        <w:tab/>
        <w:t>anticoagulant;</w:t>
      </w:r>
    </w:p>
    <w:p w14:paraId="4702F89F" w14:textId="77777777" w:rsidR="00A02C5A" w:rsidRPr="00A02C5A" w:rsidRDefault="00A02C5A" w:rsidP="00A02C5A">
      <w:pPr>
        <w:spacing w:after="0" w:line="240" w:lineRule="auto"/>
        <w:jc w:val="both"/>
        <w:rPr>
          <w:rFonts w:cstheme="minorHAnsi"/>
          <w:highlight w:val="white"/>
        </w:rPr>
      </w:pPr>
    </w:p>
    <w:p w14:paraId="5808BC3C" w14:textId="77777777" w:rsidR="00A02C5A" w:rsidRPr="00A02C5A" w:rsidRDefault="00A02C5A" w:rsidP="00A02C5A">
      <w:pPr>
        <w:spacing w:after="0" w:line="240" w:lineRule="auto"/>
        <w:jc w:val="both"/>
        <w:rPr>
          <w:rFonts w:cstheme="minorHAnsi"/>
          <w:b/>
          <w:highlight w:val="white"/>
        </w:rPr>
      </w:pPr>
      <w:r w:rsidRPr="00A02C5A">
        <w:rPr>
          <w:rFonts w:eastAsia="Calibri" w:cstheme="minorHAnsi"/>
          <w:b/>
          <w:highlight w:val="white"/>
        </w:rPr>
        <w:t>META-ANALYSIS ACROSS NATIONS</w:t>
      </w:r>
    </w:p>
    <w:p w14:paraId="622A26C8" w14:textId="77777777" w:rsidR="00A02C5A" w:rsidRPr="00A02C5A" w:rsidRDefault="00A02C5A" w:rsidP="00A02C5A">
      <w:pPr>
        <w:spacing w:after="0" w:line="240" w:lineRule="auto"/>
        <w:jc w:val="both"/>
        <w:rPr>
          <w:rFonts w:cstheme="minorHAnsi"/>
          <w:highlight w:val="white"/>
        </w:rPr>
      </w:pPr>
      <w:r w:rsidRPr="00A02C5A">
        <w:rPr>
          <w:rFonts w:cstheme="minorHAnsi"/>
          <w:highlight w:val="white"/>
        </w:rPr>
        <w:t xml:space="preserve">We will </w:t>
      </w:r>
      <w:r w:rsidRPr="00A02C5A">
        <w:rPr>
          <w:rFonts w:eastAsia="Calibri" w:cstheme="minorHAnsi"/>
          <w:highlight w:val="white"/>
        </w:rPr>
        <w:t>use inverse</w:t>
      </w:r>
      <w:r w:rsidRPr="00A02C5A">
        <w:rPr>
          <w:rFonts w:cstheme="minorHAnsi"/>
          <w:highlight w:val="white"/>
        </w:rPr>
        <w:t>-</w:t>
      </w:r>
      <w:r w:rsidRPr="00A02C5A">
        <w:rPr>
          <w:rFonts w:eastAsia="Calibri" w:cstheme="minorHAnsi"/>
          <w:highlight w:val="white"/>
        </w:rPr>
        <w:t>variance weighted meta-analysis to pool estimates of post-COVID ha</w:t>
      </w:r>
      <w:r w:rsidRPr="00A02C5A">
        <w:rPr>
          <w:rFonts w:cstheme="minorHAnsi"/>
          <w:highlight w:val="white"/>
        </w:rPr>
        <w:t xml:space="preserve">zard ratios </w:t>
      </w:r>
      <w:r w:rsidRPr="00A02C5A">
        <w:rPr>
          <w:rFonts w:eastAsia="Calibri" w:cstheme="minorHAnsi"/>
          <w:highlight w:val="white"/>
        </w:rPr>
        <w:t xml:space="preserve">from </w:t>
      </w:r>
      <w:r w:rsidRPr="00A02C5A">
        <w:rPr>
          <w:rFonts w:cstheme="minorHAnsi"/>
          <w:highlight w:val="white"/>
        </w:rPr>
        <w:t xml:space="preserve">common models </w:t>
      </w:r>
      <w:r w:rsidRPr="00A02C5A">
        <w:rPr>
          <w:rFonts w:eastAsia="Calibri" w:cstheme="minorHAnsi"/>
          <w:highlight w:val="white"/>
        </w:rPr>
        <w:t>across nations, examining heterogeneity using I</w:t>
      </w:r>
      <w:r w:rsidRPr="00A02C5A">
        <w:rPr>
          <w:rFonts w:eastAsia="Calibri" w:cstheme="minorHAnsi"/>
          <w:highlight w:val="white"/>
          <w:vertAlign w:val="superscript"/>
        </w:rPr>
        <w:t>2</w:t>
      </w:r>
      <w:r w:rsidRPr="00A02C5A">
        <w:rPr>
          <w:rFonts w:eastAsia="Calibri" w:cstheme="minorHAnsi"/>
          <w:highlight w:val="white"/>
        </w:rPr>
        <w:t xml:space="preserve"> statistics and reporting summary estimates and confidence intervals.</w:t>
      </w:r>
    </w:p>
    <w:p w14:paraId="061EB075" w14:textId="02D7F7F7" w:rsidR="00A02C5A" w:rsidRDefault="00A02C5A" w:rsidP="00A02C5A">
      <w:pPr>
        <w:spacing w:after="0" w:line="240" w:lineRule="auto"/>
        <w:jc w:val="both"/>
        <w:rPr>
          <w:rFonts w:cstheme="minorHAnsi"/>
          <w:highlight w:val="white"/>
        </w:rPr>
      </w:pPr>
    </w:p>
    <w:p w14:paraId="13E027B1" w14:textId="1ADD2C0F" w:rsidR="007565FE" w:rsidRDefault="007565FE" w:rsidP="00A02C5A">
      <w:pPr>
        <w:spacing w:after="0" w:line="240" w:lineRule="auto"/>
        <w:jc w:val="both"/>
        <w:rPr>
          <w:rFonts w:cstheme="minorHAnsi"/>
          <w:highlight w:val="white"/>
        </w:rPr>
      </w:pPr>
    </w:p>
    <w:p w14:paraId="31F009AD" w14:textId="60AFFD99" w:rsidR="008C69D4" w:rsidRDefault="008C69D4" w:rsidP="00A02C5A">
      <w:pPr>
        <w:spacing w:after="0" w:line="240" w:lineRule="auto"/>
        <w:jc w:val="both"/>
        <w:rPr>
          <w:rFonts w:cstheme="minorHAnsi"/>
          <w:highlight w:val="white"/>
        </w:rPr>
      </w:pPr>
    </w:p>
    <w:p w14:paraId="5AA0C8EC" w14:textId="6548E69D" w:rsidR="008C69D4" w:rsidRDefault="008C69D4" w:rsidP="00A02C5A">
      <w:pPr>
        <w:spacing w:after="0" w:line="240" w:lineRule="auto"/>
        <w:jc w:val="both"/>
        <w:rPr>
          <w:rFonts w:cstheme="minorHAnsi"/>
          <w:highlight w:val="white"/>
        </w:rPr>
      </w:pPr>
    </w:p>
    <w:p w14:paraId="38C40FEB" w14:textId="54A38003" w:rsidR="008C69D4" w:rsidRDefault="008C69D4" w:rsidP="00A02C5A">
      <w:pPr>
        <w:spacing w:after="0" w:line="240" w:lineRule="auto"/>
        <w:jc w:val="both"/>
        <w:rPr>
          <w:rFonts w:cstheme="minorHAnsi"/>
          <w:highlight w:val="white"/>
        </w:rPr>
      </w:pPr>
    </w:p>
    <w:p w14:paraId="1F72E489" w14:textId="15B60F66" w:rsidR="008C69D4" w:rsidRDefault="008C69D4" w:rsidP="00A02C5A">
      <w:pPr>
        <w:spacing w:after="0" w:line="240" w:lineRule="auto"/>
        <w:jc w:val="both"/>
        <w:rPr>
          <w:rFonts w:cstheme="minorHAnsi"/>
          <w:highlight w:val="white"/>
        </w:rPr>
      </w:pPr>
    </w:p>
    <w:p w14:paraId="0479754E" w14:textId="4295DC1F" w:rsidR="008C69D4" w:rsidRDefault="008C69D4" w:rsidP="00A02C5A">
      <w:pPr>
        <w:spacing w:after="0" w:line="240" w:lineRule="auto"/>
        <w:jc w:val="both"/>
        <w:rPr>
          <w:rFonts w:cstheme="minorHAnsi"/>
          <w:highlight w:val="white"/>
        </w:rPr>
      </w:pPr>
    </w:p>
    <w:p w14:paraId="0A2A603D" w14:textId="16BAC8DF" w:rsidR="008C69D4" w:rsidRDefault="008C69D4" w:rsidP="00A02C5A">
      <w:pPr>
        <w:spacing w:after="0" w:line="240" w:lineRule="auto"/>
        <w:jc w:val="both"/>
        <w:rPr>
          <w:rFonts w:cstheme="minorHAnsi"/>
          <w:highlight w:val="white"/>
        </w:rPr>
      </w:pPr>
    </w:p>
    <w:p w14:paraId="16B8DC25" w14:textId="4CE235B5" w:rsidR="008C69D4" w:rsidRDefault="008C69D4" w:rsidP="00A02C5A">
      <w:pPr>
        <w:spacing w:after="0" w:line="240" w:lineRule="auto"/>
        <w:jc w:val="both"/>
        <w:rPr>
          <w:rFonts w:cstheme="minorHAnsi"/>
          <w:highlight w:val="white"/>
        </w:rPr>
      </w:pPr>
    </w:p>
    <w:p w14:paraId="1D33386C" w14:textId="51084EA4" w:rsidR="008C69D4" w:rsidRDefault="008C69D4" w:rsidP="00A02C5A">
      <w:pPr>
        <w:spacing w:after="0" w:line="240" w:lineRule="auto"/>
        <w:jc w:val="both"/>
        <w:rPr>
          <w:rFonts w:cstheme="minorHAnsi"/>
          <w:highlight w:val="white"/>
        </w:rPr>
      </w:pPr>
    </w:p>
    <w:p w14:paraId="46BDC763" w14:textId="79970AAF" w:rsidR="008C69D4" w:rsidRDefault="008C69D4" w:rsidP="00A02C5A">
      <w:pPr>
        <w:spacing w:after="0" w:line="240" w:lineRule="auto"/>
        <w:jc w:val="both"/>
        <w:rPr>
          <w:rFonts w:cstheme="minorHAnsi"/>
          <w:highlight w:val="white"/>
        </w:rPr>
      </w:pPr>
    </w:p>
    <w:p w14:paraId="3281E718" w14:textId="3C8B3F96" w:rsidR="008C69D4" w:rsidRDefault="008C69D4" w:rsidP="00A02C5A">
      <w:pPr>
        <w:spacing w:after="0" w:line="240" w:lineRule="auto"/>
        <w:jc w:val="both"/>
        <w:rPr>
          <w:rFonts w:cstheme="minorHAnsi"/>
          <w:highlight w:val="white"/>
        </w:rPr>
      </w:pPr>
    </w:p>
    <w:p w14:paraId="45133C5A" w14:textId="0DFF20E4" w:rsidR="008C69D4" w:rsidRDefault="008C69D4" w:rsidP="00A02C5A">
      <w:pPr>
        <w:spacing w:after="0" w:line="240" w:lineRule="auto"/>
        <w:jc w:val="both"/>
        <w:rPr>
          <w:rFonts w:cstheme="minorHAnsi"/>
          <w:highlight w:val="white"/>
        </w:rPr>
      </w:pPr>
    </w:p>
    <w:p w14:paraId="0F9D764A" w14:textId="26CFB5D9" w:rsidR="008C69D4" w:rsidRDefault="008C69D4" w:rsidP="00A02C5A">
      <w:pPr>
        <w:spacing w:after="0" w:line="240" w:lineRule="auto"/>
        <w:jc w:val="both"/>
        <w:rPr>
          <w:rFonts w:cstheme="minorHAnsi"/>
          <w:highlight w:val="white"/>
        </w:rPr>
      </w:pPr>
    </w:p>
    <w:p w14:paraId="09800BD2" w14:textId="10521D6E" w:rsidR="008C69D4" w:rsidRDefault="008C69D4" w:rsidP="00A02C5A">
      <w:pPr>
        <w:spacing w:after="0" w:line="240" w:lineRule="auto"/>
        <w:jc w:val="both"/>
        <w:rPr>
          <w:rFonts w:cstheme="minorHAnsi"/>
          <w:highlight w:val="white"/>
        </w:rPr>
      </w:pPr>
    </w:p>
    <w:p w14:paraId="393FC9E5" w14:textId="5F31343A" w:rsidR="008C69D4" w:rsidRDefault="008C69D4" w:rsidP="00A02C5A">
      <w:pPr>
        <w:spacing w:after="0" w:line="240" w:lineRule="auto"/>
        <w:jc w:val="both"/>
        <w:rPr>
          <w:rFonts w:cstheme="minorHAnsi"/>
          <w:highlight w:val="white"/>
        </w:rPr>
      </w:pPr>
    </w:p>
    <w:p w14:paraId="7DAD6D55" w14:textId="01485509" w:rsidR="008C69D4" w:rsidRDefault="008C69D4" w:rsidP="00A02C5A">
      <w:pPr>
        <w:spacing w:after="0" w:line="240" w:lineRule="auto"/>
        <w:jc w:val="both"/>
        <w:rPr>
          <w:rFonts w:cstheme="minorHAnsi"/>
          <w:highlight w:val="white"/>
        </w:rPr>
      </w:pPr>
    </w:p>
    <w:p w14:paraId="4EF2F730" w14:textId="5A01B9C3" w:rsidR="008C69D4" w:rsidRDefault="008C69D4" w:rsidP="00A02C5A">
      <w:pPr>
        <w:spacing w:after="0" w:line="240" w:lineRule="auto"/>
        <w:jc w:val="both"/>
        <w:rPr>
          <w:rFonts w:cstheme="minorHAnsi"/>
          <w:highlight w:val="white"/>
        </w:rPr>
      </w:pPr>
    </w:p>
    <w:p w14:paraId="0F406488" w14:textId="345D5E18" w:rsidR="008C69D4" w:rsidRDefault="008C69D4" w:rsidP="00A02C5A">
      <w:pPr>
        <w:spacing w:after="0" w:line="240" w:lineRule="auto"/>
        <w:jc w:val="both"/>
        <w:rPr>
          <w:rFonts w:cstheme="minorHAnsi"/>
          <w:highlight w:val="white"/>
        </w:rPr>
      </w:pPr>
    </w:p>
    <w:p w14:paraId="7CEF8A65" w14:textId="0C9D3011" w:rsidR="008C69D4" w:rsidRDefault="008C69D4" w:rsidP="00A02C5A">
      <w:pPr>
        <w:spacing w:after="0" w:line="240" w:lineRule="auto"/>
        <w:jc w:val="both"/>
        <w:rPr>
          <w:rFonts w:cstheme="minorHAnsi"/>
          <w:highlight w:val="white"/>
        </w:rPr>
      </w:pPr>
    </w:p>
    <w:p w14:paraId="0549BAE5" w14:textId="789397F0" w:rsidR="008C69D4" w:rsidRDefault="008C69D4" w:rsidP="00A02C5A">
      <w:pPr>
        <w:spacing w:after="0" w:line="240" w:lineRule="auto"/>
        <w:jc w:val="both"/>
        <w:rPr>
          <w:rFonts w:cstheme="minorHAnsi"/>
          <w:highlight w:val="white"/>
        </w:rPr>
      </w:pPr>
    </w:p>
    <w:p w14:paraId="5138CD98" w14:textId="0B34205B" w:rsidR="008C69D4" w:rsidRDefault="008C69D4" w:rsidP="00A02C5A">
      <w:pPr>
        <w:spacing w:after="0" w:line="240" w:lineRule="auto"/>
        <w:jc w:val="both"/>
        <w:rPr>
          <w:rFonts w:cstheme="minorHAnsi"/>
          <w:highlight w:val="white"/>
        </w:rPr>
      </w:pPr>
    </w:p>
    <w:p w14:paraId="69C9F841" w14:textId="0445D479" w:rsidR="008C69D4" w:rsidRDefault="008C69D4" w:rsidP="00A02C5A">
      <w:pPr>
        <w:spacing w:after="0" w:line="240" w:lineRule="auto"/>
        <w:jc w:val="both"/>
        <w:rPr>
          <w:rFonts w:cstheme="minorHAnsi"/>
          <w:highlight w:val="white"/>
        </w:rPr>
      </w:pPr>
    </w:p>
    <w:p w14:paraId="05F4C6EE" w14:textId="1A8048F1" w:rsidR="008C69D4" w:rsidRDefault="008C69D4" w:rsidP="00A02C5A">
      <w:pPr>
        <w:spacing w:after="0" w:line="240" w:lineRule="auto"/>
        <w:jc w:val="both"/>
        <w:rPr>
          <w:rFonts w:cstheme="minorHAnsi"/>
          <w:highlight w:val="white"/>
        </w:rPr>
      </w:pPr>
    </w:p>
    <w:p w14:paraId="467B0D08" w14:textId="79AFD0AE" w:rsidR="008C69D4" w:rsidRDefault="008C69D4" w:rsidP="00A02C5A">
      <w:pPr>
        <w:spacing w:after="0" w:line="240" w:lineRule="auto"/>
        <w:jc w:val="both"/>
        <w:rPr>
          <w:rFonts w:cstheme="minorHAnsi"/>
          <w:highlight w:val="white"/>
        </w:rPr>
      </w:pPr>
    </w:p>
    <w:p w14:paraId="68E5AF2D" w14:textId="77777777" w:rsidR="008C69D4" w:rsidRDefault="008C69D4" w:rsidP="00A02C5A">
      <w:pPr>
        <w:spacing w:after="0" w:line="240" w:lineRule="auto"/>
        <w:jc w:val="both"/>
        <w:rPr>
          <w:rFonts w:cstheme="minorHAnsi"/>
          <w:highlight w:val="white"/>
        </w:rPr>
      </w:pPr>
    </w:p>
    <w:p w14:paraId="7AD82167" w14:textId="46A7EBCD" w:rsidR="007565FE" w:rsidRDefault="007565FE" w:rsidP="00A02C5A">
      <w:pPr>
        <w:spacing w:after="0" w:line="240" w:lineRule="auto"/>
        <w:jc w:val="both"/>
        <w:rPr>
          <w:rFonts w:cstheme="minorHAnsi"/>
          <w:highlight w:val="white"/>
        </w:rPr>
      </w:pPr>
    </w:p>
    <w:p w14:paraId="463C59C9" w14:textId="77777777" w:rsidR="00A02C5A" w:rsidRPr="008C69D4" w:rsidRDefault="00A02C5A" w:rsidP="00A02C5A">
      <w:pPr>
        <w:widowControl w:val="0"/>
        <w:spacing w:after="0" w:line="240" w:lineRule="auto"/>
        <w:ind w:left="640" w:hanging="640"/>
        <w:jc w:val="both"/>
        <w:rPr>
          <w:rFonts w:cstheme="minorHAnsi"/>
          <w:b/>
        </w:rPr>
      </w:pPr>
      <w:r w:rsidRPr="008C69D4">
        <w:rPr>
          <w:rFonts w:eastAsia="Calibri" w:cstheme="minorHAnsi"/>
          <w:b/>
        </w:rPr>
        <w:t>Appendix 1 : outcome definitions</w:t>
      </w:r>
    </w:p>
    <w:tbl>
      <w:tblPr>
        <w:tblW w:w="9303"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700"/>
        <w:gridCol w:w="1702"/>
        <w:gridCol w:w="1984"/>
        <w:gridCol w:w="3917"/>
      </w:tblGrid>
      <w:tr w:rsidR="00A02C5A" w:rsidRPr="008C69D4" w14:paraId="7354F23D" w14:textId="77777777" w:rsidTr="00C23AC2">
        <w:tc>
          <w:tcPr>
            <w:tcW w:w="9303" w:type="dxa"/>
            <w:gridSpan w:val="4"/>
          </w:tcPr>
          <w:p w14:paraId="144D44CC" w14:textId="77777777" w:rsidR="00A02C5A" w:rsidRPr="008C69D4" w:rsidRDefault="00A02C5A" w:rsidP="00A02C5A">
            <w:pPr>
              <w:spacing w:after="0" w:line="240" w:lineRule="auto"/>
              <w:jc w:val="both"/>
              <w:rPr>
                <w:rFonts w:cstheme="minorHAnsi"/>
              </w:rPr>
            </w:pPr>
            <w:r w:rsidRPr="008C69D4">
              <w:rPr>
                <w:rFonts w:eastAsia="Calibri" w:cstheme="minorHAnsi"/>
              </w:rPr>
              <w:t>Composite events, composed of more than one phenotype</w:t>
            </w:r>
          </w:p>
        </w:tc>
      </w:tr>
      <w:tr w:rsidR="00A02C5A" w:rsidRPr="008C69D4" w14:paraId="753E97A8" w14:textId="77777777" w:rsidTr="00C23AC2">
        <w:tc>
          <w:tcPr>
            <w:tcW w:w="1700" w:type="dxa"/>
          </w:tcPr>
          <w:p w14:paraId="1CDE0DD7" w14:textId="77777777" w:rsidR="00A02C5A" w:rsidRPr="008C69D4" w:rsidRDefault="00A02C5A" w:rsidP="00A02C5A">
            <w:pPr>
              <w:spacing w:after="0" w:line="240" w:lineRule="auto"/>
              <w:jc w:val="both"/>
              <w:rPr>
                <w:rFonts w:cstheme="minorHAnsi"/>
              </w:rPr>
            </w:pPr>
            <w:r w:rsidRPr="008C69D4">
              <w:rPr>
                <w:rFonts w:eastAsia="Calibri" w:cstheme="minorHAnsi"/>
              </w:rPr>
              <w:t>Arterial event</w:t>
            </w:r>
          </w:p>
        </w:tc>
        <w:tc>
          <w:tcPr>
            <w:tcW w:w="7603" w:type="dxa"/>
            <w:gridSpan w:val="3"/>
          </w:tcPr>
          <w:p w14:paraId="0DC5B85E" w14:textId="77777777" w:rsidR="00A02C5A" w:rsidRPr="008C69D4" w:rsidRDefault="00A02C5A" w:rsidP="00A02C5A">
            <w:pPr>
              <w:spacing w:after="0" w:line="240" w:lineRule="auto"/>
              <w:jc w:val="both"/>
              <w:rPr>
                <w:rFonts w:cstheme="minorHAnsi"/>
              </w:rPr>
            </w:pPr>
            <w:r w:rsidRPr="008C69D4">
              <w:rPr>
                <w:rFonts w:eastAsia="Calibri" w:cstheme="minorHAnsi"/>
              </w:rPr>
              <w:t xml:space="preserve">First of </w:t>
            </w:r>
            <w:r w:rsidRPr="008C69D4">
              <w:rPr>
                <w:rFonts w:eastAsia="Calibri" w:cstheme="minorHAnsi"/>
                <w:i/>
              </w:rPr>
              <w:t>ischaemic stroke</w:t>
            </w:r>
            <w:r w:rsidRPr="008C69D4">
              <w:rPr>
                <w:rFonts w:eastAsia="Calibri" w:cstheme="minorHAnsi"/>
              </w:rPr>
              <w:t xml:space="preserve"> or </w:t>
            </w:r>
            <w:r w:rsidRPr="008C69D4">
              <w:rPr>
                <w:rFonts w:eastAsia="Calibri" w:cstheme="minorHAnsi"/>
                <w:i/>
              </w:rPr>
              <w:t>stroke of unknown type</w:t>
            </w:r>
            <w:r w:rsidRPr="008C69D4">
              <w:rPr>
                <w:rFonts w:eastAsia="Calibri" w:cstheme="minorHAnsi"/>
              </w:rPr>
              <w:t xml:space="preserve"> or </w:t>
            </w:r>
            <w:r w:rsidRPr="008C69D4">
              <w:rPr>
                <w:rFonts w:eastAsia="Calibri" w:cstheme="minorHAnsi"/>
                <w:i/>
              </w:rPr>
              <w:t>myocardial infarction</w:t>
            </w:r>
            <w:r w:rsidRPr="008C69D4">
              <w:rPr>
                <w:rFonts w:eastAsia="Calibri" w:cstheme="minorHAnsi"/>
              </w:rPr>
              <w:t xml:space="preserve"> </w:t>
            </w:r>
            <w:r w:rsidRPr="008C69D4">
              <w:rPr>
                <w:rFonts w:eastAsia="Calibri" w:cstheme="minorHAnsi"/>
                <w:i/>
              </w:rPr>
              <w:t xml:space="preserve">or retinal infarction </w:t>
            </w:r>
            <w:r w:rsidRPr="008C69D4">
              <w:rPr>
                <w:rFonts w:eastAsia="Calibri" w:cstheme="minorHAnsi"/>
              </w:rPr>
              <w:t>or</w:t>
            </w:r>
            <w:r w:rsidRPr="008C69D4">
              <w:rPr>
                <w:rFonts w:eastAsia="Calibri" w:cstheme="minorHAnsi"/>
                <w:i/>
              </w:rPr>
              <w:t xml:space="preserve"> other arterial embolism</w:t>
            </w:r>
            <w:r w:rsidRPr="008C69D4">
              <w:rPr>
                <w:rFonts w:eastAsia="Calibri" w:cstheme="minorHAnsi"/>
              </w:rPr>
              <w:t xml:space="preserve"> </w:t>
            </w:r>
          </w:p>
        </w:tc>
      </w:tr>
      <w:tr w:rsidR="00A02C5A" w:rsidRPr="00A02C5A" w14:paraId="128823E7" w14:textId="77777777" w:rsidTr="00C23AC2">
        <w:tc>
          <w:tcPr>
            <w:tcW w:w="1700" w:type="dxa"/>
          </w:tcPr>
          <w:p w14:paraId="0C370803" w14:textId="77777777" w:rsidR="00A02C5A" w:rsidRPr="008C69D4" w:rsidRDefault="00A02C5A" w:rsidP="00A02C5A">
            <w:pPr>
              <w:spacing w:after="0" w:line="240" w:lineRule="auto"/>
              <w:jc w:val="both"/>
              <w:rPr>
                <w:rFonts w:cstheme="minorHAnsi"/>
              </w:rPr>
            </w:pPr>
            <w:r w:rsidRPr="008C69D4">
              <w:rPr>
                <w:rFonts w:eastAsia="Calibri" w:cstheme="minorHAnsi"/>
              </w:rPr>
              <w:t>Venous event</w:t>
            </w:r>
          </w:p>
        </w:tc>
        <w:tc>
          <w:tcPr>
            <w:tcW w:w="7603" w:type="dxa"/>
            <w:gridSpan w:val="3"/>
          </w:tcPr>
          <w:p w14:paraId="363B0DAB" w14:textId="4E7E36E0" w:rsidR="00A02C5A" w:rsidRPr="008C69D4" w:rsidRDefault="00A02C5A" w:rsidP="00A02C5A">
            <w:pPr>
              <w:spacing w:after="0" w:line="240" w:lineRule="auto"/>
              <w:jc w:val="both"/>
              <w:rPr>
                <w:rFonts w:cstheme="minorHAnsi"/>
              </w:rPr>
            </w:pPr>
            <w:r w:rsidRPr="008C69D4">
              <w:rPr>
                <w:rFonts w:eastAsia="Calibri" w:cstheme="minorHAnsi"/>
              </w:rPr>
              <w:t xml:space="preserve">first of </w:t>
            </w:r>
            <w:r w:rsidRPr="008C69D4">
              <w:rPr>
                <w:rFonts w:eastAsia="Calibri" w:cstheme="minorHAnsi"/>
                <w:i/>
              </w:rPr>
              <w:t>pulmonary embolism</w:t>
            </w:r>
            <w:r w:rsidRPr="008C69D4">
              <w:rPr>
                <w:rFonts w:eastAsia="Calibri" w:cstheme="minorHAnsi"/>
              </w:rPr>
              <w:t xml:space="preserve"> or </w:t>
            </w:r>
            <w:r w:rsidRPr="008C69D4">
              <w:rPr>
                <w:rFonts w:eastAsia="Calibri" w:cstheme="minorHAnsi"/>
                <w:i/>
              </w:rPr>
              <w:t>deep venous thrombosis</w:t>
            </w:r>
            <w:r w:rsidRPr="008C69D4">
              <w:rPr>
                <w:rFonts w:eastAsia="Calibri" w:cstheme="minorHAnsi"/>
              </w:rPr>
              <w:t xml:space="preserve"> or </w:t>
            </w:r>
            <w:r w:rsidRPr="008C69D4">
              <w:rPr>
                <w:rFonts w:eastAsia="Calibri" w:cstheme="minorHAnsi"/>
                <w:i/>
              </w:rPr>
              <w:t>other deep vein thrombosis</w:t>
            </w:r>
            <w:r w:rsidRPr="008C69D4">
              <w:rPr>
                <w:rFonts w:eastAsia="Calibri" w:cstheme="minorHAnsi"/>
              </w:rPr>
              <w:t xml:space="preserve"> </w:t>
            </w:r>
          </w:p>
        </w:tc>
      </w:tr>
      <w:tr w:rsidR="00A02C5A" w:rsidRPr="00A02C5A" w14:paraId="030B033A" w14:textId="77777777" w:rsidTr="00C23AC2">
        <w:tc>
          <w:tcPr>
            <w:tcW w:w="1700" w:type="dxa"/>
          </w:tcPr>
          <w:p w14:paraId="437DCA5E" w14:textId="77777777" w:rsidR="00A02C5A" w:rsidRPr="00A02C5A" w:rsidRDefault="00A02C5A" w:rsidP="00A02C5A">
            <w:pPr>
              <w:spacing w:after="0" w:line="240" w:lineRule="auto"/>
              <w:jc w:val="both"/>
              <w:rPr>
                <w:rFonts w:cstheme="minorHAnsi"/>
              </w:rPr>
            </w:pPr>
          </w:p>
        </w:tc>
        <w:tc>
          <w:tcPr>
            <w:tcW w:w="7603" w:type="dxa"/>
            <w:gridSpan w:val="3"/>
          </w:tcPr>
          <w:p w14:paraId="4BC9428D" w14:textId="77777777" w:rsidR="00A02C5A" w:rsidRPr="00A02C5A" w:rsidRDefault="00A02C5A" w:rsidP="00A02C5A">
            <w:pPr>
              <w:spacing w:after="0" w:line="240" w:lineRule="auto"/>
              <w:jc w:val="both"/>
              <w:rPr>
                <w:rFonts w:cstheme="minorHAnsi"/>
              </w:rPr>
            </w:pPr>
          </w:p>
        </w:tc>
      </w:tr>
      <w:tr w:rsidR="00A02C5A" w:rsidRPr="00A02C5A" w14:paraId="0D48F692" w14:textId="77777777" w:rsidTr="00C23AC2">
        <w:tc>
          <w:tcPr>
            <w:tcW w:w="1700" w:type="dxa"/>
          </w:tcPr>
          <w:p w14:paraId="5887800A" w14:textId="77777777" w:rsidR="00A02C5A" w:rsidRPr="00A02C5A" w:rsidRDefault="00A02C5A" w:rsidP="00A02C5A">
            <w:pPr>
              <w:spacing w:after="0" w:line="240" w:lineRule="auto"/>
              <w:jc w:val="both"/>
              <w:rPr>
                <w:rFonts w:cstheme="minorHAnsi"/>
              </w:rPr>
            </w:pPr>
            <w:r w:rsidRPr="00A02C5A">
              <w:rPr>
                <w:rFonts w:eastAsia="Calibri" w:cstheme="minorHAnsi"/>
              </w:rPr>
              <w:t>Individual events</w:t>
            </w:r>
          </w:p>
        </w:tc>
        <w:tc>
          <w:tcPr>
            <w:tcW w:w="1702" w:type="dxa"/>
          </w:tcPr>
          <w:p w14:paraId="6147F3C6" w14:textId="77777777" w:rsidR="00A02C5A" w:rsidRPr="00A02C5A" w:rsidRDefault="00A02C5A" w:rsidP="00A02C5A">
            <w:pPr>
              <w:spacing w:after="0" w:line="240" w:lineRule="auto"/>
              <w:jc w:val="both"/>
              <w:rPr>
                <w:rFonts w:cstheme="minorHAnsi"/>
                <w:b/>
              </w:rPr>
            </w:pPr>
            <w:r w:rsidRPr="00A02C5A">
              <w:rPr>
                <w:rFonts w:eastAsia="Calibri" w:cstheme="minorHAnsi"/>
                <w:b/>
              </w:rPr>
              <w:t>Phenotype</w:t>
            </w:r>
          </w:p>
        </w:tc>
        <w:tc>
          <w:tcPr>
            <w:tcW w:w="1984" w:type="dxa"/>
          </w:tcPr>
          <w:p w14:paraId="205FD23E" w14:textId="77777777" w:rsidR="00A02C5A" w:rsidRPr="00A02C5A" w:rsidRDefault="00A02C5A" w:rsidP="00A02C5A">
            <w:pPr>
              <w:spacing w:after="0" w:line="240" w:lineRule="auto"/>
              <w:jc w:val="both"/>
              <w:rPr>
                <w:rFonts w:cstheme="minorHAnsi"/>
                <w:b/>
              </w:rPr>
            </w:pPr>
            <w:r w:rsidRPr="00A02C5A">
              <w:rPr>
                <w:rFonts w:eastAsia="Calibri" w:cstheme="minorHAnsi"/>
                <w:b/>
              </w:rPr>
              <w:t>Code</w:t>
            </w:r>
          </w:p>
        </w:tc>
        <w:tc>
          <w:tcPr>
            <w:tcW w:w="3917" w:type="dxa"/>
          </w:tcPr>
          <w:p w14:paraId="171149CD" w14:textId="77777777" w:rsidR="00A02C5A" w:rsidRPr="00A02C5A" w:rsidRDefault="00A02C5A" w:rsidP="00A02C5A">
            <w:pPr>
              <w:spacing w:after="0" w:line="240" w:lineRule="auto"/>
              <w:jc w:val="both"/>
              <w:rPr>
                <w:rFonts w:cstheme="minorHAnsi"/>
                <w:b/>
              </w:rPr>
            </w:pPr>
            <w:r w:rsidRPr="00A02C5A">
              <w:rPr>
                <w:rFonts w:eastAsia="Calibri" w:cstheme="minorHAnsi"/>
                <w:b/>
              </w:rPr>
              <w:t>description</w:t>
            </w:r>
          </w:p>
        </w:tc>
      </w:tr>
      <w:tr w:rsidR="00A02C5A" w:rsidRPr="00A02C5A" w14:paraId="68F7F3D2" w14:textId="77777777" w:rsidTr="00C23AC2">
        <w:tc>
          <w:tcPr>
            <w:tcW w:w="1700" w:type="dxa"/>
          </w:tcPr>
          <w:p w14:paraId="43280240" w14:textId="77777777" w:rsidR="00A02C5A" w:rsidRPr="00A02C5A" w:rsidRDefault="00A02C5A" w:rsidP="00A02C5A">
            <w:pPr>
              <w:spacing w:after="0" w:line="240" w:lineRule="auto"/>
              <w:jc w:val="both"/>
              <w:rPr>
                <w:rFonts w:cstheme="minorHAnsi"/>
              </w:rPr>
            </w:pPr>
            <w:r w:rsidRPr="00A02C5A">
              <w:rPr>
                <w:rFonts w:eastAsia="Calibri" w:cstheme="minorHAnsi"/>
              </w:rPr>
              <w:t>Arterial</w:t>
            </w:r>
          </w:p>
        </w:tc>
        <w:tc>
          <w:tcPr>
            <w:tcW w:w="1702" w:type="dxa"/>
          </w:tcPr>
          <w:p w14:paraId="70EB2877" w14:textId="77777777" w:rsidR="00A02C5A" w:rsidRPr="00A02C5A" w:rsidRDefault="00A02C5A" w:rsidP="00A02C5A">
            <w:pPr>
              <w:spacing w:after="0" w:line="240" w:lineRule="auto"/>
              <w:jc w:val="both"/>
              <w:rPr>
                <w:rFonts w:cstheme="minorHAnsi"/>
              </w:rPr>
            </w:pPr>
            <w:r w:rsidRPr="00A02C5A">
              <w:rPr>
                <w:rFonts w:eastAsia="Calibri" w:cstheme="minorHAnsi"/>
              </w:rPr>
              <w:t>Incident myocardial infarction</w:t>
            </w:r>
          </w:p>
        </w:tc>
        <w:tc>
          <w:tcPr>
            <w:tcW w:w="1984" w:type="dxa"/>
          </w:tcPr>
          <w:p w14:paraId="087C478F" w14:textId="77777777" w:rsidR="00A02C5A" w:rsidRPr="00A02C5A" w:rsidRDefault="00A02C5A" w:rsidP="00A02C5A">
            <w:pPr>
              <w:spacing w:after="0" w:line="240" w:lineRule="auto"/>
              <w:jc w:val="both"/>
              <w:rPr>
                <w:rFonts w:cstheme="minorHAnsi"/>
              </w:rPr>
            </w:pPr>
            <w:r w:rsidRPr="00A02C5A">
              <w:rPr>
                <w:rFonts w:eastAsia="Calibri" w:cstheme="minorHAnsi"/>
              </w:rPr>
              <w:t>I21*</w:t>
            </w:r>
          </w:p>
        </w:tc>
        <w:tc>
          <w:tcPr>
            <w:tcW w:w="3917" w:type="dxa"/>
          </w:tcPr>
          <w:p w14:paraId="22D1E2D6" w14:textId="77777777" w:rsidR="00A02C5A" w:rsidRPr="00A02C5A" w:rsidRDefault="00A02C5A" w:rsidP="00A02C5A">
            <w:pPr>
              <w:spacing w:after="0" w:line="240" w:lineRule="auto"/>
              <w:jc w:val="both"/>
              <w:rPr>
                <w:rFonts w:cstheme="minorHAnsi"/>
              </w:rPr>
            </w:pPr>
            <w:r w:rsidRPr="00A02C5A">
              <w:rPr>
                <w:rFonts w:eastAsia="Calibri" w:cstheme="minorHAnsi"/>
              </w:rPr>
              <w:t>Acute myocardial infarction</w:t>
            </w:r>
          </w:p>
        </w:tc>
      </w:tr>
      <w:tr w:rsidR="00A02C5A" w:rsidRPr="00A02C5A" w14:paraId="48AC9B1F" w14:textId="77777777" w:rsidTr="00C23AC2">
        <w:tc>
          <w:tcPr>
            <w:tcW w:w="1700" w:type="dxa"/>
          </w:tcPr>
          <w:p w14:paraId="0B51B574" w14:textId="77777777" w:rsidR="00A02C5A" w:rsidRPr="00A02C5A" w:rsidRDefault="00A02C5A" w:rsidP="00A02C5A">
            <w:pPr>
              <w:spacing w:after="0" w:line="240" w:lineRule="auto"/>
              <w:jc w:val="both"/>
              <w:rPr>
                <w:rFonts w:cstheme="minorHAnsi"/>
              </w:rPr>
            </w:pPr>
            <w:r w:rsidRPr="00A02C5A">
              <w:rPr>
                <w:rFonts w:eastAsia="Calibri" w:cstheme="minorHAnsi"/>
              </w:rPr>
              <w:t>Arterial</w:t>
            </w:r>
          </w:p>
        </w:tc>
        <w:tc>
          <w:tcPr>
            <w:tcW w:w="1702" w:type="dxa"/>
          </w:tcPr>
          <w:p w14:paraId="58AAE7C6" w14:textId="77777777" w:rsidR="00A02C5A" w:rsidRPr="00A02C5A" w:rsidRDefault="00A02C5A" w:rsidP="00A02C5A">
            <w:pPr>
              <w:spacing w:after="0" w:line="240" w:lineRule="auto"/>
              <w:jc w:val="both"/>
              <w:rPr>
                <w:rFonts w:cstheme="minorHAnsi"/>
              </w:rPr>
            </w:pPr>
            <w:r w:rsidRPr="00A02C5A">
              <w:rPr>
                <w:rFonts w:eastAsia="Calibri" w:cstheme="minorHAnsi"/>
              </w:rPr>
              <w:t>Incident myocardial infarction</w:t>
            </w:r>
          </w:p>
        </w:tc>
        <w:tc>
          <w:tcPr>
            <w:tcW w:w="1984" w:type="dxa"/>
          </w:tcPr>
          <w:p w14:paraId="2F8A7F75" w14:textId="77777777" w:rsidR="00A02C5A" w:rsidRPr="00A02C5A" w:rsidRDefault="00A02C5A" w:rsidP="00A02C5A">
            <w:pPr>
              <w:spacing w:after="0" w:line="240" w:lineRule="auto"/>
              <w:jc w:val="both"/>
              <w:rPr>
                <w:rFonts w:cstheme="minorHAnsi"/>
              </w:rPr>
            </w:pPr>
            <w:r w:rsidRPr="00A02C5A">
              <w:rPr>
                <w:rFonts w:eastAsia="Calibri" w:cstheme="minorHAnsi"/>
              </w:rPr>
              <w:t>I22*</w:t>
            </w:r>
          </w:p>
        </w:tc>
        <w:tc>
          <w:tcPr>
            <w:tcW w:w="3917" w:type="dxa"/>
          </w:tcPr>
          <w:p w14:paraId="6F486DE3" w14:textId="77777777" w:rsidR="00A02C5A" w:rsidRPr="00A02C5A" w:rsidRDefault="00A02C5A" w:rsidP="00A02C5A">
            <w:pPr>
              <w:spacing w:after="0" w:line="240" w:lineRule="auto"/>
              <w:jc w:val="both"/>
              <w:rPr>
                <w:rFonts w:cstheme="minorHAnsi"/>
              </w:rPr>
            </w:pPr>
            <w:r w:rsidRPr="00A02C5A">
              <w:rPr>
                <w:rFonts w:eastAsia="Calibri" w:cstheme="minorHAnsi"/>
              </w:rPr>
              <w:t>Subsequent myocardial infarction</w:t>
            </w:r>
          </w:p>
        </w:tc>
      </w:tr>
      <w:tr w:rsidR="00A02C5A" w:rsidRPr="00A02C5A" w14:paraId="673974DC" w14:textId="77777777" w:rsidTr="00C23AC2">
        <w:tc>
          <w:tcPr>
            <w:tcW w:w="1700" w:type="dxa"/>
          </w:tcPr>
          <w:p w14:paraId="20C7BF44" w14:textId="77777777" w:rsidR="00A02C5A" w:rsidRPr="00A02C5A" w:rsidRDefault="00A02C5A" w:rsidP="00A02C5A">
            <w:pPr>
              <w:spacing w:after="0" w:line="240" w:lineRule="auto"/>
              <w:jc w:val="both"/>
              <w:rPr>
                <w:rFonts w:cstheme="minorHAnsi"/>
              </w:rPr>
            </w:pPr>
            <w:r w:rsidRPr="00A02C5A">
              <w:rPr>
                <w:rFonts w:eastAsia="Calibri" w:cstheme="minorHAnsi"/>
              </w:rPr>
              <w:t>Arterial</w:t>
            </w:r>
          </w:p>
        </w:tc>
        <w:tc>
          <w:tcPr>
            <w:tcW w:w="1702" w:type="dxa"/>
          </w:tcPr>
          <w:p w14:paraId="2A0166BA" w14:textId="77777777" w:rsidR="00A02C5A" w:rsidRPr="00A02C5A" w:rsidRDefault="00A02C5A" w:rsidP="00A02C5A">
            <w:pPr>
              <w:spacing w:after="0" w:line="240" w:lineRule="auto"/>
              <w:jc w:val="both"/>
              <w:rPr>
                <w:rFonts w:cstheme="minorHAnsi"/>
              </w:rPr>
            </w:pPr>
            <w:r w:rsidRPr="00A02C5A">
              <w:rPr>
                <w:rFonts w:eastAsia="Calibri" w:cstheme="minorHAnsi"/>
              </w:rPr>
              <w:t>Incident myocardial infarction</w:t>
            </w:r>
          </w:p>
        </w:tc>
        <w:tc>
          <w:tcPr>
            <w:tcW w:w="1984" w:type="dxa"/>
          </w:tcPr>
          <w:p w14:paraId="12CEAAF1" w14:textId="77777777" w:rsidR="00A02C5A" w:rsidRPr="00A02C5A" w:rsidRDefault="00A02C5A" w:rsidP="00A02C5A">
            <w:pPr>
              <w:spacing w:after="0" w:line="240" w:lineRule="auto"/>
              <w:jc w:val="both"/>
              <w:rPr>
                <w:rFonts w:cstheme="minorHAnsi"/>
              </w:rPr>
            </w:pPr>
            <w:r w:rsidRPr="00A02C5A">
              <w:rPr>
                <w:rFonts w:eastAsia="Calibri" w:cstheme="minorHAnsi"/>
              </w:rPr>
              <w:t>I23*</w:t>
            </w:r>
          </w:p>
        </w:tc>
        <w:tc>
          <w:tcPr>
            <w:tcW w:w="3917" w:type="dxa"/>
          </w:tcPr>
          <w:p w14:paraId="1D8089F6" w14:textId="77777777" w:rsidR="00A02C5A" w:rsidRPr="00A02C5A" w:rsidRDefault="00A02C5A" w:rsidP="00A02C5A">
            <w:pPr>
              <w:spacing w:after="0" w:line="240" w:lineRule="auto"/>
              <w:jc w:val="both"/>
              <w:rPr>
                <w:rFonts w:cstheme="minorHAnsi"/>
              </w:rPr>
            </w:pPr>
            <w:r w:rsidRPr="00A02C5A">
              <w:rPr>
                <w:rFonts w:eastAsia="Calibri" w:cstheme="minorHAnsi"/>
              </w:rPr>
              <w:t>Certain current complications following acute myocardial infarction</w:t>
            </w:r>
          </w:p>
        </w:tc>
      </w:tr>
      <w:tr w:rsidR="00A02C5A" w:rsidRPr="00A02C5A" w14:paraId="4EAB413D" w14:textId="77777777" w:rsidTr="00C23AC2">
        <w:tc>
          <w:tcPr>
            <w:tcW w:w="1700" w:type="dxa"/>
          </w:tcPr>
          <w:p w14:paraId="22451B9A" w14:textId="77777777" w:rsidR="00A02C5A" w:rsidRPr="00A02C5A" w:rsidRDefault="00A02C5A" w:rsidP="00A02C5A">
            <w:pPr>
              <w:spacing w:after="0" w:line="240" w:lineRule="auto"/>
              <w:jc w:val="both"/>
              <w:rPr>
                <w:rFonts w:cstheme="minorHAnsi"/>
              </w:rPr>
            </w:pPr>
            <w:r w:rsidRPr="00A02C5A">
              <w:rPr>
                <w:rFonts w:eastAsia="Calibri" w:cstheme="minorHAnsi"/>
              </w:rPr>
              <w:t>Arterial</w:t>
            </w:r>
          </w:p>
        </w:tc>
        <w:tc>
          <w:tcPr>
            <w:tcW w:w="1702" w:type="dxa"/>
          </w:tcPr>
          <w:p w14:paraId="5040AA34" w14:textId="77777777" w:rsidR="00A02C5A" w:rsidRPr="00A02C5A" w:rsidRDefault="00A02C5A" w:rsidP="00A02C5A">
            <w:pPr>
              <w:spacing w:after="0" w:line="240" w:lineRule="auto"/>
              <w:jc w:val="both"/>
              <w:rPr>
                <w:rFonts w:cstheme="minorHAnsi"/>
              </w:rPr>
            </w:pPr>
            <w:r w:rsidRPr="00A02C5A">
              <w:rPr>
                <w:rFonts w:eastAsia="Calibri" w:cstheme="minorHAnsi"/>
              </w:rPr>
              <w:t>Incident myocardial infarction</w:t>
            </w:r>
          </w:p>
        </w:tc>
        <w:tc>
          <w:tcPr>
            <w:tcW w:w="1984" w:type="dxa"/>
          </w:tcPr>
          <w:p w14:paraId="5BCE5CC3" w14:textId="77777777" w:rsidR="00A02C5A" w:rsidRPr="00A02C5A" w:rsidRDefault="00DF11BB" w:rsidP="00A02C5A">
            <w:pPr>
              <w:spacing w:after="0" w:line="240" w:lineRule="auto"/>
              <w:jc w:val="both"/>
              <w:rPr>
                <w:rFonts w:cstheme="minorHAnsi"/>
              </w:rPr>
            </w:pPr>
            <w:hyperlink r:id="rId11">
              <w:r w:rsidR="00A02C5A" w:rsidRPr="00A02C5A">
                <w:rPr>
                  <w:rFonts w:eastAsia="Calibri" w:cstheme="minorHAnsi"/>
                  <w:color w:val="0000FF"/>
                  <w:u w:val="single"/>
                </w:rPr>
                <w:t>primary</w:t>
              </w:r>
            </w:hyperlink>
            <w:r w:rsidR="00A02C5A" w:rsidRPr="00A02C5A">
              <w:rPr>
                <w:rFonts w:eastAsia="Calibri" w:cstheme="minorHAnsi"/>
                <w:color w:val="0000FF"/>
                <w:u w:val="single"/>
              </w:rPr>
              <w:t xml:space="preserve"> care codes, type=1</w:t>
            </w:r>
          </w:p>
        </w:tc>
        <w:tc>
          <w:tcPr>
            <w:tcW w:w="3917" w:type="dxa"/>
          </w:tcPr>
          <w:p w14:paraId="16C996CF" w14:textId="77777777" w:rsidR="00A02C5A" w:rsidRPr="00A02C5A" w:rsidRDefault="00A02C5A" w:rsidP="00A02C5A">
            <w:pPr>
              <w:spacing w:after="0" w:line="240" w:lineRule="auto"/>
              <w:jc w:val="both"/>
              <w:rPr>
                <w:rFonts w:cstheme="minorHAnsi"/>
              </w:rPr>
            </w:pPr>
            <w:r w:rsidRPr="00A02C5A">
              <w:rPr>
                <w:rFonts w:eastAsia="Calibri" w:cstheme="minorHAnsi"/>
              </w:rPr>
              <w:t>SNOMED codes</w:t>
            </w:r>
          </w:p>
        </w:tc>
      </w:tr>
      <w:tr w:rsidR="00A02C5A" w:rsidRPr="00A02C5A" w14:paraId="5EC2F4A8" w14:textId="77777777" w:rsidTr="00C23AC2">
        <w:tc>
          <w:tcPr>
            <w:tcW w:w="1700" w:type="dxa"/>
          </w:tcPr>
          <w:p w14:paraId="0546C4EC" w14:textId="77777777" w:rsidR="00A02C5A" w:rsidRPr="00A02C5A" w:rsidRDefault="00A02C5A" w:rsidP="00A02C5A">
            <w:pPr>
              <w:spacing w:after="0" w:line="240" w:lineRule="auto"/>
              <w:jc w:val="both"/>
              <w:rPr>
                <w:rFonts w:cstheme="minorHAnsi"/>
              </w:rPr>
            </w:pPr>
            <w:r w:rsidRPr="00A02C5A">
              <w:rPr>
                <w:rFonts w:eastAsia="Calibri" w:cstheme="minorHAnsi"/>
              </w:rPr>
              <w:t>Arterial</w:t>
            </w:r>
          </w:p>
        </w:tc>
        <w:tc>
          <w:tcPr>
            <w:tcW w:w="1702" w:type="dxa"/>
          </w:tcPr>
          <w:p w14:paraId="06FD4AC2" w14:textId="77777777" w:rsidR="00A02C5A" w:rsidRPr="00A02C5A" w:rsidRDefault="00A02C5A" w:rsidP="00A02C5A">
            <w:pPr>
              <w:spacing w:after="0" w:line="240" w:lineRule="auto"/>
              <w:jc w:val="both"/>
              <w:rPr>
                <w:rFonts w:cstheme="minorHAnsi"/>
              </w:rPr>
            </w:pPr>
            <w:r w:rsidRPr="00A02C5A">
              <w:rPr>
                <w:rFonts w:eastAsia="Calibri" w:cstheme="minorHAnsi"/>
              </w:rPr>
              <w:t>Ischaemic stroke</w:t>
            </w:r>
          </w:p>
        </w:tc>
        <w:tc>
          <w:tcPr>
            <w:tcW w:w="1984" w:type="dxa"/>
          </w:tcPr>
          <w:p w14:paraId="3E29B0B8" w14:textId="77777777" w:rsidR="00A02C5A" w:rsidRPr="00A02C5A" w:rsidRDefault="00A02C5A" w:rsidP="00A02C5A">
            <w:pPr>
              <w:spacing w:after="0" w:line="240" w:lineRule="auto"/>
              <w:jc w:val="both"/>
              <w:rPr>
                <w:rFonts w:cstheme="minorHAnsi"/>
              </w:rPr>
            </w:pPr>
            <w:r w:rsidRPr="00A02C5A">
              <w:rPr>
                <w:rFonts w:eastAsia="Calibri" w:cstheme="minorHAnsi"/>
              </w:rPr>
              <w:t>I63*</w:t>
            </w:r>
          </w:p>
        </w:tc>
        <w:tc>
          <w:tcPr>
            <w:tcW w:w="3917" w:type="dxa"/>
          </w:tcPr>
          <w:p w14:paraId="606D5E2E" w14:textId="77777777" w:rsidR="00A02C5A" w:rsidRPr="00A02C5A" w:rsidRDefault="00A02C5A" w:rsidP="00A02C5A">
            <w:pPr>
              <w:spacing w:after="0" w:line="240" w:lineRule="auto"/>
              <w:jc w:val="both"/>
              <w:rPr>
                <w:rFonts w:cstheme="minorHAnsi"/>
              </w:rPr>
            </w:pPr>
            <w:r w:rsidRPr="00A02C5A">
              <w:rPr>
                <w:rFonts w:eastAsia="Calibri" w:cstheme="minorHAnsi"/>
              </w:rPr>
              <w:t>Cerebral infarction, excluding I63.6</w:t>
            </w:r>
          </w:p>
        </w:tc>
      </w:tr>
      <w:tr w:rsidR="00A02C5A" w:rsidRPr="00A02C5A" w14:paraId="2A595F6E" w14:textId="77777777" w:rsidTr="00C23AC2">
        <w:tc>
          <w:tcPr>
            <w:tcW w:w="1700" w:type="dxa"/>
          </w:tcPr>
          <w:p w14:paraId="7830CB16" w14:textId="77777777" w:rsidR="00A02C5A" w:rsidRPr="00A02C5A" w:rsidRDefault="00A02C5A" w:rsidP="00A02C5A">
            <w:pPr>
              <w:spacing w:after="0" w:line="240" w:lineRule="auto"/>
              <w:jc w:val="both"/>
              <w:rPr>
                <w:rFonts w:cstheme="minorHAnsi"/>
              </w:rPr>
            </w:pPr>
            <w:r w:rsidRPr="00A02C5A">
              <w:rPr>
                <w:rFonts w:eastAsia="Calibri" w:cstheme="minorHAnsi"/>
              </w:rPr>
              <w:t>Arterial</w:t>
            </w:r>
          </w:p>
        </w:tc>
        <w:tc>
          <w:tcPr>
            <w:tcW w:w="1702" w:type="dxa"/>
          </w:tcPr>
          <w:p w14:paraId="02EC0714" w14:textId="77777777" w:rsidR="00A02C5A" w:rsidRPr="00A02C5A" w:rsidRDefault="00A02C5A" w:rsidP="00A02C5A">
            <w:pPr>
              <w:spacing w:after="0" w:line="240" w:lineRule="auto"/>
              <w:jc w:val="both"/>
              <w:rPr>
                <w:rFonts w:cstheme="minorHAnsi"/>
              </w:rPr>
            </w:pPr>
            <w:r w:rsidRPr="00A02C5A">
              <w:rPr>
                <w:rFonts w:eastAsia="Calibri" w:cstheme="minorHAnsi"/>
              </w:rPr>
              <w:t>Ischaemic stroke</w:t>
            </w:r>
          </w:p>
        </w:tc>
        <w:tc>
          <w:tcPr>
            <w:tcW w:w="1984" w:type="dxa"/>
          </w:tcPr>
          <w:p w14:paraId="33D835F3" w14:textId="77777777" w:rsidR="00A02C5A" w:rsidRPr="00A02C5A" w:rsidRDefault="00DF11BB" w:rsidP="00A02C5A">
            <w:pPr>
              <w:spacing w:after="0" w:line="240" w:lineRule="auto"/>
              <w:jc w:val="both"/>
              <w:rPr>
                <w:rFonts w:cstheme="minorHAnsi"/>
              </w:rPr>
            </w:pPr>
            <w:hyperlink r:id="rId12">
              <w:r w:rsidR="00A02C5A" w:rsidRPr="00A02C5A">
                <w:rPr>
                  <w:rFonts w:eastAsia="Calibri" w:cstheme="minorHAnsi"/>
                  <w:color w:val="0000FF"/>
                  <w:u w:val="single"/>
                </w:rPr>
                <w:t>primary</w:t>
              </w:r>
            </w:hyperlink>
            <w:r w:rsidR="00A02C5A" w:rsidRPr="00A02C5A">
              <w:rPr>
                <w:rFonts w:eastAsia="Calibri" w:cstheme="minorHAnsi"/>
                <w:color w:val="0000FF"/>
                <w:u w:val="single"/>
              </w:rPr>
              <w:t xml:space="preserve"> care codes type=1</w:t>
            </w:r>
          </w:p>
        </w:tc>
        <w:tc>
          <w:tcPr>
            <w:tcW w:w="3917" w:type="dxa"/>
          </w:tcPr>
          <w:p w14:paraId="089A8127" w14:textId="77777777" w:rsidR="00A02C5A" w:rsidRPr="00A02C5A" w:rsidRDefault="00A02C5A" w:rsidP="00A02C5A">
            <w:pPr>
              <w:spacing w:after="0" w:line="240" w:lineRule="auto"/>
              <w:jc w:val="both"/>
              <w:rPr>
                <w:rFonts w:cstheme="minorHAnsi"/>
              </w:rPr>
            </w:pPr>
            <w:r w:rsidRPr="00A02C5A">
              <w:rPr>
                <w:rFonts w:eastAsia="Calibri" w:cstheme="minorHAnsi"/>
              </w:rPr>
              <w:t>SNOMED codes</w:t>
            </w:r>
          </w:p>
        </w:tc>
      </w:tr>
      <w:tr w:rsidR="00A02C5A" w:rsidRPr="00A02C5A" w14:paraId="76FEDC43" w14:textId="77777777" w:rsidTr="00C23AC2">
        <w:tc>
          <w:tcPr>
            <w:tcW w:w="1700" w:type="dxa"/>
          </w:tcPr>
          <w:p w14:paraId="41AEC385" w14:textId="77777777" w:rsidR="00A02C5A" w:rsidRPr="00A02C5A" w:rsidRDefault="00A02C5A" w:rsidP="00A02C5A">
            <w:pPr>
              <w:spacing w:after="0" w:line="240" w:lineRule="auto"/>
              <w:jc w:val="both"/>
              <w:rPr>
                <w:rFonts w:cstheme="minorHAnsi"/>
              </w:rPr>
            </w:pPr>
            <w:r w:rsidRPr="00A02C5A">
              <w:rPr>
                <w:rFonts w:eastAsia="Calibri" w:cstheme="minorHAnsi"/>
              </w:rPr>
              <w:t>Arterial</w:t>
            </w:r>
          </w:p>
        </w:tc>
        <w:tc>
          <w:tcPr>
            <w:tcW w:w="1702" w:type="dxa"/>
          </w:tcPr>
          <w:p w14:paraId="688FA6DF" w14:textId="77777777" w:rsidR="00A02C5A" w:rsidRPr="00A02C5A" w:rsidRDefault="00A02C5A" w:rsidP="00A02C5A">
            <w:pPr>
              <w:spacing w:after="0" w:line="240" w:lineRule="auto"/>
              <w:jc w:val="both"/>
              <w:rPr>
                <w:rFonts w:cstheme="minorHAnsi"/>
              </w:rPr>
            </w:pPr>
            <w:r w:rsidRPr="00A02C5A">
              <w:rPr>
                <w:rFonts w:eastAsia="Calibri" w:cstheme="minorHAnsi"/>
              </w:rPr>
              <w:t>Stroke of unknown type</w:t>
            </w:r>
          </w:p>
        </w:tc>
        <w:tc>
          <w:tcPr>
            <w:tcW w:w="1984" w:type="dxa"/>
          </w:tcPr>
          <w:p w14:paraId="6A01A5E1" w14:textId="77777777" w:rsidR="00A02C5A" w:rsidRPr="00A02C5A" w:rsidRDefault="00A02C5A" w:rsidP="00A02C5A">
            <w:pPr>
              <w:spacing w:after="0" w:line="240" w:lineRule="auto"/>
              <w:jc w:val="both"/>
              <w:rPr>
                <w:rFonts w:cstheme="minorHAnsi"/>
              </w:rPr>
            </w:pPr>
            <w:r w:rsidRPr="00A02C5A">
              <w:rPr>
                <w:rFonts w:eastAsia="Calibri" w:cstheme="minorHAnsi"/>
              </w:rPr>
              <w:t>I64*</w:t>
            </w:r>
          </w:p>
        </w:tc>
        <w:tc>
          <w:tcPr>
            <w:tcW w:w="3917" w:type="dxa"/>
          </w:tcPr>
          <w:p w14:paraId="5C45A604" w14:textId="77777777" w:rsidR="00A02C5A" w:rsidRPr="00A02C5A" w:rsidRDefault="00A02C5A" w:rsidP="00A02C5A">
            <w:pPr>
              <w:spacing w:after="0" w:line="240" w:lineRule="auto"/>
              <w:jc w:val="both"/>
              <w:rPr>
                <w:rFonts w:cstheme="minorHAnsi"/>
              </w:rPr>
            </w:pPr>
            <w:r w:rsidRPr="00A02C5A">
              <w:rPr>
                <w:rFonts w:eastAsia="Calibri" w:cstheme="minorHAnsi"/>
              </w:rPr>
              <w:t>Stroke, not specified as haemorrhage or infarction</w:t>
            </w:r>
          </w:p>
        </w:tc>
      </w:tr>
      <w:tr w:rsidR="00A02C5A" w:rsidRPr="00A02C5A" w14:paraId="5F88B229" w14:textId="77777777" w:rsidTr="00C23AC2">
        <w:tc>
          <w:tcPr>
            <w:tcW w:w="1700" w:type="dxa"/>
          </w:tcPr>
          <w:p w14:paraId="2A54FD5D" w14:textId="77777777" w:rsidR="00A02C5A" w:rsidRPr="00A02C5A" w:rsidRDefault="00A02C5A" w:rsidP="00A02C5A">
            <w:pPr>
              <w:spacing w:after="0" w:line="240" w:lineRule="auto"/>
              <w:jc w:val="both"/>
              <w:rPr>
                <w:rFonts w:cstheme="minorHAnsi"/>
              </w:rPr>
            </w:pPr>
            <w:r w:rsidRPr="00A02C5A">
              <w:rPr>
                <w:rFonts w:eastAsia="Calibri" w:cstheme="minorHAnsi"/>
              </w:rPr>
              <w:t>Arterial</w:t>
            </w:r>
          </w:p>
        </w:tc>
        <w:tc>
          <w:tcPr>
            <w:tcW w:w="1702" w:type="dxa"/>
          </w:tcPr>
          <w:p w14:paraId="1988988D" w14:textId="77777777" w:rsidR="00A02C5A" w:rsidRPr="00A02C5A" w:rsidRDefault="00A02C5A" w:rsidP="00A02C5A">
            <w:pPr>
              <w:spacing w:after="0" w:line="240" w:lineRule="auto"/>
              <w:jc w:val="both"/>
              <w:rPr>
                <w:rFonts w:cstheme="minorHAnsi"/>
              </w:rPr>
            </w:pPr>
            <w:r w:rsidRPr="00A02C5A">
              <w:rPr>
                <w:rFonts w:eastAsia="Calibri" w:cstheme="minorHAnsi"/>
              </w:rPr>
              <w:t>Stroke of unknown type</w:t>
            </w:r>
          </w:p>
        </w:tc>
        <w:tc>
          <w:tcPr>
            <w:tcW w:w="1984" w:type="dxa"/>
          </w:tcPr>
          <w:p w14:paraId="285122CE" w14:textId="77777777" w:rsidR="00A02C5A" w:rsidRPr="00A02C5A" w:rsidRDefault="00DF11BB" w:rsidP="00A02C5A">
            <w:pPr>
              <w:spacing w:after="0" w:line="240" w:lineRule="auto"/>
              <w:jc w:val="both"/>
              <w:rPr>
                <w:rFonts w:cstheme="minorHAnsi"/>
              </w:rPr>
            </w:pPr>
            <w:hyperlink r:id="rId13">
              <w:r w:rsidR="00A02C5A" w:rsidRPr="00A02C5A">
                <w:rPr>
                  <w:rFonts w:eastAsia="Calibri" w:cstheme="minorHAnsi"/>
                  <w:color w:val="0000FF"/>
                  <w:u w:val="single"/>
                </w:rPr>
                <w:t>Primary care codes =1</w:t>
              </w:r>
            </w:hyperlink>
          </w:p>
        </w:tc>
        <w:tc>
          <w:tcPr>
            <w:tcW w:w="3917" w:type="dxa"/>
          </w:tcPr>
          <w:p w14:paraId="4BB0FA8C" w14:textId="77777777" w:rsidR="00A02C5A" w:rsidRPr="00A02C5A" w:rsidRDefault="00A02C5A" w:rsidP="00A02C5A">
            <w:pPr>
              <w:spacing w:after="0" w:line="240" w:lineRule="auto"/>
              <w:jc w:val="both"/>
              <w:rPr>
                <w:rFonts w:cstheme="minorHAnsi"/>
              </w:rPr>
            </w:pPr>
            <w:r w:rsidRPr="00A02C5A">
              <w:rPr>
                <w:rFonts w:eastAsia="Calibri" w:cstheme="minorHAnsi"/>
              </w:rPr>
              <w:t>SNOMED codes</w:t>
            </w:r>
          </w:p>
        </w:tc>
      </w:tr>
      <w:tr w:rsidR="00A02C5A" w:rsidRPr="00A02C5A" w14:paraId="2F11D069" w14:textId="77777777" w:rsidTr="00C23AC2">
        <w:tc>
          <w:tcPr>
            <w:tcW w:w="1700" w:type="dxa"/>
          </w:tcPr>
          <w:p w14:paraId="1A27BEEA" w14:textId="77777777" w:rsidR="00A02C5A" w:rsidRPr="00A02C5A" w:rsidRDefault="00A02C5A" w:rsidP="00A02C5A">
            <w:pPr>
              <w:spacing w:after="0" w:line="240" w:lineRule="auto"/>
              <w:jc w:val="both"/>
              <w:rPr>
                <w:rFonts w:cstheme="minorHAnsi"/>
              </w:rPr>
            </w:pPr>
            <w:r w:rsidRPr="00A02C5A">
              <w:rPr>
                <w:rFonts w:eastAsia="Calibri" w:cstheme="minorHAnsi"/>
              </w:rPr>
              <w:t>Arterial</w:t>
            </w:r>
          </w:p>
        </w:tc>
        <w:tc>
          <w:tcPr>
            <w:tcW w:w="1702" w:type="dxa"/>
          </w:tcPr>
          <w:p w14:paraId="01D3DFB1" w14:textId="77777777" w:rsidR="00A02C5A" w:rsidRPr="00A02C5A" w:rsidRDefault="00A02C5A" w:rsidP="00A02C5A">
            <w:pPr>
              <w:spacing w:after="0" w:line="240" w:lineRule="auto"/>
              <w:jc w:val="both"/>
              <w:rPr>
                <w:rFonts w:cstheme="minorHAnsi"/>
              </w:rPr>
            </w:pPr>
            <w:r w:rsidRPr="00A02C5A">
              <w:rPr>
                <w:rFonts w:eastAsia="Calibri" w:cstheme="minorHAnsi"/>
              </w:rPr>
              <w:t>Stroke, subarachnoid haemorrhage</w:t>
            </w:r>
          </w:p>
        </w:tc>
        <w:tc>
          <w:tcPr>
            <w:tcW w:w="1984" w:type="dxa"/>
          </w:tcPr>
          <w:p w14:paraId="3839441F" w14:textId="77777777" w:rsidR="00A02C5A" w:rsidRPr="00A02C5A" w:rsidRDefault="00A02C5A" w:rsidP="00A02C5A">
            <w:pPr>
              <w:spacing w:after="0" w:line="240" w:lineRule="auto"/>
              <w:jc w:val="both"/>
              <w:rPr>
                <w:rFonts w:cstheme="minorHAnsi"/>
              </w:rPr>
            </w:pPr>
            <w:r w:rsidRPr="00A02C5A">
              <w:rPr>
                <w:rFonts w:eastAsia="Calibri" w:cstheme="minorHAnsi"/>
              </w:rPr>
              <w:t>I60*</w:t>
            </w:r>
          </w:p>
        </w:tc>
        <w:tc>
          <w:tcPr>
            <w:tcW w:w="3917" w:type="dxa"/>
          </w:tcPr>
          <w:p w14:paraId="07F7234C" w14:textId="77777777" w:rsidR="00A02C5A" w:rsidRPr="00A02C5A" w:rsidRDefault="00A02C5A" w:rsidP="00A02C5A">
            <w:pPr>
              <w:spacing w:after="0" w:line="240" w:lineRule="auto"/>
              <w:jc w:val="both"/>
              <w:rPr>
                <w:rFonts w:cstheme="minorHAnsi"/>
              </w:rPr>
            </w:pPr>
            <w:r w:rsidRPr="00A02C5A">
              <w:rPr>
                <w:rFonts w:eastAsia="Calibri" w:cstheme="minorHAnsi"/>
              </w:rPr>
              <w:t>Nontraumatic subarachnoid haemorrhage</w:t>
            </w:r>
          </w:p>
        </w:tc>
      </w:tr>
      <w:tr w:rsidR="00A02C5A" w:rsidRPr="00A02C5A" w14:paraId="7188E16A" w14:textId="77777777" w:rsidTr="00C23AC2">
        <w:tc>
          <w:tcPr>
            <w:tcW w:w="1700" w:type="dxa"/>
          </w:tcPr>
          <w:p w14:paraId="59750FA7" w14:textId="77777777" w:rsidR="00A02C5A" w:rsidRPr="00A02C5A" w:rsidRDefault="00A02C5A" w:rsidP="00A02C5A">
            <w:pPr>
              <w:spacing w:after="0" w:line="240" w:lineRule="auto"/>
              <w:jc w:val="both"/>
              <w:rPr>
                <w:rFonts w:cstheme="minorHAnsi"/>
              </w:rPr>
            </w:pPr>
            <w:r w:rsidRPr="00A02C5A">
              <w:rPr>
                <w:rFonts w:eastAsia="Calibri" w:cstheme="minorHAnsi"/>
              </w:rPr>
              <w:t>Arterial</w:t>
            </w:r>
          </w:p>
        </w:tc>
        <w:tc>
          <w:tcPr>
            <w:tcW w:w="1702" w:type="dxa"/>
          </w:tcPr>
          <w:p w14:paraId="7AE66CC1" w14:textId="77777777" w:rsidR="00A02C5A" w:rsidRPr="00A02C5A" w:rsidRDefault="00A02C5A" w:rsidP="00A02C5A">
            <w:pPr>
              <w:spacing w:after="0" w:line="240" w:lineRule="auto"/>
              <w:jc w:val="both"/>
              <w:rPr>
                <w:rFonts w:cstheme="minorHAnsi"/>
              </w:rPr>
            </w:pPr>
            <w:r w:rsidRPr="00A02C5A">
              <w:rPr>
                <w:rFonts w:eastAsia="Calibri" w:cstheme="minorHAnsi"/>
              </w:rPr>
              <w:t>Other arterial embolism</w:t>
            </w:r>
          </w:p>
        </w:tc>
        <w:tc>
          <w:tcPr>
            <w:tcW w:w="1984" w:type="dxa"/>
          </w:tcPr>
          <w:p w14:paraId="74E72850" w14:textId="77777777" w:rsidR="00A02C5A" w:rsidRPr="00A02C5A" w:rsidRDefault="00A02C5A" w:rsidP="00A02C5A">
            <w:pPr>
              <w:spacing w:after="0" w:line="240" w:lineRule="auto"/>
              <w:jc w:val="both"/>
              <w:rPr>
                <w:rFonts w:cstheme="minorHAnsi"/>
              </w:rPr>
            </w:pPr>
            <w:r w:rsidRPr="00A02C5A">
              <w:rPr>
                <w:rFonts w:eastAsia="Calibri" w:cstheme="minorHAnsi"/>
              </w:rPr>
              <w:t>I74*</w:t>
            </w:r>
          </w:p>
        </w:tc>
        <w:tc>
          <w:tcPr>
            <w:tcW w:w="3917" w:type="dxa"/>
          </w:tcPr>
          <w:p w14:paraId="63027D2C" w14:textId="77777777" w:rsidR="00A02C5A" w:rsidRPr="00A02C5A" w:rsidRDefault="00A02C5A" w:rsidP="00A02C5A">
            <w:pPr>
              <w:spacing w:after="0" w:line="240" w:lineRule="auto"/>
              <w:jc w:val="both"/>
              <w:rPr>
                <w:rFonts w:cstheme="minorHAnsi"/>
              </w:rPr>
            </w:pPr>
            <w:r w:rsidRPr="00A02C5A">
              <w:rPr>
                <w:rFonts w:eastAsia="Calibri" w:cstheme="minorHAnsi"/>
              </w:rPr>
              <w:t>Arterial embolism and thrombosis</w:t>
            </w:r>
          </w:p>
        </w:tc>
      </w:tr>
      <w:tr w:rsidR="00A02C5A" w:rsidRPr="00A02C5A" w14:paraId="31EB1E85" w14:textId="77777777" w:rsidTr="00C23AC2">
        <w:tc>
          <w:tcPr>
            <w:tcW w:w="1700" w:type="dxa"/>
            <w:shd w:val="clear" w:color="auto" w:fill="F2F2F2" w:themeFill="background1" w:themeFillShade="F2"/>
          </w:tcPr>
          <w:p w14:paraId="2B3C96F2" w14:textId="77777777" w:rsidR="00A02C5A" w:rsidRPr="00A02C5A" w:rsidRDefault="00A02C5A" w:rsidP="00A02C5A">
            <w:pPr>
              <w:spacing w:after="0" w:line="240" w:lineRule="auto"/>
              <w:jc w:val="both"/>
              <w:rPr>
                <w:rFonts w:cstheme="minorHAnsi"/>
              </w:rPr>
            </w:pPr>
          </w:p>
        </w:tc>
        <w:tc>
          <w:tcPr>
            <w:tcW w:w="1702" w:type="dxa"/>
            <w:shd w:val="clear" w:color="auto" w:fill="F2F2F2" w:themeFill="background1" w:themeFillShade="F2"/>
          </w:tcPr>
          <w:p w14:paraId="4E778A12" w14:textId="77777777" w:rsidR="00A02C5A" w:rsidRPr="00A02C5A" w:rsidRDefault="00A02C5A" w:rsidP="00A02C5A">
            <w:pPr>
              <w:spacing w:after="0" w:line="240" w:lineRule="auto"/>
              <w:jc w:val="both"/>
              <w:rPr>
                <w:rFonts w:cstheme="minorHAnsi"/>
              </w:rPr>
            </w:pPr>
          </w:p>
        </w:tc>
        <w:tc>
          <w:tcPr>
            <w:tcW w:w="1984" w:type="dxa"/>
            <w:shd w:val="clear" w:color="auto" w:fill="F2F2F2" w:themeFill="background1" w:themeFillShade="F2"/>
          </w:tcPr>
          <w:p w14:paraId="5AF8AB4E" w14:textId="77777777" w:rsidR="00A02C5A" w:rsidRPr="00A02C5A" w:rsidRDefault="00A02C5A" w:rsidP="00A02C5A">
            <w:pPr>
              <w:spacing w:after="0" w:line="240" w:lineRule="auto"/>
              <w:jc w:val="both"/>
              <w:rPr>
                <w:rFonts w:cstheme="minorHAnsi"/>
              </w:rPr>
            </w:pPr>
          </w:p>
        </w:tc>
        <w:tc>
          <w:tcPr>
            <w:tcW w:w="3917" w:type="dxa"/>
            <w:shd w:val="clear" w:color="auto" w:fill="F2F2F2" w:themeFill="background1" w:themeFillShade="F2"/>
          </w:tcPr>
          <w:p w14:paraId="10D0B637" w14:textId="77777777" w:rsidR="00A02C5A" w:rsidRPr="00A02C5A" w:rsidRDefault="00A02C5A" w:rsidP="00A02C5A">
            <w:pPr>
              <w:spacing w:after="0" w:line="240" w:lineRule="auto"/>
              <w:jc w:val="both"/>
              <w:rPr>
                <w:rFonts w:cstheme="minorHAnsi"/>
              </w:rPr>
            </w:pPr>
          </w:p>
        </w:tc>
      </w:tr>
      <w:tr w:rsidR="00A02C5A" w:rsidRPr="00A02C5A" w14:paraId="42269863" w14:textId="77777777" w:rsidTr="00C23AC2">
        <w:tc>
          <w:tcPr>
            <w:tcW w:w="1700" w:type="dxa"/>
          </w:tcPr>
          <w:p w14:paraId="23FE932F" w14:textId="77777777" w:rsidR="00A02C5A" w:rsidRPr="00A02C5A" w:rsidRDefault="00A02C5A" w:rsidP="00A02C5A">
            <w:pPr>
              <w:spacing w:after="0" w:line="240" w:lineRule="auto"/>
              <w:jc w:val="both"/>
              <w:rPr>
                <w:rFonts w:cstheme="minorHAnsi"/>
              </w:rPr>
            </w:pPr>
            <w:r w:rsidRPr="00A02C5A">
              <w:rPr>
                <w:rFonts w:eastAsia="Calibri" w:cstheme="minorHAnsi"/>
              </w:rPr>
              <w:t>Venous</w:t>
            </w:r>
          </w:p>
        </w:tc>
        <w:tc>
          <w:tcPr>
            <w:tcW w:w="1702" w:type="dxa"/>
          </w:tcPr>
          <w:p w14:paraId="786134C2" w14:textId="77777777" w:rsidR="00A02C5A" w:rsidRPr="00A02C5A" w:rsidRDefault="00A02C5A" w:rsidP="00A02C5A">
            <w:pPr>
              <w:spacing w:after="0" w:line="240" w:lineRule="auto"/>
              <w:jc w:val="both"/>
              <w:rPr>
                <w:rFonts w:cstheme="minorHAnsi"/>
              </w:rPr>
            </w:pPr>
            <w:r w:rsidRPr="00A02C5A">
              <w:rPr>
                <w:rFonts w:eastAsia="Calibri" w:cstheme="minorHAnsi"/>
              </w:rPr>
              <w:t>Pulmonary embolism</w:t>
            </w:r>
          </w:p>
        </w:tc>
        <w:tc>
          <w:tcPr>
            <w:tcW w:w="1984" w:type="dxa"/>
          </w:tcPr>
          <w:p w14:paraId="4431E9A4" w14:textId="77777777" w:rsidR="00A02C5A" w:rsidRPr="00A02C5A" w:rsidRDefault="00A02C5A" w:rsidP="00A02C5A">
            <w:pPr>
              <w:spacing w:after="0" w:line="240" w:lineRule="auto"/>
              <w:jc w:val="both"/>
              <w:rPr>
                <w:rFonts w:cstheme="minorHAnsi"/>
              </w:rPr>
            </w:pPr>
            <w:r w:rsidRPr="00A02C5A">
              <w:rPr>
                <w:rFonts w:eastAsia="Calibri" w:cstheme="minorHAnsi"/>
              </w:rPr>
              <w:t>I26.0</w:t>
            </w:r>
          </w:p>
        </w:tc>
        <w:tc>
          <w:tcPr>
            <w:tcW w:w="3917" w:type="dxa"/>
          </w:tcPr>
          <w:p w14:paraId="49DD1976" w14:textId="77777777" w:rsidR="00A02C5A" w:rsidRPr="00A02C5A" w:rsidRDefault="00A02C5A" w:rsidP="00A02C5A">
            <w:pPr>
              <w:spacing w:after="0" w:line="240" w:lineRule="auto"/>
              <w:jc w:val="both"/>
              <w:rPr>
                <w:rFonts w:cstheme="minorHAnsi"/>
              </w:rPr>
            </w:pPr>
            <w:r w:rsidRPr="00A02C5A">
              <w:rPr>
                <w:rFonts w:eastAsia="Calibri" w:cstheme="minorHAnsi"/>
              </w:rPr>
              <w:t xml:space="preserve">Pulmonary embolism without mention of acute </w:t>
            </w:r>
            <w:proofErr w:type="spellStart"/>
            <w:r w:rsidRPr="00A02C5A">
              <w:rPr>
                <w:rFonts w:eastAsia="Calibri" w:cstheme="minorHAnsi"/>
              </w:rPr>
              <w:t>cor</w:t>
            </w:r>
            <w:proofErr w:type="spellEnd"/>
            <w:r w:rsidRPr="00A02C5A">
              <w:rPr>
                <w:rFonts w:eastAsia="Calibri" w:cstheme="minorHAnsi"/>
              </w:rPr>
              <w:t xml:space="preserve"> pulmonale</w:t>
            </w:r>
          </w:p>
        </w:tc>
      </w:tr>
      <w:tr w:rsidR="00A02C5A" w:rsidRPr="00A02C5A" w14:paraId="08965338" w14:textId="77777777" w:rsidTr="00C23AC2">
        <w:tc>
          <w:tcPr>
            <w:tcW w:w="1700" w:type="dxa"/>
          </w:tcPr>
          <w:p w14:paraId="5DB0E39B" w14:textId="77777777" w:rsidR="00A02C5A" w:rsidRPr="00A02C5A" w:rsidRDefault="00A02C5A" w:rsidP="00A02C5A">
            <w:pPr>
              <w:spacing w:after="0" w:line="240" w:lineRule="auto"/>
              <w:jc w:val="both"/>
              <w:rPr>
                <w:rFonts w:cstheme="minorHAnsi"/>
              </w:rPr>
            </w:pPr>
            <w:r w:rsidRPr="00A02C5A">
              <w:rPr>
                <w:rFonts w:eastAsia="Calibri" w:cstheme="minorHAnsi"/>
              </w:rPr>
              <w:t>Venous</w:t>
            </w:r>
          </w:p>
        </w:tc>
        <w:tc>
          <w:tcPr>
            <w:tcW w:w="1702" w:type="dxa"/>
          </w:tcPr>
          <w:p w14:paraId="6618A2BF" w14:textId="77777777" w:rsidR="00A02C5A" w:rsidRPr="00A02C5A" w:rsidRDefault="00A02C5A" w:rsidP="00A02C5A">
            <w:pPr>
              <w:spacing w:after="0" w:line="240" w:lineRule="auto"/>
              <w:jc w:val="both"/>
              <w:rPr>
                <w:rFonts w:cstheme="minorHAnsi"/>
              </w:rPr>
            </w:pPr>
            <w:r w:rsidRPr="00A02C5A">
              <w:rPr>
                <w:rFonts w:eastAsia="Calibri" w:cstheme="minorHAnsi"/>
              </w:rPr>
              <w:t>Pulmonary embolism</w:t>
            </w:r>
          </w:p>
        </w:tc>
        <w:tc>
          <w:tcPr>
            <w:tcW w:w="1984" w:type="dxa"/>
          </w:tcPr>
          <w:p w14:paraId="5A2879BD" w14:textId="77777777" w:rsidR="00A02C5A" w:rsidRPr="00A02C5A" w:rsidRDefault="00A02C5A" w:rsidP="00A02C5A">
            <w:pPr>
              <w:spacing w:after="0" w:line="240" w:lineRule="auto"/>
              <w:jc w:val="both"/>
              <w:rPr>
                <w:rFonts w:cstheme="minorHAnsi"/>
              </w:rPr>
            </w:pPr>
            <w:r w:rsidRPr="00A02C5A">
              <w:rPr>
                <w:rFonts w:eastAsia="Calibri" w:cstheme="minorHAnsi"/>
              </w:rPr>
              <w:t>I26.9</w:t>
            </w:r>
          </w:p>
        </w:tc>
        <w:tc>
          <w:tcPr>
            <w:tcW w:w="3917" w:type="dxa"/>
          </w:tcPr>
          <w:p w14:paraId="5DD32744" w14:textId="77777777" w:rsidR="00A02C5A" w:rsidRPr="00A02C5A" w:rsidRDefault="00A02C5A" w:rsidP="00A02C5A">
            <w:pPr>
              <w:spacing w:after="0" w:line="240" w:lineRule="auto"/>
              <w:jc w:val="both"/>
              <w:rPr>
                <w:rFonts w:cstheme="minorHAnsi"/>
              </w:rPr>
            </w:pPr>
            <w:r w:rsidRPr="00A02C5A">
              <w:rPr>
                <w:rFonts w:eastAsia="Calibri" w:cstheme="minorHAnsi"/>
              </w:rPr>
              <w:t xml:space="preserve">Pulmonary embolism with mention of acute </w:t>
            </w:r>
            <w:proofErr w:type="spellStart"/>
            <w:r w:rsidRPr="00A02C5A">
              <w:rPr>
                <w:rFonts w:eastAsia="Calibri" w:cstheme="minorHAnsi"/>
              </w:rPr>
              <w:t>cor</w:t>
            </w:r>
            <w:proofErr w:type="spellEnd"/>
            <w:r w:rsidRPr="00A02C5A">
              <w:rPr>
                <w:rFonts w:eastAsia="Calibri" w:cstheme="minorHAnsi"/>
              </w:rPr>
              <w:t xml:space="preserve"> pulmonale</w:t>
            </w:r>
          </w:p>
        </w:tc>
      </w:tr>
      <w:tr w:rsidR="00A02C5A" w:rsidRPr="00A02C5A" w14:paraId="4D6719A3" w14:textId="77777777" w:rsidTr="00C23AC2">
        <w:tc>
          <w:tcPr>
            <w:tcW w:w="1700" w:type="dxa"/>
          </w:tcPr>
          <w:p w14:paraId="0A0333F5" w14:textId="77777777" w:rsidR="00A02C5A" w:rsidRPr="00A02C5A" w:rsidRDefault="00A02C5A" w:rsidP="00A02C5A">
            <w:pPr>
              <w:spacing w:after="0" w:line="240" w:lineRule="auto"/>
              <w:jc w:val="both"/>
              <w:rPr>
                <w:rFonts w:cstheme="minorHAnsi"/>
              </w:rPr>
            </w:pPr>
            <w:bookmarkStart w:id="14" w:name="_heading=h.30j0zll" w:colFirst="0" w:colLast="0"/>
            <w:bookmarkEnd w:id="14"/>
            <w:r w:rsidRPr="00A02C5A">
              <w:rPr>
                <w:rFonts w:eastAsia="Calibri" w:cstheme="minorHAnsi"/>
              </w:rPr>
              <w:t>Venous</w:t>
            </w:r>
          </w:p>
        </w:tc>
        <w:tc>
          <w:tcPr>
            <w:tcW w:w="1702" w:type="dxa"/>
          </w:tcPr>
          <w:p w14:paraId="37ED02B7" w14:textId="77777777" w:rsidR="00A02C5A" w:rsidRPr="00A02C5A" w:rsidRDefault="00A02C5A" w:rsidP="00A02C5A">
            <w:pPr>
              <w:spacing w:after="0" w:line="240" w:lineRule="auto"/>
              <w:jc w:val="both"/>
              <w:rPr>
                <w:rFonts w:cstheme="minorHAnsi"/>
              </w:rPr>
            </w:pPr>
            <w:r w:rsidRPr="00A02C5A">
              <w:rPr>
                <w:rFonts w:eastAsia="Calibri" w:cstheme="minorHAnsi"/>
              </w:rPr>
              <w:t>Deep vein thrombosis</w:t>
            </w:r>
          </w:p>
        </w:tc>
        <w:tc>
          <w:tcPr>
            <w:tcW w:w="1984" w:type="dxa"/>
          </w:tcPr>
          <w:p w14:paraId="1A8DEF9D" w14:textId="77777777" w:rsidR="00A02C5A" w:rsidRPr="00A02C5A" w:rsidRDefault="00A02C5A" w:rsidP="00A02C5A">
            <w:pPr>
              <w:spacing w:after="0" w:line="240" w:lineRule="auto"/>
              <w:jc w:val="both"/>
              <w:rPr>
                <w:rFonts w:cstheme="minorHAnsi"/>
              </w:rPr>
            </w:pPr>
            <w:r w:rsidRPr="00A02C5A">
              <w:rPr>
                <w:rFonts w:eastAsia="Calibri" w:cstheme="minorHAnsi"/>
              </w:rPr>
              <w:t>I80*</w:t>
            </w:r>
          </w:p>
        </w:tc>
        <w:tc>
          <w:tcPr>
            <w:tcW w:w="3917" w:type="dxa"/>
          </w:tcPr>
          <w:p w14:paraId="522E184D" w14:textId="77777777" w:rsidR="00A02C5A" w:rsidRPr="00A02C5A" w:rsidRDefault="00A02C5A" w:rsidP="00A02C5A">
            <w:pPr>
              <w:spacing w:after="0" w:line="240" w:lineRule="auto"/>
              <w:jc w:val="both"/>
              <w:rPr>
                <w:rFonts w:cstheme="minorHAnsi"/>
              </w:rPr>
            </w:pPr>
            <w:r w:rsidRPr="00A02C5A">
              <w:rPr>
                <w:rFonts w:eastAsia="Calibri" w:cstheme="minorHAnsi"/>
              </w:rPr>
              <w:t>Phlebitis and thrombophlebitis of other sites</w:t>
            </w:r>
          </w:p>
        </w:tc>
      </w:tr>
      <w:tr w:rsidR="00A02C5A" w:rsidRPr="00A02C5A" w14:paraId="44A3E557" w14:textId="77777777" w:rsidTr="00C23AC2">
        <w:tc>
          <w:tcPr>
            <w:tcW w:w="1700" w:type="dxa"/>
          </w:tcPr>
          <w:p w14:paraId="4333FB27" w14:textId="77777777" w:rsidR="00A02C5A" w:rsidRPr="00A02C5A" w:rsidRDefault="00A02C5A" w:rsidP="00A02C5A">
            <w:pPr>
              <w:spacing w:after="0" w:line="240" w:lineRule="auto"/>
              <w:jc w:val="both"/>
              <w:rPr>
                <w:rFonts w:cstheme="minorHAnsi"/>
              </w:rPr>
            </w:pPr>
            <w:r w:rsidRPr="00A02C5A">
              <w:rPr>
                <w:rFonts w:eastAsia="Calibri" w:cstheme="minorHAnsi"/>
              </w:rPr>
              <w:t>Venous</w:t>
            </w:r>
          </w:p>
        </w:tc>
        <w:tc>
          <w:tcPr>
            <w:tcW w:w="1702" w:type="dxa"/>
          </w:tcPr>
          <w:p w14:paraId="3C36EE92" w14:textId="77777777" w:rsidR="00A02C5A" w:rsidRPr="00A02C5A" w:rsidRDefault="00A02C5A" w:rsidP="00A02C5A">
            <w:pPr>
              <w:spacing w:after="0" w:line="240" w:lineRule="auto"/>
              <w:jc w:val="both"/>
              <w:rPr>
                <w:rFonts w:cstheme="minorHAnsi"/>
              </w:rPr>
            </w:pPr>
            <w:r w:rsidRPr="00A02C5A">
              <w:rPr>
                <w:rFonts w:eastAsia="Calibri" w:cstheme="minorHAnsi"/>
              </w:rPr>
              <w:t>Other deep vein thrombosis</w:t>
            </w:r>
          </w:p>
        </w:tc>
        <w:tc>
          <w:tcPr>
            <w:tcW w:w="1984" w:type="dxa"/>
          </w:tcPr>
          <w:p w14:paraId="226B23FE" w14:textId="77777777" w:rsidR="00A02C5A" w:rsidRPr="00A02C5A" w:rsidRDefault="00A02C5A" w:rsidP="00A02C5A">
            <w:pPr>
              <w:spacing w:after="0" w:line="240" w:lineRule="auto"/>
              <w:jc w:val="both"/>
              <w:rPr>
                <w:rFonts w:cstheme="minorHAnsi"/>
              </w:rPr>
            </w:pPr>
            <w:r w:rsidRPr="00A02C5A">
              <w:rPr>
                <w:rFonts w:eastAsia="Calibri" w:cstheme="minorHAnsi"/>
              </w:rPr>
              <w:t>I82.0</w:t>
            </w:r>
          </w:p>
        </w:tc>
        <w:tc>
          <w:tcPr>
            <w:tcW w:w="3917" w:type="dxa"/>
          </w:tcPr>
          <w:p w14:paraId="03508FA8" w14:textId="77777777" w:rsidR="00A02C5A" w:rsidRPr="00A02C5A" w:rsidRDefault="00A02C5A" w:rsidP="00A02C5A">
            <w:pPr>
              <w:spacing w:after="0" w:line="240" w:lineRule="auto"/>
              <w:jc w:val="both"/>
              <w:rPr>
                <w:rFonts w:cstheme="minorHAnsi"/>
              </w:rPr>
            </w:pPr>
            <w:r w:rsidRPr="00A02C5A">
              <w:rPr>
                <w:rFonts w:eastAsia="Calibri" w:cstheme="minorHAnsi"/>
              </w:rPr>
              <w:t>Budd Chiari Syndrome</w:t>
            </w:r>
          </w:p>
        </w:tc>
      </w:tr>
      <w:tr w:rsidR="00A02C5A" w:rsidRPr="00A02C5A" w14:paraId="404C9E57" w14:textId="77777777" w:rsidTr="00C23AC2">
        <w:tc>
          <w:tcPr>
            <w:tcW w:w="1700" w:type="dxa"/>
          </w:tcPr>
          <w:p w14:paraId="5EA2151F" w14:textId="77777777" w:rsidR="00A02C5A" w:rsidRPr="00A02C5A" w:rsidRDefault="00A02C5A" w:rsidP="00A02C5A">
            <w:pPr>
              <w:spacing w:after="0" w:line="240" w:lineRule="auto"/>
              <w:jc w:val="both"/>
              <w:rPr>
                <w:rFonts w:cstheme="minorHAnsi"/>
              </w:rPr>
            </w:pPr>
            <w:r w:rsidRPr="00A02C5A">
              <w:rPr>
                <w:rFonts w:eastAsia="Calibri" w:cstheme="minorHAnsi"/>
              </w:rPr>
              <w:t>Venous</w:t>
            </w:r>
          </w:p>
        </w:tc>
        <w:tc>
          <w:tcPr>
            <w:tcW w:w="1702" w:type="dxa"/>
          </w:tcPr>
          <w:p w14:paraId="0B1120EE" w14:textId="77777777" w:rsidR="00A02C5A" w:rsidRPr="00A02C5A" w:rsidRDefault="00A02C5A" w:rsidP="00A02C5A">
            <w:pPr>
              <w:spacing w:after="0" w:line="240" w:lineRule="auto"/>
              <w:jc w:val="both"/>
              <w:rPr>
                <w:rFonts w:cstheme="minorHAnsi"/>
              </w:rPr>
            </w:pPr>
            <w:r w:rsidRPr="00A02C5A">
              <w:rPr>
                <w:rFonts w:eastAsia="Calibri" w:cstheme="minorHAnsi"/>
              </w:rPr>
              <w:t>Other deep vein thrombosis</w:t>
            </w:r>
          </w:p>
        </w:tc>
        <w:tc>
          <w:tcPr>
            <w:tcW w:w="1984" w:type="dxa"/>
          </w:tcPr>
          <w:p w14:paraId="2B28F5B2" w14:textId="77777777" w:rsidR="00A02C5A" w:rsidRPr="00A02C5A" w:rsidRDefault="00A02C5A" w:rsidP="00A02C5A">
            <w:pPr>
              <w:spacing w:after="0" w:line="240" w:lineRule="auto"/>
              <w:jc w:val="both"/>
              <w:rPr>
                <w:rFonts w:cstheme="minorHAnsi"/>
              </w:rPr>
            </w:pPr>
            <w:r w:rsidRPr="00A02C5A">
              <w:rPr>
                <w:rFonts w:eastAsia="Calibri" w:cstheme="minorHAnsi"/>
              </w:rPr>
              <w:t>I82.2</w:t>
            </w:r>
          </w:p>
        </w:tc>
        <w:tc>
          <w:tcPr>
            <w:tcW w:w="3917" w:type="dxa"/>
          </w:tcPr>
          <w:p w14:paraId="5D668015" w14:textId="77777777" w:rsidR="00A02C5A" w:rsidRPr="00A02C5A" w:rsidRDefault="00A02C5A" w:rsidP="00A02C5A">
            <w:pPr>
              <w:spacing w:after="0" w:line="240" w:lineRule="auto"/>
              <w:jc w:val="both"/>
              <w:rPr>
                <w:rFonts w:cstheme="minorHAnsi"/>
                <w:color w:val="000000"/>
                <w:highlight w:val="white"/>
              </w:rPr>
            </w:pPr>
            <w:r w:rsidRPr="00A02C5A">
              <w:rPr>
                <w:rFonts w:eastAsia="Calibri" w:cstheme="minorHAnsi"/>
                <w:color w:val="000000"/>
                <w:highlight w:val="white"/>
              </w:rPr>
              <w:t>Embolism and thrombosis of vena cava</w:t>
            </w:r>
          </w:p>
        </w:tc>
      </w:tr>
      <w:tr w:rsidR="00A02C5A" w:rsidRPr="00A02C5A" w14:paraId="31EDC48E" w14:textId="77777777" w:rsidTr="00C23AC2">
        <w:tc>
          <w:tcPr>
            <w:tcW w:w="1700" w:type="dxa"/>
          </w:tcPr>
          <w:p w14:paraId="56633AFB" w14:textId="77777777" w:rsidR="00A02C5A" w:rsidRPr="00A02C5A" w:rsidRDefault="00A02C5A" w:rsidP="00A02C5A">
            <w:pPr>
              <w:spacing w:after="0" w:line="240" w:lineRule="auto"/>
              <w:jc w:val="both"/>
              <w:rPr>
                <w:rFonts w:cstheme="minorHAnsi"/>
              </w:rPr>
            </w:pPr>
            <w:r w:rsidRPr="00A02C5A">
              <w:rPr>
                <w:rFonts w:eastAsia="Calibri" w:cstheme="minorHAnsi"/>
              </w:rPr>
              <w:t>Venous</w:t>
            </w:r>
          </w:p>
        </w:tc>
        <w:tc>
          <w:tcPr>
            <w:tcW w:w="1702" w:type="dxa"/>
          </w:tcPr>
          <w:p w14:paraId="37DAA50C" w14:textId="77777777" w:rsidR="00A02C5A" w:rsidRPr="00A02C5A" w:rsidRDefault="00A02C5A" w:rsidP="00A02C5A">
            <w:pPr>
              <w:spacing w:after="0" w:line="240" w:lineRule="auto"/>
              <w:jc w:val="both"/>
              <w:rPr>
                <w:rFonts w:cstheme="minorHAnsi"/>
              </w:rPr>
            </w:pPr>
            <w:r w:rsidRPr="00A02C5A">
              <w:rPr>
                <w:rFonts w:eastAsia="Calibri" w:cstheme="minorHAnsi"/>
              </w:rPr>
              <w:t>Other deep vein thrombosis</w:t>
            </w:r>
          </w:p>
        </w:tc>
        <w:tc>
          <w:tcPr>
            <w:tcW w:w="1984" w:type="dxa"/>
          </w:tcPr>
          <w:p w14:paraId="59FA8C7B" w14:textId="77777777" w:rsidR="00A02C5A" w:rsidRPr="00A02C5A" w:rsidRDefault="00A02C5A" w:rsidP="00A02C5A">
            <w:pPr>
              <w:spacing w:after="0" w:line="240" w:lineRule="auto"/>
              <w:jc w:val="both"/>
              <w:rPr>
                <w:rFonts w:cstheme="minorHAnsi"/>
              </w:rPr>
            </w:pPr>
            <w:r w:rsidRPr="00A02C5A">
              <w:rPr>
                <w:rFonts w:eastAsia="Calibri" w:cstheme="minorHAnsi"/>
              </w:rPr>
              <w:t>I82.3</w:t>
            </w:r>
          </w:p>
        </w:tc>
        <w:tc>
          <w:tcPr>
            <w:tcW w:w="3917" w:type="dxa"/>
          </w:tcPr>
          <w:p w14:paraId="7BEC43B0" w14:textId="77777777" w:rsidR="00A02C5A" w:rsidRPr="00A02C5A" w:rsidRDefault="00A02C5A" w:rsidP="00A02C5A">
            <w:pPr>
              <w:spacing w:after="0" w:line="240" w:lineRule="auto"/>
              <w:jc w:val="both"/>
              <w:rPr>
                <w:rFonts w:cstheme="minorHAnsi"/>
              </w:rPr>
            </w:pPr>
            <w:r w:rsidRPr="00A02C5A">
              <w:rPr>
                <w:rFonts w:eastAsia="Calibri" w:cstheme="minorHAnsi"/>
              </w:rPr>
              <w:t>Embolism and thrombosis of renal vein</w:t>
            </w:r>
          </w:p>
        </w:tc>
      </w:tr>
      <w:tr w:rsidR="00A02C5A" w:rsidRPr="00A02C5A" w14:paraId="742A4831" w14:textId="77777777" w:rsidTr="00C23AC2">
        <w:tc>
          <w:tcPr>
            <w:tcW w:w="1700" w:type="dxa"/>
          </w:tcPr>
          <w:p w14:paraId="099A3AC1" w14:textId="77777777" w:rsidR="00A02C5A" w:rsidRPr="00A02C5A" w:rsidRDefault="00A02C5A" w:rsidP="00A02C5A">
            <w:pPr>
              <w:spacing w:after="0" w:line="240" w:lineRule="auto"/>
              <w:jc w:val="both"/>
              <w:rPr>
                <w:rFonts w:cstheme="minorHAnsi"/>
              </w:rPr>
            </w:pPr>
            <w:r w:rsidRPr="00A02C5A">
              <w:rPr>
                <w:rFonts w:eastAsia="Calibri" w:cstheme="minorHAnsi"/>
              </w:rPr>
              <w:t>Venous</w:t>
            </w:r>
          </w:p>
        </w:tc>
        <w:tc>
          <w:tcPr>
            <w:tcW w:w="1702" w:type="dxa"/>
          </w:tcPr>
          <w:p w14:paraId="7CCCB64E" w14:textId="77777777" w:rsidR="00A02C5A" w:rsidRPr="00A02C5A" w:rsidRDefault="00A02C5A" w:rsidP="00A02C5A">
            <w:pPr>
              <w:spacing w:after="0" w:line="240" w:lineRule="auto"/>
              <w:jc w:val="both"/>
              <w:rPr>
                <w:rFonts w:cstheme="minorHAnsi"/>
              </w:rPr>
            </w:pPr>
            <w:r w:rsidRPr="00A02C5A">
              <w:rPr>
                <w:rFonts w:eastAsia="Calibri" w:cstheme="minorHAnsi"/>
              </w:rPr>
              <w:t>Other deep vein thrombosis</w:t>
            </w:r>
          </w:p>
        </w:tc>
        <w:tc>
          <w:tcPr>
            <w:tcW w:w="1984" w:type="dxa"/>
          </w:tcPr>
          <w:p w14:paraId="547AD761" w14:textId="77777777" w:rsidR="00A02C5A" w:rsidRPr="00A02C5A" w:rsidRDefault="00A02C5A" w:rsidP="00A02C5A">
            <w:pPr>
              <w:spacing w:after="0" w:line="240" w:lineRule="auto"/>
              <w:jc w:val="both"/>
              <w:rPr>
                <w:rFonts w:cstheme="minorHAnsi"/>
              </w:rPr>
            </w:pPr>
            <w:r w:rsidRPr="00A02C5A">
              <w:rPr>
                <w:rFonts w:eastAsia="Calibri" w:cstheme="minorHAnsi"/>
              </w:rPr>
              <w:t>I82.8</w:t>
            </w:r>
          </w:p>
        </w:tc>
        <w:tc>
          <w:tcPr>
            <w:tcW w:w="3917" w:type="dxa"/>
          </w:tcPr>
          <w:p w14:paraId="07A5869F" w14:textId="77777777" w:rsidR="00A02C5A" w:rsidRPr="00A02C5A" w:rsidRDefault="00A02C5A" w:rsidP="00A02C5A">
            <w:pPr>
              <w:spacing w:after="0" w:line="240" w:lineRule="auto"/>
              <w:jc w:val="both"/>
              <w:rPr>
                <w:rFonts w:cstheme="minorHAnsi"/>
              </w:rPr>
            </w:pPr>
            <w:r w:rsidRPr="00A02C5A">
              <w:rPr>
                <w:rFonts w:eastAsia="Calibri" w:cstheme="minorHAnsi"/>
              </w:rPr>
              <w:t>Embolism and thrombosis of other specified veins</w:t>
            </w:r>
          </w:p>
        </w:tc>
      </w:tr>
      <w:tr w:rsidR="00A02C5A" w:rsidRPr="00A02C5A" w14:paraId="245A7A03" w14:textId="77777777" w:rsidTr="00C23AC2">
        <w:tc>
          <w:tcPr>
            <w:tcW w:w="1700" w:type="dxa"/>
          </w:tcPr>
          <w:p w14:paraId="1520761E" w14:textId="77777777" w:rsidR="00A02C5A" w:rsidRPr="00A02C5A" w:rsidRDefault="00A02C5A" w:rsidP="00A02C5A">
            <w:pPr>
              <w:spacing w:after="0" w:line="240" w:lineRule="auto"/>
              <w:jc w:val="both"/>
              <w:rPr>
                <w:rFonts w:cstheme="minorHAnsi"/>
              </w:rPr>
            </w:pPr>
            <w:r w:rsidRPr="00A02C5A">
              <w:rPr>
                <w:rFonts w:eastAsia="Calibri" w:cstheme="minorHAnsi"/>
              </w:rPr>
              <w:lastRenderedPageBreak/>
              <w:t>Venous</w:t>
            </w:r>
          </w:p>
        </w:tc>
        <w:tc>
          <w:tcPr>
            <w:tcW w:w="1702" w:type="dxa"/>
          </w:tcPr>
          <w:p w14:paraId="1960092F" w14:textId="77777777" w:rsidR="00A02C5A" w:rsidRPr="00A02C5A" w:rsidRDefault="00A02C5A" w:rsidP="00A02C5A">
            <w:pPr>
              <w:spacing w:after="0" w:line="240" w:lineRule="auto"/>
              <w:jc w:val="both"/>
              <w:rPr>
                <w:rFonts w:cstheme="minorHAnsi"/>
              </w:rPr>
            </w:pPr>
            <w:r w:rsidRPr="00A02C5A">
              <w:rPr>
                <w:rFonts w:eastAsia="Calibri" w:cstheme="minorHAnsi"/>
              </w:rPr>
              <w:t>Other deep vein thrombosis</w:t>
            </w:r>
          </w:p>
        </w:tc>
        <w:tc>
          <w:tcPr>
            <w:tcW w:w="1984" w:type="dxa"/>
          </w:tcPr>
          <w:p w14:paraId="144D10F7" w14:textId="77777777" w:rsidR="00A02C5A" w:rsidRPr="00A02C5A" w:rsidRDefault="00A02C5A" w:rsidP="00A02C5A">
            <w:pPr>
              <w:spacing w:after="0" w:line="240" w:lineRule="auto"/>
              <w:jc w:val="both"/>
              <w:rPr>
                <w:rFonts w:cstheme="minorHAnsi"/>
              </w:rPr>
            </w:pPr>
            <w:r w:rsidRPr="00A02C5A">
              <w:rPr>
                <w:rFonts w:eastAsia="Calibri" w:cstheme="minorHAnsi"/>
              </w:rPr>
              <w:t>I82.9</w:t>
            </w:r>
          </w:p>
        </w:tc>
        <w:tc>
          <w:tcPr>
            <w:tcW w:w="3917" w:type="dxa"/>
          </w:tcPr>
          <w:p w14:paraId="6B9092BE" w14:textId="77777777" w:rsidR="00A02C5A" w:rsidRPr="00A02C5A" w:rsidRDefault="00A02C5A" w:rsidP="00A02C5A">
            <w:pPr>
              <w:spacing w:after="0" w:line="240" w:lineRule="auto"/>
              <w:jc w:val="both"/>
              <w:rPr>
                <w:rFonts w:cstheme="minorHAnsi"/>
              </w:rPr>
            </w:pPr>
            <w:r w:rsidRPr="00A02C5A">
              <w:rPr>
                <w:rFonts w:eastAsia="Calibri" w:cstheme="minorHAnsi"/>
              </w:rPr>
              <w:t>Embolism and thrombosis of unspecified vein</w:t>
            </w:r>
          </w:p>
        </w:tc>
      </w:tr>
      <w:tr w:rsidR="00C23AC2" w:rsidRPr="00A02C5A" w14:paraId="0F2DC491" w14:textId="77777777" w:rsidTr="00C23AC2">
        <w:tc>
          <w:tcPr>
            <w:tcW w:w="1700" w:type="dxa"/>
            <w:shd w:val="clear" w:color="auto" w:fill="F2F2F2" w:themeFill="background1" w:themeFillShade="F2"/>
          </w:tcPr>
          <w:p w14:paraId="319098B5" w14:textId="77777777" w:rsidR="00C23AC2" w:rsidRPr="00A02C5A" w:rsidRDefault="00C23AC2" w:rsidP="00A02C5A">
            <w:pPr>
              <w:spacing w:after="0" w:line="240" w:lineRule="auto"/>
              <w:jc w:val="both"/>
              <w:rPr>
                <w:rFonts w:eastAsia="Calibri" w:cstheme="minorHAnsi"/>
              </w:rPr>
            </w:pPr>
          </w:p>
        </w:tc>
        <w:tc>
          <w:tcPr>
            <w:tcW w:w="1702" w:type="dxa"/>
            <w:shd w:val="clear" w:color="auto" w:fill="F2F2F2" w:themeFill="background1" w:themeFillShade="F2"/>
          </w:tcPr>
          <w:p w14:paraId="133F1460" w14:textId="77777777" w:rsidR="00C23AC2" w:rsidRPr="00A02C5A" w:rsidRDefault="00C23AC2" w:rsidP="00A02C5A">
            <w:pPr>
              <w:spacing w:after="0" w:line="240" w:lineRule="auto"/>
              <w:jc w:val="both"/>
              <w:rPr>
                <w:rFonts w:eastAsia="Calibri" w:cstheme="minorHAnsi"/>
              </w:rPr>
            </w:pPr>
          </w:p>
        </w:tc>
        <w:tc>
          <w:tcPr>
            <w:tcW w:w="1984" w:type="dxa"/>
            <w:shd w:val="clear" w:color="auto" w:fill="F2F2F2" w:themeFill="background1" w:themeFillShade="F2"/>
          </w:tcPr>
          <w:p w14:paraId="75FD5853" w14:textId="77777777" w:rsidR="00C23AC2" w:rsidRPr="00A02C5A" w:rsidRDefault="00C23AC2" w:rsidP="00A02C5A">
            <w:pPr>
              <w:spacing w:after="0" w:line="240" w:lineRule="auto"/>
              <w:jc w:val="both"/>
              <w:rPr>
                <w:rFonts w:eastAsia="Calibri" w:cstheme="minorHAnsi"/>
              </w:rPr>
            </w:pPr>
          </w:p>
        </w:tc>
        <w:tc>
          <w:tcPr>
            <w:tcW w:w="3917" w:type="dxa"/>
            <w:shd w:val="clear" w:color="auto" w:fill="F2F2F2" w:themeFill="background1" w:themeFillShade="F2"/>
          </w:tcPr>
          <w:p w14:paraId="133263DD" w14:textId="77777777" w:rsidR="00C23AC2" w:rsidRPr="00A02C5A" w:rsidRDefault="00C23AC2" w:rsidP="00A02C5A">
            <w:pPr>
              <w:spacing w:after="0" w:line="240" w:lineRule="auto"/>
              <w:jc w:val="both"/>
              <w:rPr>
                <w:rFonts w:eastAsia="Calibri" w:cstheme="minorHAnsi"/>
              </w:rPr>
            </w:pPr>
          </w:p>
        </w:tc>
      </w:tr>
      <w:tr w:rsidR="00A02C5A" w:rsidRPr="00A02C5A" w14:paraId="475FA304" w14:textId="77777777" w:rsidTr="00C23AC2">
        <w:tc>
          <w:tcPr>
            <w:tcW w:w="1700" w:type="dxa"/>
          </w:tcPr>
          <w:p w14:paraId="1EDE0037"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45BAFA5F"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tcPr>
          <w:p w14:paraId="3123F7CA" w14:textId="77777777" w:rsidR="00A02C5A" w:rsidRPr="00A02C5A" w:rsidRDefault="00A02C5A" w:rsidP="00A02C5A">
            <w:pPr>
              <w:spacing w:after="0" w:line="240" w:lineRule="auto"/>
              <w:jc w:val="both"/>
              <w:rPr>
                <w:rFonts w:cstheme="minorHAnsi"/>
              </w:rPr>
            </w:pPr>
            <w:r w:rsidRPr="00A02C5A">
              <w:rPr>
                <w:rFonts w:eastAsia="Calibri" w:cstheme="minorHAnsi"/>
              </w:rPr>
              <w:t>S720</w:t>
            </w:r>
          </w:p>
        </w:tc>
        <w:tc>
          <w:tcPr>
            <w:tcW w:w="3917" w:type="dxa"/>
          </w:tcPr>
          <w:p w14:paraId="4BE5BBBA" w14:textId="77777777" w:rsidR="00A02C5A" w:rsidRPr="00A02C5A" w:rsidRDefault="00A02C5A" w:rsidP="00A02C5A">
            <w:pPr>
              <w:spacing w:after="0" w:line="240" w:lineRule="auto"/>
              <w:jc w:val="both"/>
              <w:rPr>
                <w:rFonts w:cstheme="minorHAnsi"/>
              </w:rPr>
            </w:pPr>
            <w:r w:rsidRPr="00A02C5A">
              <w:rPr>
                <w:rFonts w:eastAsia="Calibri" w:cstheme="minorHAnsi"/>
              </w:rPr>
              <w:t>Fracture of neck of femur</w:t>
            </w:r>
          </w:p>
        </w:tc>
      </w:tr>
      <w:tr w:rsidR="00A02C5A" w:rsidRPr="00A02C5A" w14:paraId="743328F2" w14:textId="77777777" w:rsidTr="00C23AC2">
        <w:tc>
          <w:tcPr>
            <w:tcW w:w="1700" w:type="dxa"/>
          </w:tcPr>
          <w:p w14:paraId="3AFD9F21"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2ECE8430"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tcPr>
          <w:p w14:paraId="43B1FF0D" w14:textId="77777777" w:rsidR="00A02C5A" w:rsidRPr="00A02C5A" w:rsidRDefault="00A02C5A" w:rsidP="00A02C5A">
            <w:pPr>
              <w:spacing w:after="0" w:line="240" w:lineRule="auto"/>
              <w:jc w:val="both"/>
              <w:rPr>
                <w:rFonts w:cstheme="minorHAnsi"/>
              </w:rPr>
            </w:pPr>
            <w:r w:rsidRPr="00A02C5A">
              <w:rPr>
                <w:rFonts w:eastAsia="Calibri" w:cstheme="minorHAnsi"/>
              </w:rPr>
              <w:t>S721</w:t>
            </w:r>
          </w:p>
        </w:tc>
        <w:tc>
          <w:tcPr>
            <w:tcW w:w="3917" w:type="dxa"/>
          </w:tcPr>
          <w:p w14:paraId="1E9278DB" w14:textId="77777777" w:rsidR="00A02C5A" w:rsidRPr="00A02C5A" w:rsidRDefault="00A02C5A" w:rsidP="00A02C5A">
            <w:pPr>
              <w:spacing w:after="0" w:line="240" w:lineRule="auto"/>
              <w:jc w:val="both"/>
              <w:rPr>
                <w:rFonts w:cstheme="minorHAnsi"/>
              </w:rPr>
            </w:pPr>
            <w:proofErr w:type="spellStart"/>
            <w:r w:rsidRPr="00A02C5A">
              <w:rPr>
                <w:rFonts w:eastAsia="Calibri" w:cstheme="minorHAnsi"/>
              </w:rPr>
              <w:t>Pertrochanteric</w:t>
            </w:r>
            <w:proofErr w:type="spellEnd"/>
            <w:r w:rsidRPr="00A02C5A">
              <w:rPr>
                <w:rFonts w:eastAsia="Calibri" w:cstheme="minorHAnsi"/>
              </w:rPr>
              <w:t xml:space="preserve"> fracture</w:t>
            </w:r>
          </w:p>
        </w:tc>
      </w:tr>
      <w:tr w:rsidR="00A02C5A" w:rsidRPr="00A02C5A" w14:paraId="79EE50BC" w14:textId="77777777" w:rsidTr="00C23AC2">
        <w:tc>
          <w:tcPr>
            <w:tcW w:w="1700" w:type="dxa"/>
          </w:tcPr>
          <w:p w14:paraId="69B6BF60"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22D8C2A2"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tcPr>
          <w:p w14:paraId="70AF84E2" w14:textId="77777777" w:rsidR="00A02C5A" w:rsidRPr="00A02C5A" w:rsidRDefault="00A02C5A" w:rsidP="00A02C5A">
            <w:pPr>
              <w:spacing w:after="0" w:line="240" w:lineRule="auto"/>
              <w:jc w:val="both"/>
              <w:rPr>
                <w:rFonts w:cstheme="minorHAnsi"/>
              </w:rPr>
            </w:pPr>
            <w:r w:rsidRPr="00A02C5A">
              <w:rPr>
                <w:rFonts w:eastAsia="Calibri" w:cstheme="minorHAnsi"/>
              </w:rPr>
              <w:t>S723</w:t>
            </w:r>
          </w:p>
        </w:tc>
        <w:tc>
          <w:tcPr>
            <w:tcW w:w="3917" w:type="dxa"/>
          </w:tcPr>
          <w:p w14:paraId="1889CF9C" w14:textId="77777777" w:rsidR="00A02C5A" w:rsidRPr="00A02C5A" w:rsidRDefault="00A02C5A" w:rsidP="00A02C5A">
            <w:pPr>
              <w:spacing w:after="0" w:line="240" w:lineRule="auto"/>
              <w:jc w:val="both"/>
              <w:rPr>
                <w:rFonts w:cstheme="minorHAnsi"/>
              </w:rPr>
            </w:pPr>
            <w:r w:rsidRPr="00A02C5A">
              <w:rPr>
                <w:rFonts w:eastAsia="Calibri" w:cstheme="minorHAnsi"/>
              </w:rPr>
              <w:t>Fracture of shaft of femur</w:t>
            </w:r>
          </w:p>
        </w:tc>
      </w:tr>
      <w:tr w:rsidR="00A02C5A" w:rsidRPr="00A02C5A" w14:paraId="76C78F6D" w14:textId="77777777" w:rsidTr="00C23AC2">
        <w:tc>
          <w:tcPr>
            <w:tcW w:w="1700" w:type="dxa"/>
          </w:tcPr>
          <w:p w14:paraId="469C3DEC"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730069DD"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tcPr>
          <w:p w14:paraId="71EA2909" w14:textId="77777777" w:rsidR="00A02C5A" w:rsidRPr="00A02C5A" w:rsidRDefault="00A02C5A" w:rsidP="00A02C5A">
            <w:pPr>
              <w:spacing w:after="0" w:line="240" w:lineRule="auto"/>
              <w:jc w:val="both"/>
              <w:rPr>
                <w:rFonts w:cstheme="minorHAnsi"/>
              </w:rPr>
            </w:pPr>
            <w:r w:rsidRPr="00A02C5A">
              <w:rPr>
                <w:rFonts w:eastAsia="Calibri" w:cstheme="minorHAnsi"/>
              </w:rPr>
              <w:t>S724</w:t>
            </w:r>
          </w:p>
        </w:tc>
        <w:tc>
          <w:tcPr>
            <w:tcW w:w="3917" w:type="dxa"/>
          </w:tcPr>
          <w:p w14:paraId="3F3531E2" w14:textId="77777777" w:rsidR="00A02C5A" w:rsidRPr="00A02C5A" w:rsidRDefault="00A02C5A" w:rsidP="00A02C5A">
            <w:pPr>
              <w:spacing w:after="0" w:line="240" w:lineRule="auto"/>
              <w:jc w:val="both"/>
              <w:rPr>
                <w:rFonts w:cstheme="minorHAnsi"/>
              </w:rPr>
            </w:pPr>
            <w:r w:rsidRPr="00A02C5A">
              <w:rPr>
                <w:rFonts w:eastAsia="Calibri" w:cstheme="minorHAnsi"/>
              </w:rPr>
              <w:t>Fracture of lower end of femur</w:t>
            </w:r>
          </w:p>
        </w:tc>
      </w:tr>
      <w:tr w:rsidR="00A02C5A" w:rsidRPr="00A02C5A" w14:paraId="05063B6E" w14:textId="77777777" w:rsidTr="00C23AC2">
        <w:tc>
          <w:tcPr>
            <w:tcW w:w="1700" w:type="dxa"/>
          </w:tcPr>
          <w:p w14:paraId="60D6511E"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18F2C3F1"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tcPr>
          <w:p w14:paraId="3453B870" w14:textId="77777777" w:rsidR="00A02C5A" w:rsidRPr="00A02C5A" w:rsidRDefault="00A02C5A" w:rsidP="00A02C5A">
            <w:pPr>
              <w:spacing w:after="0" w:line="240" w:lineRule="auto"/>
              <w:jc w:val="both"/>
              <w:rPr>
                <w:rFonts w:cstheme="minorHAnsi"/>
              </w:rPr>
            </w:pPr>
            <w:r w:rsidRPr="00A02C5A">
              <w:rPr>
                <w:rFonts w:eastAsia="Calibri" w:cstheme="minorHAnsi"/>
              </w:rPr>
              <w:t>S727</w:t>
            </w:r>
          </w:p>
        </w:tc>
        <w:tc>
          <w:tcPr>
            <w:tcW w:w="3917" w:type="dxa"/>
          </w:tcPr>
          <w:p w14:paraId="0AD769E5" w14:textId="77777777" w:rsidR="00A02C5A" w:rsidRPr="00A02C5A" w:rsidRDefault="00A02C5A" w:rsidP="00A02C5A">
            <w:pPr>
              <w:spacing w:after="0" w:line="240" w:lineRule="auto"/>
              <w:jc w:val="both"/>
              <w:rPr>
                <w:rFonts w:cstheme="minorHAnsi"/>
              </w:rPr>
            </w:pPr>
            <w:r w:rsidRPr="00A02C5A">
              <w:rPr>
                <w:rFonts w:eastAsia="Calibri" w:cstheme="minorHAnsi"/>
              </w:rPr>
              <w:t>Multiple fractures of femur</w:t>
            </w:r>
          </w:p>
        </w:tc>
      </w:tr>
      <w:tr w:rsidR="00A02C5A" w:rsidRPr="00A02C5A" w14:paraId="4E900D24" w14:textId="77777777" w:rsidTr="00C23AC2">
        <w:tc>
          <w:tcPr>
            <w:tcW w:w="1700" w:type="dxa"/>
          </w:tcPr>
          <w:p w14:paraId="5B229824" w14:textId="77777777" w:rsidR="00A02C5A" w:rsidRPr="003801E4" w:rsidRDefault="00A02C5A" w:rsidP="00A02C5A">
            <w:pPr>
              <w:spacing w:after="0" w:line="240" w:lineRule="auto"/>
              <w:jc w:val="both"/>
              <w:rPr>
                <w:rFonts w:cstheme="minorHAnsi"/>
              </w:rPr>
            </w:pPr>
            <w:r w:rsidRPr="003801E4">
              <w:rPr>
                <w:rFonts w:eastAsia="Calibri" w:cstheme="minorHAnsi"/>
              </w:rPr>
              <w:t>Fractures</w:t>
            </w:r>
          </w:p>
        </w:tc>
        <w:tc>
          <w:tcPr>
            <w:tcW w:w="1702" w:type="dxa"/>
          </w:tcPr>
          <w:p w14:paraId="59338B39"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tcPr>
          <w:p w14:paraId="2970E3FF" w14:textId="77777777" w:rsidR="00A02C5A" w:rsidRPr="00A02C5A" w:rsidRDefault="00A02C5A" w:rsidP="00A02C5A">
            <w:pPr>
              <w:spacing w:after="0" w:line="240" w:lineRule="auto"/>
              <w:jc w:val="both"/>
              <w:rPr>
                <w:rFonts w:cstheme="minorHAnsi"/>
              </w:rPr>
            </w:pPr>
            <w:r w:rsidRPr="00A02C5A">
              <w:rPr>
                <w:rFonts w:eastAsia="Calibri" w:cstheme="minorHAnsi"/>
              </w:rPr>
              <w:t>S728</w:t>
            </w:r>
          </w:p>
        </w:tc>
        <w:tc>
          <w:tcPr>
            <w:tcW w:w="3917" w:type="dxa"/>
          </w:tcPr>
          <w:p w14:paraId="6AE782C1" w14:textId="77777777" w:rsidR="00A02C5A" w:rsidRPr="00A02C5A" w:rsidRDefault="00A02C5A" w:rsidP="00A02C5A">
            <w:pPr>
              <w:spacing w:after="0" w:line="240" w:lineRule="auto"/>
              <w:jc w:val="both"/>
              <w:rPr>
                <w:rFonts w:cstheme="minorHAnsi"/>
              </w:rPr>
            </w:pPr>
            <w:r w:rsidRPr="00A02C5A">
              <w:rPr>
                <w:rFonts w:eastAsia="Calibri" w:cstheme="minorHAnsi"/>
              </w:rPr>
              <w:t>Fractures of other parts of femur</w:t>
            </w:r>
          </w:p>
        </w:tc>
      </w:tr>
      <w:tr w:rsidR="00A02C5A" w:rsidRPr="00A02C5A" w14:paraId="1169F0CD" w14:textId="77777777" w:rsidTr="00C23AC2">
        <w:tc>
          <w:tcPr>
            <w:tcW w:w="1700" w:type="dxa"/>
          </w:tcPr>
          <w:p w14:paraId="0754EEA1" w14:textId="77777777" w:rsidR="00A02C5A" w:rsidRPr="003801E4" w:rsidRDefault="00A02C5A" w:rsidP="00A02C5A">
            <w:pPr>
              <w:spacing w:after="0" w:line="240" w:lineRule="auto"/>
              <w:jc w:val="both"/>
              <w:rPr>
                <w:rFonts w:cstheme="minorHAnsi"/>
              </w:rPr>
            </w:pPr>
            <w:r w:rsidRPr="003801E4">
              <w:rPr>
                <w:rFonts w:eastAsia="Calibri" w:cstheme="minorHAnsi"/>
              </w:rPr>
              <w:t>Fractures</w:t>
            </w:r>
          </w:p>
        </w:tc>
        <w:tc>
          <w:tcPr>
            <w:tcW w:w="1702" w:type="dxa"/>
          </w:tcPr>
          <w:p w14:paraId="60535414"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tcPr>
          <w:p w14:paraId="77CD68F1" w14:textId="77777777" w:rsidR="00A02C5A" w:rsidRPr="00A02C5A" w:rsidRDefault="00A02C5A" w:rsidP="00A02C5A">
            <w:pPr>
              <w:spacing w:after="0" w:line="240" w:lineRule="auto"/>
              <w:jc w:val="both"/>
              <w:rPr>
                <w:rFonts w:cstheme="minorHAnsi"/>
              </w:rPr>
            </w:pPr>
            <w:r w:rsidRPr="00A02C5A">
              <w:rPr>
                <w:rFonts w:eastAsia="Calibri" w:cstheme="minorHAnsi"/>
              </w:rPr>
              <w:t>S729</w:t>
            </w:r>
          </w:p>
        </w:tc>
        <w:tc>
          <w:tcPr>
            <w:tcW w:w="3917" w:type="dxa"/>
          </w:tcPr>
          <w:p w14:paraId="1E3FD20D" w14:textId="77777777" w:rsidR="00A02C5A" w:rsidRPr="00A02C5A" w:rsidRDefault="00A02C5A" w:rsidP="00A02C5A">
            <w:pPr>
              <w:spacing w:after="0" w:line="240" w:lineRule="auto"/>
              <w:jc w:val="both"/>
              <w:rPr>
                <w:rFonts w:cstheme="minorHAnsi"/>
              </w:rPr>
            </w:pPr>
            <w:r w:rsidRPr="00A02C5A">
              <w:rPr>
                <w:rFonts w:eastAsia="Calibri" w:cstheme="minorHAnsi"/>
              </w:rPr>
              <w:t>Fracture of femur, part unspecified</w:t>
            </w:r>
          </w:p>
        </w:tc>
      </w:tr>
      <w:tr w:rsidR="00A02C5A" w:rsidRPr="00A02C5A" w14:paraId="41B0DF79" w14:textId="77777777" w:rsidTr="00C23AC2">
        <w:tc>
          <w:tcPr>
            <w:tcW w:w="1700" w:type="dxa"/>
          </w:tcPr>
          <w:p w14:paraId="2847A52B" w14:textId="77777777" w:rsidR="00A02C5A" w:rsidRPr="003801E4" w:rsidRDefault="00A02C5A" w:rsidP="00A02C5A">
            <w:pPr>
              <w:spacing w:after="0" w:line="240" w:lineRule="auto"/>
              <w:jc w:val="both"/>
              <w:rPr>
                <w:rFonts w:cstheme="minorHAnsi"/>
              </w:rPr>
            </w:pPr>
            <w:r w:rsidRPr="003801E4">
              <w:rPr>
                <w:rFonts w:eastAsia="Calibri" w:cstheme="minorHAnsi"/>
              </w:rPr>
              <w:t>Fractures</w:t>
            </w:r>
          </w:p>
        </w:tc>
        <w:tc>
          <w:tcPr>
            <w:tcW w:w="1702" w:type="dxa"/>
          </w:tcPr>
          <w:p w14:paraId="5F981B0A"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69524637"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S820</w:t>
            </w:r>
          </w:p>
        </w:tc>
        <w:tc>
          <w:tcPr>
            <w:tcW w:w="3917" w:type="dxa"/>
            <w:vAlign w:val="center"/>
          </w:tcPr>
          <w:p w14:paraId="145CA84A"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Fracture of patella</w:t>
            </w:r>
          </w:p>
        </w:tc>
      </w:tr>
      <w:tr w:rsidR="00A02C5A" w:rsidRPr="00A02C5A" w14:paraId="5CFA00CD" w14:textId="77777777" w:rsidTr="00C23AC2">
        <w:tc>
          <w:tcPr>
            <w:tcW w:w="1700" w:type="dxa"/>
          </w:tcPr>
          <w:p w14:paraId="3979EE76" w14:textId="77777777" w:rsidR="00A02C5A" w:rsidRPr="003801E4" w:rsidRDefault="00A02C5A" w:rsidP="00A02C5A">
            <w:pPr>
              <w:spacing w:after="0" w:line="240" w:lineRule="auto"/>
              <w:jc w:val="both"/>
              <w:rPr>
                <w:rFonts w:cstheme="minorHAnsi"/>
              </w:rPr>
            </w:pPr>
            <w:r w:rsidRPr="003801E4">
              <w:rPr>
                <w:rFonts w:eastAsia="Calibri" w:cstheme="minorHAnsi"/>
              </w:rPr>
              <w:t>Fractures</w:t>
            </w:r>
          </w:p>
        </w:tc>
        <w:tc>
          <w:tcPr>
            <w:tcW w:w="1702" w:type="dxa"/>
          </w:tcPr>
          <w:p w14:paraId="15BE05FA"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35F80AE2"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S821</w:t>
            </w:r>
          </w:p>
        </w:tc>
        <w:tc>
          <w:tcPr>
            <w:tcW w:w="3917" w:type="dxa"/>
            <w:vAlign w:val="center"/>
          </w:tcPr>
          <w:p w14:paraId="07C64963"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Fracture of upper end of tibia (and fibula)</w:t>
            </w:r>
          </w:p>
        </w:tc>
      </w:tr>
      <w:tr w:rsidR="00A02C5A" w:rsidRPr="00A02C5A" w14:paraId="0AD7288A" w14:textId="77777777" w:rsidTr="00C23AC2">
        <w:tc>
          <w:tcPr>
            <w:tcW w:w="1700" w:type="dxa"/>
          </w:tcPr>
          <w:p w14:paraId="7DFDAE42"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08130880"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5D39C6FA"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S822</w:t>
            </w:r>
          </w:p>
        </w:tc>
        <w:tc>
          <w:tcPr>
            <w:tcW w:w="3917" w:type="dxa"/>
            <w:vAlign w:val="center"/>
          </w:tcPr>
          <w:p w14:paraId="0C9352AB"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Fracture of shaft of tibia (and fibula)</w:t>
            </w:r>
          </w:p>
        </w:tc>
      </w:tr>
      <w:tr w:rsidR="00A02C5A" w:rsidRPr="00A02C5A" w14:paraId="0FD549E2" w14:textId="77777777" w:rsidTr="00C23AC2">
        <w:tc>
          <w:tcPr>
            <w:tcW w:w="1700" w:type="dxa"/>
          </w:tcPr>
          <w:p w14:paraId="7B3AF55E"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1FE4230B"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0E211545"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S823</w:t>
            </w:r>
          </w:p>
        </w:tc>
        <w:tc>
          <w:tcPr>
            <w:tcW w:w="3917" w:type="dxa"/>
            <w:vAlign w:val="center"/>
          </w:tcPr>
          <w:p w14:paraId="2639BB5B"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Fracture of lower end of tibia (and fibula)</w:t>
            </w:r>
          </w:p>
        </w:tc>
      </w:tr>
      <w:tr w:rsidR="00A02C5A" w:rsidRPr="00A02C5A" w14:paraId="1827196A" w14:textId="77777777" w:rsidTr="00C23AC2">
        <w:tc>
          <w:tcPr>
            <w:tcW w:w="1700" w:type="dxa"/>
          </w:tcPr>
          <w:p w14:paraId="048022F2"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42C94819"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3EDFCB09"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S824</w:t>
            </w:r>
          </w:p>
        </w:tc>
        <w:tc>
          <w:tcPr>
            <w:tcW w:w="3917" w:type="dxa"/>
            <w:vAlign w:val="center"/>
          </w:tcPr>
          <w:p w14:paraId="2A7CFDF3"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Fracture of fibula alone</w:t>
            </w:r>
          </w:p>
        </w:tc>
      </w:tr>
      <w:tr w:rsidR="00A02C5A" w:rsidRPr="00A02C5A" w14:paraId="66180562" w14:textId="77777777" w:rsidTr="00C23AC2">
        <w:tc>
          <w:tcPr>
            <w:tcW w:w="1700" w:type="dxa"/>
          </w:tcPr>
          <w:p w14:paraId="2F06AB96"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2DF1562F"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1E8427DC"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S825</w:t>
            </w:r>
          </w:p>
        </w:tc>
        <w:tc>
          <w:tcPr>
            <w:tcW w:w="3917" w:type="dxa"/>
            <w:vAlign w:val="center"/>
          </w:tcPr>
          <w:p w14:paraId="4EF9F425"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 of medial malleolus</w:t>
            </w:r>
          </w:p>
        </w:tc>
      </w:tr>
      <w:tr w:rsidR="00A02C5A" w:rsidRPr="00A02C5A" w14:paraId="6A97D599" w14:textId="77777777" w:rsidTr="00C23AC2">
        <w:tc>
          <w:tcPr>
            <w:tcW w:w="1700" w:type="dxa"/>
          </w:tcPr>
          <w:p w14:paraId="4293678E"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2BF87C18"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76BD5F76"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S826</w:t>
            </w:r>
          </w:p>
        </w:tc>
        <w:tc>
          <w:tcPr>
            <w:tcW w:w="3917" w:type="dxa"/>
            <w:vAlign w:val="center"/>
          </w:tcPr>
          <w:p w14:paraId="5A041B4A"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 of lateral malleolus</w:t>
            </w:r>
          </w:p>
        </w:tc>
      </w:tr>
      <w:tr w:rsidR="00A02C5A" w:rsidRPr="00A02C5A" w14:paraId="5A06A007" w14:textId="77777777" w:rsidTr="00C23AC2">
        <w:tc>
          <w:tcPr>
            <w:tcW w:w="1700" w:type="dxa"/>
          </w:tcPr>
          <w:p w14:paraId="5DEA481D"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7FDD7233"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6D72FD6B"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S827</w:t>
            </w:r>
          </w:p>
        </w:tc>
        <w:tc>
          <w:tcPr>
            <w:tcW w:w="3917" w:type="dxa"/>
            <w:vAlign w:val="center"/>
          </w:tcPr>
          <w:p w14:paraId="6F70EB7A"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Multiple fractures of lower leg</w:t>
            </w:r>
          </w:p>
        </w:tc>
      </w:tr>
      <w:tr w:rsidR="00A02C5A" w:rsidRPr="00A02C5A" w14:paraId="3A5108A8" w14:textId="77777777" w:rsidTr="00C23AC2">
        <w:tc>
          <w:tcPr>
            <w:tcW w:w="1700" w:type="dxa"/>
          </w:tcPr>
          <w:p w14:paraId="4B361E5C"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763785E3"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4B1846D5"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S828</w:t>
            </w:r>
          </w:p>
        </w:tc>
        <w:tc>
          <w:tcPr>
            <w:tcW w:w="3917" w:type="dxa"/>
            <w:vAlign w:val="center"/>
          </w:tcPr>
          <w:p w14:paraId="7D622C79"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Fractures of other parts of lower leg</w:t>
            </w:r>
          </w:p>
        </w:tc>
      </w:tr>
      <w:tr w:rsidR="00A02C5A" w:rsidRPr="00A02C5A" w14:paraId="2AD3FAD1" w14:textId="77777777" w:rsidTr="00C23AC2">
        <w:tc>
          <w:tcPr>
            <w:tcW w:w="1700" w:type="dxa"/>
          </w:tcPr>
          <w:p w14:paraId="51C5E1AF"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2F6FC972"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6E8FF034" w14:textId="77777777" w:rsidR="00A02C5A" w:rsidRPr="00A02C5A" w:rsidRDefault="00A02C5A" w:rsidP="00A02C5A">
            <w:pPr>
              <w:spacing w:after="0" w:line="240" w:lineRule="auto"/>
              <w:jc w:val="both"/>
              <w:rPr>
                <w:rFonts w:cstheme="minorHAnsi"/>
              </w:rPr>
            </w:pPr>
            <w:r w:rsidRPr="00A02C5A">
              <w:rPr>
                <w:rFonts w:eastAsia="Calibri" w:cstheme="minorHAnsi"/>
                <w:color w:val="333333"/>
              </w:rPr>
              <w:t>S829</w:t>
            </w:r>
          </w:p>
        </w:tc>
        <w:tc>
          <w:tcPr>
            <w:tcW w:w="3917" w:type="dxa"/>
            <w:vAlign w:val="center"/>
          </w:tcPr>
          <w:p w14:paraId="22FEFA45"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 of lower leg, part unspecified</w:t>
            </w:r>
          </w:p>
        </w:tc>
      </w:tr>
      <w:tr w:rsidR="00A02C5A" w:rsidRPr="00A02C5A" w14:paraId="0C50CBE5" w14:textId="77777777" w:rsidTr="00C23AC2">
        <w:tc>
          <w:tcPr>
            <w:tcW w:w="1700" w:type="dxa"/>
          </w:tcPr>
          <w:p w14:paraId="2149DDEC"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29D370D7"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2F9CB43C"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S920</w:t>
            </w:r>
          </w:p>
        </w:tc>
        <w:tc>
          <w:tcPr>
            <w:tcW w:w="3917" w:type="dxa"/>
            <w:vAlign w:val="center"/>
          </w:tcPr>
          <w:p w14:paraId="29BB2A41"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 of calcaneus</w:t>
            </w:r>
          </w:p>
        </w:tc>
      </w:tr>
      <w:tr w:rsidR="00A02C5A" w:rsidRPr="00A02C5A" w14:paraId="34712755" w14:textId="77777777" w:rsidTr="00C23AC2">
        <w:tc>
          <w:tcPr>
            <w:tcW w:w="1700" w:type="dxa"/>
          </w:tcPr>
          <w:p w14:paraId="12AAC039"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3B9D0EBE"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134B662B"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S921</w:t>
            </w:r>
          </w:p>
        </w:tc>
        <w:tc>
          <w:tcPr>
            <w:tcW w:w="3917" w:type="dxa"/>
            <w:vAlign w:val="center"/>
          </w:tcPr>
          <w:p w14:paraId="4E9B3C9D"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 of talus</w:t>
            </w:r>
          </w:p>
        </w:tc>
      </w:tr>
      <w:tr w:rsidR="00A02C5A" w:rsidRPr="00A02C5A" w14:paraId="680E1331" w14:textId="77777777" w:rsidTr="00C23AC2">
        <w:tc>
          <w:tcPr>
            <w:tcW w:w="1700" w:type="dxa"/>
          </w:tcPr>
          <w:p w14:paraId="73FEA89D"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0B978CD8"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5002ED0B"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S922</w:t>
            </w:r>
          </w:p>
        </w:tc>
        <w:tc>
          <w:tcPr>
            <w:tcW w:w="3917" w:type="dxa"/>
            <w:vAlign w:val="center"/>
          </w:tcPr>
          <w:p w14:paraId="1B4CB024"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 of other tarsal bone(s)</w:t>
            </w:r>
          </w:p>
        </w:tc>
      </w:tr>
      <w:tr w:rsidR="00A02C5A" w:rsidRPr="00A02C5A" w14:paraId="7625AF11" w14:textId="77777777" w:rsidTr="00C23AC2">
        <w:tc>
          <w:tcPr>
            <w:tcW w:w="1700" w:type="dxa"/>
          </w:tcPr>
          <w:p w14:paraId="7F032EE4"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382AD6D7"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5E80D33D"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S923</w:t>
            </w:r>
          </w:p>
        </w:tc>
        <w:tc>
          <w:tcPr>
            <w:tcW w:w="3917" w:type="dxa"/>
            <w:vAlign w:val="center"/>
          </w:tcPr>
          <w:p w14:paraId="0F34C2E6"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 of metatarsal bone</w:t>
            </w:r>
          </w:p>
        </w:tc>
      </w:tr>
      <w:tr w:rsidR="00A02C5A" w:rsidRPr="00A02C5A" w14:paraId="7C5EA2DF" w14:textId="77777777" w:rsidTr="00C23AC2">
        <w:tc>
          <w:tcPr>
            <w:tcW w:w="1700" w:type="dxa"/>
          </w:tcPr>
          <w:p w14:paraId="1EBA2440"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660D7580"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2D61AFEE"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S927</w:t>
            </w:r>
          </w:p>
        </w:tc>
        <w:tc>
          <w:tcPr>
            <w:tcW w:w="3917" w:type="dxa"/>
            <w:vAlign w:val="center"/>
          </w:tcPr>
          <w:p w14:paraId="17A6FDAD"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Multiple fractures of foot</w:t>
            </w:r>
          </w:p>
        </w:tc>
      </w:tr>
      <w:tr w:rsidR="00A02C5A" w:rsidRPr="00A02C5A" w14:paraId="4AA77A25" w14:textId="77777777" w:rsidTr="00C23AC2">
        <w:tc>
          <w:tcPr>
            <w:tcW w:w="1700" w:type="dxa"/>
          </w:tcPr>
          <w:p w14:paraId="559B3AB9"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3F28B2D5"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1761773D"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S929</w:t>
            </w:r>
          </w:p>
        </w:tc>
        <w:tc>
          <w:tcPr>
            <w:tcW w:w="3917" w:type="dxa"/>
            <w:vAlign w:val="center"/>
          </w:tcPr>
          <w:p w14:paraId="11281B2E"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 of foot, unspecified</w:t>
            </w:r>
          </w:p>
        </w:tc>
      </w:tr>
      <w:tr w:rsidR="00A02C5A" w:rsidRPr="00A02C5A" w14:paraId="49D0BBA4" w14:textId="77777777" w:rsidTr="00C23AC2">
        <w:tc>
          <w:tcPr>
            <w:tcW w:w="1700" w:type="dxa"/>
          </w:tcPr>
          <w:p w14:paraId="1605AD65" w14:textId="77777777" w:rsidR="00A02C5A" w:rsidRPr="00A02C5A" w:rsidRDefault="00A02C5A" w:rsidP="00A02C5A">
            <w:pPr>
              <w:spacing w:after="0" w:line="240" w:lineRule="auto"/>
              <w:jc w:val="both"/>
              <w:rPr>
                <w:rFonts w:cstheme="minorHAnsi"/>
              </w:rPr>
            </w:pPr>
            <w:r w:rsidRPr="00A02C5A">
              <w:rPr>
                <w:rFonts w:eastAsia="Calibri" w:cstheme="minorHAnsi"/>
              </w:rPr>
              <w:lastRenderedPageBreak/>
              <w:t>Fractures</w:t>
            </w:r>
          </w:p>
        </w:tc>
        <w:tc>
          <w:tcPr>
            <w:tcW w:w="1702" w:type="dxa"/>
          </w:tcPr>
          <w:p w14:paraId="72D9A7E5"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230B02D7"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T12</w:t>
            </w:r>
          </w:p>
        </w:tc>
        <w:tc>
          <w:tcPr>
            <w:tcW w:w="3917" w:type="dxa"/>
            <w:vAlign w:val="center"/>
          </w:tcPr>
          <w:p w14:paraId="7878B550"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Lower limb fracture</w:t>
            </w:r>
          </w:p>
        </w:tc>
      </w:tr>
      <w:tr w:rsidR="00A02C5A" w:rsidRPr="00A02C5A" w14:paraId="2F92E43C" w14:textId="77777777" w:rsidTr="00C23AC2">
        <w:tc>
          <w:tcPr>
            <w:tcW w:w="1700" w:type="dxa"/>
          </w:tcPr>
          <w:p w14:paraId="67BB6CE6"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1C4DAA18"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6A831BD4" w14:textId="77777777" w:rsidR="00A02C5A" w:rsidRPr="00A02C5A" w:rsidRDefault="00A02C5A" w:rsidP="00A02C5A">
            <w:pPr>
              <w:spacing w:after="0" w:line="240" w:lineRule="auto"/>
              <w:jc w:val="both"/>
              <w:rPr>
                <w:rFonts w:cstheme="minorHAnsi"/>
                <w:i/>
                <w:color w:val="333333"/>
              </w:rPr>
            </w:pPr>
            <w:r w:rsidRPr="00A02C5A">
              <w:rPr>
                <w:rFonts w:eastAsia="Calibri" w:cstheme="minorHAnsi"/>
                <w:color w:val="333333"/>
              </w:rPr>
              <w:t>T025</w:t>
            </w:r>
          </w:p>
        </w:tc>
        <w:tc>
          <w:tcPr>
            <w:tcW w:w="3917" w:type="dxa"/>
            <w:vAlign w:val="center"/>
          </w:tcPr>
          <w:p w14:paraId="42CF8E4C"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Fractures involving multiple regions of both lower limbs</w:t>
            </w:r>
          </w:p>
        </w:tc>
      </w:tr>
      <w:tr w:rsidR="00A02C5A" w:rsidRPr="00A02C5A" w14:paraId="0036B584" w14:textId="77777777" w:rsidTr="00C23AC2">
        <w:trPr>
          <w:trHeight w:val="274"/>
        </w:trPr>
        <w:tc>
          <w:tcPr>
            <w:tcW w:w="1700" w:type="dxa"/>
          </w:tcPr>
          <w:p w14:paraId="314A977B" w14:textId="77777777" w:rsidR="00A02C5A" w:rsidRPr="00A02C5A" w:rsidRDefault="00A02C5A" w:rsidP="00A02C5A">
            <w:pPr>
              <w:spacing w:after="0" w:line="240" w:lineRule="auto"/>
              <w:jc w:val="both"/>
              <w:rPr>
                <w:rFonts w:cstheme="minorHAnsi"/>
              </w:rPr>
            </w:pPr>
            <w:r w:rsidRPr="00A02C5A">
              <w:rPr>
                <w:rFonts w:eastAsia="Calibri" w:cstheme="minorHAnsi"/>
              </w:rPr>
              <w:t>Fractures</w:t>
            </w:r>
          </w:p>
        </w:tc>
        <w:tc>
          <w:tcPr>
            <w:tcW w:w="1702" w:type="dxa"/>
          </w:tcPr>
          <w:p w14:paraId="15A220AE" w14:textId="77777777" w:rsidR="00A02C5A" w:rsidRPr="00A02C5A" w:rsidRDefault="00A02C5A" w:rsidP="00A02C5A">
            <w:pPr>
              <w:spacing w:after="0" w:line="240" w:lineRule="auto"/>
              <w:jc w:val="both"/>
              <w:rPr>
                <w:rFonts w:cstheme="minorHAnsi"/>
              </w:rPr>
            </w:pPr>
            <w:r w:rsidRPr="00A02C5A">
              <w:rPr>
                <w:rFonts w:eastAsia="Calibri" w:cstheme="minorHAnsi"/>
              </w:rPr>
              <w:t>Lower limb fracture</w:t>
            </w:r>
          </w:p>
        </w:tc>
        <w:tc>
          <w:tcPr>
            <w:tcW w:w="1984" w:type="dxa"/>
            <w:vAlign w:val="center"/>
          </w:tcPr>
          <w:p w14:paraId="07CC6245"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T023</w:t>
            </w:r>
          </w:p>
        </w:tc>
        <w:tc>
          <w:tcPr>
            <w:tcW w:w="3917" w:type="dxa"/>
            <w:vAlign w:val="center"/>
          </w:tcPr>
          <w:p w14:paraId="46E2A73D"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Fractures involving multiple regions of one lower limb</w:t>
            </w:r>
          </w:p>
        </w:tc>
      </w:tr>
      <w:tr w:rsidR="00A37114" w:rsidRPr="00A02C5A" w14:paraId="28550196" w14:textId="77777777" w:rsidTr="00A37114">
        <w:trPr>
          <w:trHeight w:val="331"/>
        </w:trPr>
        <w:tc>
          <w:tcPr>
            <w:tcW w:w="1700" w:type="dxa"/>
            <w:shd w:val="clear" w:color="auto" w:fill="F2F2F2" w:themeFill="background1" w:themeFillShade="F2"/>
          </w:tcPr>
          <w:p w14:paraId="61BBC1B9" w14:textId="77777777" w:rsidR="00A37114" w:rsidRPr="00A02C5A" w:rsidRDefault="00A37114" w:rsidP="00A02C5A">
            <w:pPr>
              <w:spacing w:after="0" w:line="240" w:lineRule="auto"/>
              <w:jc w:val="both"/>
              <w:rPr>
                <w:rFonts w:eastAsia="Calibri" w:cstheme="minorHAnsi"/>
              </w:rPr>
            </w:pPr>
          </w:p>
        </w:tc>
        <w:tc>
          <w:tcPr>
            <w:tcW w:w="1702" w:type="dxa"/>
            <w:shd w:val="clear" w:color="auto" w:fill="F2F2F2" w:themeFill="background1" w:themeFillShade="F2"/>
          </w:tcPr>
          <w:p w14:paraId="7B03B237" w14:textId="77777777" w:rsidR="00A37114" w:rsidRPr="00A02C5A" w:rsidRDefault="00A37114" w:rsidP="00A02C5A">
            <w:pPr>
              <w:spacing w:after="0" w:line="240" w:lineRule="auto"/>
              <w:jc w:val="both"/>
              <w:rPr>
                <w:rFonts w:cstheme="minorHAnsi"/>
              </w:rPr>
            </w:pPr>
          </w:p>
        </w:tc>
        <w:tc>
          <w:tcPr>
            <w:tcW w:w="1984" w:type="dxa"/>
            <w:shd w:val="clear" w:color="auto" w:fill="F2F2F2" w:themeFill="background1" w:themeFillShade="F2"/>
            <w:vAlign w:val="center"/>
          </w:tcPr>
          <w:p w14:paraId="57D8EA48" w14:textId="77777777" w:rsidR="00A37114" w:rsidRPr="00A02C5A" w:rsidRDefault="00A37114" w:rsidP="00A02C5A">
            <w:pPr>
              <w:spacing w:after="0" w:line="240" w:lineRule="auto"/>
              <w:jc w:val="both"/>
              <w:rPr>
                <w:rFonts w:eastAsia="Calibri" w:cstheme="minorHAnsi"/>
                <w:color w:val="333333"/>
              </w:rPr>
            </w:pPr>
          </w:p>
        </w:tc>
        <w:tc>
          <w:tcPr>
            <w:tcW w:w="3917" w:type="dxa"/>
            <w:shd w:val="clear" w:color="auto" w:fill="F2F2F2" w:themeFill="background1" w:themeFillShade="F2"/>
            <w:vAlign w:val="center"/>
          </w:tcPr>
          <w:p w14:paraId="37A0A133" w14:textId="77777777" w:rsidR="00A37114" w:rsidRPr="00A02C5A" w:rsidRDefault="00A37114" w:rsidP="00A02C5A">
            <w:pPr>
              <w:spacing w:after="0" w:line="240" w:lineRule="auto"/>
              <w:jc w:val="both"/>
              <w:rPr>
                <w:rFonts w:eastAsia="Calibri" w:cstheme="minorHAnsi"/>
                <w:color w:val="333333"/>
              </w:rPr>
            </w:pPr>
          </w:p>
        </w:tc>
      </w:tr>
      <w:tr w:rsidR="00A02C5A" w:rsidRPr="00A02C5A" w14:paraId="0DDCEEE7" w14:textId="77777777" w:rsidTr="00C23AC2">
        <w:trPr>
          <w:trHeight w:val="331"/>
        </w:trPr>
        <w:tc>
          <w:tcPr>
            <w:tcW w:w="1700" w:type="dxa"/>
          </w:tcPr>
          <w:p w14:paraId="2973DA08" w14:textId="77777777" w:rsidR="00A02C5A" w:rsidRPr="00A02C5A" w:rsidRDefault="00A02C5A" w:rsidP="00A02C5A">
            <w:pPr>
              <w:spacing w:after="0" w:line="240" w:lineRule="auto"/>
              <w:jc w:val="both"/>
              <w:rPr>
                <w:rFonts w:cstheme="minorHAnsi"/>
              </w:rPr>
            </w:pPr>
            <w:r w:rsidRPr="00A02C5A">
              <w:rPr>
                <w:rFonts w:eastAsia="Calibri" w:cstheme="minorHAnsi"/>
              </w:rPr>
              <w:t>Life threatening arrhythmias</w:t>
            </w:r>
          </w:p>
        </w:tc>
        <w:tc>
          <w:tcPr>
            <w:tcW w:w="1702" w:type="dxa"/>
          </w:tcPr>
          <w:p w14:paraId="5C802D96" w14:textId="77777777" w:rsidR="00A02C5A" w:rsidRPr="00A02C5A" w:rsidRDefault="00A02C5A" w:rsidP="00A02C5A">
            <w:pPr>
              <w:spacing w:after="0" w:line="240" w:lineRule="auto"/>
              <w:jc w:val="both"/>
              <w:rPr>
                <w:rFonts w:cstheme="minorHAnsi"/>
              </w:rPr>
            </w:pPr>
          </w:p>
        </w:tc>
        <w:tc>
          <w:tcPr>
            <w:tcW w:w="1984" w:type="dxa"/>
            <w:vAlign w:val="center"/>
          </w:tcPr>
          <w:p w14:paraId="3C61B4AD"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I472</w:t>
            </w:r>
          </w:p>
        </w:tc>
        <w:tc>
          <w:tcPr>
            <w:tcW w:w="3917" w:type="dxa"/>
            <w:vAlign w:val="center"/>
          </w:tcPr>
          <w:p w14:paraId="0B5D1AE1"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Ventricular tachycardia</w:t>
            </w:r>
          </w:p>
        </w:tc>
      </w:tr>
      <w:tr w:rsidR="00A02C5A" w:rsidRPr="00A02C5A" w14:paraId="64373CBB" w14:textId="77777777" w:rsidTr="00C23AC2">
        <w:trPr>
          <w:trHeight w:val="331"/>
        </w:trPr>
        <w:tc>
          <w:tcPr>
            <w:tcW w:w="1700" w:type="dxa"/>
          </w:tcPr>
          <w:p w14:paraId="6FC5BA21" w14:textId="77777777" w:rsidR="00A02C5A" w:rsidRPr="00A02C5A" w:rsidRDefault="00A02C5A" w:rsidP="00A02C5A">
            <w:pPr>
              <w:spacing w:after="0" w:line="240" w:lineRule="auto"/>
              <w:ind w:right="-51"/>
              <w:jc w:val="both"/>
              <w:rPr>
                <w:rFonts w:cstheme="minorHAnsi"/>
              </w:rPr>
            </w:pPr>
            <w:r w:rsidRPr="00A02C5A">
              <w:rPr>
                <w:rFonts w:eastAsia="Calibri" w:cstheme="minorHAnsi"/>
              </w:rPr>
              <w:t>Life threatening arrhythmias</w:t>
            </w:r>
          </w:p>
        </w:tc>
        <w:tc>
          <w:tcPr>
            <w:tcW w:w="1702" w:type="dxa"/>
          </w:tcPr>
          <w:p w14:paraId="0F827642" w14:textId="77777777" w:rsidR="00A02C5A" w:rsidRPr="00A02C5A" w:rsidRDefault="00A02C5A" w:rsidP="00A02C5A">
            <w:pPr>
              <w:spacing w:after="0" w:line="240" w:lineRule="auto"/>
              <w:jc w:val="both"/>
              <w:rPr>
                <w:rFonts w:cstheme="minorHAnsi"/>
              </w:rPr>
            </w:pPr>
          </w:p>
        </w:tc>
        <w:tc>
          <w:tcPr>
            <w:tcW w:w="1984" w:type="dxa"/>
            <w:vAlign w:val="center"/>
          </w:tcPr>
          <w:p w14:paraId="1AFF759B"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I490</w:t>
            </w:r>
          </w:p>
        </w:tc>
        <w:tc>
          <w:tcPr>
            <w:tcW w:w="3917" w:type="dxa"/>
            <w:vAlign w:val="center"/>
          </w:tcPr>
          <w:p w14:paraId="554F748E"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Ventricular fibrillation and flutter</w:t>
            </w:r>
          </w:p>
        </w:tc>
      </w:tr>
      <w:tr w:rsidR="00A02C5A" w:rsidRPr="00A02C5A" w14:paraId="4A42F5C4" w14:textId="77777777" w:rsidTr="00C23AC2">
        <w:trPr>
          <w:trHeight w:val="331"/>
        </w:trPr>
        <w:tc>
          <w:tcPr>
            <w:tcW w:w="1700" w:type="dxa"/>
          </w:tcPr>
          <w:p w14:paraId="3621C746" w14:textId="77777777" w:rsidR="00A02C5A" w:rsidRPr="00A02C5A" w:rsidRDefault="00A02C5A" w:rsidP="00A02C5A">
            <w:pPr>
              <w:spacing w:after="0" w:line="240" w:lineRule="auto"/>
              <w:ind w:right="-51"/>
              <w:jc w:val="both"/>
              <w:rPr>
                <w:rFonts w:cstheme="minorHAnsi"/>
              </w:rPr>
            </w:pPr>
            <w:r w:rsidRPr="00A02C5A">
              <w:rPr>
                <w:rFonts w:eastAsia="Calibri" w:cstheme="minorHAnsi"/>
              </w:rPr>
              <w:t>Life threatening arrhythmias</w:t>
            </w:r>
          </w:p>
        </w:tc>
        <w:tc>
          <w:tcPr>
            <w:tcW w:w="1702" w:type="dxa"/>
          </w:tcPr>
          <w:p w14:paraId="48E68D24" w14:textId="77777777" w:rsidR="00A02C5A" w:rsidRPr="00A02C5A" w:rsidRDefault="00A02C5A" w:rsidP="00A02C5A">
            <w:pPr>
              <w:spacing w:after="0" w:line="240" w:lineRule="auto"/>
              <w:jc w:val="both"/>
              <w:rPr>
                <w:rFonts w:cstheme="minorHAnsi"/>
              </w:rPr>
            </w:pPr>
          </w:p>
        </w:tc>
        <w:tc>
          <w:tcPr>
            <w:tcW w:w="1984" w:type="dxa"/>
            <w:vAlign w:val="center"/>
          </w:tcPr>
          <w:p w14:paraId="4FC16735"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I460</w:t>
            </w:r>
          </w:p>
        </w:tc>
        <w:tc>
          <w:tcPr>
            <w:tcW w:w="3917" w:type="dxa"/>
            <w:vAlign w:val="center"/>
          </w:tcPr>
          <w:p w14:paraId="49A140E2"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Cardiac arrest with successful resuscitation</w:t>
            </w:r>
          </w:p>
        </w:tc>
      </w:tr>
      <w:tr w:rsidR="00A02C5A" w:rsidRPr="00A02C5A" w14:paraId="4EA8E6D5" w14:textId="77777777" w:rsidTr="00C23AC2">
        <w:trPr>
          <w:trHeight w:val="331"/>
        </w:trPr>
        <w:tc>
          <w:tcPr>
            <w:tcW w:w="1700" w:type="dxa"/>
          </w:tcPr>
          <w:p w14:paraId="05DB4DFA" w14:textId="77777777" w:rsidR="00A02C5A" w:rsidRPr="00A02C5A" w:rsidRDefault="00A02C5A" w:rsidP="00A02C5A">
            <w:pPr>
              <w:spacing w:after="0" w:line="240" w:lineRule="auto"/>
              <w:ind w:right="-51"/>
              <w:jc w:val="both"/>
              <w:rPr>
                <w:rFonts w:cstheme="minorHAnsi"/>
              </w:rPr>
            </w:pPr>
            <w:r w:rsidRPr="00A02C5A">
              <w:rPr>
                <w:rFonts w:eastAsia="Calibri" w:cstheme="minorHAnsi"/>
              </w:rPr>
              <w:t>Life threatening arrhythmias</w:t>
            </w:r>
          </w:p>
        </w:tc>
        <w:tc>
          <w:tcPr>
            <w:tcW w:w="1702" w:type="dxa"/>
          </w:tcPr>
          <w:p w14:paraId="494B2744" w14:textId="77777777" w:rsidR="00A02C5A" w:rsidRPr="00A02C5A" w:rsidRDefault="00A02C5A" w:rsidP="00A02C5A">
            <w:pPr>
              <w:spacing w:after="0" w:line="240" w:lineRule="auto"/>
              <w:jc w:val="both"/>
              <w:rPr>
                <w:rFonts w:cstheme="minorHAnsi"/>
              </w:rPr>
            </w:pPr>
          </w:p>
        </w:tc>
        <w:tc>
          <w:tcPr>
            <w:tcW w:w="1984" w:type="dxa"/>
            <w:vAlign w:val="center"/>
          </w:tcPr>
          <w:p w14:paraId="632E456D"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I461</w:t>
            </w:r>
          </w:p>
        </w:tc>
        <w:tc>
          <w:tcPr>
            <w:tcW w:w="3917" w:type="dxa"/>
            <w:vAlign w:val="center"/>
          </w:tcPr>
          <w:p w14:paraId="012A4BC1" w14:textId="77777777" w:rsidR="00A02C5A" w:rsidRPr="00A02C5A" w:rsidRDefault="00A02C5A" w:rsidP="00A02C5A">
            <w:pPr>
              <w:spacing w:after="0" w:line="240" w:lineRule="auto"/>
              <w:jc w:val="both"/>
              <w:rPr>
                <w:rFonts w:cstheme="minorHAnsi"/>
                <w:color w:val="333333"/>
              </w:rPr>
            </w:pPr>
          </w:p>
        </w:tc>
      </w:tr>
      <w:tr w:rsidR="00A02C5A" w:rsidRPr="00A02C5A" w14:paraId="60A9BD70" w14:textId="77777777" w:rsidTr="00C23AC2">
        <w:trPr>
          <w:trHeight w:val="331"/>
        </w:trPr>
        <w:tc>
          <w:tcPr>
            <w:tcW w:w="1700" w:type="dxa"/>
          </w:tcPr>
          <w:p w14:paraId="40AC4A4E" w14:textId="77777777" w:rsidR="00A02C5A" w:rsidRPr="00A02C5A" w:rsidRDefault="00A02C5A" w:rsidP="00A02C5A">
            <w:pPr>
              <w:spacing w:after="0" w:line="240" w:lineRule="auto"/>
              <w:ind w:right="-51"/>
              <w:jc w:val="both"/>
              <w:rPr>
                <w:rFonts w:cstheme="minorHAnsi"/>
              </w:rPr>
            </w:pPr>
            <w:r w:rsidRPr="00A02C5A">
              <w:rPr>
                <w:rFonts w:eastAsia="Calibri" w:cstheme="minorHAnsi"/>
              </w:rPr>
              <w:t>Life threatening arrhythmias</w:t>
            </w:r>
          </w:p>
        </w:tc>
        <w:tc>
          <w:tcPr>
            <w:tcW w:w="1702" w:type="dxa"/>
          </w:tcPr>
          <w:p w14:paraId="2CAB57DF" w14:textId="77777777" w:rsidR="00A02C5A" w:rsidRPr="00A02C5A" w:rsidRDefault="00A02C5A" w:rsidP="00A02C5A">
            <w:pPr>
              <w:spacing w:after="0" w:line="240" w:lineRule="auto"/>
              <w:jc w:val="both"/>
              <w:rPr>
                <w:rFonts w:cstheme="minorHAnsi"/>
              </w:rPr>
            </w:pPr>
          </w:p>
        </w:tc>
        <w:tc>
          <w:tcPr>
            <w:tcW w:w="1984" w:type="dxa"/>
            <w:vAlign w:val="center"/>
          </w:tcPr>
          <w:p w14:paraId="4456CF11"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I469</w:t>
            </w:r>
          </w:p>
        </w:tc>
        <w:tc>
          <w:tcPr>
            <w:tcW w:w="3917" w:type="dxa"/>
            <w:vAlign w:val="center"/>
          </w:tcPr>
          <w:p w14:paraId="51529CD6" w14:textId="77777777" w:rsidR="00A02C5A" w:rsidRPr="00A02C5A" w:rsidRDefault="00A02C5A" w:rsidP="00A02C5A">
            <w:pPr>
              <w:spacing w:after="0" w:line="240" w:lineRule="auto"/>
              <w:jc w:val="both"/>
              <w:rPr>
                <w:rFonts w:cstheme="minorHAnsi"/>
              </w:rPr>
            </w:pPr>
            <w:r w:rsidRPr="00A02C5A">
              <w:rPr>
                <w:rFonts w:eastAsia="Calibri" w:cstheme="minorHAnsi"/>
                <w:color w:val="24292E"/>
                <w:highlight w:val="white"/>
              </w:rPr>
              <w:t>Cardiac arrest, unspecified</w:t>
            </w:r>
          </w:p>
          <w:p w14:paraId="69579987" w14:textId="77777777" w:rsidR="00A02C5A" w:rsidRPr="00A02C5A" w:rsidRDefault="00A02C5A" w:rsidP="00A02C5A">
            <w:pPr>
              <w:spacing w:after="0" w:line="240" w:lineRule="auto"/>
              <w:jc w:val="both"/>
              <w:rPr>
                <w:rFonts w:cstheme="minorHAnsi"/>
                <w:color w:val="333333"/>
              </w:rPr>
            </w:pPr>
          </w:p>
        </w:tc>
      </w:tr>
      <w:tr w:rsidR="00A02C5A" w:rsidRPr="00A02C5A" w14:paraId="799B3D97" w14:textId="77777777" w:rsidTr="00C23AC2">
        <w:trPr>
          <w:trHeight w:val="331"/>
        </w:trPr>
        <w:tc>
          <w:tcPr>
            <w:tcW w:w="1700" w:type="dxa"/>
          </w:tcPr>
          <w:p w14:paraId="6AD55304" w14:textId="77777777" w:rsidR="00A02C5A" w:rsidRPr="00A02C5A" w:rsidRDefault="00A02C5A" w:rsidP="00A02C5A">
            <w:pPr>
              <w:spacing w:after="0" w:line="240" w:lineRule="auto"/>
              <w:ind w:right="-51"/>
              <w:jc w:val="both"/>
              <w:rPr>
                <w:rFonts w:cstheme="minorHAnsi"/>
              </w:rPr>
            </w:pPr>
            <w:r w:rsidRPr="00A02C5A">
              <w:rPr>
                <w:rFonts w:eastAsia="Calibri" w:cstheme="minorHAnsi"/>
              </w:rPr>
              <w:t>Life threatening arrhythmias</w:t>
            </w:r>
          </w:p>
        </w:tc>
        <w:tc>
          <w:tcPr>
            <w:tcW w:w="1702" w:type="dxa"/>
          </w:tcPr>
          <w:p w14:paraId="14DEBEC9" w14:textId="77777777" w:rsidR="00A02C5A" w:rsidRPr="00A02C5A" w:rsidRDefault="00A02C5A" w:rsidP="00A02C5A">
            <w:pPr>
              <w:spacing w:after="0" w:line="240" w:lineRule="auto"/>
              <w:jc w:val="both"/>
              <w:rPr>
                <w:rFonts w:cstheme="minorHAnsi"/>
              </w:rPr>
            </w:pPr>
          </w:p>
        </w:tc>
        <w:tc>
          <w:tcPr>
            <w:tcW w:w="1984" w:type="dxa"/>
            <w:vAlign w:val="center"/>
          </w:tcPr>
          <w:p w14:paraId="4049E216"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I47.0</w:t>
            </w:r>
          </w:p>
        </w:tc>
        <w:tc>
          <w:tcPr>
            <w:tcW w:w="3917" w:type="dxa"/>
            <w:vAlign w:val="center"/>
          </w:tcPr>
          <w:p w14:paraId="6D734141" w14:textId="77777777" w:rsidR="00A02C5A" w:rsidRPr="00A02C5A" w:rsidRDefault="00A02C5A" w:rsidP="00A02C5A">
            <w:pPr>
              <w:spacing w:after="0" w:line="240" w:lineRule="auto"/>
              <w:jc w:val="both"/>
              <w:rPr>
                <w:rFonts w:cstheme="minorHAnsi"/>
                <w:color w:val="333333"/>
              </w:rPr>
            </w:pPr>
            <w:r w:rsidRPr="00A02C5A">
              <w:rPr>
                <w:rFonts w:eastAsia="Calibri" w:cstheme="minorHAnsi"/>
                <w:color w:val="333333"/>
              </w:rPr>
              <w:t>Re-entry ventricular arrhythmia</w:t>
            </w:r>
          </w:p>
        </w:tc>
      </w:tr>
    </w:tbl>
    <w:p w14:paraId="711CD18B" w14:textId="15C7B61D" w:rsidR="00A02C5A" w:rsidRPr="00A02C5A" w:rsidRDefault="00A02C5A" w:rsidP="00A02C5A">
      <w:pPr>
        <w:spacing w:after="0" w:line="240" w:lineRule="auto"/>
        <w:jc w:val="both"/>
        <w:rPr>
          <w:rFonts w:cstheme="minorHAnsi"/>
        </w:rPr>
      </w:pPr>
    </w:p>
    <w:sectPr w:rsidR="00A02C5A" w:rsidRPr="00A02C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9137A" w14:textId="77777777" w:rsidR="00DF11BB" w:rsidRDefault="00DF11BB" w:rsidP="00A928B5">
      <w:pPr>
        <w:spacing w:after="0" w:line="240" w:lineRule="auto"/>
      </w:pPr>
      <w:r>
        <w:separator/>
      </w:r>
    </w:p>
  </w:endnote>
  <w:endnote w:type="continuationSeparator" w:id="0">
    <w:p w14:paraId="5DF00D02" w14:textId="77777777" w:rsidR="00DF11BB" w:rsidRDefault="00DF11BB" w:rsidP="00A9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21B8D" w14:textId="77777777" w:rsidR="00DF11BB" w:rsidRDefault="00DF11BB" w:rsidP="00A928B5">
      <w:pPr>
        <w:spacing w:after="0" w:line="240" w:lineRule="auto"/>
      </w:pPr>
      <w:r>
        <w:separator/>
      </w:r>
    </w:p>
  </w:footnote>
  <w:footnote w:type="continuationSeparator" w:id="0">
    <w:p w14:paraId="2E232BA6" w14:textId="77777777" w:rsidR="00DF11BB" w:rsidRDefault="00DF11BB" w:rsidP="00A92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E63ED"/>
    <w:multiLevelType w:val="hybridMultilevel"/>
    <w:tmpl w:val="78ACCD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6433F9E"/>
    <w:multiLevelType w:val="multilevel"/>
    <w:tmpl w:val="8AA457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5AC008D"/>
    <w:multiLevelType w:val="multilevel"/>
    <w:tmpl w:val="B4828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080012"/>
    <w:multiLevelType w:val="multilevel"/>
    <w:tmpl w:val="A566AD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C9B012D"/>
    <w:multiLevelType w:val="hybridMultilevel"/>
    <w:tmpl w:val="A9383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EF7E57"/>
    <w:multiLevelType w:val="multilevel"/>
    <w:tmpl w:val="6BD8BB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4B5D0464"/>
    <w:multiLevelType w:val="multilevel"/>
    <w:tmpl w:val="2B00E7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B7162E2"/>
    <w:multiLevelType w:val="multilevel"/>
    <w:tmpl w:val="82F6AA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4C6F7848"/>
    <w:multiLevelType w:val="hybridMultilevel"/>
    <w:tmpl w:val="67989FD0"/>
    <w:lvl w:ilvl="0" w:tplc="9EA0E1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CF1D44"/>
    <w:multiLevelType w:val="multilevel"/>
    <w:tmpl w:val="FB9AC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FF61B6"/>
    <w:multiLevelType w:val="multilevel"/>
    <w:tmpl w:val="A54AA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0512E6"/>
    <w:multiLevelType w:val="multilevel"/>
    <w:tmpl w:val="87DEDC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6BFB5008"/>
    <w:multiLevelType w:val="multilevel"/>
    <w:tmpl w:val="209ED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0"/>
  </w:num>
  <w:num w:numId="3">
    <w:abstractNumId w:val="11"/>
  </w:num>
  <w:num w:numId="4">
    <w:abstractNumId w:val="2"/>
  </w:num>
  <w:num w:numId="5">
    <w:abstractNumId w:val="3"/>
  </w:num>
  <w:num w:numId="6">
    <w:abstractNumId w:val="9"/>
  </w:num>
  <w:num w:numId="7">
    <w:abstractNumId w:val="4"/>
  </w:num>
  <w:num w:numId="8">
    <w:abstractNumId w:val="12"/>
  </w:num>
  <w:num w:numId="9">
    <w:abstractNumId w:val="5"/>
  </w:num>
  <w:num w:numId="10">
    <w:abstractNumId w:val="7"/>
  </w:num>
  <w:num w:numId="11">
    <w:abstractNumId w:val="1"/>
  </w:num>
  <w:num w:numId="12">
    <w:abstractNumId w:val="0"/>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4E7"/>
    <w:rsid w:val="000069EF"/>
    <w:rsid w:val="0004216D"/>
    <w:rsid w:val="00064D3E"/>
    <w:rsid w:val="00072F48"/>
    <w:rsid w:val="00084E26"/>
    <w:rsid w:val="000A436F"/>
    <w:rsid w:val="001550D2"/>
    <w:rsid w:val="00191FE6"/>
    <w:rsid w:val="001C71CA"/>
    <w:rsid w:val="00257095"/>
    <w:rsid w:val="002B4E7D"/>
    <w:rsid w:val="002D64E2"/>
    <w:rsid w:val="002F00C2"/>
    <w:rsid w:val="0030396B"/>
    <w:rsid w:val="003216C0"/>
    <w:rsid w:val="00344858"/>
    <w:rsid w:val="003801E4"/>
    <w:rsid w:val="003A423F"/>
    <w:rsid w:val="004661F7"/>
    <w:rsid w:val="00492910"/>
    <w:rsid w:val="004E7C17"/>
    <w:rsid w:val="00503B4C"/>
    <w:rsid w:val="005828D6"/>
    <w:rsid w:val="005A0CAF"/>
    <w:rsid w:val="005D7D86"/>
    <w:rsid w:val="005E4975"/>
    <w:rsid w:val="00602712"/>
    <w:rsid w:val="006161DC"/>
    <w:rsid w:val="00627548"/>
    <w:rsid w:val="006400F4"/>
    <w:rsid w:val="006B7A74"/>
    <w:rsid w:val="00723502"/>
    <w:rsid w:val="0074038C"/>
    <w:rsid w:val="007565FE"/>
    <w:rsid w:val="00771A11"/>
    <w:rsid w:val="00782742"/>
    <w:rsid w:val="007C2ED2"/>
    <w:rsid w:val="007D6AAC"/>
    <w:rsid w:val="00814D0E"/>
    <w:rsid w:val="0082070D"/>
    <w:rsid w:val="00851976"/>
    <w:rsid w:val="008534B4"/>
    <w:rsid w:val="00854BEE"/>
    <w:rsid w:val="0088184E"/>
    <w:rsid w:val="00891D48"/>
    <w:rsid w:val="008B6D5C"/>
    <w:rsid w:val="008C43BE"/>
    <w:rsid w:val="008C69D4"/>
    <w:rsid w:val="008D2144"/>
    <w:rsid w:val="008D5EA8"/>
    <w:rsid w:val="008E3A84"/>
    <w:rsid w:val="008E4552"/>
    <w:rsid w:val="00916344"/>
    <w:rsid w:val="00923202"/>
    <w:rsid w:val="0093607C"/>
    <w:rsid w:val="00970D7A"/>
    <w:rsid w:val="0099640E"/>
    <w:rsid w:val="009968C9"/>
    <w:rsid w:val="009B27C4"/>
    <w:rsid w:val="009F4097"/>
    <w:rsid w:val="00A004B4"/>
    <w:rsid w:val="00A02C5A"/>
    <w:rsid w:val="00A066A8"/>
    <w:rsid w:val="00A067BE"/>
    <w:rsid w:val="00A2387E"/>
    <w:rsid w:val="00A37114"/>
    <w:rsid w:val="00A61A08"/>
    <w:rsid w:val="00A62FB6"/>
    <w:rsid w:val="00A63577"/>
    <w:rsid w:val="00A7587B"/>
    <w:rsid w:val="00A928B5"/>
    <w:rsid w:val="00AB10F0"/>
    <w:rsid w:val="00B26FCC"/>
    <w:rsid w:val="00B32E10"/>
    <w:rsid w:val="00B70A5E"/>
    <w:rsid w:val="00B868B7"/>
    <w:rsid w:val="00BD3458"/>
    <w:rsid w:val="00C2283F"/>
    <w:rsid w:val="00C23AC2"/>
    <w:rsid w:val="00C72427"/>
    <w:rsid w:val="00C803F7"/>
    <w:rsid w:val="00CE46A6"/>
    <w:rsid w:val="00D01140"/>
    <w:rsid w:val="00D0475D"/>
    <w:rsid w:val="00D202D0"/>
    <w:rsid w:val="00D342AB"/>
    <w:rsid w:val="00D864E7"/>
    <w:rsid w:val="00DB62DC"/>
    <w:rsid w:val="00DC36FA"/>
    <w:rsid w:val="00DD1067"/>
    <w:rsid w:val="00DE2BA4"/>
    <w:rsid w:val="00DE2D6D"/>
    <w:rsid w:val="00DF11BB"/>
    <w:rsid w:val="00DF77C6"/>
    <w:rsid w:val="00E05048"/>
    <w:rsid w:val="00E1381F"/>
    <w:rsid w:val="00E923BB"/>
    <w:rsid w:val="00E9381F"/>
    <w:rsid w:val="00E96512"/>
    <w:rsid w:val="00EA339B"/>
    <w:rsid w:val="00EB1FDA"/>
    <w:rsid w:val="00EC426F"/>
    <w:rsid w:val="00F15623"/>
    <w:rsid w:val="00F20DCD"/>
    <w:rsid w:val="00F23026"/>
    <w:rsid w:val="00F33E66"/>
    <w:rsid w:val="00F43356"/>
    <w:rsid w:val="00F44653"/>
    <w:rsid w:val="00F5612B"/>
    <w:rsid w:val="00F57BD6"/>
    <w:rsid w:val="00F627D1"/>
    <w:rsid w:val="00F66305"/>
    <w:rsid w:val="00FB4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C7BA"/>
  <w15:chartTrackingRefBased/>
  <w15:docId w15:val="{63A416F3-1903-4104-AEC6-A5B6CED46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8B5"/>
    <w:rPr>
      <w:color w:val="0563C1" w:themeColor="hyperlink"/>
      <w:u w:val="single"/>
    </w:rPr>
  </w:style>
  <w:style w:type="paragraph" w:styleId="FootnoteText">
    <w:name w:val="footnote text"/>
    <w:basedOn w:val="Normal"/>
    <w:link w:val="FootnoteTextChar"/>
    <w:uiPriority w:val="99"/>
    <w:semiHidden/>
    <w:unhideWhenUsed/>
    <w:rsid w:val="00A928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28B5"/>
    <w:rPr>
      <w:sz w:val="20"/>
      <w:szCs w:val="20"/>
    </w:rPr>
  </w:style>
  <w:style w:type="character" w:styleId="FootnoteReference">
    <w:name w:val="footnote reference"/>
    <w:basedOn w:val="DefaultParagraphFont"/>
    <w:uiPriority w:val="99"/>
    <w:semiHidden/>
    <w:unhideWhenUsed/>
    <w:rsid w:val="00A928B5"/>
    <w:rPr>
      <w:vertAlign w:val="superscript"/>
    </w:rPr>
  </w:style>
  <w:style w:type="paragraph" w:styleId="ListParagraph">
    <w:name w:val="List Paragraph"/>
    <w:basedOn w:val="Normal"/>
    <w:uiPriority w:val="34"/>
    <w:qFormat/>
    <w:rsid w:val="00A928B5"/>
    <w:pPr>
      <w:ind w:left="720"/>
      <w:contextualSpacing/>
    </w:pPr>
  </w:style>
  <w:style w:type="paragraph" w:styleId="Revision">
    <w:name w:val="Revision"/>
    <w:hidden/>
    <w:uiPriority w:val="99"/>
    <w:semiHidden/>
    <w:rsid w:val="00FB4487"/>
    <w:pPr>
      <w:spacing w:after="0" w:line="240" w:lineRule="auto"/>
    </w:pPr>
  </w:style>
  <w:style w:type="character" w:styleId="CommentReference">
    <w:name w:val="annotation reference"/>
    <w:basedOn w:val="DefaultParagraphFont"/>
    <w:uiPriority w:val="99"/>
    <w:semiHidden/>
    <w:unhideWhenUsed/>
    <w:rsid w:val="00FB4487"/>
    <w:rPr>
      <w:sz w:val="16"/>
      <w:szCs w:val="16"/>
    </w:rPr>
  </w:style>
  <w:style w:type="paragraph" w:styleId="CommentText">
    <w:name w:val="annotation text"/>
    <w:basedOn w:val="Normal"/>
    <w:link w:val="CommentTextChar"/>
    <w:uiPriority w:val="99"/>
    <w:semiHidden/>
    <w:unhideWhenUsed/>
    <w:rsid w:val="00FB4487"/>
    <w:pPr>
      <w:spacing w:line="240" w:lineRule="auto"/>
    </w:pPr>
    <w:rPr>
      <w:sz w:val="20"/>
      <w:szCs w:val="20"/>
    </w:rPr>
  </w:style>
  <w:style w:type="character" w:customStyle="1" w:styleId="CommentTextChar">
    <w:name w:val="Comment Text Char"/>
    <w:basedOn w:val="DefaultParagraphFont"/>
    <w:link w:val="CommentText"/>
    <w:uiPriority w:val="99"/>
    <w:semiHidden/>
    <w:rsid w:val="00FB4487"/>
    <w:rPr>
      <w:sz w:val="20"/>
      <w:szCs w:val="20"/>
    </w:rPr>
  </w:style>
  <w:style w:type="paragraph" w:styleId="CommentSubject">
    <w:name w:val="annotation subject"/>
    <w:basedOn w:val="CommentText"/>
    <w:next w:val="CommentText"/>
    <w:link w:val="CommentSubjectChar"/>
    <w:uiPriority w:val="99"/>
    <w:semiHidden/>
    <w:unhideWhenUsed/>
    <w:rsid w:val="00FB4487"/>
    <w:rPr>
      <w:b/>
      <w:bCs/>
    </w:rPr>
  </w:style>
  <w:style w:type="character" w:customStyle="1" w:styleId="CommentSubjectChar">
    <w:name w:val="Comment Subject Char"/>
    <w:basedOn w:val="CommentTextChar"/>
    <w:link w:val="CommentSubject"/>
    <w:uiPriority w:val="99"/>
    <w:semiHidden/>
    <w:rsid w:val="00FB4487"/>
    <w:rPr>
      <w:b/>
      <w:bCs/>
      <w:sz w:val="20"/>
      <w:szCs w:val="20"/>
    </w:rPr>
  </w:style>
  <w:style w:type="paragraph" w:styleId="BalloonText">
    <w:name w:val="Balloon Text"/>
    <w:basedOn w:val="Normal"/>
    <w:link w:val="BalloonTextChar"/>
    <w:uiPriority w:val="99"/>
    <w:semiHidden/>
    <w:unhideWhenUsed/>
    <w:rsid w:val="00D342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2AB"/>
    <w:rPr>
      <w:rFonts w:ascii="Segoe UI" w:hAnsi="Segoe UI" w:cs="Segoe UI"/>
      <w:sz w:val="18"/>
      <w:szCs w:val="18"/>
    </w:rPr>
  </w:style>
  <w:style w:type="character" w:styleId="Emphasis">
    <w:name w:val="Emphasis"/>
    <w:basedOn w:val="DefaultParagraphFont"/>
    <w:uiPriority w:val="20"/>
    <w:qFormat/>
    <w:rsid w:val="008C69D4"/>
    <w:rPr>
      <w:i/>
      <w:iCs/>
    </w:rPr>
  </w:style>
  <w:style w:type="character" w:styleId="UnresolvedMention">
    <w:name w:val="Unresolved Mention"/>
    <w:basedOn w:val="DefaultParagraphFont"/>
    <w:uiPriority w:val="99"/>
    <w:semiHidden/>
    <w:unhideWhenUsed/>
    <w:rsid w:val="00CE4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685368">
      <w:bodyDiv w:val="1"/>
      <w:marLeft w:val="0"/>
      <w:marRight w:val="0"/>
      <w:marTop w:val="0"/>
      <w:marBottom w:val="0"/>
      <w:divBdr>
        <w:top w:val="none" w:sz="0" w:space="0" w:color="auto"/>
        <w:left w:val="none" w:sz="0" w:space="0" w:color="auto"/>
        <w:bottom w:val="none" w:sz="0" w:space="0" w:color="auto"/>
        <w:right w:val="none" w:sz="0" w:space="0" w:color="auto"/>
      </w:divBdr>
    </w:div>
    <w:div w:id="201464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druk.ac.uk/projects/cvd-covid-uk-project/" TargetMode="External"/><Relationship Id="rId13" Type="http://schemas.openxmlformats.org/officeDocument/2006/relationships/hyperlink" Target="https://github.com/BHFDSC/phenotype-development/blob/master/phenotypes/BHFCVDCOVID/stroke_NOS_SNOMED.csv" TargetMode="External"/><Relationship Id="rId3" Type="http://schemas.openxmlformats.org/officeDocument/2006/relationships/settings" Target="settings.xml"/><Relationship Id="rId7" Type="http://schemas.openxmlformats.org/officeDocument/2006/relationships/hyperlink" Target="https://www.hdruk.ac.uk/help-with-your-data/bhf-data-science-centre/" TargetMode="External"/><Relationship Id="rId12" Type="http://schemas.openxmlformats.org/officeDocument/2006/relationships/hyperlink" Target="https://github.com/BHFDSC/phenotype-development/blob/master/phenotypes/BHFCVDCOVID/stroke_IS_SNOMED.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HFDSC/phenotype-development/blob/master/phenotypes/BHFCVDCOVID/AMI_SNOMED.cs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eb.www.healthdatagateway.org/dataset/5542cadc-11a4-4957-bbdd-8a6c46bcfb87" TargetMode="External"/><Relationship Id="rId4" Type="http://schemas.openxmlformats.org/officeDocument/2006/relationships/webSettings" Target="webSettings.xml"/><Relationship Id="rId9" Type="http://schemas.openxmlformats.org/officeDocument/2006/relationships/hyperlink" Target="https://web.www.healthdatagateway.org/dataset/f5f6d882-163d-4ef1-a53e-000fba40948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3788</Words>
  <Characters>21596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 Jennifer K</dc:creator>
  <cp:keywords/>
  <dc:description/>
  <cp:lastModifiedBy>Whittaker, Hannah R</cp:lastModifiedBy>
  <cp:revision>5</cp:revision>
  <dcterms:created xsi:type="dcterms:W3CDTF">2022-01-11T10:04:00Z</dcterms:created>
  <dcterms:modified xsi:type="dcterms:W3CDTF">2022-01-11T10:14:00Z</dcterms:modified>
</cp:coreProperties>
</file>