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01B11" w14:textId="737F7CF3" w:rsidR="5ACA1AA6" w:rsidRDefault="5ACA1AA6" w:rsidP="5A7B6D57">
      <w:pPr>
        <w:pStyle w:val="NoSpacing"/>
        <w:jc w:val="both"/>
      </w:pPr>
    </w:p>
    <w:p w14:paraId="67F28501" w14:textId="58FA000B" w:rsidR="00852B01" w:rsidRPr="00B9363D" w:rsidRDefault="00852B01" w:rsidP="5A7B6D57">
      <w:pPr>
        <w:spacing w:after="0" w:line="360" w:lineRule="auto"/>
        <w:jc w:val="both"/>
        <w:rPr>
          <w:rFonts w:eastAsiaTheme="minorEastAsia"/>
          <w:b/>
          <w:bCs/>
          <w:color w:val="000000" w:themeColor="text1"/>
        </w:rPr>
      </w:pPr>
      <w:r w:rsidRPr="5A7B6D57">
        <w:rPr>
          <w:rFonts w:eastAsiaTheme="minorEastAsia"/>
          <w:b/>
          <w:bCs/>
          <w:color w:val="000000" w:themeColor="text1"/>
        </w:rPr>
        <w:t>CCU073</w:t>
      </w:r>
      <w:r w:rsidR="00FB7113">
        <w:rPr>
          <w:rFonts w:eastAsiaTheme="minorEastAsia"/>
          <w:b/>
          <w:bCs/>
          <w:color w:val="000000" w:themeColor="text1"/>
        </w:rPr>
        <w:t>_01</w:t>
      </w:r>
      <w:r w:rsidRPr="5A7B6D57">
        <w:rPr>
          <w:rFonts w:eastAsiaTheme="minorEastAsia"/>
          <w:b/>
          <w:bCs/>
          <w:color w:val="000000" w:themeColor="text1"/>
        </w:rPr>
        <w:t xml:space="preserve">: Impact of COVID-19 on the association between </w:t>
      </w:r>
      <w:r w:rsidR="00701517">
        <w:rPr>
          <w:rFonts w:eastAsiaTheme="minorEastAsia"/>
          <w:b/>
          <w:bCs/>
          <w:color w:val="000000" w:themeColor="text1"/>
        </w:rPr>
        <w:t>type 1 and t</w:t>
      </w:r>
      <w:r w:rsidRPr="5A7B6D57">
        <w:rPr>
          <w:rFonts w:eastAsiaTheme="minorEastAsia"/>
          <w:b/>
          <w:bCs/>
          <w:color w:val="000000" w:themeColor="text1"/>
        </w:rPr>
        <w:t xml:space="preserve">ype 2 diabetes and incidence of cardiovascular diseases. </w:t>
      </w:r>
    </w:p>
    <w:p w14:paraId="5DE56535" w14:textId="5ACF2293" w:rsidR="00852B01" w:rsidRPr="00146774" w:rsidRDefault="00852B01" w:rsidP="5A7B6D57">
      <w:pPr>
        <w:spacing w:after="0" w:line="360" w:lineRule="auto"/>
        <w:jc w:val="both"/>
        <w:rPr>
          <w:rFonts w:eastAsiaTheme="minorEastAsia"/>
          <w:color w:val="000000" w:themeColor="text1"/>
          <w:sz w:val="18"/>
          <w:szCs w:val="18"/>
        </w:rPr>
      </w:pPr>
      <w:r w:rsidRPr="5A7B6D57">
        <w:rPr>
          <w:rFonts w:eastAsiaTheme="minorEastAsia"/>
          <w:color w:val="000000" w:themeColor="text1"/>
          <w:sz w:val="18"/>
          <w:szCs w:val="18"/>
        </w:rPr>
        <w:t>Wen Shi, Genevieve Cezard</w:t>
      </w:r>
      <w:r w:rsidR="00B8676A">
        <w:rPr>
          <w:rFonts w:eastAsiaTheme="minorEastAsia"/>
          <w:color w:val="000000" w:themeColor="text1"/>
          <w:sz w:val="18"/>
          <w:szCs w:val="18"/>
        </w:rPr>
        <w:t>,</w:t>
      </w:r>
      <w:r w:rsidRPr="5A7B6D57">
        <w:rPr>
          <w:rFonts w:eastAsiaTheme="minorEastAsia"/>
          <w:color w:val="000000" w:themeColor="text1"/>
          <w:sz w:val="18"/>
          <w:szCs w:val="18"/>
        </w:rPr>
        <w:t xml:space="preserve"> Stephen Kaptoge, Angela Wood</w:t>
      </w:r>
      <w:r w:rsidR="00146774" w:rsidRPr="5A7B6D57">
        <w:rPr>
          <w:rFonts w:eastAsiaTheme="minorEastAsia"/>
          <w:color w:val="000000" w:themeColor="text1"/>
          <w:sz w:val="18"/>
          <w:szCs w:val="18"/>
        </w:rPr>
        <w:t>, Lisa Pennells, Emanuele Di Angelantonio, Rachel Denholm</w:t>
      </w:r>
      <w:r w:rsidRPr="5A7B6D57">
        <w:rPr>
          <w:rFonts w:eastAsiaTheme="minorEastAsia"/>
          <w:color w:val="000000" w:themeColor="text1"/>
          <w:sz w:val="18"/>
          <w:szCs w:val="18"/>
        </w:rPr>
        <w:t xml:space="preserve">  </w:t>
      </w:r>
    </w:p>
    <w:p w14:paraId="223C9272" w14:textId="77777777" w:rsidR="00BD0317" w:rsidRDefault="00BD0317" w:rsidP="5A7B6D57">
      <w:pPr>
        <w:spacing w:after="0" w:line="360" w:lineRule="auto"/>
        <w:jc w:val="both"/>
        <w:rPr>
          <w:rFonts w:ascii="Calibri" w:eastAsia="Calibri" w:hAnsi="Calibri" w:cs="Calibri"/>
          <w:b/>
          <w:bCs/>
          <w:color w:val="000000" w:themeColor="text1"/>
        </w:rPr>
      </w:pPr>
    </w:p>
    <w:p w14:paraId="752D158B" w14:textId="10337C84" w:rsidR="4901BA6D" w:rsidRDefault="4901BA6D" w:rsidP="5A7B6D57">
      <w:pPr>
        <w:spacing w:after="0" w:line="360" w:lineRule="auto"/>
        <w:jc w:val="both"/>
      </w:pPr>
      <w:r w:rsidRPr="5A7B6D57">
        <w:rPr>
          <w:rFonts w:ascii="Calibri" w:eastAsia="Calibri" w:hAnsi="Calibri" w:cs="Calibri"/>
          <w:b/>
          <w:bCs/>
          <w:color w:val="000000" w:themeColor="text1"/>
        </w:rPr>
        <w:t>Version history</w:t>
      </w:r>
    </w:p>
    <w:tbl>
      <w:tblPr>
        <w:tblStyle w:val="TableGrid"/>
        <w:tblW w:w="9015" w:type="dxa"/>
        <w:tblLayout w:type="fixed"/>
        <w:tblLook w:val="06A0" w:firstRow="1" w:lastRow="0" w:firstColumn="1" w:lastColumn="0" w:noHBand="1" w:noVBand="1"/>
      </w:tblPr>
      <w:tblGrid>
        <w:gridCol w:w="1695"/>
        <w:gridCol w:w="1560"/>
        <w:gridCol w:w="5760"/>
      </w:tblGrid>
      <w:tr w:rsidR="5279D9D8" w14:paraId="15AC0CA7" w14:textId="77777777" w:rsidTr="54F16FFB">
        <w:trPr>
          <w:trHeight w:val="300"/>
        </w:trPr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45EA35" w14:textId="39D1C22D" w:rsidR="5279D9D8" w:rsidRDefault="5279D9D8" w:rsidP="5A7B6D57">
            <w:pPr>
              <w:jc w:val="both"/>
            </w:pPr>
            <w:r w:rsidRPr="5A7B6D57">
              <w:rPr>
                <w:rFonts w:ascii="Calibri" w:eastAsia="Calibri" w:hAnsi="Calibri" w:cs="Calibri"/>
                <w:b/>
                <w:bCs/>
                <w:color w:val="000000" w:themeColor="text1"/>
              </w:rPr>
              <w:t>Version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1DE4AE" w14:textId="14515175" w:rsidR="5279D9D8" w:rsidRDefault="5279D9D8" w:rsidP="5A7B6D57">
            <w:pPr>
              <w:jc w:val="both"/>
            </w:pPr>
            <w:r w:rsidRPr="5A7B6D57">
              <w:rPr>
                <w:rFonts w:ascii="Calibri" w:eastAsia="Calibri" w:hAnsi="Calibri" w:cs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9D5136" w14:textId="23226F9B" w:rsidR="5279D9D8" w:rsidRDefault="5279D9D8" w:rsidP="5A7B6D57">
            <w:pPr>
              <w:jc w:val="both"/>
            </w:pPr>
            <w:r w:rsidRPr="5A7B6D57">
              <w:rPr>
                <w:rFonts w:ascii="Calibri" w:eastAsia="Calibri" w:hAnsi="Calibri" w:cs="Calibri"/>
                <w:b/>
                <w:bCs/>
                <w:color w:val="000000" w:themeColor="text1"/>
              </w:rPr>
              <w:t>Changes</w:t>
            </w:r>
          </w:p>
        </w:tc>
      </w:tr>
      <w:tr w:rsidR="5279D9D8" w14:paraId="1AD359E6" w14:textId="77777777" w:rsidTr="54F16FFB">
        <w:trPr>
          <w:trHeight w:val="300"/>
        </w:trPr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0E2371" w14:textId="493B07B2" w:rsidR="5279D9D8" w:rsidRPr="00B9363D" w:rsidRDefault="5279D9D8" w:rsidP="5A7B6D57">
            <w:pPr>
              <w:jc w:val="both"/>
            </w:pPr>
            <w:r w:rsidRPr="5A7B6D57">
              <w:rPr>
                <w:rFonts w:ascii="Calibri" w:eastAsia="Calibri" w:hAnsi="Calibri" w:cs="Calibri"/>
                <w:color w:val="000000" w:themeColor="text1"/>
              </w:rPr>
              <w:t>V0.0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CA5648" w14:textId="56235FD6" w:rsidR="5062DEF5" w:rsidRPr="00B9363D" w:rsidRDefault="00BB3C74" w:rsidP="5A7B6D57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A7B6D57">
              <w:rPr>
                <w:rFonts w:ascii="Calibri" w:eastAsia="Calibri" w:hAnsi="Calibri" w:cs="Calibri"/>
                <w:color w:val="000000" w:themeColor="text1"/>
              </w:rPr>
              <w:t>15</w:t>
            </w:r>
            <w:r w:rsidR="5062DEF5" w:rsidRPr="5A7B6D57">
              <w:rPr>
                <w:rFonts w:ascii="Calibri" w:eastAsia="Calibri" w:hAnsi="Calibri" w:cs="Calibri"/>
                <w:color w:val="000000" w:themeColor="text1"/>
              </w:rPr>
              <w:t>/</w:t>
            </w:r>
            <w:r w:rsidR="003C5F56" w:rsidRPr="5A7B6D57">
              <w:rPr>
                <w:rFonts w:ascii="Calibri" w:eastAsia="Calibri" w:hAnsi="Calibri" w:cs="Calibri"/>
                <w:color w:val="000000" w:themeColor="text1"/>
              </w:rPr>
              <w:t>8</w:t>
            </w:r>
            <w:r w:rsidR="5062DEF5" w:rsidRPr="5A7B6D57">
              <w:rPr>
                <w:rFonts w:ascii="Calibri" w:eastAsia="Calibri" w:hAnsi="Calibri" w:cs="Calibri"/>
                <w:color w:val="000000" w:themeColor="text1"/>
              </w:rPr>
              <w:t>/</w:t>
            </w:r>
            <w:r w:rsidRPr="5A7B6D57">
              <w:rPr>
                <w:rFonts w:ascii="Calibri" w:eastAsia="Calibri" w:hAnsi="Calibri" w:cs="Calibri"/>
                <w:color w:val="000000" w:themeColor="text1"/>
              </w:rPr>
              <w:t>23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C32216" w14:textId="45BEB7FF" w:rsidR="5279D9D8" w:rsidRPr="00B9363D" w:rsidRDefault="5279D9D8" w:rsidP="5A7B6D57">
            <w:pPr>
              <w:jc w:val="both"/>
            </w:pPr>
            <w:r w:rsidRPr="5A7B6D57">
              <w:rPr>
                <w:rFonts w:ascii="Calibri" w:eastAsia="Calibri" w:hAnsi="Calibri" w:cs="Calibri"/>
                <w:color w:val="000000" w:themeColor="text1"/>
              </w:rPr>
              <w:t>First internal draft</w:t>
            </w:r>
          </w:p>
        </w:tc>
      </w:tr>
      <w:tr w:rsidR="006B5374" w14:paraId="202B7D0B" w14:textId="77777777" w:rsidTr="54F16FFB">
        <w:trPr>
          <w:trHeight w:val="300"/>
        </w:trPr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EBAD83" w14:textId="51A56EC4" w:rsidR="006B5374" w:rsidRPr="00B9363D" w:rsidRDefault="006B5374" w:rsidP="5A7B6D57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A7B6D57">
              <w:rPr>
                <w:rFonts w:ascii="Calibri" w:eastAsia="Calibri" w:hAnsi="Calibri" w:cs="Calibri"/>
                <w:color w:val="000000" w:themeColor="text1"/>
              </w:rPr>
              <w:t>V0.1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6C3929" w14:textId="49F0377E" w:rsidR="006B5374" w:rsidRPr="00B9363D" w:rsidRDefault="006B5374" w:rsidP="5A7B6D57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A7B6D57">
              <w:rPr>
                <w:rFonts w:ascii="Calibri" w:eastAsia="Calibri" w:hAnsi="Calibri" w:cs="Calibri"/>
                <w:color w:val="000000" w:themeColor="text1"/>
              </w:rPr>
              <w:t>23/8/23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D980B5" w14:textId="558BB019" w:rsidR="006B5374" w:rsidRPr="00B9363D" w:rsidRDefault="61709BC2" w:rsidP="5A7B6D57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4F16FFB">
              <w:rPr>
                <w:rFonts w:ascii="Calibri" w:eastAsia="Calibri" w:hAnsi="Calibri" w:cs="Calibri"/>
                <w:color w:val="000000" w:themeColor="text1"/>
              </w:rPr>
              <w:t>State t</w:t>
            </w:r>
            <w:r w:rsidR="1C5D4EA9" w:rsidRPr="54F16FFB">
              <w:rPr>
                <w:rFonts w:ascii="Calibri" w:eastAsia="Calibri" w:hAnsi="Calibri" w:cs="Calibri"/>
                <w:color w:val="000000" w:themeColor="text1"/>
              </w:rPr>
              <w:t>ransition figure added;</w:t>
            </w:r>
            <w:r w:rsidR="3B09864E" w:rsidRPr="54F16FFB">
              <w:rPr>
                <w:rFonts w:ascii="Calibri" w:eastAsia="Calibri" w:hAnsi="Calibri" w:cs="Calibri"/>
                <w:color w:val="000000" w:themeColor="text1"/>
              </w:rPr>
              <w:t xml:space="preserve"> Table </w:t>
            </w:r>
            <w:r w:rsidR="7166F7CE" w:rsidRPr="54F16FFB">
              <w:rPr>
                <w:rFonts w:ascii="Calibri" w:eastAsia="Calibri" w:hAnsi="Calibri" w:cs="Calibri"/>
                <w:color w:val="000000" w:themeColor="text1"/>
              </w:rPr>
              <w:t>3</w:t>
            </w:r>
            <w:r w:rsidR="3B09864E" w:rsidRPr="54F16FFB">
              <w:rPr>
                <w:rFonts w:ascii="Calibri" w:eastAsia="Calibri" w:hAnsi="Calibri" w:cs="Calibri"/>
                <w:color w:val="000000" w:themeColor="text1"/>
              </w:rPr>
              <w:t xml:space="preserve"> variable details added;</w:t>
            </w:r>
          </w:p>
        </w:tc>
      </w:tr>
      <w:tr w:rsidR="00A52089" w14:paraId="40F882FC" w14:textId="77777777" w:rsidTr="54F16FFB">
        <w:trPr>
          <w:trHeight w:val="300"/>
        </w:trPr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68D5F0" w14:textId="77777777" w:rsidR="00A52089" w:rsidRPr="00D01346" w:rsidRDefault="00A52089" w:rsidP="00D23189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A7B6D57">
              <w:rPr>
                <w:rFonts w:ascii="Calibri" w:eastAsia="Calibri" w:hAnsi="Calibri" w:cs="Calibri"/>
                <w:color w:val="000000" w:themeColor="text1"/>
              </w:rPr>
              <w:t>V0.2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E42343" w14:textId="77777777" w:rsidR="00A52089" w:rsidRPr="00D01346" w:rsidRDefault="00A52089" w:rsidP="00D23189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A7B6D57">
              <w:rPr>
                <w:rFonts w:ascii="Calibri" w:eastAsia="Calibri" w:hAnsi="Calibri" w:cs="Calibri"/>
                <w:color w:val="000000" w:themeColor="text1"/>
              </w:rPr>
              <w:t>26/9/23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29C1B1" w14:textId="51AFDA6C" w:rsidR="00A52089" w:rsidRPr="00D01346" w:rsidRDefault="00A52089" w:rsidP="00D23189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A7B6D57">
              <w:rPr>
                <w:rFonts w:ascii="Calibri" w:eastAsia="Calibri" w:hAnsi="Calibri" w:cs="Calibri"/>
                <w:color w:val="000000" w:themeColor="text1"/>
              </w:rPr>
              <w:t>Figure 1, Table 1</w:t>
            </w:r>
            <w:r w:rsidR="009E5BE8" w:rsidRPr="5A7B6D57">
              <w:rPr>
                <w:rFonts w:ascii="Calibri" w:eastAsia="Calibri" w:hAnsi="Calibri" w:cs="Calibri"/>
                <w:color w:val="000000" w:themeColor="text1"/>
              </w:rPr>
              <w:t xml:space="preserve">, Table </w:t>
            </w:r>
            <w:proofErr w:type="gramStart"/>
            <w:r w:rsidR="009E5BE8" w:rsidRPr="5A7B6D57">
              <w:rPr>
                <w:rFonts w:ascii="Calibri" w:eastAsia="Calibri" w:hAnsi="Calibri" w:cs="Calibri"/>
                <w:color w:val="000000" w:themeColor="text1"/>
              </w:rPr>
              <w:t>2</w:t>
            </w:r>
            <w:proofErr w:type="gramEnd"/>
            <w:r w:rsidRPr="5A7B6D57">
              <w:rPr>
                <w:rFonts w:ascii="Calibri" w:eastAsia="Calibri" w:hAnsi="Calibri" w:cs="Calibri"/>
                <w:color w:val="000000" w:themeColor="text1"/>
              </w:rPr>
              <w:t xml:space="preserve"> and Table </w:t>
            </w:r>
            <w:r w:rsidR="009E5BE8" w:rsidRPr="5A7B6D57">
              <w:rPr>
                <w:rFonts w:ascii="Calibri" w:eastAsia="Calibri" w:hAnsi="Calibri" w:cs="Calibri"/>
                <w:color w:val="000000" w:themeColor="text1"/>
              </w:rPr>
              <w:t>3</w:t>
            </w:r>
            <w:r w:rsidRPr="5A7B6D57">
              <w:rPr>
                <w:rFonts w:ascii="Calibri" w:eastAsia="Calibri" w:hAnsi="Calibri" w:cs="Calibri"/>
                <w:color w:val="000000" w:themeColor="text1"/>
              </w:rPr>
              <w:t xml:space="preserve"> updated; Comments addressed; Split data sources into main and secondary sources</w:t>
            </w:r>
          </w:p>
        </w:tc>
      </w:tr>
      <w:tr w:rsidR="00BB3C74" w14:paraId="584E16D9" w14:textId="77777777" w:rsidTr="54F16FFB">
        <w:trPr>
          <w:trHeight w:val="300"/>
        </w:trPr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F8344C" w14:textId="4BC553E0" w:rsidR="00BB3C74" w:rsidRPr="00B9363D" w:rsidRDefault="46AE7AC5" w:rsidP="5A7B6D57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4F16FFB">
              <w:rPr>
                <w:rFonts w:ascii="Calibri" w:eastAsia="Calibri" w:hAnsi="Calibri" w:cs="Calibri"/>
                <w:color w:val="000000" w:themeColor="text1"/>
              </w:rPr>
              <w:t>V0.</w:t>
            </w:r>
            <w:r w:rsidR="61709BC2" w:rsidRPr="54F16FF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FB3216" w14:textId="22D0D3F6" w:rsidR="00BB3C74" w:rsidRPr="00B9363D" w:rsidRDefault="00BB3C74" w:rsidP="5A7B6D57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A7B6D57"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="00A52089" w:rsidRPr="5A7B6D57">
              <w:rPr>
                <w:rFonts w:ascii="Calibri" w:eastAsia="Calibri" w:hAnsi="Calibri" w:cs="Calibri"/>
                <w:color w:val="000000" w:themeColor="text1"/>
              </w:rPr>
              <w:t>7</w:t>
            </w:r>
            <w:r w:rsidRPr="5A7B6D57">
              <w:rPr>
                <w:rFonts w:ascii="Calibri" w:eastAsia="Calibri" w:hAnsi="Calibri" w:cs="Calibri"/>
                <w:color w:val="000000" w:themeColor="text1"/>
              </w:rPr>
              <w:t>/9/23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BD395A" w14:textId="765B7B58" w:rsidR="00BB3C74" w:rsidRPr="00B9363D" w:rsidRDefault="61709BC2" w:rsidP="5A7B6D57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4F16FFB">
              <w:rPr>
                <w:rFonts w:ascii="Calibri" w:eastAsia="Calibri" w:hAnsi="Calibri" w:cs="Calibri"/>
                <w:color w:val="000000" w:themeColor="text1"/>
              </w:rPr>
              <w:t xml:space="preserve">Methodological details clarified with addition of </w:t>
            </w:r>
            <w:r w:rsidRPr="54F16FFB">
              <w:rPr>
                <w:rFonts w:ascii="Calibri" w:eastAsia="Calibri" w:hAnsi="Calibri" w:cs="Calibri"/>
                <w:b/>
                <w:bCs/>
                <w:color w:val="000000" w:themeColor="text1"/>
              </w:rPr>
              <w:t>Appendix 1</w:t>
            </w:r>
          </w:p>
        </w:tc>
      </w:tr>
      <w:tr w:rsidR="00DF1A66" w14:paraId="1E2E9EC1" w14:textId="77777777" w:rsidTr="54F16FFB">
        <w:trPr>
          <w:trHeight w:val="300"/>
        </w:trPr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66F184" w14:textId="3106E1EC" w:rsidR="00DF1A66" w:rsidRPr="54F16FFB" w:rsidRDefault="00DF1A66" w:rsidP="5A7B6D57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V0.4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4C3A1B" w14:textId="457C18B9" w:rsidR="00DF1A66" w:rsidRPr="5A7B6D57" w:rsidRDefault="00E24C7E" w:rsidP="5A7B6D57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13</w:t>
            </w:r>
            <w:r w:rsidR="009C5163">
              <w:rPr>
                <w:rFonts w:ascii="Calibri" w:eastAsia="Calibri" w:hAnsi="Calibri" w:cs="Calibri"/>
                <w:color w:val="000000" w:themeColor="text1"/>
              </w:rPr>
              <w:t>/10/23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5DFFE4" w14:textId="43726FFE" w:rsidR="00DF1A66" w:rsidRPr="54F16FFB" w:rsidRDefault="009C5163" w:rsidP="5A7B6D57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Tables 1 and 2 updated</w:t>
            </w:r>
            <w:r w:rsidR="0003223C">
              <w:rPr>
                <w:rFonts w:ascii="Calibri" w:eastAsia="Calibri" w:hAnsi="Calibri" w:cs="Calibri"/>
                <w:color w:val="000000" w:themeColor="text1"/>
              </w:rPr>
              <w:t>;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03223C">
              <w:rPr>
                <w:rFonts w:ascii="Calibri" w:eastAsia="Calibri" w:hAnsi="Calibri" w:cs="Calibri"/>
                <w:color w:val="000000" w:themeColor="text1"/>
              </w:rPr>
              <w:t xml:space="preserve">addition of vaccination as effect modifier; </w:t>
            </w:r>
            <w:r>
              <w:rPr>
                <w:rFonts w:ascii="Calibri" w:eastAsia="Calibri" w:hAnsi="Calibri" w:cs="Calibri"/>
                <w:color w:val="000000" w:themeColor="text1"/>
              </w:rPr>
              <w:t>clarification</w:t>
            </w:r>
            <w:r w:rsidR="00E24C7E">
              <w:rPr>
                <w:rFonts w:ascii="Calibri" w:eastAsia="Calibri" w:hAnsi="Calibri" w:cs="Calibri"/>
                <w:color w:val="000000" w:themeColor="text1"/>
              </w:rPr>
              <w:t xml:space="preserve"> of study population</w:t>
            </w:r>
            <w:r w:rsidR="00D274F6">
              <w:rPr>
                <w:rFonts w:ascii="Calibri" w:eastAsia="Calibri" w:hAnsi="Calibri" w:cs="Calibri"/>
                <w:color w:val="000000" w:themeColor="text1"/>
              </w:rPr>
              <w:t>s</w:t>
            </w:r>
            <w:r w:rsidR="00E24C7E">
              <w:rPr>
                <w:rFonts w:ascii="Calibri" w:eastAsia="Calibri" w:hAnsi="Calibri" w:cs="Calibri"/>
                <w:color w:val="000000" w:themeColor="text1"/>
              </w:rPr>
              <w:t xml:space="preserve"> and methods</w:t>
            </w:r>
          </w:p>
        </w:tc>
      </w:tr>
      <w:tr w:rsidR="0056076C" w14:paraId="51C616AD" w14:textId="77777777" w:rsidTr="0056076C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695" w:type="dxa"/>
          </w:tcPr>
          <w:p w14:paraId="62001901" w14:textId="3C390DF4" w:rsidR="0056076C" w:rsidRPr="54F16FFB" w:rsidRDefault="0056076C" w:rsidP="00DA4FD6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V0.5</w:t>
            </w:r>
          </w:p>
        </w:tc>
        <w:tc>
          <w:tcPr>
            <w:tcW w:w="1560" w:type="dxa"/>
          </w:tcPr>
          <w:p w14:paraId="38CC1D72" w14:textId="75CF4A92" w:rsidR="0056076C" w:rsidRPr="5A7B6D57" w:rsidRDefault="0056076C" w:rsidP="00DA4FD6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="00DC29BD">
              <w:rPr>
                <w:rFonts w:ascii="Calibri" w:eastAsia="Calibri" w:hAnsi="Calibri" w:cs="Calibri"/>
                <w:color w:val="000000" w:themeColor="text1"/>
              </w:rPr>
              <w:t>7</w:t>
            </w:r>
            <w:r>
              <w:rPr>
                <w:rFonts w:ascii="Calibri" w:eastAsia="Calibri" w:hAnsi="Calibri" w:cs="Calibri"/>
                <w:color w:val="000000" w:themeColor="text1"/>
              </w:rPr>
              <w:t>/11/23</w:t>
            </w:r>
          </w:p>
        </w:tc>
        <w:tc>
          <w:tcPr>
            <w:tcW w:w="5760" w:type="dxa"/>
          </w:tcPr>
          <w:p w14:paraId="09926F57" w14:textId="2C157913" w:rsidR="0056076C" w:rsidRPr="54F16FFB" w:rsidRDefault="0056076C" w:rsidP="00DA4FD6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Edits addressing comments from consortium members.</w:t>
            </w:r>
          </w:p>
        </w:tc>
      </w:tr>
    </w:tbl>
    <w:p w14:paraId="5DB253A3" w14:textId="1E0C1E55" w:rsidR="5ACA1AA6" w:rsidRDefault="5ACA1AA6" w:rsidP="5A7B6D57">
      <w:pPr>
        <w:spacing w:after="0" w:line="360" w:lineRule="auto"/>
        <w:jc w:val="both"/>
        <w:rPr>
          <w:rFonts w:eastAsiaTheme="minorEastAsia"/>
          <w:b/>
          <w:bCs/>
          <w:color w:val="000000" w:themeColor="text1"/>
        </w:rPr>
      </w:pPr>
    </w:p>
    <w:p w14:paraId="1CF13CC3" w14:textId="77777777" w:rsidR="000E757E" w:rsidRDefault="000E757E" w:rsidP="5A7B6D57">
      <w:pPr>
        <w:spacing w:after="0" w:line="360" w:lineRule="auto"/>
        <w:jc w:val="both"/>
        <w:rPr>
          <w:rFonts w:ascii="Calibri" w:eastAsia="Calibri" w:hAnsi="Calibri" w:cs="Calibri"/>
          <w:b/>
          <w:bCs/>
          <w:color w:val="000000" w:themeColor="text1"/>
        </w:rPr>
      </w:pPr>
    </w:p>
    <w:p w14:paraId="263A22BE" w14:textId="37FA6B40" w:rsidR="005A099B" w:rsidRDefault="3D1BA319" w:rsidP="5A7B6D57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A7B6D57">
        <w:rPr>
          <w:rFonts w:ascii="Calibri" w:eastAsia="Calibri" w:hAnsi="Calibri" w:cs="Calibri"/>
          <w:b/>
          <w:bCs/>
          <w:color w:val="000000" w:themeColor="text1"/>
        </w:rPr>
        <w:t>L</w:t>
      </w:r>
      <w:r w:rsidRPr="5A7B6D57">
        <w:rPr>
          <w:rFonts w:eastAsiaTheme="minorEastAsia"/>
          <w:b/>
          <w:bCs/>
          <w:color w:val="000000" w:themeColor="text1"/>
        </w:rPr>
        <w:t>ay summary (&lt;200 words)</w:t>
      </w:r>
    </w:p>
    <w:p w14:paraId="4E49A654" w14:textId="02340AEF" w:rsidR="005A099B" w:rsidRDefault="0027559B" w:rsidP="54AD501C">
      <w:p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D</w:t>
      </w:r>
      <w:r w:rsidR="54AD501C" w:rsidRPr="54AD501C">
        <w:rPr>
          <w:rFonts w:eastAsiaTheme="minorEastAsia"/>
          <w:color w:val="000000" w:themeColor="text1"/>
        </w:rPr>
        <w:t>iabetes is a chronic condition characterised by abnormally raised blood sugar</w:t>
      </w:r>
      <w:r>
        <w:rPr>
          <w:rFonts w:eastAsiaTheme="minorEastAsia"/>
          <w:color w:val="000000" w:themeColor="text1"/>
        </w:rPr>
        <w:t xml:space="preserve"> due to </w:t>
      </w:r>
      <w:r w:rsidR="00701517">
        <w:rPr>
          <w:rFonts w:eastAsiaTheme="minorEastAsia"/>
          <w:color w:val="000000" w:themeColor="text1"/>
        </w:rPr>
        <w:t xml:space="preserve">inadequate </w:t>
      </w:r>
      <w:r w:rsidR="006B33B0">
        <w:rPr>
          <w:rFonts w:eastAsiaTheme="minorEastAsia"/>
          <w:color w:val="000000" w:themeColor="text1"/>
        </w:rPr>
        <w:t xml:space="preserve">regulation by the </w:t>
      </w:r>
      <w:r w:rsidR="00701517">
        <w:rPr>
          <w:rFonts w:eastAsiaTheme="minorEastAsia"/>
          <w:color w:val="000000" w:themeColor="text1"/>
        </w:rPr>
        <w:t xml:space="preserve">hormone insulin </w:t>
      </w:r>
      <w:r w:rsidR="006B33B0">
        <w:rPr>
          <w:rFonts w:eastAsiaTheme="minorEastAsia"/>
          <w:color w:val="000000" w:themeColor="text1"/>
        </w:rPr>
        <w:t>produced in the pancreas</w:t>
      </w:r>
      <w:r w:rsidR="54AD501C" w:rsidRPr="54AD501C">
        <w:rPr>
          <w:rFonts w:eastAsiaTheme="minorEastAsia"/>
          <w:color w:val="000000" w:themeColor="text1"/>
        </w:rPr>
        <w:t xml:space="preserve">. </w:t>
      </w:r>
      <w:r w:rsidR="006B33B0">
        <w:rPr>
          <w:rFonts w:eastAsiaTheme="minorEastAsia"/>
          <w:color w:val="000000" w:themeColor="text1"/>
        </w:rPr>
        <w:t>In type 1 diabetes</w:t>
      </w:r>
      <w:r w:rsidR="00701517">
        <w:rPr>
          <w:rFonts w:eastAsiaTheme="minorEastAsia"/>
          <w:color w:val="000000" w:themeColor="text1"/>
        </w:rPr>
        <w:t xml:space="preserve"> </w:t>
      </w:r>
      <w:r w:rsidR="006B33B0">
        <w:rPr>
          <w:rFonts w:eastAsiaTheme="minorEastAsia"/>
          <w:color w:val="000000" w:themeColor="text1"/>
        </w:rPr>
        <w:t>the pancreas does not produce any insulin</w:t>
      </w:r>
      <w:r w:rsidR="00701517">
        <w:rPr>
          <w:rFonts w:eastAsiaTheme="minorEastAsia"/>
          <w:color w:val="000000" w:themeColor="text1"/>
        </w:rPr>
        <w:t xml:space="preserve"> and often of childhood onset</w:t>
      </w:r>
      <w:r w:rsidR="006B33B0">
        <w:rPr>
          <w:rFonts w:eastAsiaTheme="minorEastAsia"/>
          <w:color w:val="000000" w:themeColor="text1"/>
        </w:rPr>
        <w:t>. In type 2 diabetes</w:t>
      </w:r>
      <w:r w:rsidR="00701517">
        <w:rPr>
          <w:rFonts w:eastAsiaTheme="minorEastAsia"/>
          <w:color w:val="000000" w:themeColor="text1"/>
        </w:rPr>
        <w:t xml:space="preserve"> the pancreas does not produce enough insulin and often of adulthood onset.</w:t>
      </w:r>
      <w:r w:rsidR="006B33B0">
        <w:rPr>
          <w:rFonts w:eastAsiaTheme="minorEastAsia"/>
          <w:color w:val="000000" w:themeColor="text1"/>
        </w:rPr>
        <w:t xml:space="preserve"> </w:t>
      </w:r>
      <w:r w:rsidR="00ED0F2C">
        <w:rPr>
          <w:rFonts w:eastAsiaTheme="minorEastAsia"/>
          <w:color w:val="000000" w:themeColor="text1"/>
        </w:rPr>
        <w:t>T</w:t>
      </w:r>
      <w:r w:rsidR="00701517">
        <w:rPr>
          <w:rFonts w:eastAsiaTheme="minorEastAsia"/>
          <w:color w:val="000000" w:themeColor="text1"/>
        </w:rPr>
        <w:t>ype 1 and t</w:t>
      </w:r>
      <w:r w:rsidR="54AD501C" w:rsidRPr="54AD501C">
        <w:rPr>
          <w:rFonts w:eastAsiaTheme="minorEastAsia"/>
          <w:color w:val="000000" w:themeColor="text1"/>
        </w:rPr>
        <w:t xml:space="preserve">ype 2 diabetes </w:t>
      </w:r>
      <w:r w:rsidR="005B5BE1">
        <w:rPr>
          <w:rFonts w:eastAsiaTheme="minorEastAsia"/>
          <w:color w:val="000000" w:themeColor="text1"/>
        </w:rPr>
        <w:t>are associated with increased</w:t>
      </w:r>
      <w:r w:rsidR="54AD501C" w:rsidRPr="54AD501C">
        <w:rPr>
          <w:rFonts w:eastAsiaTheme="minorEastAsia"/>
          <w:color w:val="000000" w:themeColor="text1"/>
        </w:rPr>
        <w:t xml:space="preserve"> risk of cardiovascular diseases (CVD) such as heart attacks and strokes. People with diabetes suffered worse health outcomes during the COVID-19 pandemic. They were more likely to die from COVID-19 or develop new health issues that affected their lives. Recent studies looking at new diagnosis of CVD among people with past COVID-19 compared to those without COVID-19 suggest long term negative health effects. CVD risks are substantially higher shortly after COVID-19 and decrease slowly over time but </w:t>
      </w:r>
      <w:bookmarkStart w:id="0" w:name="_Int_693TBMkp"/>
      <w:proofErr w:type="gramStart"/>
      <w:r w:rsidR="54AD501C" w:rsidRPr="54AD501C">
        <w:rPr>
          <w:rFonts w:eastAsiaTheme="minorEastAsia"/>
          <w:color w:val="000000" w:themeColor="text1"/>
        </w:rPr>
        <w:t>still remain</w:t>
      </w:r>
      <w:bookmarkEnd w:id="0"/>
      <w:proofErr w:type="gramEnd"/>
      <w:r w:rsidR="54AD501C" w:rsidRPr="54AD501C">
        <w:rPr>
          <w:rFonts w:eastAsiaTheme="minorEastAsia"/>
          <w:color w:val="000000" w:themeColor="text1"/>
        </w:rPr>
        <w:t xml:space="preserve"> significantly higher up to 49 weeks later. This risk was more apparent for those who had more severe COVID-19 requiring admission to hospital than those not hospitalised.</w:t>
      </w:r>
    </w:p>
    <w:p w14:paraId="404DD8F8" w14:textId="77777777" w:rsidR="00B9363D" w:rsidRDefault="00B9363D" w:rsidP="5A7B6D57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20043E00" w14:textId="54B3D095" w:rsidR="005A099B" w:rsidRDefault="54AD501C" w:rsidP="54AD501C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AD501C">
        <w:rPr>
          <w:rFonts w:eastAsiaTheme="minorEastAsia"/>
          <w:color w:val="000000" w:themeColor="text1"/>
        </w:rPr>
        <w:t xml:space="preserve">We want to understand any longer-term impacts of COVID-19 on CVD risk in people with </w:t>
      </w:r>
      <w:r w:rsidR="00701517">
        <w:rPr>
          <w:rFonts w:eastAsiaTheme="minorEastAsia"/>
          <w:color w:val="000000" w:themeColor="text1"/>
        </w:rPr>
        <w:t xml:space="preserve">type 1 and </w:t>
      </w:r>
      <w:r w:rsidRPr="54AD501C">
        <w:rPr>
          <w:rFonts w:eastAsiaTheme="minorEastAsia"/>
          <w:color w:val="000000" w:themeColor="text1"/>
        </w:rPr>
        <w:t xml:space="preserve">type 2 diabetes as no studies have directly looked at this. Also, </w:t>
      </w:r>
      <w:r w:rsidR="00EE3A82">
        <w:rPr>
          <w:rFonts w:eastAsiaTheme="minorEastAsia"/>
          <w:color w:val="000000" w:themeColor="text1"/>
        </w:rPr>
        <w:t>the interplay of known</w:t>
      </w:r>
      <w:r w:rsidR="00EE3A82" w:rsidRPr="54AD501C">
        <w:rPr>
          <w:rFonts w:eastAsiaTheme="minorEastAsia"/>
          <w:color w:val="000000" w:themeColor="text1"/>
        </w:rPr>
        <w:t xml:space="preserve"> </w:t>
      </w:r>
      <w:r w:rsidRPr="54AD501C">
        <w:rPr>
          <w:rFonts w:eastAsiaTheme="minorEastAsia"/>
          <w:color w:val="000000" w:themeColor="text1"/>
        </w:rPr>
        <w:t xml:space="preserve">risk </w:t>
      </w:r>
      <w:r w:rsidR="00EE3A82">
        <w:rPr>
          <w:rFonts w:eastAsiaTheme="minorEastAsia"/>
          <w:color w:val="000000" w:themeColor="text1"/>
        </w:rPr>
        <w:t>modifiers</w:t>
      </w:r>
      <w:r w:rsidRPr="54AD501C">
        <w:rPr>
          <w:rFonts w:eastAsiaTheme="minorEastAsia"/>
          <w:color w:val="000000" w:themeColor="text1"/>
        </w:rPr>
        <w:t xml:space="preserve"> in </w:t>
      </w:r>
      <w:r w:rsidR="00701517">
        <w:rPr>
          <w:rFonts w:eastAsiaTheme="minorEastAsia"/>
          <w:color w:val="000000" w:themeColor="text1"/>
        </w:rPr>
        <w:t xml:space="preserve">type 1 and </w:t>
      </w:r>
      <w:r w:rsidRPr="54AD501C">
        <w:rPr>
          <w:rFonts w:eastAsiaTheme="minorEastAsia"/>
          <w:color w:val="000000" w:themeColor="text1"/>
        </w:rPr>
        <w:t>type 2 diabetes, such as age at diagnosis,</w:t>
      </w:r>
      <w:r w:rsidR="00EE3A82">
        <w:rPr>
          <w:rFonts w:eastAsiaTheme="minorEastAsia"/>
          <w:color w:val="000000" w:themeColor="text1"/>
        </w:rPr>
        <w:t xml:space="preserve"> </w:t>
      </w:r>
      <w:r w:rsidR="0026749F">
        <w:rPr>
          <w:rFonts w:eastAsiaTheme="minorEastAsia"/>
          <w:color w:val="000000" w:themeColor="text1"/>
        </w:rPr>
        <w:t xml:space="preserve">severity or </w:t>
      </w:r>
      <w:r w:rsidR="00EE3A82">
        <w:rPr>
          <w:rFonts w:eastAsiaTheme="minorEastAsia"/>
          <w:color w:val="000000" w:themeColor="text1"/>
        </w:rPr>
        <w:t>complications, ethnicity, deprivation, and others</w:t>
      </w:r>
      <w:r w:rsidRPr="54AD501C">
        <w:rPr>
          <w:rFonts w:eastAsiaTheme="minorEastAsia"/>
          <w:color w:val="000000" w:themeColor="text1"/>
        </w:rPr>
        <w:t xml:space="preserve"> have been overlooked in the COVID-19 literature.</w:t>
      </w:r>
    </w:p>
    <w:p w14:paraId="32506BAD" w14:textId="77777777" w:rsidR="00B9363D" w:rsidRDefault="00B9363D" w:rsidP="5A7B6D57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22CB32B7" w14:textId="37E28FB9" w:rsidR="00701517" w:rsidRDefault="3D1BA319" w:rsidP="5A7B6D57">
      <w:pPr>
        <w:spacing w:after="0" w:line="360" w:lineRule="auto"/>
        <w:jc w:val="both"/>
      </w:pPr>
      <w:r w:rsidRPr="5A7B6D57">
        <w:rPr>
          <w:rFonts w:eastAsiaTheme="minorEastAsia"/>
          <w:color w:val="000000" w:themeColor="text1"/>
        </w:rPr>
        <w:t xml:space="preserve">In this study we will look at the association of </w:t>
      </w:r>
      <w:r w:rsidR="00701517">
        <w:rPr>
          <w:rFonts w:eastAsiaTheme="minorEastAsia"/>
          <w:color w:val="000000" w:themeColor="text1"/>
        </w:rPr>
        <w:t xml:space="preserve">type 1 and </w:t>
      </w:r>
      <w:r w:rsidRPr="5A7B6D57">
        <w:rPr>
          <w:rFonts w:eastAsiaTheme="minorEastAsia"/>
          <w:color w:val="000000" w:themeColor="text1"/>
        </w:rPr>
        <w:t>type 2 diabetes and</w:t>
      </w:r>
      <w:r w:rsidR="00701517">
        <w:rPr>
          <w:rFonts w:eastAsiaTheme="minorEastAsia"/>
          <w:color w:val="000000" w:themeColor="text1"/>
        </w:rPr>
        <w:t xml:space="preserve"> their</w:t>
      </w:r>
      <w:r w:rsidRPr="5A7B6D57">
        <w:rPr>
          <w:rFonts w:eastAsiaTheme="minorEastAsia"/>
          <w:color w:val="000000" w:themeColor="text1"/>
        </w:rPr>
        <w:t xml:space="preserve"> age at diagnosis with new onset CVD, considering the relevance of </w:t>
      </w:r>
      <w:r w:rsidR="00336916">
        <w:rPr>
          <w:rFonts w:eastAsiaTheme="minorEastAsia"/>
          <w:color w:val="000000" w:themeColor="text1"/>
        </w:rPr>
        <w:t>COVID-19</w:t>
      </w:r>
      <w:r w:rsidRPr="5A7B6D57">
        <w:rPr>
          <w:rFonts w:eastAsiaTheme="minorEastAsia"/>
          <w:color w:val="000000" w:themeColor="text1"/>
        </w:rPr>
        <w:t>.</w:t>
      </w:r>
    </w:p>
    <w:p w14:paraId="5B240BF4" w14:textId="08CAE5A0" w:rsidR="5ACA1AA6" w:rsidRDefault="5ACA1AA6" w:rsidP="5A7B6D57">
      <w:pPr>
        <w:spacing w:after="0" w:line="360" w:lineRule="auto"/>
        <w:jc w:val="both"/>
      </w:pPr>
    </w:p>
    <w:p w14:paraId="0102154A" w14:textId="5ACC4B15" w:rsidR="005A099B" w:rsidRDefault="73FDD1A8" w:rsidP="5A7B6D57">
      <w:pPr>
        <w:spacing w:after="0" w:line="360" w:lineRule="auto"/>
        <w:jc w:val="both"/>
        <w:rPr>
          <w:rFonts w:eastAsiaTheme="minorEastAsia"/>
          <w:b/>
          <w:bCs/>
          <w:color w:val="000000" w:themeColor="text1"/>
        </w:rPr>
      </w:pPr>
      <w:r w:rsidRPr="5A7B6D57">
        <w:rPr>
          <w:rFonts w:eastAsiaTheme="minorEastAsia"/>
          <w:b/>
          <w:bCs/>
          <w:color w:val="000000" w:themeColor="text1"/>
        </w:rPr>
        <w:t>Background</w:t>
      </w:r>
    </w:p>
    <w:p w14:paraId="395D820D" w14:textId="24D44C81" w:rsidR="0092418F" w:rsidRDefault="54AD501C" w:rsidP="070E0BD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AD501C">
        <w:rPr>
          <w:rFonts w:eastAsiaTheme="minorEastAsia"/>
          <w:color w:val="000000" w:themeColor="text1"/>
        </w:rPr>
        <w:t xml:space="preserve">The prevalence of type 2 diabetes is rising globally, driven </w:t>
      </w:r>
      <w:bookmarkStart w:id="1" w:name="_Int_nNWGpHi0"/>
      <w:r w:rsidRPr="54AD501C">
        <w:rPr>
          <w:rFonts w:eastAsiaTheme="minorEastAsia"/>
          <w:color w:val="000000" w:themeColor="text1"/>
        </w:rPr>
        <w:t>mainly by</w:t>
      </w:r>
      <w:bookmarkEnd w:id="1"/>
      <w:r w:rsidRPr="54AD501C">
        <w:rPr>
          <w:rFonts w:eastAsiaTheme="minorEastAsia"/>
          <w:color w:val="000000" w:themeColor="text1"/>
        </w:rPr>
        <w:t xml:space="preserve"> behavioural and societal factors related to obesity, nutrition, and physical </w:t>
      </w:r>
      <w:r w:rsidR="00CE7D69">
        <w:rPr>
          <w:rFonts w:eastAsiaTheme="minorEastAsia"/>
          <w:color w:val="000000" w:themeColor="text1"/>
        </w:rPr>
        <w:t>in</w:t>
      </w:r>
      <w:r w:rsidRPr="54AD501C">
        <w:rPr>
          <w:rFonts w:eastAsiaTheme="minorEastAsia"/>
          <w:color w:val="000000" w:themeColor="text1"/>
        </w:rPr>
        <w:t>activity.</w:t>
      </w:r>
      <w:r w:rsidRPr="54AD501C">
        <w:rPr>
          <w:rFonts w:eastAsiaTheme="minorEastAsia"/>
          <w:color w:val="000000" w:themeColor="text1"/>
          <w:vertAlign w:val="superscript"/>
        </w:rPr>
        <w:t xml:space="preserve">1,2 </w:t>
      </w:r>
      <w:r w:rsidRPr="54AD501C">
        <w:rPr>
          <w:rFonts w:eastAsiaTheme="minorEastAsia"/>
          <w:color w:val="000000" w:themeColor="text1"/>
        </w:rPr>
        <w:t>In 2021, 537 million adults were estimated to have diabetes worldwide, with an increasing number diagnosed at younger ages. In our preliminary work using data from ~3.5 million people from large-scale population-based data sources, including UK Biobank, UK Clinical Practice Research Datalink (CPRD) and the Emerging Risk Factors Collaboration (ERFC), we find that adults with type 2 diabetes have higher risk of cardiovascular disease (CVD), and the risk is highest amongst people with earlier age at diagnosis of diabetes. Furthermore, our findings suggests that adults with type 2 diabetes experience incident CVD or mortality, on average, six years earlier than counterparts without diabetes.</w:t>
      </w:r>
      <w:r w:rsidRPr="54AD501C">
        <w:rPr>
          <w:rFonts w:eastAsiaTheme="minorEastAsia"/>
          <w:color w:val="000000" w:themeColor="text1"/>
          <w:vertAlign w:val="superscript"/>
        </w:rPr>
        <w:t xml:space="preserve">3-5 </w:t>
      </w:r>
      <w:r w:rsidRPr="54AD501C">
        <w:rPr>
          <w:rFonts w:eastAsiaTheme="minorEastAsia"/>
          <w:color w:val="000000" w:themeColor="text1"/>
        </w:rPr>
        <w:t>Our recent mortality-specific analyses in UK Biobank and ERFC found linear dose-response associations by age at diagnosis of diabetes that, at age 50 years, translated to differences of about 3 to 4 years of life lost per decade earlier diagnosis of diabetes.</w:t>
      </w:r>
      <w:r w:rsidR="004303C0" w:rsidRPr="40CC1BD1">
        <w:rPr>
          <w:rFonts w:eastAsiaTheme="minorEastAsia"/>
          <w:color w:val="000000" w:themeColor="text1"/>
          <w:vertAlign w:val="superscript"/>
        </w:rPr>
        <w:t>6</w:t>
      </w:r>
      <w:r w:rsidRPr="54AD501C">
        <w:rPr>
          <w:rFonts w:eastAsiaTheme="minorEastAsia"/>
          <w:color w:val="000000" w:themeColor="text1"/>
        </w:rPr>
        <w:t xml:space="preserve"> </w:t>
      </w:r>
    </w:p>
    <w:p w14:paraId="4970FFC9" w14:textId="77777777" w:rsidR="0092418F" w:rsidRDefault="0092418F" w:rsidP="5A7B6D57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58C1D209" w14:textId="3577A8F8" w:rsidR="005A099B" w:rsidRDefault="40CC1BD1" w:rsidP="002C3F48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40CC1BD1">
        <w:rPr>
          <w:rFonts w:eastAsiaTheme="minorEastAsia"/>
          <w:color w:val="000000" w:themeColor="text1"/>
        </w:rPr>
        <w:t xml:space="preserve">There is uncertainty, however, about how the preceding associations and reductions in CVD-free life expectancy and years of life lost varies according to </w:t>
      </w:r>
      <w:r w:rsidR="00CA17D9">
        <w:rPr>
          <w:rFonts w:eastAsiaTheme="minorEastAsia"/>
          <w:color w:val="000000" w:themeColor="text1"/>
        </w:rPr>
        <w:t xml:space="preserve">severity of </w:t>
      </w:r>
      <w:r w:rsidR="00EE3A82">
        <w:rPr>
          <w:rFonts w:eastAsiaTheme="minorEastAsia"/>
          <w:color w:val="000000" w:themeColor="text1"/>
        </w:rPr>
        <w:t>previous SARS-CoV-2 infection</w:t>
      </w:r>
      <w:r w:rsidR="00813544">
        <w:rPr>
          <w:rFonts w:eastAsiaTheme="minorEastAsia"/>
          <w:color w:val="000000" w:themeColor="text1"/>
        </w:rPr>
        <w:t xml:space="preserve"> (</w:t>
      </w:r>
      <w:r w:rsidR="007F33F7">
        <w:rPr>
          <w:rFonts w:eastAsiaTheme="minorEastAsia"/>
          <w:color w:val="000000" w:themeColor="text1"/>
        </w:rPr>
        <w:t>simply</w:t>
      </w:r>
      <w:r w:rsidR="00CA17D9">
        <w:rPr>
          <w:rFonts w:eastAsiaTheme="minorEastAsia"/>
          <w:color w:val="000000" w:themeColor="text1"/>
        </w:rPr>
        <w:t xml:space="preserve"> </w:t>
      </w:r>
      <w:r w:rsidR="00813544">
        <w:rPr>
          <w:rFonts w:eastAsiaTheme="minorEastAsia"/>
          <w:color w:val="000000" w:themeColor="text1"/>
        </w:rPr>
        <w:t xml:space="preserve">abbreviated as </w:t>
      </w:r>
      <w:r w:rsidR="00292CDF">
        <w:rPr>
          <w:rFonts w:eastAsiaTheme="minorEastAsia"/>
          <w:color w:val="000000" w:themeColor="text1"/>
        </w:rPr>
        <w:t>“</w:t>
      </w:r>
      <w:r w:rsidR="00813544">
        <w:rPr>
          <w:rFonts w:eastAsiaTheme="minorEastAsia"/>
          <w:color w:val="000000" w:themeColor="text1"/>
        </w:rPr>
        <w:t>COVID-19</w:t>
      </w:r>
      <w:r w:rsidR="00292CDF">
        <w:rPr>
          <w:rFonts w:eastAsiaTheme="minorEastAsia"/>
          <w:color w:val="000000" w:themeColor="text1"/>
        </w:rPr>
        <w:t>”</w:t>
      </w:r>
      <w:r w:rsidR="00F14570">
        <w:rPr>
          <w:rFonts w:eastAsiaTheme="minorEastAsia"/>
          <w:color w:val="000000" w:themeColor="text1"/>
        </w:rPr>
        <w:t xml:space="preserve"> </w:t>
      </w:r>
      <w:r w:rsidR="00813544">
        <w:rPr>
          <w:rFonts w:eastAsiaTheme="minorEastAsia"/>
          <w:color w:val="000000" w:themeColor="text1"/>
        </w:rPr>
        <w:t>in this protocol)</w:t>
      </w:r>
      <w:r w:rsidRPr="40CC1BD1">
        <w:rPr>
          <w:rFonts w:eastAsiaTheme="minorEastAsia"/>
          <w:color w:val="000000" w:themeColor="text1"/>
        </w:rPr>
        <w:t>. People with diabetes have suffered worse outcomes during the COVID-19 pandemic with significant excess mortality and morbidity.</w:t>
      </w:r>
      <w:r w:rsidR="004303C0">
        <w:rPr>
          <w:rFonts w:eastAsiaTheme="minorEastAsia"/>
          <w:color w:val="000000" w:themeColor="text1"/>
          <w:vertAlign w:val="superscript"/>
        </w:rPr>
        <w:t>7</w:t>
      </w:r>
      <w:r w:rsidR="00BA1D88">
        <w:rPr>
          <w:rFonts w:eastAsiaTheme="minorEastAsia"/>
          <w:color w:val="000000" w:themeColor="text1"/>
          <w:vertAlign w:val="superscript"/>
        </w:rPr>
        <w:t>,8</w:t>
      </w:r>
      <w:r w:rsidRPr="40CC1BD1">
        <w:rPr>
          <w:rFonts w:eastAsiaTheme="minorEastAsia"/>
          <w:color w:val="000000" w:themeColor="text1"/>
          <w:vertAlign w:val="superscript"/>
        </w:rPr>
        <w:t xml:space="preserve"> </w:t>
      </w:r>
      <w:r w:rsidR="002C3F48">
        <w:rPr>
          <w:rFonts w:eastAsiaTheme="minorEastAsia"/>
          <w:color w:val="000000" w:themeColor="text1"/>
        </w:rPr>
        <w:t>Mortality risk was higher with type 1 than with type 2 diabetes, m</w:t>
      </w:r>
      <w:r w:rsidR="002C3F48" w:rsidRPr="002C3F48">
        <w:rPr>
          <w:rFonts w:eastAsiaTheme="minorEastAsia"/>
          <w:color w:val="000000" w:themeColor="text1"/>
        </w:rPr>
        <w:t>ale sex, older age, renal impairment, non-white ethnicity,</w:t>
      </w:r>
      <w:r w:rsidR="002C3F48">
        <w:rPr>
          <w:rFonts w:eastAsiaTheme="minorEastAsia"/>
          <w:color w:val="000000" w:themeColor="text1"/>
        </w:rPr>
        <w:t xml:space="preserve"> </w:t>
      </w:r>
      <w:r w:rsidR="002C3F48" w:rsidRPr="002C3F48">
        <w:rPr>
          <w:rFonts w:eastAsiaTheme="minorEastAsia"/>
          <w:color w:val="000000" w:themeColor="text1"/>
        </w:rPr>
        <w:t xml:space="preserve">socioeconomic deprivation, previous </w:t>
      </w:r>
      <w:r w:rsidR="002C3F48">
        <w:rPr>
          <w:rFonts w:eastAsiaTheme="minorEastAsia"/>
          <w:color w:val="000000" w:themeColor="text1"/>
        </w:rPr>
        <w:t>CVD, higher adiposity and inadequate glycaemic control.</w:t>
      </w:r>
      <w:r w:rsidR="002C3F48">
        <w:rPr>
          <w:rFonts w:eastAsiaTheme="minorEastAsia"/>
          <w:color w:val="000000" w:themeColor="text1"/>
          <w:vertAlign w:val="superscript"/>
        </w:rPr>
        <w:t>7,8</w:t>
      </w:r>
      <w:r w:rsidR="002C3F48">
        <w:rPr>
          <w:rFonts w:eastAsiaTheme="minorEastAsia"/>
          <w:color w:val="000000" w:themeColor="text1"/>
        </w:rPr>
        <w:t xml:space="preserve"> </w:t>
      </w:r>
      <w:r w:rsidRPr="40CC1BD1">
        <w:rPr>
          <w:rFonts w:eastAsiaTheme="minorEastAsia"/>
          <w:color w:val="000000" w:themeColor="text1"/>
        </w:rPr>
        <w:t>Findings from population-wide analyses of incidences of major cardiovascular diseases after COVID-19 diagnosis as compared to referents without COVID-19 indicate excess risks shortly after diagnosis that decrease with time but still remain higher up to 49 weeks post COVID-19.</w:t>
      </w:r>
      <w:r w:rsidR="00BA1D88">
        <w:rPr>
          <w:rFonts w:eastAsiaTheme="minorEastAsia"/>
          <w:color w:val="000000" w:themeColor="text1"/>
          <w:vertAlign w:val="superscript"/>
        </w:rPr>
        <w:t>9</w:t>
      </w:r>
      <w:r w:rsidRPr="40CC1BD1">
        <w:rPr>
          <w:rFonts w:eastAsiaTheme="minorEastAsia"/>
          <w:color w:val="000000" w:themeColor="text1"/>
          <w:vertAlign w:val="superscript"/>
        </w:rPr>
        <w:t xml:space="preserve"> </w:t>
      </w:r>
      <w:r w:rsidRPr="40CC1BD1">
        <w:rPr>
          <w:rFonts w:eastAsiaTheme="minorEastAsia"/>
          <w:color w:val="000000" w:themeColor="text1"/>
        </w:rPr>
        <w:t>Furthermore, the magnitude of excess risks varied by severity of COVID-19, being higher for hospitalised than for non-hospitalised individuals with COVID-19</w:t>
      </w:r>
      <w:r w:rsidR="00A500D1">
        <w:rPr>
          <w:rFonts w:eastAsiaTheme="minorEastAsia"/>
          <w:color w:val="000000" w:themeColor="text1"/>
        </w:rPr>
        <w:t xml:space="preserve"> diagnosis</w:t>
      </w:r>
      <w:r w:rsidRPr="40CC1BD1">
        <w:rPr>
          <w:rFonts w:eastAsiaTheme="minorEastAsia"/>
          <w:color w:val="000000" w:themeColor="text1"/>
        </w:rPr>
        <w:t xml:space="preserve">, which may suggest potentially greater longer term impact of COVID-19 on CVD risk for people with conditions such as type </w:t>
      </w:r>
      <w:r w:rsidR="007A576F">
        <w:rPr>
          <w:rFonts w:eastAsiaTheme="minorEastAsia"/>
          <w:color w:val="000000" w:themeColor="text1"/>
        </w:rPr>
        <w:t xml:space="preserve">1 or type </w:t>
      </w:r>
      <w:r w:rsidRPr="40CC1BD1">
        <w:rPr>
          <w:rFonts w:eastAsiaTheme="minorEastAsia"/>
          <w:color w:val="000000" w:themeColor="text1"/>
        </w:rPr>
        <w:t>2 diabetes and other co-morbidities associated with greater severity of COVID-19. No studies have directly addressed this uncertainty.</w:t>
      </w:r>
    </w:p>
    <w:p w14:paraId="4AABDB35" w14:textId="77777777" w:rsidR="0092418F" w:rsidRDefault="0092418F" w:rsidP="5A7B6D57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470FB0FD" w14:textId="6B57AF83" w:rsidR="005A099B" w:rsidRDefault="54AD501C" w:rsidP="070E0BD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AD501C">
        <w:rPr>
          <w:rFonts w:eastAsiaTheme="minorEastAsia"/>
          <w:color w:val="000000" w:themeColor="text1"/>
        </w:rPr>
        <w:t>We thus aim to provide reliable and contemporary estimates of the association of</w:t>
      </w:r>
      <w:r w:rsidR="007A576F">
        <w:rPr>
          <w:rFonts w:eastAsiaTheme="minorEastAsia"/>
          <w:color w:val="000000" w:themeColor="text1"/>
        </w:rPr>
        <w:t xml:space="preserve"> </w:t>
      </w:r>
      <w:r w:rsidR="009B75B0">
        <w:rPr>
          <w:rFonts w:eastAsiaTheme="minorEastAsia"/>
          <w:color w:val="000000" w:themeColor="text1"/>
        </w:rPr>
        <w:t xml:space="preserve">type 1 and </w:t>
      </w:r>
      <w:r w:rsidRPr="54AD501C">
        <w:rPr>
          <w:rFonts w:eastAsiaTheme="minorEastAsia"/>
          <w:color w:val="000000" w:themeColor="text1"/>
        </w:rPr>
        <w:t xml:space="preserve">type 2 diabetes and </w:t>
      </w:r>
      <w:r w:rsidR="009B75B0">
        <w:rPr>
          <w:rFonts w:eastAsiaTheme="minorEastAsia"/>
          <w:color w:val="000000" w:themeColor="text1"/>
        </w:rPr>
        <w:t xml:space="preserve">their </w:t>
      </w:r>
      <w:r w:rsidRPr="54AD501C">
        <w:rPr>
          <w:rFonts w:eastAsiaTheme="minorEastAsia"/>
          <w:color w:val="000000" w:themeColor="text1"/>
        </w:rPr>
        <w:t>age at diagnosis with incidence of cardiovascular disease, by COVID-19 status, and estimate reductions in CVD-free life expectancy in people living in England.</w:t>
      </w:r>
    </w:p>
    <w:p w14:paraId="192C8A60" w14:textId="77777777" w:rsidR="0092418F" w:rsidRDefault="0092418F" w:rsidP="5A7B6D57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5F851996" w14:textId="77777777" w:rsidR="00BD0317" w:rsidRDefault="00BD0317">
      <w:pPr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br w:type="page"/>
      </w:r>
    </w:p>
    <w:p w14:paraId="6D32A03A" w14:textId="417C7AF0" w:rsidR="005A099B" w:rsidRDefault="2F1DA6BC" w:rsidP="5A7B6D57">
      <w:pPr>
        <w:spacing w:after="0" w:line="360" w:lineRule="auto"/>
        <w:jc w:val="both"/>
        <w:rPr>
          <w:rFonts w:eastAsiaTheme="minorEastAsia"/>
          <w:b/>
          <w:bCs/>
          <w:color w:val="000000" w:themeColor="text1"/>
        </w:rPr>
      </w:pPr>
      <w:r w:rsidRPr="5A7B6D57">
        <w:rPr>
          <w:rFonts w:eastAsiaTheme="minorEastAsia"/>
          <w:b/>
          <w:bCs/>
          <w:color w:val="000000" w:themeColor="text1"/>
        </w:rPr>
        <w:lastRenderedPageBreak/>
        <w:t xml:space="preserve">Research </w:t>
      </w:r>
      <w:proofErr w:type="gramStart"/>
      <w:r w:rsidRPr="5A7B6D57">
        <w:rPr>
          <w:rFonts w:eastAsiaTheme="minorEastAsia"/>
          <w:b/>
          <w:bCs/>
          <w:color w:val="000000" w:themeColor="text1"/>
        </w:rPr>
        <w:t>aims</w:t>
      </w:r>
      <w:proofErr w:type="gramEnd"/>
    </w:p>
    <w:p w14:paraId="67D2363D" w14:textId="590EEEA4" w:rsidR="005A099B" w:rsidRDefault="2F1DA6BC" w:rsidP="5A7B6D57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A7B6D57">
        <w:rPr>
          <w:rFonts w:eastAsiaTheme="minorEastAsia"/>
          <w:color w:val="000000" w:themeColor="text1"/>
        </w:rPr>
        <w:t xml:space="preserve">We aim to address key uncertainties on the association of </w:t>
      </w:r>
      <w:r w:rsidR="00176F4F">
        <w:rPr>
          <w:rFonts w:eastAsiaTheme="minorEastAsia"/>
          <w:color w:val="000000" w:themeColor="text1"/>
        </w:rPr>
        <w:t xml:space="preserve">type 1 and </w:t>
      </w:r>
      <w:r w:rsidRPr="5A7B6D57">
        <w:rPr>
          <w:rFonts w:eastAsiaTheme="minorEastAsia"/>
          <w:color w:val="000000" w:themeColor="text1"/>
        </w:rPr>
        <w:t>type 2 diabetes and incidence of CVD, considering</w:t>
      </w:r>
      <w:r w:rsidR="77236969" w:rsidRPr="5A7B6D57">
        <w:rPr>
          <w:rFonts w:eastAsiaTheme="minorEastAsia"/>
          <w:color w:val="000000" w:themeColor="text1"/>
        </w:rPr>
        <w:t xml:space="preserve"> </w:t>
      </w:r>
      <w:r w:rsidRPr="5A7B6D57">
        <w:rPr>
          <w:rFonts w:eastAsiaTheme="minorEastAsia"/>
          <w:color w:val="000000" w:themeColor="text1"/>
        </w:rPr>
        <w:t xml:space="preserve">the relevance of </w:t>
      </w:r>
      <w:r w:rsidR="00336916">
        <w:rPr>
          <w:rFonts w:eastAsiaTheme="minorEastAsia"/>
          <w:color w:val="000000" w:themeColor="text1"/>
        </w:rPr>
        <w:t>COVID-19</w:t>
      </w:r>
      <w:r w:rsidR="0026749F">
        <w:rPr>
          <w:rFonts w:eastAsiaTheme="minorEastAsia"/>
          <w:color w:val="000000" w:themeColor="text1"/>
        </w:rPr>
        <w:t xml:space="preserve"> infection</w:t>
      </w:r>
      <w:r w:rsidRPr="5A7B6D57">
        <w:rPr>
          <w:rFonts w:eastAsiaTheme="minorEastAsia"/>
          <w:color w:val="000000" w:themeColor="text1"/>
        </w:rPr>
        <w:t>. We will:</w:t>
      </w:r>
    </w:p>
    <w:p w14:paraId="3FCA3092" w14:textId="7672CB6B" w:rsidR="005A099B" w:rsidRDefault="40CC1BD1" w:rsidP="070E0BD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eastAsiaTheme="minorEastAsia"/>
          <w:color w:val="1E1E1E"/>
        </w:rPr>
      </w:pPr>
      <w:r w:rsidRPr="40CC1BD1">
        <w:rPr>
          <w:rFonts w:eastAsiaTheme="minorEastAsia"/>
          <w:color w:val="1E1E1E"/>
        </w:rPr>
        <w:t xml:space="preserve">Quantify the association between </w:t>
      </w:r>
      <w:r w:rsidR="00176F4F">
        <w:rPr>
          <w:rFonts w:eastAsiaTheme="minorEastAsia"/>
          <w:color w:val="1E1E1E"/>
        </w:rPr>
        <w:t xml:space="preserve">type 1 and </w:t>
      </w:r>
      <w:r w:rsidRPr="40CC1BD1">
        <w:rPr>
          <w:rFonts w:eastAsiaTheme="minorEastAsia"/>
          <w:color w:val="1E1E1E"/>
        </w:rPr>
        <w:t>type 2 diabetes status (yes/no) and age-at-diagnosis of diabetes with incident cardiovascular diseases according to COVID-19 status.</w:t>
      </w:r>
    </w:p>
    <w:p w14:paraId="24295718" w14:textId="43657993" w:rsidR="005A099B" w:rsidRDefault="64D94EF7" w:rsidP="64D94EF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eastAsiaTheme="minorEastAsia"/>
          <w:color w:val="1E1E1E"/>
        </w:rPr>
      </w:pPr>
      <w:r w:rsidRPr="64D94EF7">
        <w:rPr>
          <w:rFonts w:eastAsiaTheme="minorEastAsia"/>
          <w:color w:val="1E1E1E"/>
        </w:rPr>
        <w:t>Translate the estimated associations into population health impact measures of CVD-free life-expectancy in people with and without</w:t>
      </w:r>
      <w:r w:rsidR="00176F4F">
        <w:rPr>
          <w:rFonts w:eastAsiaTheme="minorEastAsia"/>
          <w:color w:val="1E1E1E"/>
        </w:rPr>
        <w:t xml:space="preserve"> type 1 and</w:t>
      </w:r>
      <w:r w:rsidRPr="64D94EF7">
        <w:rPr>
          <w:rFonts w:eastAsiaTheme="minorEastAsia"/>
          <w:color w:val="1E1E1E"/>
        </w:rPr>
        <w:t xml:space="preserve"> type 2 diabetes, by age at diagnosis</w:t>
      </w:r>
      <w:r w:rsidR="006476AD">
        <w:rPr>
          <w:rFonts w:eastAsiaTheme="minorEastAsia"/>
          <w:color w:val="1E1E1E"/>
        </w:rPr>
        <w:t xml:space="preserve"> of diabetes</w:t>
      </w:r>
      <w:r w:rsidRPr="64D94EF7">
        <w:rPr>
          <w:rFonts w:eastAsiaTheme="minorEastAsia"/>
          <w:color w:val="1E1E1E"/>
        </w:rPr>
        <w:t>, accounting for potential modification by COVID-19 status.</w:t>
      </w:r>
    </w:p>
    <w:p w14:paraId="00ADB517" w14:textId="766CBD29" w:rsidR="005A099B" w:rsidRDefault="1B1868FD" w:rsidP="54F16FF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eastAsiaTheme="minorEastAsia"/>
          <w:color w:val="1E1E1E"/>
        </w:rPr>
      </w:pPr>
      <w:r w:rsidRPr="54F16FFB">
        <w:rPr>
          <w:rFonts w:eastAsiaTheme="minorEastAsia"/>
          <w:color w:val="1E1E1E"/>
        </w:rPr>
        <w:t xml:space="preserve">Assess the impact of </w:t>
      </w:r>
      <w:r w:rsidR="00336916">
        <w:rPr>
          <w:rFonts w:eastAsiaTheme="minorEastAsia"/>
          <w:color w:val="1E1E1E"/>
        </w:rPr>
        <w:t>COVID-19</w:t>
      </w:r>
      <w:r w:rsidRPr="54F16FFB">
        <w:rPr>
          <w:rFonts w:eastAsiaTheme="minorEastAsia"/>
          <w:color w:val="1E1E1E"/>
        </w:rPr>
        <w:t xml:space="preserve"> vaccination status on the preceding associations.</w:t>
      </w:r>
    </w:p>
    <w:p w14:paraId="43CB57EB" w14:textId="347737FD" w:rsidR="005A099B" w:rsidRDefault="64D94EF7" w:rsidP="64D94EF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eastAsiaTheme="minorEastAsia"/>
          <w:color w:val="1E1E1E"/>
        </w:rPr>
      </w:pPr>
      <w:r w:rsidRPr="64D94EF7">
        <w:rPr>
          <w:rFonts w:eastAsiaTheme="minorEastAsia"/>
          <w:color w:val="1E1E1E"/>
        </w:rPr>
        <w:t>Assess the relevance of further participant characteristics (age, sex, ethnicity, deprivation, treatments</w:t>
      </w:r>
      <w:r w:rsidR="00667D05">
        <w:rPr>
          <w:rFonts w:eastAsiaTheme="minorEastAsia"/>
          <w:color w:val="1E1E1E"/>
        </w:rPr>
        <w:t>, severity or complications, comorbidities</w:t>
      </w:r>
      <w:r w:rsidRPr="64D94EF7">
        <w:rPr>
          <w:rFonts w:eastAsiaTheme="minorEastAsia"/>
          <w:color w:val="1E1E1E"/>
        </w:rPr>
        <w:t xml:space="preserve">) as confounders/modifiers of the associations of </w:t>
      </w:r>
      <w:r w:rsidR="00176F4F">
        <w:rPr>
          <w:rFonts w:eastAsiaTheme="minorEastAsia"/>
          <w:color w:val="1E1E1E"/>
        </w:rPr>
        <w:t xml:space="preserve">type 1 and </w:t>
      </w:r>
      <w:r w:rsidRPr="64D94EF7">
        <w:rPr>
          <w:rFonts w:eastAsiaTheme="minorEastAsia"/>
          <w:color w:val="1E1E1E"/>
        </w:rPr>
        <w:t>type 2 diabetes and CVD incidence.</w:t>
      </w:r>
    </w:p>
    <w:p w14:paraId="11642D69" w14:textId="5BFCE8AF" w:rsidR="005A099B" w:rsidRDefault="1B1868FD" w:rsidP="54F16FF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eastAsiaTheme="minorEastAsia"/>
          <w:color w:val="1E1E1E"/>
        </w:rPr>
      </w:pPr>
      <w:r w:rsidRPr="54F16FFB">
        <w:rPr>
          <w:rFonts w:eastAsiaTheme="minorEastAsia"/>
          <w:color w:val="1E1E1E"/>
        </w:rPr>
        <w:t xml:space="preserve">Develop reproducible analysis processes and procedures so that the work can be extended </w:t>
      </w:r>
      <w:bookmarkStart w:id="2" w:name="_Int_AAaWporv"/>
      <w:r w:rsidRPr="54F16FFB">
        <w:rPr>
          <w:rFonts w:eastAsiaTheme="minorEastAsia"/>
          <w:color w:val="1E1E1E"/>
        </w:rPr>
        <w:t>in due course</w:t>
      </w:r>
      <w:bookmarkEnd w:id="2"/>
      <w:r w:rsidRPr="54F16FFB">
        <w:rPr>
          <w:rFonts w:eastAsiaTheme="minorEastAsia"/>
          <w:color w:val="1E1E1E"/>
        </w:rPr>
        <w:t xml:space="preserve"> (subject to permissions and further funding) to a </w:t>
      </w:r>
      <w:r w:rsidR="66BED038" w:rsidRPr="54F16FFB">
        <w:rPr>
          <w:rFonts w:eastAsiaTheme="minorEastAsia"/>
          <w:color w:val="1E1E1E"/>
        </w:rPr>
        <w:t>wide range</w:t>
      </w:r>
      <w:r w:rsidRPr="54F16FFB">
        <w:rPr>
          <w:rFonts w:eastAsiaTheme="minorEastAsia"/>
          <w:color w:val="1E1E1E"/>
        </w:rPr>
        <w:t xml:space="preserve"> of other secondary complex diseases such as</w:t>
      </w:r>
      <w:r w:rsidR="08F7B42D" w:rsidRPr="54F16FFB">
        <w:rPr>
          <w:rFonts w:eastAsiaTheme="minorEastAsia"/>
          <w:color w:val="1E1E1E"/>
        </w:rPr>
        <w:t xml:space="preserve"> </w:t>
      </w:r>
      <w:r w:rsidRPr="54F16FFB">
        <w:rPr>
          <w:rFonts w:eastAsiaTheme="minorEastAsia"/>
          <w:color w:val="1E1E1E"/>
        </w:rPr>
        <w:t xml:space="preserve">cancers, kidney failure, </w:t>
      </w:r>
      <w:proofErr w:type="gramStart"/>
      <w:r w:rsidRPr="54F16FFB">
        <w:rPr>
          <w:rFonts w:eastAsiaTheme="minorEastAsia"/>
          <w:color w:val="1E1E1E"/>
        </w:rPr>
        <w:t>dementia</w:t>
      </w:r>
      <w:proofErr w:type="gramEnd"/>
      <w:r w:rsidR="009658A4">
        <w:rPr>
          <w:rFonts w:eastAsiaTheme="minorEastAsia"/>
          <w:color w:val="1E1E1E"/>
        </w:rPr>
        <w:t xml:space="preserve"> and multiple long-term conditions (multimorbidity)</w:t>
      </w:r>
      <w:r w:rsidRPr="54F16FFB">
        <w:rPr>
          <w:rFonts w:eastAsiaTheme="minorEastAsia"/>
          <w:color w:val="1E1E1E"/>
        </w:rPr>
        <w:t>.</w:t>
      </w:r>
    </w:p>
    <w:p w14:paraId="57DF8BDA" w14:textId="567C2079" w:rsidR="005A099B" w:rsidRDefault="1B1868FD" w:rsidP="54F16FFB">
      <w:pPr>
        <w:spacing w:after="0" w:line="360" w:lineRule="auto"/>
        <w:jc w:val="both"/>
        <w:rPr>
          <w:rFonts w:eastAsiaTheme="minorEastAsia"/>
          <w:color w:val="1E1E1E"/>
        </w:rPr>
      </w:pPr>
      <w:r w:rsidRPr="54F16FFB">
        <w:rPr>
          <w:rFonts w:eastAsiaTheme="minorEastAsia"/>
        </w:rPr>
        <w:t xml:space="preserve">The key deliveries include </w:t>
      </w:r>
      <w:r w:rsidRPr="54F16FFB">
        <w:rPr>
          <w:rFonts w:eastAsiaTheme="minorEastAsia"/>
          <w:color w:val="1E1E1E"/>
        </w:rPr>
        <w:t xml:space="preserve">(1) manuscript for peer-review publication to describe the impact of </w:t>
      </w:r>
      <w:r w:rsidR="00336916">
        <w:rPr>
          <w:rFonts w:eastAsiaTheme="minorEastAsia"/>
          <w:color w:val="1E1E1E"/>
        </w:rPr>
        <w:t>COVID-19</w:t>
      </w:r>
      <w:r w:rsidRPr="54F16FFB">
        <w:rPr>
          <w:rFonts w:eastAsiaTheme="minorEastAsia"/>
          <w:color w:val="1E1E1E"/>
        </w:rPr>
        <w:t xml:space="preserve"> on the associations between type 2 diabetes and incident cardiovascular disease</w:t>
      </w:r>
      <w:r w:rsidR="717D6064" w:rsidRPr="54F16FFB">
        <w:rPr>
          <w:rFonts w:eastAsiaTheme="minorEastAsia"/>
          <w:color w:val="1E1E1E"/>
        </w:rPr>
        <w:t>s</w:t>
      </w:r>
      <w:r w:rsidRPr="54F16FFB">
        <w:rPr>
          <w:rFonts w:eastAsiaTheme="minorEastAsia"/>
          <w:color w:val="1E1E1E"/>
        </w:rPr>
        <w:t>; (2) transferable analysis code to allow extension of work towards other complex diseases.</w:t>
      </w:r>
    </w:p>
    <w:p w14:paraId="117A2FA0" w14:textId="24DEDA4A" w:rsidR="5ACA1AA6" w:rsidRDefault="5ACA1AA6" w:rsidP="54F16FFB">
      <w:pPr>
        <w:spacing w:after="0" w:line="360" w:lineRule="auto"/>
        <w:jc w:val="both"/>
        <w:rPr>
          <w:rFonts w:eastAsiaTheme="minorEastAsia"/>
          <w:b/>
          <w:bCs/>
          <w:color w:val="000000" w:themeColor="text1"/>
        </w:rPr>
      </w:pPr>
    </w:p>
    <w:p w14:paraId="6E6BC869" w14:textId="2EC874A4" w:rsidR="5C35E093" w:rsidRDefault="53075260" w:rsidP="54F16FFB">
      <w:pPr>
        <w:spacing w:after="0" w:line="360" w:lineRule="auto"/>
        <w:jc w:val="both"/>
        <w:rPr>
          <w:rFonts w:eastAsiaTheme="minorEastAsia"/>
          <w:b/>
          <w:bCs/>
          <w:color w:val="000000" w:themeColor="text1"/>
        </w:rPr>
      </w:pPr>
      <w:r w:rsidRPr="54F16FFB">
        <w:rPr>
          <w:rFonts w:eastAsiaTheme="minorEastAsia"/>
          <w:b/>
          <w:bCs/>
          <w:color w:val="000000" w:themeColor="text1"/>
        </w:rPr>
        <w:t>Main d</w:t>
      </w:r>
      <w:r w:rsidR="24EF7839" w:rsidRPr="54F16FFB">
        <w:rPr>
          <w:rFonts w:eastAsiaTheme="minorEastAsia"/>
          <w:b/>
          <w:bCs/>
          <w:color w:val="000000" w:themeColor="text1"/>
        </w:rPr>
        <w:t>ata sources</w:t>
      </w:r>
    </w:p>
    <w:p w14:paraId="39E49B67" w14:textId="14D3DA90" w:rsidR="5C35E093" w:rsidRDefault="57AE0325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GDPPR: GPES Data for Pandemic Planning and Research</w:t>
      </w:r>
      <w:r w:rsidR="24EF7839" w:rsidRPr="54F16FFB">
        <w:rPr>
          <w:rFonts w:eastAsiaTheme="minorEastAsia"/>
        </w:rPr>
        <w:t xml:space="preserve"> </w:t>
      </w:r>
    </w:p>
    <w:p w14:paraId="1A80E8CC" w14:textId="4171A512" w:rsidR="5C35E093" w:rsidRDefault="64D94EF7" w:rsidP="64D94EF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64D94EF7">
        <w:rPr>
          <w:rFonts w:eastAsiaTheme="minorEastAsia"/>
        </w:rPr>
        <w:t>HES: Hospital Episode Statistics</w:t>
      </w:r>
    </w:p>
    <w:p w14:paraId="41151314" w14:textId="576E0354" w:rsidR="00904F69" w:rsidRDefault="6143C4A9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Death</w:t>
      </w:r>
      <w:r w:rsidRPr="54F16FFB">
        <w:rPr>
          <w:rFonts w:eastAsiaTheme="minorEastAsia"/>
          <w:lang w:eastAsia="zh-CN"/>
        </w:rPr>
        <w:t>s</w:t>
      </w:r>
      <w:r w:rsidR="717D6064" w:rsidRPr="54F16FFB">
        <w:rPr>
          <w:rFonts w:eastAsiaTheme="minorEastAsia"/>
          <w:lang w:eastAsia="zh-CN"/>
        </w:rPr>
        <w:t xml:space="preserve"> (Office of National Statistics)</w:t>
      </w:r>
    </w:p>
    <w:p w14:paraId="291A0127" w14:textId="77777777" w:rsidR="00904F69" w:rsidRDefault="6143C4A9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NHS BSA dispensed medicines</w:t>
      </w:r>
    </w:p>
    <w:p w14:paraId="499DCB02" w14:textId="77777777" w:rsidR="00904F69" w:rsidRDefault="6143C4A9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SGSS (pillar I and II – positive results only)</w:t>
      </w:r>
    </w:p>
    <w:p w14:paraId="3CC80EBB" w14:textId="77777777" w:rsidR="00CF0B0C" w:rsidRDefault="46F214EE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COVID-19 SARI-Watch (formerly CHESS: COVID-19 Hospitalisation in England Surveillance System)</w:t>
      </w:r>
    </w:p>
    <w:p w14:paraId="244CA0DC" w14:textId="77777777" w:rsidR="00CF0B0C" w:rsidRDefault="46F214EE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Vaccination Status</w:t>
      </w:r>
    </w:p>
    <w:p w14:paraId="5DC09B5C" w14:textId="77777777" w:rsidR="00904F69" w:rsidRDefault="00904F69" w:rsidP="54F16FFB">
      <w:pPr>
        <w:pStyle w:val="ListParagraph"/>
        <w:spacing w:after="0" w:line="360" w:lineRule="auto"/>
        <w:jc w:val="both"/>
        <w:rPr>
          <w:rFonts w:eastAsiaTheme="minorEastAsia"/>
        </w:rPr>
      </w:pPr>
    </w:p>
    <w:p w14:paraId="7DE470C4" w14:textId="06CED1D3" w:rsidR="003777C4" w:rsidRPr="003777C4" w:rsidRDefault="53075260" w:rsidP="54F16FFB">
      <w:pPr>
        <w:spacing w:after="0" w:line="360" w:lineRule="auto"/>
        <w:jc w:val="both"/>
        <w:rPr>
          <w:rFonts w:eastAsiaTheme="minorEastAsia"/>
          <w:b/>
          <w:bCs/>
          <w:color w:val="000000" w:themeColor="text1"/>
        </w:rPr>
      </w:pPr>
      <w:r w:rsidRPr="54F16FFB">
        <w:rPr>
          <w:rFonts w:eastAsiaTheme="minorEastAsia"/>
          <w:b/>
          <w:bCs/>
          <w:color w:val="000000" w:themeColor="text1"/>
        </w:rPr>
        <w:t>Secondary data sources</w:t>
      </w:r>
    </w:p>
    <w:p w14:paraId="1E0DCC10" w14:textId="3B122A8C" w:rsidR="00E4016A" w:rsidRDefault="43E5A8BC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Adult Critical Care</w:t>
      </w:r>
    </w:p>
    <w:p w14:paraId="222D6CFC" w14:textId="2C7A01F8" w:rsidR="00431941" w:rsidRDefault="683F7DB6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Outpatients</w:t>
      </w:r>
    </w:p>
    <w:p w14:paraId="0D4E2388" w14:textId="41499010" w:rsidR="0022313E" w:rsidRDefault="30CC956B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Accident &amp; Emergency</w:t>
      </w:r>
    </w:p>
    <w:p w14:paraId="49B3D286" w14:textId="5A2F6528" w:rsidR="007F587F" w:rsidRDefault="02783504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lastRenderedPageBreak/>
        <w:t>SUS: Secondary Uses Service</w:t>
      </w:r>
    </w:p>
    <w:p w14:paraId="4CB40F74" w14:textId="742C0F1F" w:rsidR="00202CE8" w:rsidRDefault="53C4296C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Emergency Care Data Set</w:t>
      </w:r>
    </w:p>
    <w:p w14:paraId="79685457" w14:textId="4D668E92" w:rsidR="00DB65DF" w:rsidRDefault="26FC1A0C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Intensive Care National Audit and Research Centre</w:t>
      </w:r>
    </w:p>
    <w:p w14:paraId="0C873C21" w14:textId="5F03001C" w:rsidR="00DB65DF" w:rsidRDefault="0AAB0231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Secondary Care Prescribed Medicines (EPMA</w:t>
      </w:r>
      <w:r w:rsidR="5D67D62E" w:rsidRPr="54F16FFB">
        <w:rPr>
          <w:rFonts w:eastAsiaTheme="minorEastAsia"/>
        </w:rPr>
        <w:t xml:space="preserve"> – only available from December 2020</w:t>
      </w:r>
      <w:r w:rsidR="6143C4A9" w:rsidRPr="54F16FFB">
        <w:rPr>
          <w:rFonts w:eastAsiaTheme="minorEastAsia"/>
        </w:rPr>
        <w:t>)</w:t>
      </w:r>
    </w:p>
    <w:p w14:paraId="0BB3EF8A" w14:textId="05D8D79A" w:rsidR="008C478C" w:rsidRDefault="2CBE3EA1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NICOR – MINAP: Myocardial Ischaemia National Audit Project</w:t>
      </w:r>
    </w:p>
    <w:p w14:paraId="5FFDBFBF" w14:textId="0328088D" w:rsidR="00E97186" w:rsidRDefault="1FB9D930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NICOR – PCI: Percutaneous Coronary Interventions</w:t>
      </w:r>
    </w:p>
    <w:p w14:paraId="507565DB" w14:textId="463D163C" w:rsidR="00682F79" w:rsidRDefault="647A8CEC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NICOR – NHFA: National Heart Failure Audit</w:t>
      </w:r>
    </w:p>
    <w:p w14:paraId="3E0BDDEC" w14:textId="73A6E8E8" w:rsidR="00E24E91" w:rsidRDefault="00A4C500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NICOR – NACSA: National Adult Cardiac Surgery Audit</w:t>
      </w:r>
    </w:p>
    <w:p w14:paraId="7B32C3F7" w14:textId="20F1FA53" w:rsidR="005850CB" w:rsidRDefault="2CA11B22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NICOR – NACRM: National Audit of Cardiac Rhythm Management</w:t>
      </w:r>
    </w:p>
    <w:p w14:paraId="43ED32E4" w14:textId="27FF4266" w:rsidR="003735F1" w:rsidRDefault="359F604A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NICOR – NCHDA: National Congenital Heart Disease Audit</w:t>
      </w:r>
    </w:p>
    <w:p w14:paraId="05DD70C7" w14:textId="172102C9" w:rsidR="0084013E" w:rsidRDefault="77D67CF7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NICOR – TAVI: Transcatheter Aortic Valve Implantation</w:t>
      </w:r>
    </w:p>
    <w:p w14:paraId="278C5CFF" w14:textId="32D9DE0E" w:rsidR="5C35E093" w:rsidRPr="006161C3" w:rsidRDefault="3264DD21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SSNAP: Sentinel Stroke National Audit Programme</w:t>
      </w:r>
    </w:p>
    <w:p w14:paraId="19673AD1" w14:textId="4FE48005" w:rsidR="5C35E093" w:rsidRPr="00F624C9" w:rsidRDefault="24EF7839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Pillar II</w:t>
      </w:r>
      <w:r w:rsidR="6069A549" w:rsidRPr="54F16FFB">
        <w:rPr>
          <w:rFonts w:eastAsiaTheme="minorEastAsia"/>
        </w:rPr>
        <w:t xml:space="preserve"> antigen</w:t>
      </w:r>
    </w:p>
    <w:p w14:paraId="19FB81EB" w14:textId="6FC9812F" w:rsidR="5279D9D8" w:rsidRDefault="3F434E8D" w:rsidP="54F16FF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</w:rPr>
        <w:t>Pillar III</w:t>
      </w:r>
      <w:r w:rsidR="6069A549" w:rsidRPr="54F16FFB">
        <w:rPr>
          <w:rFonts w:eastAsiaTheme="minorEastAsia"/>
        </w:rPr>
        <w:t xml:space="preserve"> </w:t>
      </w:r>
      <w:r w:rsidR="5D67D62E" w:rsidRPr="54F16FFB">
        <w:rPr>
          <w:rFonts w:eastAsiaTheme="minorEastAsia"/>
        </w:rPr>
        <w:t>antibody</w:t>
      </w:r>
    </w:p>
    <w:p w14:paraId="4AE93B9A" w14:textId="77777777" w:rsidR="00B9363D" w:rsidRPr="00B9363D" w:rsidRDefault="00B9363D" w:rsidP="54F16FFB">
      <w:pPr>
        <w:spacing w:after="0" w:line="360" w:lineRule="auto"/>
        <w:jc w:val="both"/>
        <w:rPr>
          <w:rFonts w:eastAsiaTheme="minorEastAsia"/>
        </w:rPr>
      </w:pPr>
    </w:p>
    <w:p w14:paraId="3EFD0C94" w14:textId="1022C510" w:rsidR="00B9363D" w:rsidRDefault="47143B47" w:rsidP="54F16FFB">
      <w:pPr>
        <w:spacing w:after="0" w:line="360" w:lineRule="auto"/>
        <w:jc w:val="both"/>
        <w:rPr>
          <w:rFonts w:eastAsiaTheme="minorEastAsia"/>
          <w:b/>
          <w:bCs/>
          <w:color w:val="000000" w:themeColor="text1"/>
        </w:rPr>
      </w:pPr>
      <w:r w:rsidRPr="54F16FFB">
        <w:rPr>
          <w:rFonts w:ascii="Calibri" w:eastAsia="Calibri" w:hAnsi="Calibri" w:cs="Calibri"/>
          <w:b/>
          <w:bCs/>
          <w:color w:val="000000" w:themeColor="text1"/>
        </w:rPr>
        <w:t>Me</w:t>
      </w:r>
      <w:r w:rsidRPr="54F16FFB">
        <w:rPr>
          <w:rFonts w:eastAsiaTheme="minorEastAsia"/>
          <w:b/>
          <w:bCs/>
          <w:color w:val="000000" w:themeColor="text1"/>
        </w:rPr>
        <w:t>thod</w:t>
      </w:r>
      <w:r w:rsidR="5604D1CA" w:rsidRPr="54F16FFB">
        <w:rPr>
          <w:rFonts w:eastAsiaTheme="minorEastAsia"/>
          <w:b/>
          <w:bCs/>
          <w:color w:val="000000" w:themeColor="text1"/>
        </w:rPr>
        <w:t>s</w:t>
      </w:r>
    </w:p>
    <w:p w14:paraId="0414DEC4" w14:textId="70A64BAF" w:rsidR="00B9363D" w:rsidRDefault="7A258E5E" w:rsidP="54F16F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Theme="minorEastAsia"/>
          <w:b/>
          <w:bCs/>
          <w:color w:val="1E1E1E"/>
        </w:rPr>
      </w:pPr>
      <w:r w:rsidRPr="54F16FFB">
        <w:rPr>
          <w:rFonts w:eastAsiaTheme="minorEastAsia"/>
          <w:b/>
          <w:bCs/>
          <w:color w:val="1E1E1E"/>
        </w:rPr>
        <w:t>Data specifications</w:t>
      </w:r>
    </w:p>
    <w:p w14:paraId="5C5B38C6" w14:textId="77777777" w:rsidR="00B9363D" w:rsidRDefault="00B9363D" w:rsidP="54F16FFB">
      <w:pPr>
        <w:spacing w:after="0" w:line="360" w:lineRule="auto"/>
        <w:jc w:val="both"/>
        <w:rPr>
          <w:rFonts w:eastAsiaTheme="minorEastAsia"/>
          <w:b/>
          <w:bCs/>
          <w:color w:val="1E1E1E"/>
        </w:rPr>
      </w:pPr>
    </w:p>
    <w:p w14:paraId="53753291" w14:textId="649DED1D" w:rsidR="00734496" w:rsidRPr="00B9363D" w:rsidRDefault="34938770" w:rsidP="54F16FFB">
      <w:pPr>
        <w:spacing w:after="0" w:line="360" w:lineRule="auto"/>
        <w:jc w:val="both"/>
        <w:rPr>
          <w:rFonts w:eastAsiaTheme="minorEastAsia"/>
          <w:b/>
          <w:bCs/>
          <w:i/>
          <w:iCs/>
          <w:color w:val="000000" w:themeColor="text1"/>
        </w:rPr>
      </w:pPr>
      <w:r w:rsidRPr="54F16FFB">
        <w:rPr>
          <w:rFonts w:eastAsiaTheme="minorEastAsia"/>
          <w:b/>
          <w:bCs/>
          <w:i/>
          <w:iCs/>
          <w:color w:val="000000" w:themeColor="text1"/>
        </w:rPr>
        <w:t xml:space="preserve">1.1 </w:t>
      </w:r>
      <w:r w:rsidR="75EC9EC3" w:rsidRPr="54F16FFB">
        <w:rPr>
          <w:rFonts w:eastAsiaTheme="minorEastAsia"/>
          <w:b/>
          <w:bCs/>
          <w:i/>
          <w:iCs/>
          <w:color w:val="000000" w:themeColor="text1"/>
        </w:rPr>
        <w:t>Study population</w:t>
      </w:r>
    </w:p>
    <w:p w14:paraId="4300E0C8" w14:textId="7B38A8AB" w:rsidR="00206E97" w:rsidRDefault="00206E97" w:rsidP="54F16FFB">
      <w:pPr>
        <w:spacing w:after="0" w:line="360" w:lineRule="auto"/>
        <w:jc w:val="both"/>
        <w:rPr>
          <w:rFonts w:eastAsiaTheme="minorEastAsia"/>
          <w:color w:val="1E1E1E"/>
        </w:rPr>
      </w:pPr>
      <w:r>
        <w:rPr>
          <w:rFonts w:eastAsiaTheme="minorEastAsia"/>
          <w:color w:val="1E1E1E"/>
        </w:rPr>
        <w:t>We will consider two baseline start dates to define inclusion in</w:t>
      </w:r>
      <w:r w:rsidR="00DD73B5">
        <w:rPr>
          <w:rFonts w:eastAsiaTheme="minorEastAsia"/>
          <w:color w:val="1E1E1E"/>
        </w:rPr>
        <w:t>to</w:t>
      </w:r>
      <w:r>
        <w:rPr>
          <w:rFonts w:eastAsiaTheme="minorEastAsia"/>
          <w:color w:val="1E1E1E"/>
        </w:rPr>
        <w:t xml:space="preserve"> two separate cohorts:</w:t>
      </w:r>
    </w:p>
    <w:p w14:paraId="143DC6A8" w14:textId="574C2395" w:rsidR="00206E97" w:rsidRDefault="40CC1BD1" w:rsidP="070E0BD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eastAsiaTheme="minorEastAsia"/>
          <w:color w:val="1E1E1E"/>
        </w:rPr>
      </w:pPr>
      <w:r w:rsidRPr="40CC1BD1">
        <w:rPr>
          <w:rFonts w:eastAsiaTheme="minorEastAsia"/>
          <w:color w:val="1E1E1E"/>
        </w:rPr>
        <w:t>Cohort 1 (1</w:t>
      </w:r>
      <w:r w:rsidRPr="40CC1BD1">
        <w:rPr>
          <w:rFonts w:eastAsiaTheme="minorEastAsia"/>
          <w:color w:val="1E1E1E"/>
          <w:vertAlign w:val="superscript"/>
        </w:rPr>
        <w:t>st</w:t>
      </w:r>
      <w:r w:rsidRPr="40CC1BD1">
        <w:rPr>
          <w:rFonts w:eastAsiaTheme="minorEastAsia"/>
          <w:color w:val="1E1E1E"/>
        </w:rPr>
        <w:t xml:space="preserve"> January 2020): for pre-pandemic exposures/covariates with updating of primary exposure (diabetes) during follow up (if feasible).</w:t>
      </w:r>
    </w:p>
    <w:p w14:paraId="309B2ACA" w14:textId="678C96F4" w:rsidR="00206E97" w:rsidRPr="004816A0" w:rsidRDefault="40CC1BD1" w:rsidP="070E0BD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eastAsiaTheme="minorEastAsia"/>
          <w:color w:val="1E1E1E"/>
        </w:rPr>
      </w:pPr>
      <w:r w:rsidRPr="40CC1BD1">
        <w:rPr>
          <w:rFonts w:eastAsiaTheme="minorEastAsia"/>
          <w:color w:val="1E1E1E"/>
        </w:rPr>
        <w:t>Cohort 2 (1</w:t>
      </w:r>
      <w:r w:rsidRPr="40CC1BD1">
        <w:rPr>
          <w:rFonts w:eastAsiaTheme="minorEastAsia"/>
          <w:color w:val="1E1E1E"/>
          <w:vertAlign w:val="superscript"/>
        </w:rPr>
        <w:t>st</w:t>
      </w:r>
      <w:r w:rsidRPr="40CC1BD1">
        <w:rPr>
          <w:rFonts w:eastAsiaTheme="minorEastAsia"/>
          <w:color w:val="1E1E1E"/>
        </w:rPr>
        <w:t xml:space="preserve"> January 2022): for mid-pandemic exposures/covariates with updating of primary exposure (diabetes) during follow up (if feasible).</w:t>
      </w:r>
    </w:p>
    <w:p w14:paraId="19A234E4" w14:textId="77777777" w:rsidR="00206E97" w:rsidRDefault="00206E97" w:rsidP="54F16FFB">
      <w:pPr>
        <w:spacing w:after="0" w:line="360" w:lineRule="auto"/>
        <w:jc w:val="both"/>
        <w:rPr>
          <w:rFonts w:eastAsiaTheme="minorEastAsia"/>
          <w:color w:val="1E1E1E"/>
        </w:rPr>
      </w:pPr>
    </w:p>
    <w:p w14:paraId="75CCA18B" w14:textId="18DDA1BE" w:rsidR="008C5192" w:rsidRDefault="54D24A2C" w:rsidP="54F16FFB">
      <w:pPr>
        <w:spacing w:after="0" w:line="360" w:lineRule="auto"/>
        <w:jc w:val="both"/>
        <w:rPr>
          <w:rFonts w:eastAsiaTheme="minorEastAsia"/>
          <w:color w:val="1E1E1E"/>
        </w:rPr>
      </w:pPr>
      <w:r w:rsidRPr="54F16FFB">
        <w:rPr>
          <w:rFonts w:eastAsiaTheme="minorEastAsia"/>
          <w:color w:val="1E1E1E"/>
        </w:rPr>
        <w:t xml:space="preserve">Individuals </w:t>
      </w:r>
      <w:r w:rsidR="5AFB92FB" w:rsidRPr="54F16FFB">
        <w:rPr>
          <w:rFonts w:eastAsiaTheme="minorEastAsia"/>
          <w:color w:val="1E1E1E"/>
        </w:rPr>
        <w:t>will be included in the study if they meet the following criteria</w:t>
      </w:r>
      <w:r w:rsidR="005E1337">
        <w:rPr>
          <w:rFonts w:eastAsiaTheme="minorEastAsia"/>
          <w:color w:val="1E1E1E"/>
        </w:rPr>
        <w:t xml:space="preserve"> at the baseline start date</w:t>
      </w:r>
      <w:r w:rsidR="505D0A20" w:rsidRPr="54F16FFB">
        <w:rPr>
          <w:rFonts w:eastAsiaTheme="minorEastAsia"/>
          <w:color w:val="1E1E1E"/>
        </w:rPr>
        <w:t>:</w:t>
      </w:r>
    </w:p>
    <w:p w14:paraId="7323D25D" w14:textId="3307C788" w:rsidR="00FE7FBB" w:rsidRDefault="779A484A" w:rsidP="54F16FF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eastAsiaTheme="minorEastAsia"/>
          <w:color w:val="1E1E1E"/>
        </w:rPr>
      </w:pPr>
      <w:r w:rsidRPr="54F16FFB">
        <w:rPr>
          <w:rFonts w:eastAsiaTheme="minorEastAsia"/>
          <w:color w:val="1E1E1E"/>
        </w:rPr>
        <w:t>having</w:t>
      </w:r>
      <w:r w:rsidR="505D0A20" w:rsidRPr="54F16FFB">
        <w:rPr>
          <w:rFonts w:eastAsiaTheme="minorEastAsia"/>
          <w:color w:val="1E1E1E"/>
        </w:rPr>
        <w:t xml:space="preserve"> known age</w:t>
      </w:r>
      <w:r w:rsidR="6B3D82D6" w:rsidRPr="77F20387">
        <w:rPr>
          <w:rFonts w:eastAsiaTheme="minorEastAsia"/>
          <w:color w:val="1E1E1E"/>
        </w:rPr>
        <w:t xml:space="preserve">, </w:t>
      </w:r>
      <w:r w:rsidR="505D0A20" w:rsidRPr="54F16FFB">
        <w:rPr>
          <w:rFonts w:eastAsiaTheme="minorEastAsia"/>
          <w:color w:val="1E1E1E"/>
        </w:rPr>
        <w:t>sex</w:t>
      </w:r>
      <w:r w:rsidR="60410F65" w:rsidRPr="77F20387">
        <w:rPr>
          <w:rFonts w:eastAsiaTheme="minorEastAsia"/>
          <w:color w:val="1E1E1E"/>
        </w:rPr>
        <w:t xml:space="preserve">, </w:t>
      </w:r>
      <w:proofErr w:type="gramStart"/>
      <w:r w:rsidR="60410F65" w:rsidRPr="77F20387">
        <w:rPr>
          <w:rFonts w:eastAsiaTheme="minorEastAsia"/>
          <w:color w:val="1E1E1E"/>
        </w:rPr>
        <w:t>deprivation</w:t>
      </w:r>
      <w:proofErr w:type="gramEnd"/>
      <w:r w:rsidR="60410F65" w:rsidRPr="77F20387">
        <w:rPr>
          <w:rFonts w:eastAsiaTheme="minorEastAsia"/>
          <w:color w:val="1E1E1E"/>
        </w:rPr>
        <w:t xml:space="preserve"> and region</w:t>
      </w:r>
    </w:p>
    <w:p w14:paraId="19F3942C" w14:textId="14B8E7E6" w:rsidR="00554A5A" w:rsidRDefault="2178BF48" w:rsidP="54F16FF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eastAsiaTheme="minorEastAsia"/>
          <w:color w:val="1E1E1E"/>
        </w:rPr>
      </w:pPr>
      <w:r w:rsidRPr="54F16FFB">
        <w:rPr>
          <w:rFonts w:eastAsiaTheme="minorEastAsia"/>
          <w:color w:val="1E1E1E"/>
        </w:rPr>
        <w:t xml:space="preserve">alive and </w:t>
      </w:r>
      <w:r w:rsidR="779A484A" w:rsidRPr="54F16FFB">
        <w:rPr>
          <w:rFonts w:eastAsiaTheme="minorEastAsia"/>
          <w:color w:val="1E1E1E"/>
        </w:rPr>
        <w:t xml:space="preserve">aged </w:t>
      </w:r>
      <w:r w:rsidR="72C0DB8C" w:rsidRPr="54F16FFB">
        <w:rPr>
          <w:rFonts w:eastAsiaTheme="minorEastAsia"/>
          <w:color w:val="1E1E1E"/>
        </w:rPr>
        <w:t>4</w:t>
      </w:r>
      <w:r w:rsidR="779A484A" w:rsidRPr="54F16FFB">
        <w:rPr>
          <w:rFonts w:eastAsiaTheme="minorEastAsia"/>
          <w:color w:val="1E1E1E"/>
        </w:rPr>
        <w:t>0 years or above</w:t>
      </w:r>
      <w:r w:rsidR="18B0BE9A" w:rsidRPr="54F16FFB">
        <w:rPr>
          <w:rFonts w:eastAsiaTheme="minorEastAsia"/>
          <w:color w:val="1E1E1E"/>
        </w:rPr>
        <w:t xml:space="preserve">, due to expected low incidence of CVD events and deaths below 40 years of </w:t>
      </w:r>
      <w:proofErr w:type="gramStart"/>
      <w:r w:rsidR="18B0BE9A" w:rsidRPr="54F16FFB">
        <w:rPr>
          <w:rFonts w:eastAsiaTheme="minorEastAsia"/>
          <w:color w:val="1E1E1E"/>
        </w:rPr>
        <w:t>age</w:t>
      </w:r>
      <w:proofErr w:type="gramEnd"/>
    </w:p>
    <w:p w14:paraId="183F1873" w14:textId="77777777" w:rsidR="00A72B64" w:rsidRDefault="5BF0F3BC" w:rsidP="54F16FF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eastAsiaTheme="minorEastAsia"/>
          <w:color w:val="1E1E1E"/>
        </w:rPr>
      </w:pPr>
      <w:r w:rsidRPr="54F16FFB">
        <w:rPr>
          <w:rFonts w:eastAsiaTheme="minorEastAsia"/>
          <w:color w:val="1E1E1E"/>
        </w:rPr>
        <w:t>living in England</w:t>
      </w:r>
    </w:p>
    <w:p w14:paraId="480DDDD4" w14:textId="7DB15CB9" w:rsidR="004C58EC" w:rsidRDefault="5DC537E6" w:rsidP="54F16FF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eastAsiaTheme="minorEastAsia"/>
          <w:color w:val="1E1E1E"/>
        </w:rPr>
      </w:pPr>
      <w:r w:rsidRPr="54F16FFB">
        <w:rPr>
          <w:rFonts w:eastAsiaTheme="minorEastAsia"/>
          <w:color w:val="1E1E1E"/>
        </w:rPr>
        <w:t>having a primary care record in GDPPR</w:t>
      </w:r>
    </w:p>
    <w:p w14:paraId="6ECEA1F8" w14:textId="0B6270A5" w:rsidR="00A72B64" w:rsidRDefault="00EE256C" w:rsidP="64D94EF7">
      <w:pPr>
        <w:spacing w:after="0" w:line="360" w:lineRule="auto"/>
        <w:jc w:val="both"/>
        <w:rPr>
          <w:rFonts w:eastAsiaTheme="minorEastAsia"/>
          <w:color w:val="1E1E1E"/>
        </w:rPr>
      </w:pPr>
      <w:r>
        <w:rPr>
          <w:rFonts w:eastAsiaTheme="minorEastAsia"/>
          <w:color w:val="1E1E1E"/>
        </w:rPr>
        <w:t>W</w:t>
      </w:r>
      <w:r w:rsidR="00667D05">
        <w:rPr>
          <w:rFonts w:eastAsiaTheme="minorEastAsia"/>
          <w:color w:val="1E1E1E"/>
        </w:rPr>
        <w:t xml:space="preserve">e will </w:t>
      </w:r>
      <w:r w:rsidR="00774B4F">
        <w:rPr>
          <w:rFonts w:eastAsiaTheme="minorEastAsia"/>
          <w:color w:val="1E1E1E"/>
        </w:rPr>
        <w:t>consider</w:t>
      </w:r>
      <w:r w:rsidR="00667D05">
        <w:rPr>
          <w:rFonts w:eastAsiaTheme="minorEastAsia"/>
          <w:color w:val="1E1E1E"/>
        </w:rPr>
        <w:t xml:space="preserve"> </w:t>
      </w:r>
      <w:r w:rsidR="007078E5">
        <w:rPr>
          <w:rFonts w:eastAsiaTheme="minorEastAsia"/>
          <w:color w:val="1E1E1E"/>
        </w:rPr>
        <w:t xml:space="preserve">available </w:t>
      </w:r>
      <w:r w:rsidR="00667D05">
        <w:rPr>
          <w:rFonts w:eastAsiaTheme="minorEastAsia"/>
          <w:color w:val="1E1E1E"/>
        </w:rPr>
        <w:t>information on</w:t>
      </w:r>
      <w:r w:rsidR="00EC2FEF">
        <w:rPr>
          <w:rFonts w:eastAsiaTheme="minorEastAsia"/>
          <w:color w:val="1E1E1E"/>
        </w:rPr>
        <w:t xml:space="preserve"> use of</w:t>
      </w:r>
      <w:r w:rsidR="00667D05">
        <w:rPr>
          <w:rFonts w:eastAsiaTheme="minorEastAsia"/>
          <w:color w:val="1E1E1E"/>
        </w:rPr>
        <w:t xml:space="preserve"> insulin </w:t>
      </w:r>
      <w:r w:rsidR="00774B4F">
        <w:rPr>
          <w:rFonts w:eastAsiaTheme="minorEastAsia"/>
          <w:color w:val="1E1E1E"/>
        </w:rPr>
        <w:t xml:space="preserve">treatment, oral </w:t>
      </w:r>
      <w:r w:rsidR="001E15B0">
        <w:rPr>
          <w:rFonts w:eastAsiaTheme="minorEastAsia"/>
          <w:color w:val="1E1E1E"/>
        </w:rPr>
        <w:t>hypoglycaemic</w:t>
      </w:r>
      <w:r w:rsidR="00774B4F">
        <w:rPr>
          <w:rFonts w:eastAsiaTheme="minorEastAsia"/>
          <w:color w:val="1E1E1E"/>
        </w:rPr>
        <w:t xml:space="preserve"> treatments, and age at diagnosis of diabetes, to </w:t>
      </w:r>
      <w:r w:rsidR="007078E5">
        <w:rPr>
          <w:rFonts w:eastAsiaTheme="minorEastAsia"/>
          <w:color w:val="1E1E1E"/>
        </w:rPr>
        <w:t xml:space="preserve">help </w:t>
      </w:r>
      <w:r w:rsidR="00EC2FEF">
        <w:rPr>
          <w:rFonts w:eastAsiaTheme="minorEastAsia"/>
          <w:color w:val="1E1E1E"/>
        </w:rPr>
        <w:t xml:space="preserve">recode unclassified diabetes diagnoses into </w:t>
      </w:r>
      <w:r>
        <w:rPr>
          <w:rFonts w:eastAsiaTheme="minorEastAsia"/>
          <w:color w:val="1E1E1E"/>
        </w:rPr>
        <w:t xml:space="preserve">those </w:t>
      </w:r>
      <w:r w:rsidR="007D4309">
        <w:rPr>
          <w:rFonts w:eastAsiaTheme="minorEastAsia"/>
          <w:color w:val="1E1E1E"/>
        </w:rPr>
        <w:t xml:space="preserve">most likely </w:t>
      </w:r>
      <w:r>
        <w:rPr>
          <w:rFonts w:eastAsiaTheme="minorEastAsia"/>
          <w:color w:val="1E1E1E"/>
        </w:rPr>
        <w:t xml:space="preserve">to be </w:t>
      </w:r>
      <w:r w:rsidR="00774B4F">
        <w:rPr>
          <w:rFonts w:eastAsiaTheme="minorEastAsia"/>
          <w:color w:val="1E1E1E"/>
        </w:rPr>
        <w:t>type 1</w:t>
      </w:r>
      <w:r w:rsidR="00EC2FEF">
        <w:rPr>
          <w:rFonts w:eastAsiaTheme="minorEastAsia"/>
          <w:color w:val="1E1E1E"/>
        </w:rPr>
        <w:t xml:space="preserve"> or </w:t>
      </w:r>
      <w:r w:rsidR="00774B4F">
        <w:rPr>
          <w:rFonts w:eastAsiaTheme="minorEastAsia"/>
          <w:color w:val="1E1E1E"/>
        </w:rPr>
        <w:t>type 2 diabetes</w:t>
      </w:r>
      <w:r w:rsidR="5821E59D" w:rsidRPr="5821E59D">
        <w:rPr>
          <w:rFonts w:eastAsiaTheme="minorEastAsia"/>
          <w:color w:val="1E1E1E"/>
        </w:rPr>
        <w:t xml:space="preserve">. </w:t>
      </w:r>
    </w:p>
    <w:p w14:paraId="1EC62717" w14:textId="77777777" w:rsidR="00B9363D" w:rsidRDefault="00B9363D" w:rsidP="54F16FFB">
      <w:pPr>
        <w:spacing w:after="0" w:line="360" w:lineRule="auto"/>
        <w:jc w:val="both"/>
        <w:rPr>
          <w:rFonts w:eastAsiaTheme="minorEastAsia"/>
          <w:color w:val="1E1E1E"/>
        </w:rPr>
      </w:pPr>
    </w:p>
    <w:p w14:paraId="57ED80BF" w14:textId="4A15BB98" w:rsidR="008416C3" w:rsidRDefault="008416C3" w:rsidP="54F16FFB">
      <w:pPr>
        <w:spacing w:after="0" w:line="360" w:lineRule="auto"/>
        <w:jc w:val="both"/>
        <w:rPr>
          <w:rFonts w:eastAsiaTheme="minorEastAsia"/>
          <w:color w:val="1E1E1E"/>
        </w:rPr>
      </w:pPr>
      <w:r>
        <w:rPr>
          <w:rFonts w:eastAsiaTheme="minorEastAsia"/>
          <w:color w:val="1E1E1E"/>
        </w:rPr>
        <w:t>If the implementation of the time-varying analyses proves infeasible, we will analyse Cohort 2 with time-fixed variables for the primary analyses (i.e., baseline start date</w:t>
      </w:r>
      <w:r w:rsidR="009C2C6E">
        <w:rPr>
          <w:rFonts w:eastAsiaTheme="minorEastAsia"/>
          <w:color w:val="1E1E1E"/>
        </w:rPr>
        <w:t xml:space="preserve"> of</w:t>
      </w:r>
      <w:r>
        <w:rPr>
          <w:rFonts w:eastAsiaTheme="minorEastAsia"/>
          <w:color w:val="1E1E1E"/>
        </w:rPr>
        <w:t xml:space="preserve"> 1</w:t>
      </w:r>
      <w:r w:rsidRPr="006A6D27">
        <w:rPr>
          <w:rFonts w:eastAsiaTheme="minorEastAsia"/>
          <w:color w:val="1E1E1E"/>
          <w:vertAlign w:val="superscript"/>
        </w:rPr>
        <w:t>st</w:t>
      </w:r>
      <w:r>
        <w:rPr>
          <w:rFonts w:eastAsiaTheme="minorEastAsia"/>
          <w:color w:val="1E1E1E"/>
        </w:rPr>
        <w:t xml:space="preserve"> January 2022). </w:t>
      </w:r>
    </w:p>
    <w:p w14:paraId="3C763D9A" w14:textId="77777777" w:rsidR="008416C3" w:rsidRDefault="008416C3" w:rsidP="54F16FFB">
      <w:pPr>
        <w:spacing w:after="0" w:line="360" w:lineRule="auto"/>
        <w:jc w:val="both"/>
        <w:rPr>
          <w:rFonts w:eastAsiaTheme="minorEastAsia"/>
          <w:color w:val="1E1E1E"/>
        </w:rPr>
      </w:pPr>
    </w:p>
    <w:p w14:paraId="002E3E92" w14:textId="29FF65E6" w:rsidR="00734496" w:rsidRPr="00B9363D" w:rsidRDefault="3AEB9E71" w:rsidP="54F16FFB">
      <w:pPr>
        <w:spacing w:after="0" w:line="360" w:lineRule="auto"/>
        <w:jc w:val="both"/>
        <w:rPr>
          <w:rFonts w:eastAsiaTheme="minorEastAsia"/>
          <w:b/>
          <w:bCs/>
          <w:i/>
          <w:iCs/>
          <w:color w:val="1E1E1E"/>
        </w:rPr>
      </w:pPr>
      <w:r w:rsidRPr="54F16FFB">
        <w:rPr>
          <w:rFonts w:eastAsiaTheme="minorEastAsia"/>
          <w:b/>
          <w:bCs/>
          <w:i/>
          <w:iCs/>
          <w:color w:val="1E1E1E"/>
        </w:rPr>
        <w:t xml:space="preserve">1.2 </w:t>
      </w:r>
      <w:r w:rsidR="6C194147" w:rsidRPr="54F16FFB">
        <w:rPr>
          <w:rFonts w:eastAsiaTheme="minorEastAsia"/>
          <w:b/>
          <w:bCs/>
          <w:i/>
          <w:iCs/>
          <w:color w:val="1E1E1E"/>
        </w:rPr>
        <w:t>Follow-up</w:t>
      </w:r>
    </w:p>
    <w:p w14:paraId="2456622B" w14:textId="4D2E2B8A" w:rsidR="00496A69" w:rsidRDefault="070E0BDB" w:rsidP="070E0BDB">
      <w:pPr>
        <w:spacing w:after="0" w:line="360" w:lineRule="auto"/>
        <w:jc w:val="both"/>
        <w:rPr>
          <w:rFonts w:eastAsiaTheme="minorEastAsia"/>
          <w:color w:val="1E1E1E"/>
        </w:rPr>
      </w:pPr>
      <w:r w:rsidRPr="070E0BDB">
        <w:rPr>
          <w:rFonts w:eastAsiaTheme="minorEastAsia"/>
          <w:color w:val="1E1E1E"/>
        </w:rPr>
        <w:t xml:space="preserve">Individuals will be followed from the baseline start date until the earliest </w:t>
      </w:r>
      <w:bookmarkStart w:id="3" w:name="_Int_tmuvKVBE"/>
      <w:proofErr w:type="gramStart"/>
      <w:r w:rsidRPr="070E0BDB">
        <w:rPr>
          <w:rFonts w:eastAsiaTheme="minorEastAsia"/>
          <w:color w:val="1E1E1E"/>
        </w:rPr>
        <w:t>of:</w:t>
      </w:r>
      <w:bookmarkEnd w:id="3"/>
      <w:proofErr w:type="gramEnd"/>
      <w:r w:rsidRPr="070E0BDB">
        <w:rPr>
          <w:rFonts w:eastAsiaTheme="minorEastAsia"/>
          <w:color w:val="1E1E1E"/>
        </w:rPr>
        <w:t xml:space="preserve"> the latest follow-up date possible, death, outcome event (further details below).</w:t>
      </w:r>
    </w:p>
    <w:p w14:paraId="3B7F986F" w14:textId="77777777" w:rsidR="00B9363D" w:rsidRDefault="00B9363D" w:rsidP="54F16FFB">
      <w:pPr>
        <w:spacing w:after="0" w:line="360" w:lineRule="auto"/>
        <w:jc w:val="both"/>
        <w:rPr>
          <w:rFonts w:eastAsiaTheme="minorEastAsia"/>
          <w:color w:val="1E1E1E"/>
        </w:rPr>
      </w:pPr>
    </w:p>
    <w:p w14:paraId="3C720927" w14:textId="1BEAE76D" w:rsidR="00BC7D57" w:rsidRPr="00D01346" w:rsidRDefault="190C94BD" w:rsidP="54F16FFB">
      <w:pPr>
        <w:spacing w:after="0" w:line="360" w:lineRule="auto"/>
        <w:jc w:val="both"/>
        <w:rPr>
          <w:rFonts w:eastAsiaTheme="minorEastAsia"/>
          <w:b/>
          <w:bCs/>
          <w:i/>
          <w:iCs/>
          <w:color w:val="1E1E1E"/>
        </w:rPr>
      </w:pPr>
      <w:r w:rsidRPr="54F16FFB">
        <w:rPr>
          <w:rFonts w:eastAsiaTheme="minorEastAsia"/>
          <w:b/>
          <w:bCs/>
          <w:i/>
          <w:iCs/>
          <w:color w:val="1E1E1E"/>
        </w:rPr>
        <w:t xml:space="preserve">1.3 </w:t>
      </w:r>
      <w:r w:rsidR="6C8F92A2" w:rsidRPr="54F16FFB">
        <w:rPr>
          <w:rFonts w:eastAsiaTheme="minorEastAsia"/>
          <w:b/>
          <w:bCs/>
          <w:i/>
          <w:iCs/>
          <w:color w:val="1E1E1E"/>
        </w:rPr>
        <w:t>Exposure</w:t>
      </w:r>
    </w:p>
    <w:p w14:paraId="654C08F9" w14:textId="19D501B9" w:rsidR="00F309CC" w:rsidRDefault="64D94EF7" w:rsidP="070E0BD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64D94EF7">
        <w:rPr>
          <w:rFonts w:eastAsiaTheme="minorEastAsia"/>
          <w:color w:val="000000" w:themeColor="text1"/>
        </w:rPr>
        <w:t xml:space="preserve">The primary exposure is </w:t>
      </w:r>
      <w:r w:rsidR="00EE256C">
        <w:rPr>
          <w:rFonts w:eastAsiaTheme="minorEastAsia"/>
          <w:color w:val="000000" w:themeColor="text1"/>
        </w:rPr>
        <w:t xml:space="preserve">type 1 and type 2 </w:t>
      </w:r>
      <w:r w:rsidRPr="64D94EF7">
        <w:rPr>
          <w:rFonts w:eastAsiaTheme="minorEastAsia"/>
          <w:color w:val="000000" w:themeColor="text1"/>
        </w:rPr>
        <w:t xml:space="preserve">diabetes status (yes or no) and age-at-diagnosis of diabetes, which (if feasible) will be considered as time-varying and thus also updated during follow up. </w:t>
      </w:r>
    </w:p>
    <w:p w14:paraId="40354DB5" w14:textId="665595AD" w:rsidR="00BC7D57" w:rsidRPr="007D4309" w:rsidRDefault="5A3E0A2E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 xml:space="preserve">We will </w:t>
      </w:r>
      <w:r w:rsidR="003C038C">
        <w:rPr>
          <w:rFonts w:eastAsiaTheme="minorEastAsia"/>
          <w:color w:val="000000" w:themeColor="text1"/>
        </w:rPr>
        <w:t xml:space="preserve">first </w:t>
      </w:r>
      <w:r w:rsidRPr="54F16FFB">
        <w:rPr>
          <w:rFonts w:eastAsiaTheme="minorEastAsia"/>
          <w:color w:val="000000" w:themeColor="text1"/>
        </w:rPr>
        <w:t xml:space="preserve">define diabetes </w:t>
      </w:r>
      <w:r w:rsidR="00F372A5">
        <w:rPr>
          <w:rFonts w:eastAsiaTheme="minorEastAsia"/>
          <w:color w:val="000000" w:themeColor="text1"/>
        </w:rPr>
        <w:t xml:space="preserve">based </w:t>
      </w:r>
      <w:r w:rsidR="007F3935">
        <w:rPr>
          <w:rFonts w:eastAsiaTheme="minorEastAsia"/>
          <w:color w:val="000000" w:themeColor="text1"/>
        </w:rPr>
        <w:t>on the ICD10</w:t>
      </w:r>
      <w:r w:rsidRPr="54F16FFB">
        <w:rPr>
          <w:rFonts w:eastAsiaTheme="minorEastAsia"/>
          <w:color w:val="000000" w:themeColor="text1"/>
        </w:rPr>
        <w:t xml:space="preserve"> code list in </w:t>
      </w:r>
      <w:r w:rsidRPr="54F16FFB">
        <w:rPr>
          <w:rFonts w:eastAsiaTheme="minorEastAsia"/>
          <w:b/>
          <w:bCs/>
          <w:color w:val="000000" w:themeColor="text1"/>
        </w:rPr>
        <w:t>Table 1</w:t>
      </w:r>
      <w:r w:rsidR="00EC7B2D" w:rsidRPr="00EC7B2D">
        <w:rPr>
          <w:rFonts w:eastAsiaTheme="minorEastAsia"/>
          <w:color w:val="000000" w:themeColor="text1"/>
        </w:rPr>
        <w:t xml:space="preserve"> </w:t>
      </w:r>
      <w:r w:rsidR="00EC7B2D">
        <w:rPr>
          <w:rFonts w:eastAsiaTheme="minorEastAsia"/>
          <w:color w:val="000000" w:themeColor="text1"/>
        </w:rPr>
        <w:t xml:space="preserve">completed with </w:t>
      </w:r>
      <w:r w:rsidR="008161B0">
        <w:rPr>
          <w:rFonts w:eastAsiaTheme="minorEastAsia"/>
          <w:color w:val="000000" w:themeColor="text1"/>
        </w:rPr>
        <w:t>f</w:t>
      </w:r>
      <w:r w:rsidR="007F3935">
        <w:rPr>
          <w:rFonts w:eastAsiaTheme="minorEastAsia"/>
          <w:color w:val="000000" w:themeColor="text1"/>
        </w:rPr>
        <w:t xml:space="preserve">urther SNOMED and diabetes medications code lists </w:t>
      </w:r>
      <w:r w:rsidR="008161B0">
        <w:rPr>
          <w:rFonts w:eastAsiaTheme="minorEastAsia"/>
          <w:color w:val="000000" w:themeColor="text1"/>
        </w:rPr>
        <w:t xml:space="preserve">which </w:t>
      </w:r>
      <w:r w:rsidR="007F3935">
        <w:rPr>
          <w:rFonts w:eastAsiaTheme="minorEastAsia"/>
          <w:color w:val="000000" w:themeColor="text1"/>
        </w:rPr>
        <w:t xml:space="preserve">will be developed in collaboration </w:t>
      </w:r>
      <w:r w:rsidR="006023C9">
        <w:rPr>
          <w:rFonts w:eastAsiaTheme="minorEastAsia"/>
          <w:color w:val="000000" w:themeColor="text1"/>
        </w:rPr>
        <w:t>with other project</w:t>
      </w:r>
      <w:r w:rsidR="006C3926">
        <w:rPr>
          <w:rFonts w:eastAsiaTheme="minorEastAsia"/>
          <w:color w:val="000000" w:themeColor="text1"/>
        </w:rPr>
        <w:t>s</w:t>
      </w:r>
      <w:r w:rsidR="006023C9">
        <w:rPr>
          <w:rFonts w:eastAsiaTheme="minorEastAsia"/>
          <w:color w:val="000000" w:themeColor="text1"/>
        </w:rPr>
        <w:t xml:space="preserve"> of the Diabetes</w:t>
      </w:r>
      <w:r w:rsidR="009D296F">
        <w:rPr>
          <w:rFonts w:eastAsiaTheme="minorEastAsia"/>
          <w:color w:val="000000" w:themeColor="text1"/>
        </w:rPr>
        <w:t xml:space="preserve"> Data Science</w:t>
      </w:r>
      <w:r w:rsidR="006023C9">
        <w:rPr>
          <w:rFonts w:eastAsiaTheme="minorEastAsia"/>
          <w:color w:val="000000" w:themeColor="text1"/>
        </w:rPr>
        <w:t xml:space="preserve"> Catalyst group.</w:t>
      </w:r>
      <w:r w:rsidR="009D296F">
        <w:rPr>
          <w:rFonts w:eastAsiaTheme="minorEastAsia"/>
          <w:color w:val="000000" w:themeColor="text1"/>
        </w:rPr>
        <w:t xml:space="preserve"> We will also define </w:t>
      </w:r>
      <w:r w:rsidR="00336EE0">
        <w:rPr>
          <w:rFonts w:eastAsiaTheme="minorEastAsia"/>
          <w:color w:val="000000" w:themeColor="text1"/>
        </w:rPr>
        <w:t xml:space="preserve">and classify </w:t>
      </w:r>
      <w:r w:rsidR="009D296F">
        <w:rPr>
          <w:rFonts w:eastAsiaTheme="minorEastAsia"/>
          <w:color w:val="000000" w:themeColor="text1"/>
        </w:rPr>
        <w:t xml:space="preserve">diabetes </w:t>
      </w:r>
      <w:r w:rsidR="00336EE0">
        <w:rPr>
          <w:rFonts w:eastAsiaTheme="minorEastAsia"/>
          <w:color w:val="000000" w:themeColor="text1"/>
        </w:rPr>
        <w:t xml:space="preserve">types </w:t>
      </w:r>
      <w:r w:rsidR="009D296F">
        <w:rPr>
          <w:rFonts w:eastAsiaTheme="minorEastAsia"/>
          <w:color w:val="000000" w:themeColor="text1"/>
        </w:rPr>
        <w:t>based on an algorithm developed by Eastwood</w:t>
      </w:r>
      <w:r w:rsidR="003F7DBC">
        <w:rPr>
          <w:rFonts w:eastAsiaTheme="minorEastAsia"/>
          <w:color w:val="000000" w:themeColor="text1"/>
        </w:rPr>
        <w:t xml:space="preserve"> </w:t>
      </w:r>
      <w:r w:rsidR="007D4309">
        <w:rPr>
          <w:rFonts w:eastAsiaTheme="minorEastAsia"/>
          <w:color w:val="000000" w:themeColor="text1"/>
        </w:rPr>
        <w:t xml:space="preserve">S et al </w:t>
      </w:r>
      <w:r w:rsidR="00052965">
        <w:rPr>
          <w:rFonts w:eastAsiaTheme="minorEastAsia"/>
          <w:color w:val="000000" w:themeColor="text1"/>
        </w:rPr>
        <w:t>(</w:t>
      </w:r>
      <w:proofErr w:type="spellStart"/>
      <w:r w:rsidR="00052965">
        <w:rPr>
          <w:rFonts w:eastAsiaTheme="minorEastAsia"/>
          <w:color w:val="000000" w:themeColor="text1"/>
        </w:rPr>
        <w:t>doi</w:t>
      </w:r>
      <w:proofErr w:type="spellEnd"/>
      <w:r w:rsidR="00052965">
        <w:rPr>
          <w:rFonts w:eastAsiaTheme="minorEastAsia"/>
          <w:color w:val="000000" w:themeColor="text1"/>
        </w:rPr>
        <w:t xml:space="preserve">: </w:t>
      </w:r>
      <w:hyperlink r:id="rId11" w:tgtFrame="_blank" w:history="1">
        <w:r w:rsidR="00455476" w:rsidRPr="00E51C73">
          <w:rPr>
            <w:rFonts w:eastAsiaTheme="minorEastAsia"/>
            <w:color w:val="000000" w:themeColor="text1"/>
          </w:rPr>
          <w:t>10.1371/journal.pone.0162388</w:t>
        </w:r>
      </w:hyperlink>
      <w:r w:rsidR="00052965">
        <w:rPr>
          <w:rFonts w:eastAsiaTheme="minorEastAsia"/>
          <w:color w:val="000000" w:themeColor="text1"/>
        </w:rPr>
        <w:t>)</w:t>
      </w:r>
      <w:r w:rsidR="00336EE0">
        <w:rPr>
          <w:rFonts w:eastAsiaTheme="minorEastAsia"/>
          <w:color w:val="000000" w:themeColor="text1"/>
        </w:rPr>
        <w:t>.</w:t>
      </w:r>
      <w:r w:rsidR="00BA1D88">
        <w:rPr>
          <w:rFonts w:eastAsiaTheme="minorEastAsia"/>
          <w:color w:val="000000" w:themeColor="text1"/>
          <w:vertAlign w:val="superscript"/>
        </w:rPr>
        <w:t>10</w:t>
      </w:r>
      <w:r w:rsidR="007D4309">
        <w:rPr>
          <w:rFonts w:eastAsiaTheme="minorEastAsia"/>
          <w:color w:val="000000" w:themeColor="text1"/>
        </w:rPr>
        <w:t xml:space="preserve"> </w:t>
      </w:r>
      <w:r w:rsidR="00985FD1">
        <w:rPr>
          <w:rFonts w:eastAsiaTheme="minorEastAsia"/>
          <w:color w:val="000000" w:themeColor="text1"/>
        </w:rPr>
        <w:t>Where feasible, s</w:t>
      </w:r>
      <w:r w:rsidR="007D4309">
        <w:rPr>
          <w:rFonts w:eastAsiaTheme="minorEastAsia"/>
          <w:color w:val="000000" w:themeColor="text1"/>
        </w:rPr>
        <w:t>upplementary analyses will consider categorisation</w:t>
      </w:r>
      <w:r w:rsidR="00985FD1">
        <w:rPr>
          <w:rFonts w:eastAsiaTheme="minorEastAsia"/>
          <w:color w:val="000000" w:themeColor="text1"/>
        </w:rPr>
        <w:t xml:space="preserve"> of diabetes into</w:t>
      </w:r>
      <w:r w:rsidR="007D4309">
        <w:rPr>
          <w:rFonts w:eastAsiaTheme="minorEastAsia"/>
          <w:color w:val="000000" w:themeColor="text1"/>
        </w:rPr>
        <w:t xml:space="preserve"> complicated vs uncomplicated diabetes</w:t>
      </w:r>
      <w:r w:rsidR="00985FD1">
        <w:rPr>
          <w:rFonts w:eastAsiaTheme="minorEastAsia"/>
          <w:color w:val="000000" w:themeColor="text1"/>
        </w:rPr>
        <w:t xml:space="preserve"> based on</w:t>
      </w:r>
      <w:r w:rsidR="00EB5328">
        <w:rPr>
          <w:rFonts w:eastAsiaTheme="minorEastAsia"/>
          <w:color w:val="000000" w:themeColor="text1"/>
        </w:rPr>
        <w:t xml:space="preserve"> evidence of</w:t>
      </w:r>
      <w:r w:rsidR="00985FD1">
        <w:rPr>
          <w:rFonts w:eastAsiaTheme="minorEastAsia"/>
          <w:color w:val="000000" w:themeColor="text1"/>
        </w:rPr>
        <w:t xml:space="preserve"> target organ damage (TOD)</w:t>
      </w:r>
      <w:r w:rsidR="00EB5328">
        <w:rPr>
          <w:rFonts w:eastAsiaTheme="minorEastAsia"/>
          <w:color w:val="000000" w:themeColor="text1"/>
        </w:rPr>
        <w:t xml:space="preserve"> such as</w:t>
      </w:r>
      <w:r w:rsidR="00985FD1">
        <w:rPr>
          <w:rFonts w:eastAsiaTheme="minorEastAsia"/>
          <w:color w:val="000000" w:themeColor="text1"/>
        </w:rPr>
        <w:t xml:space="preserve"> comorbidity with </w:t>
      </w:r>
      <w:r w:rsidR="00816EB4">
        <w:rPr>
          <w:rFonts w:eastAsiaTheme="minorEastAsia"/>
          <w:color w:val="000000" w:themeColor="text1"/>
        </w:rPr>
        <w:t>retinopathy, nephropathy, neuropathy, and kidney disease (e.g. proteinuria)</w:t>
      </w:r>
      <w:r w:rsidR="007D4309">
        <w:rPr>
          <w:rFonts w:eastAsiaTheme="minorEastAsia"/>
          <w:color w:val="000000" w:themeColor="text1"/>
        </w:rPr>
        <w:t xml:space="preserve">. </w:t>
      </w:r>
    </w:p>
    <w:p w14:paraId="6EE93B4D" w14:textId="77777777" w:rsidR="005E1337" w:rsidRDefault="005E1337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0F6DBDCA" w14:textId="5A9AF56A" w:rsidR="003753DA" w:rsidRPr="00B9363D" w:rsidRDefault="651C2519" w:rsidP="54F16FFB">
      <w:pPr>
        <w:spacing w:after="0" w:line="360" w:lineRule="auto"/>
        <w:jc w:val="both"/>
        <w:rPr>
          <w:rFonts w:eastAsiaTheme="minorEastAsia"/>
          <w:b/>
          <w:bCs/>
          <w:i/>
          <w:iCs/>
          <w:color w:val="1E1E1E"/>
        </w:rPr>
      </w:pPr>
      <w:r w:rsidRPr="54F16FFB">
        <w:rPr>
          <w:rFonts w:eastAsiaTheme="minorEastAsia"/>
          <w:b/>
          <w:bCs/>
          <w:i/>
          <w:iCs/>
          <w:color w:val="1E1E1E"/>
        </w:rPr>
        <w:t xml:space="preserve">1.4 </w:t>
      </w:r>
      <w:r w:rsidR="20A55168" w:rsidRPr="54F16FFB">
        <w:rPr>
          <w:rFonts w:eastAsiaTheme="minorEastAsia"/>
          <w:b/>
          <w:bCs/>
          <w:i/>
          <w:iCs/>
          <w:color w:val="1E1E1E"/>
        </w:rPr>
        <w:t>Outcome</w:t>
      </w:r>
      <w:r w:rsidR="4C0EFDFA" w:rsidRPr="54F16FFB">
        <w:rPr>
          <w:rFonts w:eastAsiaTheme="minorEastAsia"/>
          <w:b/>
          <w:bCs/>
          <w:i/>
          <w:iCs/>
          <w:color w:val="1E1E1E"/>
        </w:rPr>
        <w:t>s</w:t>
      </w:r>
    </w:p>
    <w:p w14:paraId="1EBF1DDB" w14:textId="553D4ED3" w:rsidR="00BC7D57" w:rsidRDefault="6C8F92A2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We will first</w:t>
      </w:r>
      <w:r w:rsidR="1AA2BE8A" w:rsidRPr="54F16FFB">
        <w:rPr>
          <w:rFonts w:eastAsiaTheme="minorEastAsia"/>
          <w:color w:val="000000" w:themeColor="text1"/>
        </w:rPr>
        <w:t xml:space="preserve"> address aetiological hypothesis by </w:t>
      </w:r>
      <w:r w:rsidRPr="54F16FFB">
        <w:rPr>
          <w:rFonts w:eastAsiaTheme="minorEastAsia"/>
          <w:color w:val="000000" w:themeColor="text1"/>
        </w:rPr>
        <w:t>a</w:t>
      </w:r>
      <w:r w:rsidR="1AA2BE8A" w:rsidRPr="54F16FFB">
        <w:rPr>
          <w:rFonts w:eastAsiaTheme="minorEastAsia"/>
          <w:color w:val="000000" w:themeColor="text1"/>
        </w:rPr>
        <w:t>ssessing</w:t>
      </w:r>
      <w:r w:rsidRPr="54F16FFB">
        <w:rPr>
          <w:rFonts w:eastAsiaTheme="minorEastAsia"/>
          <w:color w:val="000000" w:themeColor="text1"/>
        </w:rPr>
        <w:t xml:space="preserve"> exposure-outcome associations with </w:t>
      </w:r>
      <w:r w:rsidR="1AA2BE8A" w:rsidRPr="54F16FFB">
        <w:rPr>
          <w:rFonts w:eastAsiaTheme="minorEastAsia"/>
          <w:color w:val="000000" w:themeColor="text1"/>
        </w:rPr>
        <w:t xml:space="preserve">each of </w:t>
      </w:r>
      <w:r w:rsidRPr="54F16FFB">
        <w:rPr>
          <w:rFonts w:eastAsiaTheme="minorEastAsia"/>
          <w:color w:val="000000" w:themeColor="text1"/>
        </w:rPr>
        <w:t xml:space="preserve">the non-fatal and fatal outcomes listed in </w:t>
      </w:r>
      <w:r w:rsidRPr="54F16FFB">
        <w:rPr>
          <w:rFonts w:eastAsiaTheme="minorEastAsia"/>
          <w:b/>
          <w:bCs/>
          <w:color w:val="000000" w:themeColor="text1"/>
        </w:rPr>
        <w:t xml:space="preserve">Table </w:t>
      </w:r>
      <w:r w:rsidR="5A3E0A2E" w:rsidRPr="54F16FFB">
        <w:rPr>
          <w:rFonts w:eastAsiaTheme="minorEastAsia"/>
          <w:b/>
          <w:bCs/>
          <w:color w:val="000000" w:themeColor="text1"/>
        </w:rPr>
        <w:t>2</w:t>
      </w:r>
      <w:r w:rsidR="1AA2BE8A" w:rsidRPr="54F16FFB">
        <w:rPr>
          <w:rFonts w:eastAsiaTheme="minorEastAsia"/>
          <w:color w:val="000000" w:themeColor="text1"/>
        </w:rPr>
        <w:t xml:space="preserve"> separately</w:t>
      </w:r>
      <w:r w:rsidRPr="54F16FFB">
        <w:rPr>
          <w:rFonts w:eastAsiaTheme="minorEastAsia"/>
          <w:color w:val="000000" w:themeColor="text1"/>
        </w:rPr>
        <w:t xml:space="preserve">. </w:t>
      </w:r>
      <w:r w:rsidR="74C16602" w:rsidRPr="54F16FFB">
        <w:rPr>
          <w:rFonts w:eastAsiaTheme="minorEastAsia"/>
          <w:color w:val="000000" w:themeColor="text1"/>
        </w:rPr>
        <w:t>Then</w:t>
      </w:r>
      <w:r w:rsidR="1AA2BE8A" w:rsidRPr="54F16FFB">
        <w:rPr>
          <w:rFonts w:eastAsiaTheme="minorEastAsia"/>
          <w:color w:val="000000" w:themeColor="text1"/>
        </w:rPr>
        <w:t>, we will</w:t>
      </w:r>
      <w:r w:rsidRPr="54F16FFB">
        <w:rPr>
          <w:rFonts w:eastAsiaTheme="minorEastAsia"/>
          <w:color w:val="000000" w:themeColor="text1"/>
        </w:rPr>
        <w:t xml:space="preserve"> conduct </w:t>
      </w:r>
      <w:r w:rsidR="1AA2BE8A" w:rsidRPr="54F16FFB">
        <w:rPr>
          <w:rFonts w:eastAsiaTheme="minorEastAsia"/>
          <w:color w:val="000000" w:themeColor="text1"/>
        </w:rPr>
        <w:t>health state transition modelling (</w:t>
      </w:r>
      <w:r w:rsidRPr="54F16FFB">
        <w:rPr>
          <w:rFonts w:eastAsiaTheme="minorEastAsia"/>
          <w:color w:val="000000" w:themeColor="text1"/>
        </w:rPr>
        <w:t xml:space="preserve">based on </w:t>
      </w:r>
      <w:r w:rsidR="1AA2BE8A" w:rsidRPr="54F16FFB">
        <w:rPr>
          <w:rFonts w:eastAsiaTheme="minorEastAsia"/>
          <w:color w:val="000000" w:themeColor="text1"/>
        </w:rPr>
        <w:t>composite</w:t>
      </w:r>
      <w:r w:rsidRPr="54F16FFB">
        <w:rPr>
          <w:rFonts w:eastAsiaTheme="minorEastAsia"/>
          <w:color w:val="000000" w:themeColor="text1"/>
        </w:rPr>
        <w:t xml:space="preserve"> outcomes</w:t>
      </w:r>
      <w:r w:rsidR="1AA2BE8A" w:rsidRPr="54F16FFB">
        <w:rPr>
          <w:rFonts w:eastAsiaTheme="minorEastAsia"/>
          <w:color w:val="000000" w:themeColor="text1"/>
        </w:rPr>
        <w:t>)</w:t>
      </w:r>
      <w:r w:rsidRPr="54F16FFB">
        <w:rPr>
          <w:rFonts w:eastAsiaTheme="minorEastAsia"/>
          <w:color w:val="000000" w:themeColor="text1"/>
        </w:rPr>
        <w:t xml:space="preserve"> </w:t>
      </w:r>
      <w:r w:rsidR="1AA2BE8A" w:rsidRPr="54F16FFB">
        <w:rPr>
          <w:rFonts w:eastAsiaTheme="minorEastAsia"/>
          <w:color w:val="000000" w:themeColor="text1"/>
        </w:rPr>
        <w:t xml:space="preserve">to assess </w:t>
      </w:r>
      <w:r w:rsidR="63763422" w:rsidRPr="54F16FFB">
        <w:rPr>
          <w:rFonts w:eastAsiaTheme="minorEastAsia"/>
          <w:color w:val="000000" w:themeColor="text1"/>
        </w:rPr>
        <w:t xml:space="preserve">overall </w:t>
      </w:r>
      <w:r w:rsidR="1AA2BE8A" w:rsidRPr="54F16FFB">
        <w:rPr>
          <w:rFonts w:eastAsiaTheme="minorEastAsia"/>
          <w:color w:val="000000" w:themeColor="text1"/>
        </w:rPr>
        <w:t xml:space="preserve">impact on life expectancy </w:t>
      </w:r>
      <w:r w:rsidRPr="54F16FFB">
        <w:rPr>
          <w:rFonts w:eastAsiaTheme="minorEastAsia"/>
          <w:color w:val="000000" w:themeColor="text1"/>
        </w:rPr>
        <w:t>(</w:t>
      </w:r>
      <w:r w:rsidR="1AA2BE8A" w:rsidRPr="54F16FFB">
        <w:rPr>
          <w:rFonts w:eastAsiaTheme="minorEastAsia"/>
          <w:color w:val="000000" w:themeColor="text1"/>
        </w:rPr>
        <w:t>further details are provided in the statistical analysis section below</w:t>
      </w:r>
      <w:r w:rsidRPr="54F16FFB">
        <w:rPr>
          <w:rFonts w:eastAsiaTheme="minorEastAsia"/>
          <w:color w:val="000000" w:themeColor="text1"/>
        </w:rPr>
        <w:t xml:space="preserve">). </w:t>
      </w:r>
    </w:p>
    <w:p w14:paraId="19B7E572" w14:textId="77777777" w:rsidR="00BC7D57" w:rsidRDefault="00BC7D57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5FA2621C" w14:textId="2DC5D9AF" w:rsidR="008C189B" w:rsidRDefault="74C16602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 xml:space="preserve">Non-fatal CVD outcomes will be identified from GP and hospitalisation records </w:t>
      </w:r>
      <w:r w:rsidR="002F0925">
        <w:rPr>
          <w:rFonts w:eastAsiaTheme="minorEastAsia"/>
          <w:color w:val="000000" w:themeColor="text1"/>
        </w:rPr>
        <w:t>as listed</w:t>
      </w:r>
      <w:r w:rsidRPr="54F16FFB">
        <w:rPr>
          <w:rFonts w:eastAsiaTheme="minorEastAsia"/>
          <w:color w:val="000000" w:themeColor="text1"/>
        </w:rPr>
        <w:t xml:space="preserve"> in </w:t>
      </w:r>
      <w:r w:rsidRPr="54F16FFB">
        <w:rPr>
          <w:rFonts w:eastAsiaTheme="minorEastAsia"/>
          <w:b/>
          <w:bCs/>
          <w:color w:val="000000" w:themeColor="text1"/>
        </w:rPr>
        <w:t xml:space="preserve">Table </w:t>
      </w:r>
      <w:r w:rsidR="5A3E0A2E" w:rsidRPr="54F16FFB">
        <w:rPr>
          <w:rFonts w:eastAsiaTheme="minorEastAsia"/>
          <w:b/>
          <w:bCs/>
          <w:color w:val="000000" w:themeColor="text1"/>
        </w:rPr>
        <w:t>2</w:t>
      </w:r>
      <w:r w:rsidRPr="54F16FFB">
        <w:rPr>
          <w:rFonts w:eastAsiaTheme="minorEastAsia"/>
          <w:color w:val="000000" w:themeColor="text1"/>
        </w:rPr>
        <w:t>.</w:t>
      </w:r>
      <w:r w:rsidR="002F0925">
        <w:rPr>
          <w:rFonts w:eastAsiaTheme="minorEastAsia"/>
          <w:color w:val="000000" w:themeColor="text1"/>
        </w:rPr>
        <w:t xml:space="preserve"> We will complement the ICD10 code lists provided in </w:t>
      </w:r>
      <w:r w:rsidR="002F0925" w:rsidRPr="000852E3">
        <w:rPr>
          <w:rFonts w:eastAsiaTheme="minorEastAsia"/>
          <w:b/>
          <w:bCs/>
          <w:color w:val="000000" w:themeColor="text1"/>
        </w:rPr>
        <w:t>Table 2</w:t>
      </w:r>
      <w:r w:rsidR="002F0925">
        <w:rPr>
          <w:rFonts w:eastAsiaTheme="minorEastAsia"/>
          <w:color w:val="000000" w:themeColor="text1"/>
        </w:rPr>
        <w:t xml:space="preserve"> with SNOMED code lists </w:t>
      </w:r>
      <w:r w:rsidR="0067050B">
        <w:rPr>
          <w:rFonts w:eastAsiaTheme="minorEastAsia"/>
          <w:color w:val="000000" w:themeColor="text1"/>
        </w:rPr>
        <w:t xml:space="preserve">to be </w:t>
      </w:r>
      <w:r w:rsidR="00947A2B">
        <w:rPr>
          <w:rFonts w:eastAsiaTheme="minorEastAsia"/>
          <w:color w:val="000000" w:themeColor="text1"/>
        </w:rPr>
        <w:t xml:space="preserve">developed </w:t>
      </w:r>
      <w:r w:rsidR="002F0925">
        <w:rPr>
          <w:rFonts w:eastAsiaTheme="minorEastAsia"/>
          <w:color w:val="000000" w:themeColor="text1"/>
        </w:rPr>
        <w:t>in collaboration with other members of the consortium.</w:t>
      </w:r>
    </w:p>
    <w:p w14:paraId="3EF64131" w14:textId="77777777" w:rsidR="008C189B" w:rsidRPr="00AA1E8C" w:rsidRDefault="008C189B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739AAD5A" w14:textId="30D09369" w:rsidR="008C189B" w:rsidRPr="00AA1E8C" w:rsidRDefault="74C16602" w:rsidP="54F16FFB">
      <w:pPr>
        <w:spacing w:after="0" w:line="360" w:lineRule="auto"/>
        <w:jc w:val="both"/>
        <w:rPr>
          <w:rFonts w:eastAsiaTheme="minorEastAsia"/>
          <w:b/>
          <w:bCs/>
          <w:color w:val="1E1E1E"/>
        </w:rPr>
      </w:pPr>
      <w:r w:rsidRPr="54F16FFB">
        <w:rPr>
          <w:rFonts w:eastAsiaTheme="minorEastAsia"/>
          <w:color w:val="000000" w:themeColor="text1"/>
        </w:rPr>
        <w:t>Fatal outcomes (CVD and non-CVD deaths) will be identified from ONS death registry records using the ICD10 code</w:t>
      </w:r>
      <w:r w:rsidR="06BE070D" w:rsidRPr="54F16FFB">
        <w:rPr>
          <w:rFonts w:eastAsiaTheme="minorEastAsia"/>
          <w:color w:val="000000" w:themeColor="text1"/>
        </w:rPr>
        <w:t xml:space="preserve"> </w:t>
      </w:r>
      <w:r w:rsidRPr="54F16FFB">
        <w:rPr>
          <w:rFonts w:eastAsiaTheme="minorEastAsia"/>
          <w:color w:val="000000" w:themeColor="text1"/>
        </w:rPr>
        <w:t xml:space="preserve">lists provided in </w:t>
      </w:r>
      <w:r w:rsidRPr="54F16FFB">
        <w:rPr>
          <w:rFonts w:eastAsiaTheme="minorEastAsia"/>
          <w:b/>
          <w:bCs/>
          <w:color w:val="000000" w:themeColor="text1"/>
        </w:rPr>
        <w:t xml:space="preserve">Table </w:t>
      </w:r>
      <w:r w:rsidR="5A3E0A2E" w:rsidRPr="54F16FFB">
        <w:rPr>
          <w:rFonts w:eastAsiaTheme="minorEastAsia"/>
          <w:b/>
          <w:bCs/>
          <w:color w:val="000000" w:themeColor="text1"/>
        </w:rPr>
        <w:t>2</w:t>
      </w:r>
      <w:r w:rsidRPr="54F16FFB">
        <w:rPr>
          <w:rFonts w:eastAsiaTheme="minorEastAsia"/>
          <w:color w:val="000000" w:themeColor="text1"/>
        </w:rPr>
        <w:t>.</w:t>
      </w:r>
    </w:p>
    <w:p w14:paraId="63ED3E65" w14:textId="77777777" w:rsidR="008C189B" w:rsidRDefault="008C189B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4957E19F" w14:textId="7E531FCF" w:rsidR="36CEA149" w:rsidRDefault="51EDFAD8" w:rsidP="0074571A">
      <w:pPr>
        <w:spacing w:after="0" w:line="360" w:lineRule="auto"/>
        <w:jc w:val="both"/>
        <w:rPr>
          <w:rFonts w:eastAsiaTheme="minorEastAsia"/>
          <w:b/>
          <w:bCs/>
          <w:i/>
          <w:iCs/>
          <w:color w:val="1E1E1E"/>
        </w:rPr>
      </w:pPr>
      <w:r w:rsidRPr="0074571A">
        <w:rPr>
          <w:rFonts w:eastAsiaTheme="minorEastAsia"/>
          <w:b/>
          <w:bCs/>
          <w:i/>
          <w:iCs/>
          <w:color w:val="1E1E1E"/>
        </w:rPr>
        <w:t xml:space="preserve">1.5 </w:t>
      </w:r>
      <w:r w:rsidR="0199C84E" w:rsidRPr="0074571A">
        <w:rPr>
          <w:rFonts w:eastAsiaTheme="minorEastAsia"/>
          <w:b/>
          <w:bCs/>
          <w:i/>
          <w:iCs/>
          <w:color w:val="1E1E1E"/>
        </w:rPr>
        <w:t>Effect modifiers</w:t>
      </w:r>
    </w:p>
    <w:p w14:paraId="745F9EF9" w14:textId="77777777" w:rsidR="00222C23" w:rsidRPr="00215306" w:rsidRDefault="00222C23" w:rsidP="00222C23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00215306">
        <w:rPr>
          <w:rFonts w:eastAsiaTheme="minorEastAsia"/>
          <w:color w:val="000000" w:themeColor="text1"/>
        </w:rPr>
        <w:t>COVID-19 diagnosis</w:t>
      </w:r>
      <w:r>
        <w:rPr>
          <w:rFonts w:eastAsiaTheme="minorEastAsia"/>
          <w:color w:val="000000" w:themeColor="text1"/>
        </w:rPr>
        <w:t xml:space="preserve"> and COVID-19 severity </w:t>
      </w:r>
      <w:r w:rsidRPr="00215306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Covid-19 diagnosis with/without hospitalisation</w:t>
      </w:r>
      <w:r w:rsidRPr="00215306">
        <w:rPr>
          <w:rFonts w:eastAsiaTheme="minorEastAsia"/>
          <w:color w:val="000000" w:themeColor="text1"/>
        </w:rPr>
        <w:t>)</w:t>
      </w:r>
    </w:p>
    <w:p w14:paraId="1AFE106C" w14:textId="41D2FB08" w:rsidR="009E26A5" w:rsidRDefault="009E26A5" w:rsidP="00C56AD9">
      <w:p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lastRenderedPageBreak/>
        <w:t xml:space="preserve">COVID-19 diagnosis </w:t>
      </w:r>
      <w:r w:rsidR="00D16347">
        <w:rPr>
          <w:rFonts w:eastAsiaTheme="minorEastAsia"/>
          <w:color w:val="000000" w:themeColor="text1"/>
        </w:rPr>
        <w:t>is</w:t>
      </w:r>
      <w:r w:rsidR="005A3B7C">
        <w:rPr>
          <w:rFonts w:eastAsiaTheme="minorEastAsia"/>
          <w:color w:val="000000" w:themeColor="text1"/>
        </w:rPr>
        <w:t xml:space="preserve"> </w:t>
      </w:r>
      <w:r w:rsidR="00C56AD9">
        <w:rPr>
          <w:rFonts w:eastAsiaTheme="minorEastAsia"/>
          <w:color w:val="000000" w:themeColor="text1"/>
        </w:rPr>
        <w:t>defined as either a</w:t>
      </w:r>
      <w:r w:rsidR="00182A26">
        <w:rPr>
          <w:rFonts w:eastAsiaTheme="minorEastAsia"/>
          <w:color w:val="000000" w:themeColor="text1"/>
        </w:rPr>
        <w:t xml:space="preserve"> </w:t>
      </w:r>
      <w:r w:rsidR="005A3B7C">
        <w:rPr>
          <w:rFonts w:eastAsiaTheme="minorEastAsia"/>
          <w:color w:val="000000" w:themeColor="text1"/>
        </w:rPr>
        <w:t>positi</w:t>
      </w:r>
      <w:r w:rsidRPr="005A3B7C">
        <w:rPr>
          <w:rFonts w:eastAsiaTheme="minorEastAsia"/>
          <w:color w:val="000000" w:themeColor="text1"/>
        </w:rPr>
        <w:t xml:space="preserve">ve PCR test </w:t>
      </w:r>
      <w:r w:rsidR="005A3B7C">
        <w:rPr>
          <w:rFonts w:eastAsiaTheme="minorEastAsia"/>
          <w:color w:val="000000" w:themeColor="text1"/>
        </w:rPr>
        <w:t xml:space="preserve">in </w:t>
      </w:r>
      <w:r w:rsidRPr="005A3B7C">
        <w:rPr>
          <w:rFonts w:eastAsiaTheme="minorEastAsia"/>
          <w:color w:val="000000" w:themeColor="text1"/>
        </w:rPr>
        <w:t>Pillar 1 or Pillar 2 COVID-19 infection laboratory testing data</w:t>
      </w:r>
      <w:r w:rsidR="00C56AD9">
        <w:rPr>
          <w:rFonts w:eastAsiaTheme="minorEastAsia"/>
          <w:color w:val="000000" w:themeColor="text1"/>
        </w:rPr>
        <w:t>, a p</w:t>
      </w:r>
      <w:r w:rsidRPr="005A3B7C">
        <w:rPr>
          <w:rFonts w:eastAsiaTheme="minorEastAsia"/>
          <w:color w:val="000000" w:themeColor="text1"/>
        </w:rPr>
        <w:t>rimary care COVID-19 diagnosis or</w:t>
      </w:r>
      <w:r w:rsidR="00C56AD9">
        <w:rPr>
          <w:rFonts w:eastAsiaTheme="minorEastAsia"/>
          <w:color w:val="000000" w:themeColor="text1"/>
        </w:rPr>
        <w:t xml:space="preserve"> </w:t>
      </w:r>
      <w:r w:rsidR="00222C23">
        <w:rPr>
          <w:rFonts w:eastAsiaTheme="minorEastAsia"/>
          <w:color w:val="000000" w:themeColor="text1"/>
        </w:rPr>
        <w:t>a h</w:t>
      </w:r>
      <w:r w:rsidRPr="005A3B7C">
        <w:rPr>
          <w:rFonts w:eastAsiaTheme="minorEastAsia"/>
          <w:color w:val="000000" w:themeColor="text1"/>
        </w:rPr>
        <w:t>ospital admission using HES APC &amp; SUS and the ICD-10 code (U07.1).</w:t>
      </w:r>
    </w:p>
    <w:p w14:paraId="0F5E1548" w14:textId="0A78D192" w:rsidR="00992CBC" w:rsidRPr="005A3B7C" w:rsidRDefault="00723E06" w:rsidP="00C56AD9">
      <w:p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We define a </w:t>
      </w:r>
      <w:r w:rsidR="00992CBC">
        <w:rPr>
          <w:rFonts w:eastAsiaTheme="minorEastAsia"/>
          <w:color w:val="000000" w:themeColor="text1"/>
        </w:rPr>
        <w:t>COVID-19</w:t>
      </w:r>
      <w:r>
        <w:rPr>
          <w:rFonts w:eastAsiaTheme="minorEastAsia"/>
          <w:color w:val="000000" w:themeColor="text1"/>
        </w:rPr>
        <w:t xml:space="preserve"> diagnosis</w:t>
      </w:r>
      <w:r w:rsidR="00992CBC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with hospitalisation </w:t>
      </w:r>
      <w:r w:rsidR="00182A26">
        <w:rPr>
          <w:rFonts w:eastAsiaTheme="minorEastAsia"/>
          <w:color w:val="000000" w:themeColor="text1"/>
        </w:rPr>
        <w:t xml:space="preserve">(COVID-19 severity) </w:t>
      </w:r>
      <w:r>
        <w:rPr>
          <w:rFonts w:eastAsiaTheme="minorEastAsia"/>
          <w:color w:val="000000" w:themeColor="text1"/>
        </w:rPr>
        <w:t>if</w:t>
      </w:r>
      <w:r w:rsidR="00CB304B">
        <w:rPr>
          <w:rFonts w:eastAsiaTheme="minorEastAsia"/>
          <w:color w:val="000000" w:themeColor="text1"/>
        </w:rPr>
        <w:t xml:space="preserve"> a patient was hospitalised</w:t>
      </w:r>
      <w:r w:rsidR="00D4269B">
        <w:rPr>
          <w:rFonts w:eastAsiaTheme="minorEastAsia"/>
          <w:color w:val="000000" w:themeColor="text1"/>
        </w:rPr>
        <w:t xml:space="preserve"> with COVID-19 as a primary diagnosis</w:t>
      </w:r>
      <w:r w:rsidR="00CB304B">
        <w:rPr>
          <w:rFonts w:eastAsiaTheme="minorEastAsia"/>
          <w:color w:val="000000" w:themeColor="text1"/>
        </w:rPr>
        <w:t xml:space="preserve"> within 28 days of a COVID-19 diagnosis</w:t>
      </w:r>
      <w:r w:rsidR="00D4269B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</w:t>
      </w:r>
    </w:p>
    <w:p w14:paraId="10AF34D4" w14:textId="77777777" w:rsidR="00AF4996" w:rsidRPr="00CA2F44" w:rsidRDefault="00AF4996" w:rsidP="0074571A">
      <w:pPr>
        <w:spacing w:after="0" w:line="360" w:lineRule="auto"/>
        <w:jc w:val="both"/>
        <w:rPr>
          <w:rFonts w:eastAsiaTheme="minorEastAsia"/>
          <w:color w:val="1E1E1E"/>
        </w:rPr>
      </w:pPr>
    </w:p>
    <w:p w14:paraId="4A0AAF34" w14:textId="26F76C81" w:rsidR="001C21E2" w:rsidRDefault="001C21E2" w:rsidP="00215306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V</w:t>
      </w:r>
      <w:r w:rsidR="00C96A94" w:rsidRPr="00215306">
        <w:rPr>
          <w:rFonts w:eastAsiaTheme="minorEastAsia"/>
          <w:color w:val="000000" w:themeColor="text1"/>
        </w:rPr>
        <w:t>accination against COVID-19</w:t>
      </w:r>
      <w:r>
        <w:rPr>
          <w:rFonts w:eastAsiaTheme="minorEastAsia"/>
          <w:color w:val="000000" w:themeColor="text1"/>
        </w:rPr>
        <w:t xml:space="preserve"> (</w:t>
      </w:r>
      <w:r w:rsidR="005F41F5">
        <w:rPr>
          <w:rFonts w:eastAsiaTheme="minorEastAsia"/>
          <w:color w:val="000000" w:themeColor="text1"/>
        </w:rPr>
        <w:t>fully vaccinated vs under-vaccinated</w:t>
      </w:r>
      <w:r>
        <w:rPr>
          <w:rFonts w:eastAsiaTheme="minorEastAsia"/>
          <w:color w:val="000000" w:themeColor="text1"/>
        </w:rPr>
        <w:t>)</w:t>
      </w:r>
    </w:p>
    <w:p w14:paraId="43F102B1" w14:textId="4F46A71F" w:rsidR="00C51DA3" w:rsidRDefault="00D16347" w:rsidP="00C51DA3">
      <w:p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Fully vaccinated </w:t>
      </w:r>
      <w:r w:rsidR="00F22A5D">
        <w:rPr>
          <w:rFonts w:eastAsiaTheme="minorEastAsia"/>
          <w:color w:val="000000" w:themeColor="text1"/>
        </w:rPr>
        <w:t xml:space="preserve">is defined as having received the expected number of doses at a specific </w:t>
      </w:r>
      <w:r w:rsidR="001E66C9">
        <w:rPr>
          <w:rFonts w:eastAsiaTheme="minorEastAsia"/>
          <w:color w:val="000000" w:themeColor="text1"/>
        </w:rPr>
        <w:t xml:space="preserve">date </w:t>
      </w:r>
      <w:r w:rsidR="00F22A5D">
        <w:rPr>
          <w:rFonts w:eastAsiaTheme="minorEastAsia"/>
          <w:color w:val="000000" w:themeColor="text1"/>
        </w:rPr>
        <w:t>based on roll out and JCVI recommendation</w:t>
      </w:r>
      <w:r w:rsidR="00E90DAD">
        <w:rPr>
          <w:rFonts w:eastAsiaTheme="minorEastAsia"/>
          <w:color w:val="000000" w:themeColor="text1"/>
        </w:rPr>
        <w:t>s</w:t>
      </w:r>
      <w:r w:rsidR="00F22A5D">
        <w:rPr>
          <w:rFonts w:eastAsiaTheme="minorEastAsia"/>
          <w:color w:val="000000" w:themeColor="text1"/>
        </w:rPr>
        <w:t xml:space="preserve"> </w:t>
      </w:r>
      <w:r w:rsidR="001E66C9">
        <w:rPr>
          <w:rFonts w:eastAsiaTheme="minorEastAsia"/>
          <w:color w:val="000000" w:themeColor="text1"/>
        </w:rPr>
        <w:t>for specific</w:t>
      </w:r>
      <w:r w:rsidR="001E66C9" w:rsidRPr="001E66C9">
        <w:rPr>
          <w:rFonts w:eastAsiaTheme="minorEastAsia"/>
          <w:color w:val="000000" w:themeColor="text1"/>
        </w:rPr>
        <w:t xml:space="preserve"> </w:t>
      </w:r>
      <w:r w:rsidR="001E66C9">
        <w:rPr>
          <w:rFonts w:eastAsiaTheme="minorEastAsia"/>
          <w:color w:val="000000" w:themeColor="text1"/>
        </w:rPr>
        <w:t>age groups.</w:t>
      </w:r>
    </w:p>
    <w:p w14:paraId="7D3BEDDF" w14:textId="77777777" w:rsidR="00C51DA3" w:rsidRPr="00C51DA3" w:rsidRDefault="00C51DA3" w:rsidP="00C51DA3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3220252C" w14:textId="415D7737" w:rsidR="36CEA149" w:rsidRDefault="005517FE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These effect modifiers will be </w:t>
      </w:r>
      <w:r w:rsidR="008416C3">
        <w:rPr>
          <w:rFonts w:eastAsiaTheme="minorEastAsia"/>
          <w:color w:val="000000" w:themeColor="text1"/>
        </w:rPr>
        <w:t>considered as time-varying variables (if feasible)</w:t>
      </w:r>
      <w:r w:rsidR="63763422" w:rsidRPr="54F16FFB">
        <w:rPr>
          <w:rFonts w:eastAsiaTheme="minorEastAsia"/>
          <w:color w:val="000000" w:themeColor="text1"/>
        </w:rPr>
        <w:t>.</w:t>
      </w:r>
    </w:p>
    <w:p w14:paraId="7BD91EDB" w14:textId="77777777" w:rsidR="00B9363D" w:rsidRDefault="00B9363D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61D3C65F" w14:textId="4F40DADA" w:rsidR="36CEA149" w:rsidRPr="00B9363D" w:rsidRDefault="5D0ED2AD" w:rsidP="54F16FFB">
      <w:pPr>
        <w:spacing w:after="0" w:line="360" w:lineRule="auto"/>
        <w:jc w:val="both"/>
        <w:rPr>
          <w:rFonts w:eastAsiaTheme="minorEastAsia"/>
          <w:b/>
          <w:bCs/>
          <w:i/>
          <w:iCs/>
          <w:color w:val="1E1E1E"/>
        </w:rPr>
      </w:pPr>
      <w:r w:rsidRPr="54F16FFB">
        <w:rPr>
          <w:rFonts w:eastAsiaTheme="minorEastAsia"/>
          <w:b/>
          <w:bCs/>
          <w:i/>
          <w:iCs/>
          <w:color w:val="1E1E1E"/>
        </w:rPr>
        <w:t xml:space="preserve">1.6 </w:t>
      </w:r>
      <w:r w:rsidR="0199C84E" w:rsidRPr="54F16FFB">
        <w:rPr>
          <w:rFonts w:eastAsiaTheme="minorEastAsia"/>
          <w:b/>
          <w:bCs/>
          <w:i/>
          <w:iCs/>
          <w:color w:val="1E1E1E"/>
        </w:rPr>
        <w:t>Covariates</w:t>
      </w:r>
    </w:p>
    <w:p w14:paraId="646537D4" w14:textId="3DF9A832" w:rsidR="36CEA149" w:rsidRDefault="0199C84E" w:rsidP="54F16FF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Age (continuous)</w:t>
      </w:r>
    </w:p>
    <w:p w14:paraId="0C7B065E" w14:textId="5CE253DA" w:rsidR="36CEA149" w:rsidRDefault="0199C84E" w:rsidP="54F16FF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Sex (categorical: Male, Female)</w:t>
      </w:r>
    </w:p>
    <w:p w14:paraId="30832301" w14:textId="4387E537" w:rsidR="36CEA149" w:rsidRDefault="0199C84E" w:rsidP="54F16FF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Ethnicity (categorical: White, Asian, Black, Mixed, Others, Missing)</w:t>
      </w:r>
    </w:p>
    <w:p w14:paraId="05C92CD3" w14:textId="5A4DA5E4" w:rsidR="36CEA149" w:rsidRDefault="0199C84E" w:rsidP="54F16FF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  <w:lang w:eastAsia="zh-CN"/>
        </w:rPr>
      </w:pPr>
      <w:r w:rsidRPr="54F16FFB">
        <w:rPr>
          <w:rFonts w:eastAsiaTheme="minorEastAsia"/>
          <w:color w:val="000000" w:themeColor="text1"/>
          <w:lang w:eastAsia="zh-CN"/>
        </w:rPr>
        <w:t>Deprivation (quintiles): 1-2 most deprived, 3-4, 5-6, 7-8, 9-10 least deprived</w:t>
      </w:r>
    </w:p>
    <w:p w14:paraId="5E67BAC9" w14:textId="3FF523D2" w:rsidR="00F73214" w:rsidRPr="00651496" w:rsidRDefault="0199C84E" w:rsidP="0065149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 xml:space="preserve">Region (categorical: London, East Midlands, East of England, Northeast, Northwest, Southeast, Southwest, West Midlands, </w:t>
      </w:r>
      <w:proofErr w:type="gramStart"/>
      <w:r w:rsidRPr="54F16FFB">
        <w:rPr>
          <w:rFonts w:eastAsiaTheme="minorEastAsia"/>
          <w:color w:val="000000" w:themeColor="text1"/>
        </w:rPr>
        <w:t>Yorkshire</w:t>
      </w:r>
      <w:proofErr w:type="gramEnd"/>
      <w:r w:rsidRPr="54F16FFB">
        <w:rPr>
          <w:rFonts w:eastAsiaTheme="minorEastAsia"/>
          <w:color w:val="000000" w:themeColor="text1"/>
        </w:rPr>
        <w:t xml:space="preserve"> and The Humber)</w:t>
      </w:r>
    </w:p>
    <w:p w14:paraId="501C985C" w14:textId="4248012D" w:rsidR="36CEA149" w:rsidRDefault="3F88E552" w:rsidP="64D94EF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3F88E552">
        <w:rPr>
          <w:rFonts w:eastAsiaTheme="minorEastAsia"/>
          <w:color w:val="000000" w:themeColor="text1"/>
        </w:rPr>
        <w:t xml:space="preserve">Smoking (categorical: Current smoker, Former smoker, </w:t>
      </w:r>
      <w:bookmarkStart w:id="4" w:name="_Int_D6cDDYdf"/>
      <w:proofErr w:type="gramStart"/>
      <w:r w:rsidRPr="3F88E552">
        <w:rPr>
          <w:rFonts w:eastAsiaTheme="minorEastAsia"/>
          <w:color w:val="000000" w:themeColor="text1"/>
        </w:rPr>
        <w:t>Never</w:t>
      </w:r>
      <w:bookmarkEnd w:id="4"/>
      <w:proofErr w:type="gramEnd"/>
      <w:r w:rsidRPr="3F88E552">
        <w:rPr>
          <w:rFonts w:eastAsiaTheme="minorEastAsia"/>
          <w:color w:val="000000" w:themeColor="text1"/>
        </w:rPr>
        <w:t xml:space="preserve"> smoker, Missing)</w:t>
      </w:r>
    </w:p>
    <w:p w14:paraId="265CAD03" w14:textId="0D754AAA" w:rsidR="36CEA149" w:rsidRDefault="0199C84E" w:rsidP="54F16FF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BMI (continuous)</w:t>
      </w:r>
    </w:p>
    <w:p w14:paraId="6ACBBB1B" w14:textId="36E0B9DA" w:rsidR="6470C484" w:rsidRDefault="0C289CD6" w:rsidP="54F16FF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Systolic Blood Pressure (continuous)</w:t>
      </w:r>
    </w:p>
    <w:p w14:paraId="1BAA1999" w14:textId="39800F91" w:rsidR="6470C484" w:rsidRDefault="0C289CD6" w:rsidP="54F16FF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Total Cholesterol (continuous)</w:t>
      </w:r>
    </w:p>
    <w:p w14:paraId="7F8CB9F6" w14:textId="7E9E0E8B" w:rsidR="6470C484" w:rsidRDefault="3F88E552" w:rsidP="64D94EF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3F88E552">
        <w:rPr>
          <w:rFonts w:eastAsiaTheme="minorEastAsia"/>
          <w:color w:val="000000" w:themeColor="text1"/>
        </w:rPr>
        <w:t>HDL Cholesterol (continuous)</w:t>
      </w:r>
    </w:p>
    <w:p w14:paraId="5670DC9E" w14:textId="1072214F" w:rsidR="3B1AFEA0" w:rsidRDefault="69EB9082" w:rsidP="54F16FF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e</w:t>
      </w:r>
      <w:r w:rsidR="7696EDE7" w:rsidRPr="54F16FFB">
        <w:rPr>
          <w:rFonts w:eastAsiaTheme="minorEastAsia"/>
          <w:color w:val="000000" w:themeColor="text1"/>
        </w:rPr>
        <w:t>G</w:t>
      </w:r>
      <w:r w:rsidR="53B973F2" w:rsidRPr="54F16FFB">
        <w:rPr>
          <w:rFonts w:eastAsiaTheme="minorEastAsia"/>
          <w:color w:val="000000" w:themeColor="text1"/>
        </w:rPr>
        <w:t>FR</w:t>
      </w:r>
      <w:r w:rsidR="7696EDE7" w:rsidRPr="54F16FFB">
        <w:rPr>
          <w:rFonts w:eastAsiaTheme="minorEastAsia"/>
          <w:color w:val="000000" w:themeColor="text1"/>
        </w:rPr>
        <w:t xml:space="preserve"> (continuous)</w:t>
      </w:r>
      <w:r w:rsidR="304E65CC" w:rsidRPr="54F16FFB">
        <w:rPr>
          <w:rFonts w:eastAsiaTheme="minorEastAsia"/>
          <w:color w:val="000000" w:themeColor="text1"/>
        </w:rPr>
        <w:t xml:space="preserve"> </w:t>
      </w:r>
    </w:p>
    <w:p w14:paraId="3A210591" w14:textId="6116FAED" w:rsidR="3B1AFEA0" w:rsidRDefault="7696EDE7" w:rsidP="54F16FF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 xml:space="preserve">Creatinine (continuous) for </w:t>
      </w:r>
      <w:r w:rsidR="2CCD4444" w:rsidRPr="54F16FFB">
        <w:rPr>
          <w:rFonts w:eastAsiaTheme="minorEastAsia"/>
          <w:color w:val="000000" w:themeColor="text1"/>
        </w:rPr>
        <w:t>e</w:t>
      </w:r>
      <w:r w:rsidRPr="54F16FFB">
        <w:rPr>
          <w:rFonts w:eastAsiaTheme="minorEastAsia"/>
          <w:color w:val="000000" w:themeColor="text1"/>
        </w:rPr>
        <w:t>GFR calculation</w:t>
      </w:r>
    </w:p>
    <w:p w14:paraId="4ADA87D1" w14:textId="0E2F2BF6" w:rsidR="00651496" w:rsidRDefault="00651496" w:rsidP="0065149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HbA1</w:t>
      </w:r>
      <w:r w:rsidR="00CF006C">
        <w:rPr>
          <w:rFonts w:eastAsiaTheme="minorEastAsia"/>
          <w:color w:val="000000" w:themeColor="text1"/>
        </w:rPr>
        <w:t>c</w:t>
      </w:r>
      <w:r w:rsidRPr="54F16FFB">
        <w:rPr>
          <w:rFonts w:eastAsiaTheme="minorEastAsia"/>
          <w:color w:val="000000" w:themeColor="text1"/>
        </w:rPr>
        <w:t xml:space="preserve"> (continuous) (as a marker of diabetes control)</w:t>
      </w:r>
    </w:p>
    <w:p w14:paraId="3CC2D9CF" w14:textId="02BDB16F" w:rsidR="00651496" w:rsidRPr="00C14DE8" w:rsidRDefault="00651496" w:rsidP="00C14DE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4D6C23D5">
        <w:rPr>
          <w:rFonts w:eastAsiaTheme="minorEastAsia"/>
          <w:color w:val="000000" w:themeColor="text1"/>
        </w:rPr>
        <w:t xml:space="preserve">Glucose level (continuous) </w:t>
      </w:r>
    </w:p>
    <w:p w14:paraId="688F6AF5" w14:textId="77777777" w:rsidR="00CF006C" w:rsidRDefault="00CF006C" w:rsidP="00CF006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Cardiovascular disease risk as recorded in the GP records using QRISK </w:t>
      </w:r>
      <w:proofErr w:type="gramStart"/>
      <w:r>
        <w:rPr>
          <w:rFonts w:eastAsiaTheme="minorEastAsia"/>
          <w:color w:val="000000" w:themeColor="text1"/>
        </w:rPr>
        <w:t>algorithm</w:t>
      </w:r>
      <w:proofErr w:type="gramEnd"/>
    </w:p>
    <w:p w14:paraId="13FF229B" w14:textId="0DB2DBB2" w:rsidR="00651496" w:rsidRDefault="6C27A4A3" w:rsidP="0065149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77F20387">
        <w:rPr>
          <w:rFonts w:eastAsiaTheme="minorEastAsia"/>
          <w:color w:val="000000" w:themeColor="text1"/>
        </w:rPr>
        <w:t xml:space="preserve">Hypertension diagnosis as recorded in the GP </w:t>
      </w:r>
      <w:proofErr w:type="gramStart"/>
      <w:r w:rsidRPr="77F20387">
        <w:rPr>
          <w:rFonts w:eastAsiaTheme="minorEastAsia"/>
          <w:color w:val="000000" w:themeColor="text1"/>
        </w:rPr>
        <w:t>records</w:t>
      </w:r>
      <w:proofErr w:type="gramEnd"/>
    </w:p>
    <w:p w14:paraId="17B4707C" w14:textId="5BA23996" w:rsidR="0B107C6E" w:rsidRDefault="5B4CAA11" w:rsidP="54F16FF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Medication use (binary</w:t>
      </w:r>
      <w:r w:rsidR="55BF108B" w:rsidRPr="54F16FFB">
        <w:rPr>
          <w:rFonts w:eastAsiaTheme="minorEastAsia"/>
          <w:color w:val="000000" w:themeColor="text1"/>
        </w:rPr>
        <w:t>: yes/no</w:t>
      </w:r>
      <w:r w:rsidR="1A2DDEA1" w:rsidRPr="54F16FFB">
        <w:rPr>
          <w:rFonts w:eastAsiaTheme="minorEastAsia"/>
          <w:color w:val="000000" w:themeColor="text1"/>
        </w:rPr>
        <w:t>, date</w:t>
      </w:r>
      <w:r w:rsidRPr="54F16FFB">
        <w:rPr>
          <w:rFonts w:eastAsiaTheme="minorEastAsia"/>
          <w:color w:val="000000" w:themeColor="text1"/>
        </w:rPr>
        <w:t>) for hypertension</w:t>
      </w:r>
    </w:p>
    <w:p w14:paraId="60928DE3" w14:textId="504B9124" w:rsidR="0A9CEAB1" w:rsidRDefault="7E3AA763" w:rsidP="54F16FF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Medication use (binary: yes/no</w:t>
      </w:r>
      <w:r w:rsidR="4A226577" w:rsidRPr="54F16FFB">
        <w:rPr>
          <w:rFonts w:eastAsiaTheme="minorEastAsia"/>
          <w:color w:val="000000" w:themeColor="text1"/>
        </w:rPr>
        <w:t>, date</w:t>
      </w:r>
      <w:r w:rsidRPr="54F16FFB">
        <w:rPr>
          <w:rFonts w:eastAsiaTheme="minorEastAsia"/>
          <w:color w:val="000000" w:themeColor="text1"/>
        </w:rPr>
        <w:t>) for</w:t>
      </w:r>
      <w:r w:rsidR="5B4CAA11" w:rsidRPr="54F16FFB">
        <w:rPr>
          <w:rFonts w:eastAsiaTheme="minorEastAsia"/>
          <w:color w:val="000000" w:themeColor="text1"/>
        </w:rPr>
        <w:t xml:space="preserve"> lipid </w:t>
      </w:r>
      <w:proofErr w:type="gramStart"/>
      <w:r w:rsidR="5B4CAA11" w:rsidRPr="54F16FFB">
        <w:rPr>
          <w:rFonts w:eastAsiaTheme="minorEastAsia"/>
          <w:color w:val="000000" w:themeColor="text1"/>
        </w:rPr>
        <w:t>lowering</w:t>
      </w:r>
      <w:proofErr w:type="gramEnd"/>
    </w:p>
    <w:p w14:paraId="5A623B10" w14:textId="169BC2E0" w:rsidR="03B87EB9" w:rsidRDefault="4D6C23D5" w:rsidP="4D6C23D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4D6C23D5">
        <w:rPr>
          <w:rFonts w:eastAsiaTheme="minorEastAsia"/>
          <w:color w:val="000000" w:themeColor="text1"/>
        </w:rPr>
        <w:t>Medication use (binary: yes/no, date) for diabetes</w:t>
      </w:r>
    </w:p>
    <w:p w14:paraId="246C0491" w14:textId="50A97287" w:rsidR="001C21E2" w:rsidRDefault="001C21E2" w:rsidP="4D6C23D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Medication type for diabetes (none, </w:t>
      </w:r>
      <w:r w:rsidRPr="001C21E2">
        <w:rPr>
          <w:rFonts w:eastAsiaTheme="minorEastAsia"/>
          <w:color w:val="000000" w:themeColor="text1"/>
        </w:rPr>
        <w:t>oral hypoglycaemics, insulin</w:t>
      </w:r>
      <w:r>
        <w:rPr>
          <w:rFonts w:eastAsiaTheme="minorEastAsia"/>
          <w:color w:val="000000" w:themeColor="text1"/>
        </w:rPr>
        <w:t>)</w:t>
      </w:r>
    </w:p>
    <w:p w14:paraId="66CCFBE2" w14:textId="77777777" w:rsidR="00430D3C" w:rsidRDefault="00430D3C" w:rsidP="54F16FFB">
      <w:pPr>
        <w:spacing w:after="0" w:line="360" w:lineRule="auto"/>
        <w:jc w:val="both"/>
        <w:rPr>
          <w:rFonts w:eastAsiaTheme="minorEastAsia"/>
        </w:rPr>
      </w:pPr>
    </w:p>
    <w:p w14:paraId="0F0AC091" w14:textId="63F6D05E" w:rsidR="5ACA1AA6" w:rsidRDefault="7166F7CE" w:rsidP="54F16FFB">
      <w:pPr>
        <w:spacing w:after="0" w:line="360" w:lineRule="auto"/>
        <w:jc w:val="both"/>
        <w:rPr>
          <w:rFonts w:eastAsiaTheme="minorEastAsia"/>
        </w:rPr>
      </w:pPr>
      <w:r w:rsidRPr="54F16FFB">
        <w:rPr>
          <w:rFonts w:eastAsiaTheme="minorEastAsia"/>
          <w:b/>
          <w:bCs/>
        </w:rPr>
        <w:t>Table 3</w:t>
      </w:r>
      <w:r w:rsidRPr="54F16FFB">
        <w:rPr>
          <w:rFonts w:eastAsiaTheme="minorEastAsia"/>
        </w:rPr>
        <w:t xml:space="preserve"> provides further details on </w:t>
      </w:r>
      <w:r w:rsidR="3DF76F46" w:rsidRPr="54F16FFB">
        <w:rPr>
          <w:rFonts w:eastAsiaTheme="minorEastAsia"/>
        </w:rPr>
        <w:t xml:space="preserve">the data sources for coding outcomes, </w:t>
      </w:r>
      <w:r w:rsidR="00D13E77" w:rsidRPr="54F16FFB">
        <w:rPr>
          <w:rFonts w:eastAsiaTheme="minorEastAsia"/>
        </w:rPr>
        <w:t xml:space="preserve">exposures, </w:t>
      </w:r>
      <w:r w:rsidR="00D13E77">
        <w:rPr>
          <w:rFonts w:eastAsiaTheme="minorEastAsia"/>
        </w:rPr>
        <w:t xml:space="preserve">effect modifiers </w:t>
      </w:r>
      <w:r w:rsidR="3DF76F46" w:rsidRPr="54F16FFB">
        <w:rPr>
          <w:rFonts w:eastAsiaTheme="minorEastAsia"/>
        </w:rPr>
        <w:t xml:space="preserve">and covariates. </w:t>
      </w:r>
    </w:p>
    <w:p w14:paraId="44AE0113" w14:textId="77777777" w:rsidR="00430D3C" w:rsidRDefault="00430D3C" w:rsidP="54F16FFB">
      <w:pPr>
        <w:spacing w:after="0" w:line="360" w:lineRule="auto"/>
        <w:jc w:val="both"/>
        <w:rPr>
          <w:rFonts w:eastAsiaTheme="minorEastAsia"/>
          <w:b/>
          <w:bCs/>
          <w:color w:val="1E1E1E"/>
        </w:rPr>
      </w:pPr>
    </w:p>
    <w:p w14:paraId="522EE99C" w14:textId="2EF4BBBA" w:rsidR="003753DA" w:rsidRDefault="20A55168" w:rsidP="54F16F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Theme="minorEastAsia"/>
          <w:b/>
          <w:bCs/>
          <w:color w:val="1E1E1E"/>
        </w:rPr>
      </w:pPr>
      <w:r w:rsidRPr="54F16FFB">
        <w:rPr>
          <w:rFonts w:eastAsiaTheme="minorEastAsia"/>
          <w:b/>
          <w:bCs/>
          <w:color w:val="1E1E1E"/>
        </w:rPr>
        <w:t>Statistical analysis</w:t>
      </w:r>
    </w:p>
    <w:p w14:paraId="216B2CC1" w14:textId="4A016554" w:rsidR="00C6389D" w:rsidRDefault="40CC1BD1" w:rsidP="40CC1BD1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40CC1BD1">
        <w:rPr>
          <w:rFonts w:eastAsiaTheme="minorEastAsia"/>
          <w:color w:val="000000" w:themeColor="text1"/>
        </w:rPr>
        <w:t xml:space="preserve">Covariates will be defined using health records before baseline start date (as described in </w:t>
      </w:r>
      <w:r w:rsidRPr="40CC1BD1">
        <w:rPr>
          <w:rFonts w:eastAsiaTheme="minorEastAsia"/>
          <w:b/>
          <w:bCs/>
          <w:color w:val="000000" w:themeColor="text1"/>
        </w:rPr>
        <w:t>section 1.1</w:t>
      </w:r>
      <w:r w:rsidRPr="40CC1BD1">
        <w:rPr>
          <w:rFonts w:eastAsiaTheme="minorEastAsia"/>
          <w:color w:val="000000" w:themeColor="text1"/>
        </w:rPr>
        <w:t xml:space="preserve">). Diabetes status, age at diagnosis of diabetes, COVID-19 diagnosis, and COVID-19 vaccination will (if feasible) be considered as time-dependent variables and thus updated during follow up. The characteristics of the study cohort will be described for all individuals, individuals with/without </w:t>
      </w:r>
      <w:r w:rsidR="001A5350">
        <w:rPr>
          <w:rFonts w:eastAsiaTheme="minorEastAsia"/>
          <w:color w:val="000000" w:themeColor="text1"/>
        </w:rPr>
        <w:t xml:space="preserve">type 1 and type 2 </w:t>
      </w:r>
      <w:r w:rsidRPr="40CC1BD1">
        <w:rPr>
          <w:rFonts w:eastAsiaTheme="minorEastAsia"/>
          <w:color w:val="000000" w:themeColor="text1"/>
        </w:rPr>
        <w:t>diabetes and individuals with/without a COVID-19 diagnosis.</w:t>
      </w:r>
    </w:p>
    <w:p w14:paraId="556FE4BB" w14:textId="77777777" w:rsidR="00415EAC" w:rsidRDefault="00415EAC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22FD9052" w14:textId="1ED482B4" w:rsidR="00415EAC" w:rsidRDefault="42B10DDF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W</w:t>
      </w:r>
      <w:r w:rsidR="20A55168" w:rsidRPr="54F16FFB">
        <w:rPr>
          <w:rFonts w:eastAsiaTheme="minorEastAsia"/>
          <w:color w:val="000000" w:themeColor="text1"/>
        </w:rPr>
        <w:t xml:space="preserve">e will categorise individuals according to their history of diabetes (yes vs no) and their age at diagnosis into 10-year groups: i.e., </w:t>
      </w:r>
      <w:r w:rsidR="00EE256C">
        <w:rPr>
          <w:rFonts w:eastAsiaTheme="minorEastAsia"/>
          <w:color w:val="000000" w:themeColor="text1"/>
        </w:rPr>
        <w:t xml:space="preserve">&lt;10 years, 10 to &lt;20 years, 20 to &lt;30 years, </w:t>
      </w:r>
      <w:r w:rsidR="20A55168" w:rsidRPr="54F16FFB">
        <w:rPr>
          <w:rFonts w:eastAsiaTheme="minorEastAsia"/>
          <w:color w:val="000000" w:themeColor="text1"/>
        </w:rPr>
        <w:t>30 to &lt;40 years, 40 to &lt;50 years, 50 to &lt;60 years, 60 to &lt;70 years, and ≥70 years</w:t>
      </w:r>
      <w:r w:rsidRPr="54F16FFB">
        <w:rPr>
          <w:rFonts w:eastAsiaTheme="minorEastAsia"/>
          <w:color w:val="000000" w:themeColor="text1"/>
        </w:rPr>
        <w:t xml:space="preserve"> and assess dose-response relationships</w:t>
      </w:r>
      <w:r w:rsidR="20A55168" w:rsidRPr="54F16FFB">
        <w:rPr>
          <w:rFonts w:eastAsiaTheme="minorEastAsia"/>
          <w:color w:val="000000" w:themeColor="text1"/>
        </w:rPr>
        <w:t xml:space="preserve">. We will </w:t>
      </w:r>
      <w:r w:rsidRPr="54F16FFB">
        <w:rPr>
          <w:rFonts w:eastAsiaTheme="minorEastAsia"/>
          <w:color w:val="000000" w:themeColor="text1"/>
        </w:rPr>
        <w:t xml:space="preserve">also </w:t>
      </w:r>
      <w:r w:rsidR="20A55168" w:rsidRPr="54F16FFB">
        <w:rPr>
          <w:rFonts w:eastAsiaTheme="minorEastAsia"/>
          <w:color w:val="000000" w:themeColor="text1"/>
        </w:rPr>
        <w:t>assess continuous linear associations</w:t>
      </w:r>
      <w:r w:rsidRPr="54F16FFB">
        <w:rPr>
          <w:rFonts w:eastAsiaTheme="minorEastAsia"/>
          <w:color w:val="000000" w:themeColor="text1"/>
        </w:rPr>
        <w:t xml:space="preserve"> when appropriate to quantify magnitude of associations</w:t>
      </w:r>
      <w:r w:rsidR="20A55168" w:rsidRPr="54F16FFB">
        <w:rPr>
          <w:rFonts w:eastAsiaTheme="minorEastAsia"/>
          <w:color w:val="000000" w:themeColor="text1"/>
        </w:rPr>
        <w:t>.</w:t>
      </w:r>
      <w:r w:rsidR="4FE08524" w:rsidRPr="54F16FFB">
        <w:rPr>
          <w:rFonts w:eastAsiaTheme="minorEastAsia"/>
          <w:color w:val="000000" w:themeColor="text1"/>
        </w:rPr>
        <w:t xml:space="preserve"> Cox proportional hazards regression models </w:t>
      </w:r>
      <w:r w:rsidR="007C443E" w:rsidRPr="54F16FFB">
        <w:rPr>
          <w:rFonts w:eastAsiaTheme="minorEastAsia"/>
          <w:color w:val="000000" w:themeColor="text1"/>
        </w:rPr>
        <w:t xml:space="preserve">will be used for analysis </w:t>
      </w:r>
      <w:r w:rsidR="001D71F7">
        <w:rPr>
          <w:rFonts w:eastAsiaTheme="minorEastAsia"/>
          <w:color w:val="000000" w:themeColor="text1"/>
        </w:rPr>
        <w:t>(</w:t>
      </w:r>
      <w:r w:rsidR="4FE08524" w:rsidRPr="54F16FFB">
        <w:rPr>
          <w:rFonts w:eastAsiaTheme="minorEastAsia"/>
          <w:color w:val="000000" w:themeColor="text1"/>
        </w:rPr>
        <w:t xml:space="preserve">further </w:t>
      </w:r>
      <w:r w:rsidR="007C443E">
        <w:rPr>
          <w:rFonts w:eastAsiaTheme="minorEastAsia"/>
          <w:color w:val="000000" w:themeColor="text1"/>
        </w:rPr>
        <w:t xml:space="preserve">details </w:t>
      </w:r>
      <w:r w:rsidR="4FE08524" w:rsidRPr="54F16FFB">
        <w:rPr>
          <w:rFonts w:eastAsiaTheme="minorEastAsia"/>
          <w:color w:val="000000" w:themeColor="text1"/>
        </w:rPr>
        <w:t>below</w:t>
      </w:r>
      <w:r w:rsidR="007C443E">
        <w:rPr>
          <w:rFonts w:eastAsiaTheme="minorEastAsia"/>
          <w:color w:val="000000" w:themeColor="text1"/>
        </w:rPr>
        <w:t>)</w:t>
      </w:r>
      <w:r w:rsidR="4FE08524" w:rsidRPr="54F16FFB">
        <w:rPr>
          <w:rFonts w:eastAsiaTheme="minorEastAsia"/>
          <w:color w:val="000000" w:themeColor="text1"/>
        </w:rPr>
        <w:t>.</w:t>
      </w:r>
      <w:r w:rsidR="384E8019" w:rsidRPr="54F16FFB">
        <w:rPr>
          <w:rFonts w:eastAsiaTheme="minorEastAsia"/>
          <w:color w:val="000000" w:themeColor="text1"/>
        </w:rPr>
        <w:t xml:space="preserve"> If the large dataset </w:t>
      </w:r>
      <w:r w:rsidR="623C6F2D" w:rsidRPr="54F16FFB">
        <w:rPr>
          <w:rFonts w:eastAsiaTheme="minorEastAsia"/>
          <w:color w:val="000000" w:themeColor="text1"/>
        </w:rPr>
        <w:t>of full population becomes</w:t>
      </w:r>
      <w:r w:rsidR="384E8019" w:rsidRPr="54F16FFB">
        <w:rPr>
          <w:rFonts w:eastAsiaTheme="minorEastAsia"/>
          <w:color w:val="000000" w:themeColor="text1"/>
        </w:rPr>
        <w:t xml:space="preserve"> intractable for the proposed analysis, we will consider subsampling to reduce </w:t>
      </w:r>
      <w:r w:rsidR="623C6F2D" w:rsidRPr="54F16FFB">
        <w:rPr>
          <w:rFonts w:eastAsiaTheme="minorEastAsia"/>
          <w:color w:val="000000" w:themeColor="text1"/>
        </w:rPr>
        <w:t xml:space="preserve">the </w:t>
      </w:r>
      <w:r w:rsidR="384E8019" w:rsidRPr="54F16FFB">
        <w:rPr>
          <w:rFonts w:eastAsiaTheme="minorEastAsia"/>
          <w:color w:val="000000" w:themeColor="text1"/>
        </w:rPr>
        <w:t>size and use inverse probability sampling weights for analysis.</w:t>
      </w:r>
      <w:r w:rsidR="623C6F2D" w:rsidRPr="54F16FFB">
        <w:rPr>
          <w:rFonts w:eastAsiaTheme="minorEastAsia"/>
          <w:color w:val="000000" w:themeColor="text1"/>
        </w:rPr>
        <w:t xml:space="preserve"> It will also be feasible to conduct some analyses with the population data aggregated by sex</w:t>
      </w:r>
      <w:r w:rsidR="114BB870" w:rsidRPr="54F16FFB">
        <w:rPr>
          <w:rFonts w:eastAsiaTheme="minorEastAsia"/>
          <w:color w:val="000000" w:themeColor="text1"/>
        </w:rPr>
        <w:t>,</w:t>
      </w:r>
      <w:r w:rsidR="623C6F2D" w:rsidRPr="54F16FFB">
        <w:rPr>
          <w:rFonts w:eastAsiaTheme="minorEastAsia"/>
          <w:color w:val="000000" w:themeColor="text1"/>
        </w:rPr>
        <w:t xml:space="preserve"> 1-year age groups</w:t>
      </w:r>
      <w:r w:rsidR="114BB870" w:rsidRPr="54F16FFB">
        <w:rPr>
          <w:rFonts w:eastAsiaTheme="minorEastAsia"/>
          <w:color w:val="000000" w:themeColor="text1"/>
        </w:rPr>
        <w:t xml:space="preserve"> and exposure status</w:t>
      </w:r>
      <w:r w:rsidR="623C6F2D" w:rsidRPr="54F16FFB">
        <w:rPr>
          <w:rFonts w:eastAsiaTheme="minorEastAsia"/>
          <w:color w:val="000000" w:themeColor="text1"/>
        </w:rPr>
        <w:t>.</w:t>
      </w:r>
      <w:r w:rsidR="384E8019" w:rsidRPr="54F16FFB">
        <w:rPr>
          <w:rFonts w:eastAsiaTheme="minorEastAsia"/>
          <w:color w:val="000000" w:themeColor="text1"/>
        </w:rPr>
        <w:t xml:space="preserve"> </w:t>
      </w:r>
    </w:p>
    <w:p w14:paraId="6161630B" w14:textId="77777777" w:rsidR="00415EAC" w:rsidRDefault="00415EAC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620AE70A" w14:textId="6EA71E29" w:rsidR="003721D1" w:rsidRPr="003721D1" w:rsidRDefault="5821E59D" w:rsidP="5821E59D">
      <w:pPr>
        <w:spacing w:after="0" w:line="360" w:lineRule="auto"/>
        <w:jc w:val="both"/>
        <w:rPr>
          <w:rFonts w:eastAsiaTheme="minorEastAsia"/>
          <w:b/>
          <w:bCs/>
          <w:i/>
          <w:iCs/>
          <w:color w:val="000000" w:themeColor="text1"/>
        </w:rPr>
      </w:pPr>
      <w:r w:rsidRPr="5821E59D">
        <w:rPr>
          <w:rFonts w:eastAsiaTheme="minorEastAsia"/>
          <w:b/>
          <w:bCs/>
          <w:i/>
          <w:iCs/>
          <w:color w:val="000000" w:themeColor="text1"/>
        </w:rPr>
        <w:t>2.1 Aetiological analyses</w:t>
      </w:r>
    </w:p>
    <w:p w14:paraId="3CB78B1F" w14:textId="0BAD65E9" w:rsidR="003721D1" w:rsidRDefault="68FAA19F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 xml:space="preserve">To address aetiological hypothesis, we will </w:t>
      </w:r>
      <w:r w:rsidR="007C443E">
        <w:rPr>
          <w:rFonts w:eastAsiaTheme="minorEastAsia"/>
          <w:color w:val="000000" w:themeColor="text1"/>
        </w:rPr>
        <w:t xml:space="preserve">use Cox regression model with duration as timescale to </w:t>
      </w:r>
      <w:r w:rsidRPr="54F16FFB">
        <w:rPr>
          <w:rFonts w:eastAsiaTheme="minorEastAsia"/>
          <w:color w:val="000000" w:themeColor="text1"/>
        </w:rPr>
        <w:t xml:space="preserve">conduct three types of exposure-outcome association analyses separately for each outcome listed in </w:t>
      </w:r>
      <w:r w:rsidRPr="54F16FFB">
        <w:rPr>
          <w:rFonts w:eastAsiaTheme="minorEastAsia"/>
          <w:b/>
          <w:bCs/>
          <w:color w:val="000000" w:themeColor="text1"/>
        </w:rPr>
        <w:t xml:space="preserve">Table </w:t>
      </w:r>
      <w:r w:rsidR="5A3E0A2E" w:rsidRPr="54F16FFB">
        <w:rPr>
          <w:rFonts w:eastAsiaTheme="minorEastAsia"/>
          <w:b/>
          <w:bCs/>
          <w:color w:val="000000" w:themeColor="text1"/>
        </w:rPr>
        <w:t>2</w:t>
      </w:r>
      <w:r w:rsidR="002119AE">
        <w:rPr>
          <w:rFonts w:eastAsiaTheme="minorEastAsia"/>
          <w:b/>
          <w:bCs/>
          <w:color w:val="000000" w:themeColor="text1"/>
        </w:rPr>
        <w:t xml:space="preserve"> </w:t>
      </w:r>
      <w:r w:rsidR="002119AE">
        <w:rPr>
          <w:rFonts w:eastAsiaTheme="minorEastAsia"/>
          <w:color w:val="000000" w:themeColor="text1"/>
        </w:rPr>
        <w:t>and each exposure (type 1 diabetes, type 2 diabetes)</w:t>
      </w:r>
      <w:r w:rsidRPr="54F16FFB">
        <w:rPr>
          <w:rFonts w:eastAsiaTheme="minorEastAsia"/>
          <w:color w:val="000000" w:themeColor="text1"/>
        </w:rPr>
        <w:t xml:space="preserve">, </w:t>
      </w:r>
      <w:r w:rsidR="7E07D85A" w:rsidRPr="54F16FFB">
        <w:rPr>
          <w:rFonts w:eastAsiaTheme="minorEastAsia"/>
          <w:color w:val="000000" w:themeColor="text1"/>
        </w:rPr>
        <w:t>depending on precise definition of</w:t>
      </w:r>
      <w:r w:rsidRPr="54F16FFB">
        <w:rPr>
          <w:rFonts w:eastAsiaTheme="minorEastAsia"/>
          <w:color w:val="000000" w:themeColor="text1"/>
        </w:rPr>
        <w:t xml:space="preserve"> health state transition of interest:</w:t>
      </w:r>
    </w:p>
    <w:p w14:paraId="6A299253" w14:textId="5A58584A" w:rsidR="003721D1" w:rsidRDefault="5821E59D" w:rsidP="64D94EF7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821E59D">
        <w:rPr>
          <w:rFonts w:eastAsiaTheme="minorEastAsia"/>
          <w:color w:val="000000" w:themeColor="text1"/>
        </w:rPr>
        <w:t>For each non-fatal CVD outcome: time to first event, death, administrative censoring, or censoring at any first intercurrent non-fatal CVD event (i.e., cause-specific first event analyses with censoring for intercurrent non-fatal CVD events).</w:t>
      </w:r>
    </w:p>
    <w:p w14:paraId="093F39D4" w14:textId="77777777" w:rsidR="00D654CE" w:rsidRDefault="7E07D85A" w:rsidP="54F16FF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For each non-fatal CVD outcome, association with time to first event, death, or administrative censoring, ignoring intercurrent non-fatal CVD outcomes (i.e., cause-specific first event analyses without censoring for intercurrent non-fatal CVD events).</w:t>
      </w:r>
    </w:p>
    <w:p w14:paraId="7A7BF738" w14:textId="77777777" w:rsidR="00D654CE" w:rsidRPr="00D01346" w:rsidRDefault="7E07D85A" w:rsidP="54F16FF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lastRenderedPageBreak/>
        <w:t xml:space="preserve">For each fatal disease outcome: time to cause-specific death or administrative censoring, ignoring intercurrent non-fatal CVD outcomes (i.e., cause-specific mortality analyses without censoring for intercurrent non-fatal CVD events). </w:t>
      </w:r>
    </w:p>
    <w:p w14:paraId="312120DB" w14:textId="56B93730" w:rsidR="003721D1" w:rsidRDefault="7E07D85A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Aetiological analyses (</w:t>
      </w:r>
      <w:proofErr w:type="spellStart"/>
      <w:r w:rsidRPr="54F16FFB">
        <w:rPr>
          <w:rFonts w:eastAsiaTheme="minorEastAsia"/>
          <w:color w:val="000000" w:themeColor="text1"/>
        </w:rPr>
        <w:t>i</w:t>
      </w:r>
      <w:proofErr w:type="spellEnd"/>
      <w:r w:rsidRPr="54F16FFB">
        <w:rPr>
          <w:rFonts w:eastAsiaTheme="minorEastAsia"/>
          <w:color w:val="000000" w:themeColor="text1"/>
        </w:rPr>
        <w:t>) and (iii) will be considered as primary analyses, whereas analysis (</w:t>
      </w:r>
      <w:r w:rsidR="562E7842" w:rsidRPr="54F16FFB">
        <w:rPr>
          <w:rFonts w:eastAsiaTheme="minorEastAsia"/>
          <w:color w:val="000000" w:themeColor="text1"/>
        </w:rPr>
        <w:t>ii</w:t>
      </w:r>
      <w:r w:rsidRPr="54F16FFB">
        <w:rPr>
          <w:rFonts w:eastAsiaTheme="minorEastAsia"/>
          <w:color w:val="000000" w:themeColor="text1"/>
        </w:rPr>
        <w:t>) will be considered sensitivity analyses.</w:t>
      </w:r>
      <w:r w:rsidR="006B6362">
        <w:rPr>
          <w:rFonts w:eastAsiaTheme="minorEastAsia"/>
          <w:color w:val="000000" w:themeColor="text1"/>
        </w:rPr>
        <w:t xml:space="preserve"> </w:t>
      </w:r>
      <w:r w:rsidR="00E27906">
        <w:rPr>
          <w:rFonts w:eastAsiaTheme="minorEastAsia"/>
        </w:rPr>
        <w:t>M</w:t>
      </w:r>
      <w:r w:rsidR="006B6362" w:rsidRPr="54F16FFB">
        <w:rPr>
          <w:rFonts w:eastAsiaTheme="minorEastAsia"/>
        </w:rPr>
        <w:t>inimally adjusted model</w:t>
      </w:r>
      <w:r w:rsidR="00E27906">
        <w:rPr>
          <w:rFonts w:eastAsiaTheme="minorEastAsia"/>
        </w:rPr>
        <w:t>s</w:t>
      </w:r>
      <w:r w:rsidR="006B6362" w:rsidRPr="54F16FFB">
        <w:rPr>
          <w:rFonts w:eastAsiaTheme="minorEastAsia"/>
        </w:rPr>
        <w:t xml:space="preserve"> </w:t>
      </w:r>
      <w:r w:rsidR="006D35E6">
        <w:rPr>
          <w:rFonts w:eastAsiaTheme="minorEastAsia"/>
        </w:rPr>
        <w:t xml:space="preserve">will include socio-demographic </w:t>
      </w:r>
      <w:r w:rsidR="00384A4D">
        <w:rPr>
          <w:rFonts w:eastAsiaTheme="minorEastAsia"/>
        </w:rPr>
        <w:t>covariat</w:t>
      </w:r>
      <w:r w:rsidR="006D35E6">
        <w:rPr>
          <w:rFonts w:eastAsiaTheme="minorEastAsia"/>
        </w:rPr>
        <w:t>es</w:t>
      </w:r>
      <w:r w:rsidR="00F2672D">
        <w:rPr>
          <w:rFonts w:eastAsiaTheme="minorEastAsia"/>
        </w:rPr>
        <w:t xml:space="preserve"> (</w:t>
      </w:r>
      <w:r w:rsidR="006B6362" w:rsidRPr="54F16FFB">
        <w:rPr>
          <w:rFonts w:eastAsiaTheme="minorEastAsia"/>
        </w:rPr>
        <w:t>age, sex, ethnicity</w:t>
      </w:r>
      <w:r w:rsidR="00E90318">
        <w:rPr>
          <w:rFonts w:eastAsiaTheme="minorEastAsia"/>
        </w:rPr>
        <w:t>,</w:t>
      </w:r>
      <w:r w:rsidR="006B6362" w:rsidRPr="54F16FFB">
        <w:rPr>
          <w:rFonts w:eastAsiaTheme="minorEastAsia"/>
        </w:rPr>
        <w:t xml:space="preserve"> deprivation</w:t>
      </w:r>
      <w:r w:rsidR="00F73214">
        <w:rPr>
          <w:rFonts w:eastAsiaTheme="minorEastAsia"/>
        </w:rPr>
        <w:t>,</w:t>
      </w:r>
      <w:r w:rsidR="00E90318">
        <w:rPr>
          <w:rFonts w:eastAsiaTheme="minorEastAsia"/>
        </w:rPr>
        <w:t xml:space="preserve"> and region</w:t>
      </w:r>
      <w:r w:rsidR="00F2672D">
        <w:rPr>
          <w:rFonts w:eastAsiaTheme="minorEastAsia"/>
        </w:rPr>
        <w:t>)</w:t>
      </w:r>
      <w:r w:rsidR="006B6362" w:rsidRPr="54F16FFB">
        <w:rPr>
          <w:rFonts w:eastAsiaTheme="minorEastAsia"/>
        </w:rPr>
        <w:t>.</w:t>
      </w:r>
      <w:r w:rsidR="00A96E31">
        <w:rPr>
          <w:rFonts w:eastAsiaTheme="minorEastAsia"/>
        </w:rPr>
        <w:t xml:space="preserve"> Further adjustment</w:t>
      </w:r>
      <w:r w:rsidR="00CC10C4">
        <w:rPr>
          <w:rFonts w:eastAsiaTheme="minorEastAsia"/>
        </w:rPr>
        <w:t>s</w:t>
      </w:r>
      <w:r w:rsidR="00A96E31">
        <w:rPr>
          <w:rFonts w:eastAsiaTheme="minorEastAsia"/>
        </w:rPr>
        <w:t xml:space="preserve"> will include</w:t>
      </w:r>
      <w:r w:rsidR="007D2B8D">
        <w:rPr>
          <w:rFonts w:eastAsiaTheme="minorEastAsia"/>
        </w:rPr>
        <w:t xml:space="preserve"> the addition of</w:t>
      </w:r>
      <w:r w:rsidR="00A96E31">
        <w:rPr>
          <w:rFonts w:eastAsiaTheme="minorEastAsia"/>
        </w:rPr>
        <w:t xml:space="preserve"> cardiovascular risk factors (</w:t>
      </w:r>
      <w:r w:rsidR="007D2B8D">
        <w:rPr>
          <w:rFonts w:eastAsiaTheme="minorEastAsia"/>
        </w:rPr>
        <w:t>smoking, BMI, systolic blood pressure and cholesterol measures</w:t>
      </w:r>
      <w:r w:rsidR="00A96E31">
        <w:rPr>
          <w:rFonts w:eastAsiaTheme="minorEastAsia"/>
        </w:rPr>
        <w:t>)</w:t>
      </w:r>
      <w:r w:rsidR="007D2B8D">
        <w:rPr>
          <w:rFonts w:eastAsiaTheme="minorEastAsia"/>
        </w:rPr>
        <w:t xml:space="preserve"> and</w:t>
      </w:r>
      <w:r w:rsidR="004626FF">
        <w:rPr>
          <w:rFonts w:eastAsiaTheme="minorEastAsia"/>
        </w:rPr>
        <w:t xml:space="preserve"> of renal </w:t>
      </w:r>
      <w:r w:rsidR="009F135D">
        <w:rPr>
          <w:rFonts w:eastAsiaTheme="minorEastAsia"/>
        </w:rPr>
        <w:t>function</w:t>
      </w:r>
      <w:r w:rsidR="004626FF">
        <w:rPr>
          <w:rFonts w:eastAsiaTheme="minorEastAsia"/>
        </w:rPr>
        <w:t xml:space="preserve"> (based on eGFR).</w:t>
      </w:r>
    </w:p>
    <w:p w14:paraId="1DD1DEBA" w14:textId="77777777" w:rsidR="00D654CE" w:rsidRDefault="00D654CE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325A0297" w14:textId="3E014014" w:rsidR="003721D1" w:rsidRPr="003721D1" w:rsidRDefault="2098DAEE" w:rsidP="54F16FFB">
      <w:pPr>
        <w:spacing w:after="0" w:line="360" w:lineRule="auto"/>
        <w:jc w:val="both"/>
        <w:rPr>
          <w:rFonts w:eastAsiaTheme="minorEastAsia"/>
          <w:b/>
          <w:bCs/>
          <w:i/>
          <w:iCs/>
          <w:color w:val="000000" w:themeColor="text1"/>
        </w:rPr>
      </w:pPr>
      <w:r w:rsidRPr="54F16FFB">
        <w:rPr>
          <w:rFonts w:eastAsiaTheme="minorEastAsia"/>
          <w:b/>
          <w:bCs/>
          <w:i/>
          <w:iCs/>
          <w:color w:val="000000" w:themeColor="text1"/>
        </w:rPr>
        <w:t xml:space="preserve">2.2 </w:t>
      </w:r>
      <w:r w:rsidR="5EECF095" w:rsidRPr="54F16FFB">
        <w:rPr>
          <w:rFonts w:eastAsiaTheme="minorEastAsia"/>
          <w:b/>
          <w:bCs/>
          <w:i/>
          <w:iCs/>
          <w:color w:val="000000" w:themeColor="text1"/>
        </w:rPr>
        <w:t xml:space="preserve">Assessing population health </w:t>
      </w:r>
      <w:proofErr w:type="gramStart"/>
      <w:r w:rsidR="5EECF095" w:rsidRPr="54F16FFB">
        <w:rPr>
          <w:rFonts w:eastAsiaTheme="minorEastAsia"/>
          <w:b/>
          <w:bCs/>
          <w:i/>
          <w:iCs/>
          <w:color w:val="000000" w:themeColor="text1"/>
        </w:rPr>
        <w:t>impact</w:t>
      </w:r>
      <w:proofErr w:type="gramEnd"/>
    </w:p>
    <w:p w14:paraId="5EF63F68" w14:textId="7508C10E" w:rsidR="003721D1" w:rsidRDefault="68FAA19F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To asses</w:t>
      </w:r>
      <w:r w:rsidR="35FF08A7" w:rsidRPr="54F16FFB">
        <w:rPr>
          <w:rFonts w:eastAsiaTheme="minorEastAsia"/>
          <w:color w:val="000000" w:themeColor="text1"/>
        </w:rPr>
        <w:t>s</w:t>
      </w:r>
      <w:r w:rsidRPr="54F16FFB">
        <w:rPr>
          <w:rFonts w:eastAsiaTheme="minorEastAsia"/>
          <w:color w:val="000000" w:themeColor="text1"/>
        </w:rPr>
        <w:t xml:space="preserve"> </w:t>
      </w:r>
      <w:r w:rsidR="5EECF095" w:rsidRPr="54F16FFB">
        <w:rPr>
          <w:rFonts w:eastAsiaTheme="minorEastAsia"/>
          <w:color w:val="000000" w:themeColor="text1"/>
        </w:rPr>
        <w:t xml:space="preserve">population health impact, </w:t>
      </w:r>
      <w:r w:rsidRPr="54F16FFB">
        <w:rPr>
          <w:rFonts w:eastAsiaTheme="minorEastAsia"/>
          <w:color w:val="000000" w:themeColor="text1"/>
        </w:rPr>
        <w:t xml:space="preserve">we will </w:t>
      </w:r>
      <w:r w:rsidR="1B82FED0" w:rsidRPr="54F16FFB">
        <w:rPr>
          <w:rFonts w:eastAsiaTheme="minorEastAsia"/>
          <w:color w:val="000000" w:themeColor="text1"/>
        </w:rPr>
        <w:t xml:space="preserve">calculate differences in life expectancy according to </w:t>
      </w:r>
      <w:r w:rsidRPr="54F16FFB">
        <w:rPr>
          <w:rFonts w:eastAsiaTheme="minorEastAsia"/>
          <w:color w:val="000000" w:themeColor="text1"/>
        </w:rPr>
        <w:t xml:space="preserve">possible transitions </w:t>
      </w:r>
      <w:r w:rsidR="1B82FED0" w:rsidRPr="54F16FFB">
        <w:rPr>
          <w:rFonts w:eastAsiaTheme="minorEastAsia"/>
          <w:color w:val="000000" w:themeColor="text1"/>
        </w:rPr>
        <w:t xml:space="preserve">between four health states </w:t>
      </w:r>
      <w:r w:rsidRPr="54F16FFB">
        <w:rPr>
          <w:rFonts w:eastAsiaTheme="minorEastAsia"/>
          <w:color w:val="000000" w:themeColor="text1"/>
        </w:rPr>
        <w:t xml:space="preserve">shown in </w:t>
      </w:r>
      <w:r w:rsidRPr="54F16FFB">
        <w:rPr>
          <w:rFonts w:eastAsiaTheme="minorEastAsia"/>
          <w:b/>
          <w:bCs/>
          <w:color w:val="000000" w:themeColor="text1"/>
        </w:rPr>
        <w:t>Figure 1</w:t>
      </w:r>
      <w:r w:rsidRPr="54F16FFB">
        <w:rPr>
          <w:rFonts w:eastAsiaTheme="minorEastAsia"/>
          <w:color w:val="000000" w:themeColor="text1"/>
        </w:rPr>
        <w:t xml:space="preserve">: </w:t>
      </w:r>
    </w:p>
    <w:p w14:paraId="27EB6E6C" w14:textId="77777777" w:rsidR="003721D1" w:rsidRDefault="68FAA19F" w:rsidP="54F16F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Well (i.e., CVD-free)</w:t>
      </w:r>
    </w:p>
    <w:p w14:paraId="0DF7DF75" w14:textId="77777777" w:rsidR="003721D1" w:rsidRDefault="68FAA19F" w:rsidP="54F16F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Non-fatal CVD</w:t>
      </w:r>
    </w:p>
    <w:p w14:paraId="79444426" w14:textId="77777777" w:rsidR="003721D1" w:rsidRDefault="68FAA19F" w:rsidP="54F16F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CVD death</w:t>
      </w:r>
    </w:p>
    <w:p w14:paraId="4AF74BEE" w14:textId="77777777" w:rsidR="003721D1" w:rsidRPr="00534E92" w:rsidRDefault="68FAA19F" w:rsidP="54F16F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Non-CVD death</w:t>
      </w:r>
    </w:p>
    <w:p w14:paraId="0C28D97B" w14:textId="77777777" w:rsidR="003721D1" w:rsidRPr="00534E92" w:rsidRDefault="003721D1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162C0C5E" w14:textId="77777777" w:rsidR="003721D1" w:rsidRPr="00534E92" w:rsidRDefault="68FAA19F" w:rsidP="54F16FFB">
      <w:pPr>
        <w:pStyle w:val="ListParagraph"/>
        <w:spacing w:after="0" w:line="360" w:lineRule="auto"/>
        <w:ind w:left="0"/>
        <w:jc w:val="both"/>
      </w:pPr>
      <w:r>
        <w:rPr>
          <w:noProof/>
        </w:rPr>
        <w:drawing>
          <wp:inline distT="0" distB="0" distL="0" distR="0" wp14:anchorId="31A47C6D" wp14:editId="5F9F27D7">
            <wp:extent cx="3664800" cy="2160000"/>
            <wp:effectExtent l="0" t="0" r="0" b="0"/>
            <wp:docPr id="1520322737" name="Picture 1520322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03227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2CF8" w14:textId="29943CD4" w:rsidR="003721D1" w:rsidRPr="00D01346" w:rsidRDefault="68FAA19F" w:rsidP="54F16FFB">
      <w:pPr>
        <w:pStyle w:val="Caption"/>
        <w:spacing w:after="0" w:line="360" w:lineRule="auto"/>
        <w:jc w:val="both"/>
        <w:rPr>
          <w:rFonts w:eastAsiaTheme="minorEastAsia"/>
          <w:b/>
          <w:bCs/>
          <w:i w:val="0"/>
          <w:iCs w:val="0"/>
          <w:color w:val="auto"/>
          <w:sz w:val="22"/>
          <w:szCs w:val="22"/>
        </w:rPr>
      </w:pPr>
      <w:r w:rsidRPr="54F16FFB">
        <w:rPr>
          <w:b/>
          <w:bCs/>
          <w:i w:val="0"/>
          <w:iCs w:val="0"/>
          <w:color w:val="auto"/>
          <w:sz w:val="22"/>
          <w:szCs w:val="22"/>
        </w:rPr>
        <w:t xml:space="preserve">Figure </w:t>
      </w:r>
      <w:r w:rsidR="003721D1" w:rsidRPr="54F16FFB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="003721D1" w:rsidRPr="54F16FFB">
        <w:rPr>
          <w:b/>
          <w:bCs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="003721D1" w:rsidRPr="54F16FFB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434AC4">
        <w:rPr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="003721D1" w:rsidRPr="54F16FFB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54F16FFB">
        <w:rPr>
          <w:b/>
          <w:bCs/>
          <w:i w:val="0"/>
          <w:iCs w:val="0"/>
          <w:color w:val="auto"/>
          <w:sz w:val="22"/>
          <w:szCs w:val="22"/>
        </w:rPr>
        <w:t>.</w:t>
      </w:r>
      <w:r w:rsidRPr="54F16FFB">
        <w:rPr>
          <w:i w:val="0"/>
          <w:iCs w:val="0"/>
          <w:color w:val="auto"/>
          <w:sz w:val="22"/>
          <w:szCs w:val="22"/>
        </w:rPr>
        <w:t xml:space="preserve"> Health state transitions</w:t>
      </w:r>
      <w:r w:rsidR="773F0F20" w:rsidRPr="54F16FFB">
        <w:rPr>
          <w:i w:val="0"/>
          <w:iCs w:val="0"/>
          <w:color w:val="auto"/>
          <w:sz w:val="22"/>
          <w:szCs w:val="22"/>
        </w:rPr>
        <w:t xml:space="preserve"> and associated probabilities</w:t>
      </w:r>
    </w:p>
    <w:p w14:paraId="0BE4BDFC" w14:textId="77777777" w:rsidR="003721D1" w:rsidRDefault="003721D1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1FB4BA69" w14:textId="563B3B5A" w:rsidR="003721D1" w:rsidRDefault="7C9C5477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 xml:space="preserve">For each </w:t>
      </w:r>
      <w:r w:rsidR="4C0EFDFA" w:rsidRPr="54F16FFB">
        <w:rPr>
          <w:rFonts w:eastAsiaTheme="minorEastAsia"/>
          <w:color w:val="000000" w:themeColor="text1"/>
        </w:rPr>
        <w:t xml:space="preserve">health state </w:t>
      </w:r>
      <w:r w:rsidRPr="54F16FFB">
        <w:rPr>
          <w:rFonts w:eastAsiaTheme="minorEastAsia"/>
          <w:color w:val="000000" w:themeColor="text1"/>
        </w:rPr>
        <w:t>transition of interest, h</w:t>
      </w:r>
      <w:r w:rsidR="20A55168" w:rsidRPr="54F16FFB">
        <w:rPr>
          <w:rFonts w:eastAsiaTheme="minorEastAsia"/>
          <w:color w:val="000000" w:themeColor="text1"/>
        </w:rPr>
        <w:t xml:space="preserve">azard ratios will be calculated using time-dependent Cox proportional hazards regression models allowing diabetes status, age at diagnosis, and </w:t>
      </w:r>
      <w:r w:rsidR="00336916">
        <w:rPr>
          <w:rFonts w:eastAsiaTheme="minorEastAsia"/>
          <w:color w:val="000000" w:themeColor="text1"/>
        </w:rPr>
        <w:t>COVID-19</w:t>
      </w:r>
      <w:r w:rsidR="20A55168" w:rsidRPr="54F16FFB">
        <w:rPr>
          <w:rFonts w:eastAsiaTheme="minorEastAsia"/>
          <w:color w:val="000000" w:themeColor="text1"/>
        </w:rPr>
        <w:t xml:space="preserve"> diagnosis to change during follow up, and stratified by sex, region and adjusted for covariates listed above.</w:t>
      </w:r>
      <w:r w:rsidR="3A1A3AA1" w:rsidRPr="54F16FFB">
        <w:rPr>
          <w:rFonts w:eastAsiaTheme="minorEastAsia"/>
          <w:color w:val="000000" w:themeColor="text1"/>
        </w:rPr>
        <w:t xml:space="preserve"> </w:t>
      </w:r>
      <w:r w:rsidR="7A4D0212" w:rsidRPr="54F16FFB">
        <w:rPr>
          <w:rFonts w:eastAsiaTheme="minorEastAsia"/>
          <w:color w:val="000000" w:themeColor="text1"/>
        </w:rPr>
        <w:t xml:space="preserve">The timescale for the survival analysis will be age (in years) since entry to </w:t>
      </w:r>
      <w:r w:rsidR="64283620" w:rsidRPr="54F16FFB">
        <w:rPr>
          <w:rFonts w:eastAsiaTheme="minorEastAsia"/>
          <w:color w:val="000000" w:themeColor="text1"/>
        </w:rPr>
        <w:t xml:space="preserve">a relevant health state to age at exit from the state (e.g., </w:t>
      </w:r>
      <w:r w:rsidR="562E7842" w:rsidRPr="54F16FFB">
        <w:rPr>
          <w:rFonts w:eastAsiaTheme="minorEastAsia"/>
          <w:color w:val="000000" w:themeColor="text1"/>
        </w:rPr>
        <w:t xml:space="preserve">from </w:t>
      </w:r>
      <w:r w:rsidR="64283620" w:rsidRPr="54F16FFB">
        <w:rPr>
          <w:rFonts w:eastAsiaTheme="minorEastAsia"/>
          <w:color w:val="000000" w:themeColor="text1"/>
        </w:rPr>
        <w:t xml:space="preserve">baseline to age at first non-fatal CVD event, death, or censoring for those initially in well state; or </w:t>
      </w:r>
      <w:r w:rsidR="562E7842" w:rsidRPr="54F16FFB">
        <w:rPr>
          <w:rFonts w:eastAsiaTheme="minorEastAsia"/>
          <w:color w:val="000000" w:themeColor="text1"/>
        </w:rPr>
        <w:t xml:space="preserve">from </w:t>
      </w:r>
      <w:r w:rsidR="64283620" w:rsidRPr="54F16FFB">
        <w:rPr>
          <w:rFonts w:eastAsiaTheme="minorEastAsia"/>
          <w:color w:val="000000" w:themeColor="text1"/>
        </w:rPr>
        <w:t>age at first non-fatal CVD event to age at death for those who experience a non-fatal CVD event)</w:t>
      </w:r>
      <w:r w:rsidR="7A4D0212" w:rsidRPr="54F16FFB">
        <w:rPr>
          <w:rFonts w:eastAsiaTheme="minorEastAsia"/>
          <w:color w:val="000000" w:themeColor="text1"/>
        </w:rPr>
        <w:t xml:space="preserve">. </w:t>
      </w:r>
      <w:r w:rsidR="3B84A0DD" w:rsidRPr="54F16FFB">
        <w:rPr>
          <w:rFonts w:eastAsiaTheme="minorEastAsia"/>
          <w:color w:val="000000" w:themeColor="text1"/>
        </w:rPr>
        <w:t xml:space="preserve">We will check </w:t>
      </w:r>
      <w:r w:rsidR="64283620" w:rsidRPr="54F16FFB">
        <w:rPr>
          <w:rFonts w:eastAsiaTheme="minorEastAsia"/>
          <w:color w:val="000000" w:themeColor="text1"/>
        </w:rPr>
        <w:t xml:space="preserve">the </w:t>
      </w:r>
      <w:r w:rsidR="15E65AEF" w:rsidRPr="54F16FFB">
        <w:rPr>
          <w:rFonts w:eastAsiaTheme="minorEastAsia"/>
          <w:color w:val="000000" w:themeColor="text1"/>
        </w:rPr>
        <w:t>proportional hazard assumption</w:t>
      </w:r>
      <w:r w:rsidR="562E7842" w:rsidRPr="54F16FFB">
        <w:rPr>
          <w:rFonts w:eastAsiaTheme="minorEastAsia"/>
          <w:color w:val="000000" w:themeColor="text1"/>
        </w:rPr>
        <w:t xml:space="preserve"> </w:t>
      </w:r>
      <w:r w:rsidR="562E7842" w:rsidRPr="54F16FFB">
        <w:rPr>
          <w:rFonts w:eastAsiaTheme="minorEastAsia"/>
          <w:color w:val="000000" w:themeColor="text1"/>
        </w:rPr>
        <w:lastRenderedPageBreak/>
        <w:t>visually</w:t>
      </w:r>
      <w:r w:rsidR="4F24F964" w:rsidRPr="54F16FFB">
        <w:rPr>
          <w:rFonts w:eastAsiaTheme="minorEastAsia"/>
          <w:color w:val="000000" w:themeColor="text1"/>
        </w:rPr>
        <w:t>,</w:t>
      </w:r>
      <w:r w:rsidR="562E7842" w:rsidRPr="54F16FFB">
        <w:rPr>
          <w:rFonts w:eastAsiaTheme="minorEastAsia"/>
          <w:color w:val="000000" w:themeColor="text1"/>
        </w:rPr>
        <w:t xml:space="preserve"> as well as quantitatively</w:t>
      </w:r>
      <w:r w:rsidR="4F24F964" w:rsidRPr="54F16FFB">
        <w:rPr>
          <w:rFonts w:eastAsiaTheme="minorEastAsia"/>
          <w:color w:val="000000" w:themeColor="text1"/>
        </w:rPr>
        <w:t>,</w:t>
      </w:r>
      <w:r w:rsidR="562E7842" w:rsidRPr="54F16FFB">
        <w:rPr>
          <w:rFonts w:eastAsiaTheme="minorEastAsia"/>
          <w:color w:val="000000" w:themeColor="text1"/>
        </w:rPr>
        <w:t xml:space="preserve"> and interpret importance of any violations </w:t>
      </w:r>
      <w:proofErr w:type="gramStart"/>
      <w:r w:rsidR="562E7842" w:rsidRPr="54F16FFB">
        <w:rPr>
          <w:rFonts w:eastAsiaTheme="minorEastAsia"/>
          <w:color w:val="000000" w:themeColor="text1"/>
        </w:rPr>
        <w:t>in light of</w:t>
      </w:r>
      <w:proofErr w:type="gramEnd"/>
      <w:r w:rsidR="562E7842" w:rsidRPr="54F16FFB">
        <w:rPr>
          <w:rFonts w:eastAsiaTheme="minorEastAsia"/>
          <w:color w:val="000000" w:themeColor="text1"/>
        </w:rPr>
        <w:t xml:space="preserve"> the</w:t>
      </w:r>
      <w:r w:rsidR="4F24F964" w:rsidRPr="54F16FFB">
        <w:rPr>
          <w:rFonts w:eastAsiaTheme="minorEastAsia"/>
          <w:color w:val="000000" w:themeColor="text1"/>
        </w:rPr>
        <w:t xml:space="preserve"> </w:t>
      </w:r>
      <w:r w:rsidR="562E7842" w:rsidRPr="54F16FFB">
        <w:rPr>
          <w:rFonts w:eastAsiaTheme="minorEastAsia"/>
          <w:color w:val="000000" w:themeColor="text1"/>
        </w:rPr>
        <w:t>population</w:t>
      </w:r>
      <w:r w:rsidR="79440DF9" w:rsidRPr="54F16FFB">
        <w:rPr>
          <w:rFonts w:eastAsiaTheme="minorEastAsia"/>
          <w:color w:val="000000" w:themeColor="text1"/>
        </w:rPr>
        <w:t>-wide</w:t>
      </w:r>
      <w:r w:rsidR="562E7842" w:rsidRPr="54F16FFB">
        <w:rPr>
          <w:rFonts w:eastAsiaTheme="minorEastAsia"/>
          <w:color w:val="000000" w:themeColor="text1"/>
        </w:rPr>
        <w:t xml:space="preserve"> coverage of the dataset</w:t>
      </w:r>
      <w:r w:rsidR="15E65AEF" w:rsidRPr="54F16FFB">
        <w:rPr>
          <w:rFonts w:eastAsiaTheme="minorEastAsia"/>
          <w:color w:val="000000" w:themeColor="text1"/>
        </w:rPr>
        <w:t>.</w:t>
      </w:r>
    </w:p>
    <w:p w14:paraId="4AF73D35" w14:textId="77777777" w:rsidR="003721D1" w:rsidRDefault="003721D1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0AB1F7C1" w14:textId="5C27AC09" w:rsidR="006B2DD5" w:rsidRDefault="070E0BDB" w:rsidP="070E0BD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070E0BDB">
        <w:rPr>
          <w:rFonts w:eastAsiaTheme="minorEastAsia"/>
          <w:color w:val="000000" w:themeColor="text1"/>
        </w:rPr>
        <w:t>The general formula for the Cox model is:</w:t>
      </w:r>
    </w:p>
    <w:p w14:paraId="0F039CCF" w14:textId="7C83A0B9" w:rsidR="00D248F3" w:rsidRDefault="0044F9A3" w:rsidP="54F16FFB">
      <w:pPr>
        <w:spacing w:after="0" w:line="360" w:lineRule="auto"/>
        <w:jc w:val="both"/>
      </w:pPr>
      <m:oMathPara>
        <m:oMath>
          <m:r>
            <w:rPr>
              <w:rFonts w:ascii="Cambria Math" w:hAnsi="Cambria Math"/>
            </w:rPr>
            <m:t>Surv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startage, stopage, outcome</m:t>
              </m:r>
            </m:e>
          </m:d>
          <m:r>
            <w:rPr>
              <w:rFonts w:ascii="Cambria Math" w:hAnsi="Cambria Math"/>
            </w:rPr>
            <m:t>~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history of diabetes* age at diagnosis</m:t>
                  </m:r>
                </m:e>
              </m:d>
              <m:r>
                <w:rPr>
                  <w:rFonts w:ascii="Cambria Math" w:hAnsi="Cambria Math"/>
                </w:rPr>
                <m:t>*COVID19 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inf</m:t>
                  </m:r>
                </m:fName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func>
              <m:r>
                <w:rPr>
                  <w:rFonts w:ascii="Cambria Math" w:hAnsi="Cambria Math"/>
                </w:rPr>
                <m:t>ction</m:t>
              </m:r>
            </m:e>
          </m:d>
          <m:r>
            <w:rPr>
              <w:rFonts w:ascii="Cambria Math" w:hAnsi="Cambria Math"/>
            </w:rPr>
            <m:t>*COVID19 vaccination+covariates+ strata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sex, region</m:t>
              </m:r>
            </m:e>
          </m:d>
          <m:r>
            <w:rPr>
              <w:rFonts w:ascii="Cambria Math" w:hAnsi="Cambria Math"/>
            </w:rPr>
            <m:t> </m:t>
          </m:r>
        </m:oMath>
      </m:oMathPara>
    </w:p>
    <w:p w14:paraId="19563205" w14:textId="77777777" w:rsidR="00B9363D" w:rsidRPr="002B2E71" w:rsidRDefault="00B9363D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0A7A6327" w14:textId="7929B6BE" w:rsidR="00886BB3" w:rsidRDefault="23740088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 xml:space="preserve">The population health impact of diabetes on incident CVD will be calculated using </w:t>
      </w:r>
      <w:r w:rsidR="33B262A5" w:rsidRPr="54F16FFB">
        <w:rPr>
          <w:rFonts w:eastAsiaTheme="minorEastAsia"/>
          <w:color w:val="000000" w:themeColor="text1"/>
        </w:rPr>
        <w:t>four</w:t>
      </w:r>
      <w:r w:rsidRPr="54F16FFB">
        <w:rPr>
          <w:rFonts w:eastAsiaTheme="minorEastAsia"/>
          <w:color w:val="000000" w:themeColor="text1"/>
        </w:rPr>
        <w:t xml:space="preserve">-state population-based life tables with 1-year age intervals for individuals with and without diabetes and with and without </w:t>
      </w:r>
      <w:r w:rsidR="00336916">
        <w:rPr>
          <w:rFonts w:eastAsiaTheme="minorEastAsia"/>
          <w:color w:val="000000" w:themeColor="text1"/>
        </w:rPr>
        <w:t>COVID-19</w:t>
      </w:r>
      <w:r w:rsidRPr="54F16FFB">
        <w:rPr>
          <w:rFonts w:eastAsiaTheme="minorEastAsia"/>
          <w:color w:val="000000" w:themeColor="text1"/>
        </w:rPr>
        <w:t xml:space="preserve"> diagnosis, using methods previously described.</w:t>
      </w:r>
      <w:r w:rsidRPr="54F16FFB">
        <w:rPr>
          <w:rFonts w:eastAsiaTheme="minorEastAsia"/>
          <w:color w:val="000000" w:themeColor="text1"/>
          <w:vertAlign w:val="superscript"/>
        </w:rPr>
        <w:t>3,</w:t>
      </w:r>
      <w:r w:rsidR="004303C0">
        <w:rPr>
          <w:rFonts w:eastAsiaTheme="minorEastAsia"/>
          <w:color w:val="000000" w:themeColor="text1"/>
          <w:vertAlign w:val="superscript"/>
        </w:rPr>
        <w:t>6,</w:t>
      </w:r>
      <w:r w:rsidR="007D4309">
        <w:rPr>
          <w:rFonts w:eastAsiaTheme="minorEastAsia"/>
          <w:color w:val="000000" w:themeColor="text1"/>
          <w:vertAlign w:val="superscript"/>
        </w:rPr>
        <w:t>1</w:t>
      </w:r>
      <w:r w:rsidR="00BA1D88">
        <w:rPr>
          <w:rFonts w:eastAsiaTheme="minorEastAsia"/>
          <w:color w:val="000000" w:themeColor="text1"/>
          <w:vertAlign w:val="superscript"/>
        </w:rPr>
        <w:t>1</w:t>
      </w:r>
      <w:r w:rsidRPr="54F16FFB">
        <w:rPr>
          <w:rFonts w:eastAsiaTheme="minorEastAsia"/>
          <w:color w:val="000000" w:themeColor="text1"/>
          <w:vertAlign w:val="superscript"/>
        </w:rPr>
        <w:t xml:space="preserve"> </w:t>
      </w:r>
      <w:r w:rsidRPr="54F16FFB">
        <w:rPr>
          <w:rFonts w:eastAsiaTheme="minorEastAsia"/>
          <w:color w:val="000000" w:themeColor="text1"/>
        </w:rPr>
        <w:t>In a usual abridged life table, the event of interest is death, whereas in the planned analysis, the definition of the event is extended to include the following irreversible</w:t>
      </w:r>
      <w:r w:rsidR="54AF8243" w:rsidRPr="54F16FFB">
        <w:rPr>
          <w:rFonts w:eastAsiaTheme="minorEastAsia"/>
          <w:color w:val="000000" w:themeColor="text1"/>
        </w:rPr>
        <w:t xml:space="preserve"> health</w:t>
      </w:r>
      <w:r w:rsidRPr="54F16FFB">
        <w:rPr>
          <w:rFonts w:eastAsiaTheme="minorEastAsia"/>
          <w:color w:val="000000" w:themeColor="text1"/>
        </w:rPr>
        <w:t xml:space="preserve"> </w:t>
      </w:r>
      <w:r w:rsidR="0EEE9BD1" w:rsidRPr="54F16FFB">
        <w:rPr>
          <w:rFonts w:eastAsiaTheme="minorEastAsia"/>
          <w:color w:val="000000" w:themeColor="text1"/>
        </w:rPr>
        <w:t xml:space="preserve">state transitions: CVD-free to incident </w:t>
      </w:r>
      <w:r w:rsidR="33B262A5" w:rsidRPr="54F16FFB">
        <w:rPr>
          <w:rFonts w:eastAsiaTheme="minorEastAsia"/>
          <w:color w:val="000000" w:themeColor="text1"/>
        </w:rPr>
        <w:t xml:space="preserve">non-fatal </w:t>
      </w:r>
      <w:r w:rsidR="0EEE9BD1" w:rsidRPr="54F16FFB">
        <w:rPr>
          <w:rFonts w:eastAsiaTheme="minorEastAsia"/>
          <w:color w:val="000000" w:themeColor="text1"/>
        </w:rPr>
        <w:t xml:space="preserve">CVD </w:t>
      </w:r>
      <w:r w:rsidR="33B262A5" w:rsidRPr="54F16FFB">
        <w:rPr>
          <w:rFonts w:eastAsiaTheme="minorEastAsia"/>
          <w:color w:val="000000" w:themeColor="text1"/>
        </w:rPr>
        <w:t>(p</w:t>
      </w:r>
      <w:r w:rsidR="33B262A5" w:rsidRPr="54F16FFB">
        <w:rPr>
          <w:rFonts w:eastAsiaTheme="minorEastAsia"/>
          <w:color w:val="000000" w:themeColor="text1"/>
          <w:vertAlign w:val="subscript"/>
        </w:rPr>
        <w:t>12</w:t>
      </w:r>
      <w:r w:rsidR="33B262A5" w:rsidRPr="54F16FFB">
        <w:rPr>
          <w:rFonts w:eastAsiaTheme="minorEastAsia"/>
          <w:color w:val="000000" w:themeColor="text1"/>
        </w:rPr>
        <w:t>)</w:t>
      </w:r>
      <w:r w:rsidR="0EEE9BD1" w:rsidRPr="54F16FFB">
        <w:rPr>
          <w:rFonts w:eastAsiaTheme="minorEastAsia"/>
          <w:color w:val="000000" w:themeColor="text1"/>
        </w:rPr>
        <w:t xml:space="preserve">; CVD-free to </w:t>
      </w:r>
      <w:r w:rsidR="33B262A5" w:rsidRPr="54F16FFB">
        <w:rPr>
          <w:rFonts w:eastAsiaTheme="minorEastAsia"/>
          <w:color w:val="000000" w:themeColor="text1"/>
        </w:rPr>
        <w:t xml:space="preserve">CVD </w:t>
      </w:r>
      <w:r w:rsidR="0EEE9BD1" w:rsidRPr="54F16FFB">
        <w:rPr>
          <w:rFonts w:eastAsiaTheme="minorEastAsia"/>
          <w:color w:val="000000" w:themeColor="text1"/>
        </w:rPr>
        <w:t>death</w:t>
      </w:r>
      <w:r w:rsidR="33B262A5" w:rsidRPr="54F16FFB">
        <w:rPr>
          <w:rFonts w:eastAsiaTheme="minorEastAsia"/>
          <w:color w:val="000000" w:themeColor="text1"/>
        </w:rPr>
        <w:t xml:space="preserve">  (p</w:t>
      </w:r>
      <w:r w:rsidR="33B262A5" w:rsidRPr="54F16FFB">
        <w:rPr>
          <w:rFonts w:eastAsiaTheme="minorEastAsia"/>
          <w:color w:val="000000" w:themeColor="text1"/>
          <w:vertAlign w:val="subscript"/>
        </w:rPr>
        <w:t>13</w:t>
      </w:r>
      <w:r w:rsidR="33B262A5" w:rsidRPr="54F16FFB">
        <w:rPr>
          <w:rFonts w:eastAsiaTheme="minorEastAsia"/>
          <w:color w:val="000000" w:themeColor="text1"/>
        </w:rPr>
        <w:t>)</w:t>
      </w:r>
      <w:r w:rsidR="0EEE9BD1" w:rsidRPr="54F16FFB">
        <w:rPr>
          <w:rFonts w:eastAsiaTheme="minorEastAsia"/>
          <w:color w:val="000000" w:themeColor="text1"/>
        </w:rPr>
        <w:t xml:space="preserve">, </w:t>
      </w:r>
      <w:r w:rsidR="33B262A5" w:rsidRPr="54F16FFB">
        <w:rPr>
          <w:rFonts w:eastAsiaTheme="minorEastAsia"/>
          <w:color w:val="000000" w:themeColor="text1"/>
        </w:rPr>
        <w:t>CVD-free to non-CVD death  (p</w:t>
      </w:r>
      <w:r w:rsidR="33B262A5" w:rsidRPr="54F16FFB">
        <w:rPr>
          <w:rFonts w:eastAsiaTheme="minorEastAsia"/>
          <w:color w:val="000000" w:themeColor="text1"/>
          <w:vertAlign w:val="subscript"/>
        </w:rPr>
        <w:t>14</w:t>
      </w:r>
      <w:r w:rsidR="33B262A5" w:rsidRPr="54F16FFB">
        <w:rPr>
          <w:rFonts w:eastAsiaTheme="minorEastAsia"/>
          <w:color w:val="000000" w:themeColor="text1"/>
        </w:rPr>
        <w:t>), non-fatal CVD to CVD death  (p</w:t>
      </w:r>
      <w:r w:rsidR="33B262A5" w:rsidRPr="54F16FFB">
        <w:rPr>
          <w:rFonts w:eastAsiaTheme="minorEastAsia"/>
          <w:color w:val="000000" w:themeColor="text1"/>
          <w:vertAlign w:val="subscript"/>
        </w:rPr>
        <w:t>23</w:t>
      </w:r>
      <w:r w:rsidR="33B262A5" w:rsidRPr="54F16FFB">
        <w:rPr>
          <w:rFonts w:eastAsiaTheme="minorEastAsia"/>
          <w:color w:val="000000" w:themeColor="text1"/>
        </w:rPr>
        <w:t xml:space="preserve">) </w:t>
      </w:r>
      <w:r w:rsidR="0EEE9BD1" w:rsidRPr="54F16FFB">
        <w:rPr>
          <w:rFonts w:eastAsiaTheme="minorEastAsia"/>
          <w:color w:val="000000" w:themeColor="text1"/>
        </w:rPr>
        <w:t xml:space="preserve">and </w:t>
      </w:r>
      <w:r w:rsidR="33B262A5" w:rsidRPr="54F16FFB">
        <w:rPr>
          <w:rFonts w:eastAsiaTheme="minorEastAsia"/>
          <w:color w:val="000000" w:themeColor="text1"/>
        </w:rPr>
        <w:t xml:space="preserve">non-fatal </w:t>
      </w:r>
      <w:r w:rsidR="0EEE9BD1" w:rsidRPr="54F16FFB">
        <w:rPr>
          <w:rFonts w:eastAsiaTheme="minorEastAsia"/>
          <w:color w:val="000000" w:themeColor="text1"/>
        </w:rPr>
        <w:t xml:space="preserve">CVD to </w:t>
      </w:r>
      <w:r w:rsidR="33B262A5" w:rsidRPr="54F16FFB">
        <w:rPr>
          <w:rFonts w:eastAsiaTheme="minorEastAsia"/>
          <w:color w:val="000000" w:themeColor="text1"/>
        </w:rPr>
        <w:t xml:space="preserve">non-CVD </w:t>
      </w:r>
      <w:r w:rsidR="0EEE9BD1" w:rsidRPr="54F16FFB">
        <w:rPr>
          <w:rFonts w:eastAsiaTheme="minorEastAsia"/>
          <w:color w:val="000000" w:themeColor="text1"/>
        </w:rPr>
        <w:t>death</w:t>
      </w:r>
      <w:r w:rsidR="33B262A5" w:rsidRPr="54F16FFB">
        <w:rPr>
          <w:rFonts w:eastAsiaTheme="minorEastAsia"/>
          <w:color w:val="000000" w:themeColor="text1"/>
        </w:rPr>
        <w:t xml:space="preserve"> (p</w:t>
      </w:r>
      <w:r w:rsidR="33B262A5" w:rsidRPr="54F16FFB">
        <w:rPr>
          <w:rFonts w:eastAsiaTheme="minorEastAsia"/>
          <w:color w:val="000000" w:themeColor="text1"/>
          <w:vertAlign w:val="subscript"/>
        </w:rPr>
        <w:t>24</w:t>
      </w:r>
      <w:r w:rsidR="33B262A5" w:rsidRPr="54F16FFB">
        <w:rPr>
          <w:rFonts w:eastAsiaTheme="minorEastAsia"/>
          <w:color w:val="000000" w:themeColor="text1"/>
        </w:rPr>
        <w:t>) (</w:t>
      </w:r>
      <w:r w:rsidR="33B262A5" w:rsidRPr="54F16FFB">
        <w:rPr>
          <w:rFonts w:eastAsiaTheme="minorEastAsia"/>
          <w:b/>
          <w:bCs/>
          <w:color w:val="000000" w:themeColor="text1"/>
        </w:rPr>
        <w:t>Figure 1</w:t>
      </w:r>
      <w:r w:rsidR="33B262A5" w:rsidRPr="54F16FFB">
        <w:rPr>
          <w:rFonts w:eastAsiaTheme="minorEastAsia"/>
          <w:color w:val="000000" w:themeColor="text1"/>
        </w:rPr>
        <w:t>)</w:t>
      </w:r>
      <w:r w:rsidR="0EEE9BD1" w:rsidRPr="54F16FFB">
        <w:rPr>
          <w:rFonts w:eastAsiaTheme="minorEastAsia"/>
          <w:color w:val="000000" w:themeColor="text1"/>
        </w:rPr>
        <w:t>.</w:t>
      </w:r>
    </w:p>
    <w:p w14:paraId="3245B4ED" w14:textId="77777777" w:rsidR="00D96FA8" w:rsidRDefault="00D96FA8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3B12D14B" w14:textId="42853F33" w:rsidR="00D96FA8" w:rsidRDefault="00D96FA8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We will define two </w:t>
      </w:r>
      <w:r w:rsidR="0069639E">
        <w:rPr>
          <w:rFonts w:eastAsiaTheme="minorEastAsia"/>
          <w:color w:val="000000" w:themeColor="text1"/>
        </w:rPr>
        <w:t>datasets</w:t>
      </w:r>
      <w:r>
        <w:rPr>
          <w:rFonts w:eastAsiaTheme="minorEastAsia"/>
          <w:color w:val="000000" w:themeColor="text1"/>
        </w:rPr>
        <w:t xml:space="preserve"> </w:t>
      </w:r>
      <w:r w:rsidR="000A46D0">
        <w:rPr>
          <w:rFonts w:eastAsiaTheme="minorEastAsia"/>
          <w:color w:val="000000" w:themeColor="text1"/>
        </w:rPr>
        <w:t xml:space="preserve">to perform these analyses. The first </w:t>
      </w:r>
      <w:r w:rsidR="0069639E">
        <w:rPr>
          <w:rFonts w:eastAsiaTheme="minorEastAsia"/>
          <w:color w:val="000000" w:themeColor="text1"/>
        </w:rPr>
        <w:t>dataset</w:t>
      </w:r>
      <w:r w:rsidR="000A46D0">
        <w:rPr>
          <w:rFonts w:eastAsiaTheme="minorEastAsia"/>
          <w:color w:val="000000" w:themeColor="text1"/>
        </w:rPr>
        <w:t xml:space="preserve"> will </w:t>
      </w:r>
      <w:r w:rsidR="00F079CF">
        <w:rPr>
          <w:rFonts w:eastAsiaTheme="minorEastAsia"/>
          <w:color w:val="000000" w:themeColor="text1"/>
        </w:rPr>
        <w:t xml:space="preserve">include </w:t>
      </w:r>
      <w:r w:rsidR="0069639E">
        <w:rPr>
          <w:rFonts w:eastAsiaTheme="minorEastAsia"/>
          <w:color w:val="000000" w:themeColor="text1"/>
        </w:rPr>
        <w:t xml:space="preserve">people without previous history of CVD </w:t>
      </w:r>
      <w:r w:rsidR="00F079CF">
        <w:rPr>
          <w:rFonts w:eastAsiaTheme="minorEastAsia"/>
          <w:color w:val="000000" w:themeColor="text1"/>
        </w:rPr>
        <w:t xml:space="preserve">at </w:t>
      </w:r>
      <w:r w:rsidR="00DA673B">
        <w:rPr>
          <w:rFonts w:eastAsiaTheme="minorEastAsia"/>
          <w:color w:val="000000" w:themeColor="text1"/>
        </w:rPr>
        <w:t xml:space="preserve">the </w:t>
      </w:r>
      <w:r w:rsidR="00F079CF">
        <w:rPr>
          <w:rFonts w:eastAsiaTheme="minorEastAsia"/>
          <w:color w:val="000000" w:themeColor="text1"/>
        </w:rPr>
        <w:t xml:space="preserve">baseline </w:t>
      </w:r>
      <w:r w:rsidR="0069639E">
        <w:rPr>
          <w:rFonts w:eastAsiaTheme="minorEastAsia"/>
          <w:color w:val="000000" w:themeColor="text1"/>
        </w:rPr>
        <w:t xml:space="preserve">start date </w:t>
      </w:r>
      <w:r w:rsidR="009B73D7">
        <w:rPr>
          <w:rFonts w:eastAsiaTheme="minorEastAsia"/>
          <w:color w:val="000000" w:themeColor="text1"/>
        </w:rPr>
        <w:t>(</w:t>
      </w:r>
      <w:r w:rsidR="00495D0A">
        <w:rPr>
          <w:rFonts w:eastAsiaTheme="minorEastAsia"/>
          <w:color w:val="000000" w:themeColor="text1"/>
        </w:rPr>
        <w:t xml:space="preserve">as </w:t>
      </w:r>
      <w:r w:rsidR="00F079CF">
        <w:rPr>
          <w:rFonts w:eastAsiaTheme="minorEastAsia"/>
          <w:color w:val="000000" w:themeColor="text1"/>
        </w:rPr>
        <w:t>describe</w:t>
      </w:r>
      <w:r w:rsidR="00495D0A">
        <w:rPr>
          <w:rFonts w:eastAsiaTheme="minorEastAsia"/>
          <w:color w:val="000000" w:themeColor="text1"/>
        </w:rPr>
        <w:t xml:space="preserve">d in </w:t>
      </w:r>
      <w:r w:rsidR="00586D88" w:rsidRPr="00D450F4">
        <w:rPr>
          <w:rFonts w:eastAsiaTheme="minorEastAsia"/>
          <w:b/>
          <w:bCs/>
          <w:color w:val="000000" w:themeColor="text1"/>
        </w:rPr>
        <w:t>section</w:t>
      </w:r>
      <w:r w:rsidR="009B73D7" w:rsidRPr="00D450F4">
        <w:rPr>
          <w:rFonts w:eastAsiaTheme="minorEastAsia"/>
          <w:b/>
          <w:bCs/>
          <w:color w:val="000000" w:themeColor="text1"/>
        </w:rPr>
        <w:t xml:space="preserve"> 1.1</w:t>
      </w:r>
      <w:r w:rsidR="009B73D7" w:rsidRPr="00D450F4">
        <w:rPr>
          <w:rFonts w:eastAsiaTheme="minorEastAsia"/>
          <w:color w:val="000000" w:themeColor="text1"/>
        </w:rPr>
        <w:t>)</w:t>
      </w:r>
      <w:r w:rsidR="00F079CF">
        <w:rPr>
          <w:rFonts w:eastAsiaTheme="minorEastAsia"/>
          <w:color w:val="000000" w:themeColor="text1"/>
        </w:rPr>
        <w:t>.</w:t>
      </w:r>
      <w:r w:rsidR="00586D88">
        <w:rPr>
          <w:rFonts w:eastAsiaTheme="minorEastAsia"/>
          <w:color w:val="000000" w:themeColor="text1"/>
        </w:rPr>
        <w:t xml:space="preserve"> </w:t>
      </w:r>
      <w:r w:rsidR="00A73063">
        <w:rPr>
          <w:rFonts w:eastAsiaTheme="minorEastAsia"/>
          <w:color w:val="000000" w:themeColor="text1"/>
        </w:rPr>
        <w:t xml:space="preserve">The second </w:t>
      </w:r>
      <w:r w:rsidR="0069639E">
        <w:rPr>
          <w:rFonts w:eastAsiaTheme="minorEastAsia"/>
          <w:color w:val="000000" w:themeColor="text1"/>
        </w:rPr>
        <w:t>dataset</w:t>
      </w:r>
      <w:r w:rsidR="00A73063">
        <w:rPr>
          <w:rFonts w:eastAsiaTheme="minorEastAsia"/>
          <w:color w:val="000000" w:themeColor="text1"/>
        </w:rPr>
        <w:t xml:space="preserve"> will include </w:t>
      </w:r>
      <w:r w:rsidR="0069639E">
        <w:rPr>
          <w:rFonts w:eastAsiaTheme="minorEastAsia"/>
          <w:color w:val="000000" w:themeColor="text1"/>
        </w:rPr>
        <w:t xml:space="preserve">people with a previous CVD (i.e., comprising people who had </w:t>
      </w:r>
      <w:r w:rsidR="00B52A37">
        <w:rPr>
          <w:rFonts w:eastAsiaTheme="minorEastAsia"/>
          <w:color w:val="000000" w:themeColor="text1"/>
        </w:rPr>
        <w:t xml:space="preserve">a </w:t>
      </w:r>
      <w:r w:rsidR="0069639E">
        <w:rPr>
          <w:rFonts w:eastAsiaTheme="minorEastAsia"/>
          <w:color w:val="000000" w:themeColor="text1"/>
        </w:rPr>
        <w:t xml:space="preserve">non-fatal CVD before the baseline start date, or those </w:t>
      </w:r>
      <w:r w:rsidR="00FA088E">
        <w:rPr>
          <w:rFonts w:eastAsiaTheme="minorEastAsia"/>
          <w:color w:val="000000" w:themeColor="text1"/>
        </w:rPr>
        <w:t>who had a first non-fatal CVD during follow-up</w:t>
      </w:r>
      <w:r w:rsidR="0069639E">
        <w:rPr>
          <w:rFonts w:eastAsiaTheme="minorEastAsia"/>
          <w:color w:val="000000" w:themeColor="text1"/>
        </w:rPr>
        <w:t>)</w:t>
      </w:r>
      <w:r w:rsidR="00FA088E">
        <w:rPr>
          <w:rFonts w:eastAsiaTheme="minorEastAsia"/>
          <w:color w:val="000000" w:themeColor="text1"/>
        </w:rPr>
        <w:t xml:space="preserve">. </w:t>
      </w:r>
      <w:r w:rsidR="00DA673B">
        <w:rPr>
          <w:rFonts w:eastAsiaTheme="minorEastAsia"/>
          <w:color w:val="000000" w:themeColor="text1"/>
        </w:rPr>
        <w:t>In the first dataset we will analyse transition</w:t>
      </w:r>
      <w:r w:rsidR="00894076">
        <w:rPr>
          <w:rFonts w:eastAsiaTheme="minorEastAsia"/>
          <w:color w:val="000000" w:themeColor="text1"/>
        </w:rPr>
        <w:t>s</w:t>
      </w:r>
      <w:r w:rsidR="00DA673B">
        <w:rPr>
          <w:rFonts w:eastAsiaTheme="minorEastAsia"/>
          <w:color w:val="000000" w:themeColor="text1"/>
        </w:rPr>
        <w:t xml:space="preserve"> from state 1 (well) </w:t>
      </w:r>
      <w:r w:rsidR="00894076">
        <w:rPr>
          <w:rFonts w:eastAsiaTheme="minorEastAsia"/>
          <w:color w:val="000000" w:themeColor="text1"/>
        </w:rPr>
        <w:t xml:space="preserve">separately </w:t>
      </w:r>
      <w:r w:rsidR="00DA673B">
        <w:rPr>
          <w:rFonts w:eastAsiaTheme="minorEastAsia"/>
          <w:color w:val="000000" w:themeColor="text1"/>
        </w:rPr>
        <w:t>to state 2 (non-fatal CVD)</w:t>
      </w:r>
      <w:r w:rsidR="00894076">
        <w:rPr>
          <w:rFonts w:eastAsiaTheme="minorEastAsia"/>
          <w:color w:val="000000" w:themeColor="text1"/>
        </w:rPr>
        <w:t>,</w:t>
      </w:r>
      <w:r w:rsidR="00DA673B">
        <w:rPr>
          <w:rFonts w:eastAsiaTheme="minorEastAsia"/>
          <w:color w:val="000000" w:themeColor="text1"/>
        </w:rPr>
        <w:t xml:space="preserve"> </w:t>
      </w:r>
      <w:r w:rsidR="00894076">
        <w:rPr>
          <w:rFonts w:eastAsiaTheme="minorEastAsia"/>
          <w:color w:val="000000" w:themeColor="text1"/>
        </w:rPr>
        <w:t xml:space="preserve">state </w:t>
      </w:r>
      <w:r w:rsidR="00DA673B">
        <w:rPr>
          <w:rFonts w:eastAsiaTheme="minorEastAsia"/>
          <w:color w:val="000000" w:themeColor="text1"/>
        </w:rPr>
        <w:t xml:space="preserve">3 (fatal CVD) and </w:t>
      </w:r>
      <w:r w:rsidR="00894076">
        <w:rPr>
          <w:rFonts w:eastAsiaTheme="minorEastAsia"/>
          <w:color w:val="000000" w:themeColor="text1"/>
        </w:rPr>
        <w:t xml:space="preserve">state </w:t>
      </w:r>
      <w:r w:rsidR="00DA673B">
        <w:rPr>
          <w:rFonts w:eastAsiaTheme="minorEastAsia"/>
          <w:color w:val="000000" w:themeColor="text1"/>
        </w:rPr>
        <w:t xml:space="preserve">4 (non-CVD death) in three models. </w:t>
      </w:r>
      <w:r w:rsidR="0069639E">
        <w:rPr>
          <w:rFonts w:eastAsiaTheme="minorEastAsia"/>
          <w:color w:val="000000" w:themeColor="text1"/>
        </w:rPr>
        <w:t>In th</w:t>
      </w:r>
      <w:r w:rsidR="00DA673B">
        <w:rPr>
          <w:rFonts w:eastAsiaTheme="minorEastAsia"/>
          <w:color w:val="000000" w:themeColor="text1"/>
        </w:rPr>
        <w:t>e</w:t>
      </w:r>
      <w:r w:rsidR="0069639E">
        <w:rPr>
          <w:rFonts w:eastAsiaTheme="minorEastAsia"/>
          <w:color w:val="000000" w:themeColor="text1"/>
        </w:rPr>
        <w:t xml:space="preserve"> second </w:t>
      </w:r>
      <w:r w:rsidR="00DA673B">
        <w:rPr>
          <w:rFonts w:eastAsiaTheme="minorEastAsia"/>
          <w:color w:val="000000" w:themeColor="text1"/>
        </w:rPr>
        <w:t>dataset</w:t>
      </w:r>
      <w:r w:rsidR="00526801">
        <w:rPr>
          <w:rFonts w:eastAsiaTheme="minorEastAsia"/>
          <w:color w:val="000000" w:themeColor="text1"/>
        </w:rPr>
        <w:t xml:space="preserve"> we will </w:t>
      </w:r>
      <w:r w:rsidR="0069639E">
        <w:rPr>
          <w:rFonts w:eastAsiaTheme="minorEastAsia"/>
          <w:color w:val="000000" w:themeColor="text1"/>
        </w:rPr>
        <w:t>analyse</w:t>
      </w:r>
      <w:r w:rsidR="00526801">
        <w:rPr>
          <w:rFonts w:eastAsiaTheme="minorEastAsia"/>
          <w:color w:val="000000" w:themeColor="text1"/>
        </w:rPr>
        <w:t xml:space="preserve"> transition</w:t>
      </w:r>
      <w:r w:rsidR="00AF1FFC">
        <w:rPr>
          <w:rFonts w:eastAsiaTheme="minorEastAsia"/>
          <w:color w:val="000000" w:themeColor="text1"/>
        </w:rPr>
        <w:t>s</w:t>
      </w:r>
      <w:r w:rsidR="00526801">
        <w:rPr>
          <w:rFonts w:eastAsiaTheme="minorEastAsia"/>
          <w:color w:val="000000" w:themeColor="text1"/>
        </w:rPr>
        <w:t xml:space="preserve"> </w:t>
      </w:r>
      <w:r w:rsidR="00DA673B">
        <w:rPr>
          <w:rFonts w:eastAsiaTheme="minorEastAsia"/>
          <w:color w:val="000000" w:themeColor="text1"/>
        </w:rPr>
        <w:t>from state 2 (</w:t>
      </w:r>
      <w:r w:rsidR="00894076">
        <w:rPr>
          <w:rFonts w:eastAsiaTheme="minorEastAsia"/>
          <w:color w:val="000000" w:themeColor="text1"/>
        </w:rPr>
        <w:t xml:space="preserve">non-fatal CVD) separately </w:t>
      </w:r>
      <w:r w:rsidR="00526801">
        <w:rPr>
          <w:rFonts w:eastAsiaTheme="minorEastAsia"/>
          <w:color w:val="000000" w:themeColor="text1"/>
        </w:rPr>
        <w:t>to</w:t>
      </w:r>
      <w:r w:rsidR="00323484">
        <w:rPr>
          <w:rFonts w:eastAsiaTheme="minorEastAsia"/>
          <w:color w:val="000000" w:themeColor="text1"/>
        </w:rPr>
        <w:t xml:space="preserve"> </w:t>
      </w:r>
      <w:r w:rsidR="00DA673B">
        <w:rPr>
          <w:rFonts w:eastAsiaTheme="minorEastAsia"/>
          <w:color w:val="000000" w:themeColor="text1"/>
        </w:rPr>
        <w:t>state 3</w:t>
      </w:r>
      <w:r w:rsidR="00894076">
        <w:rPr>
          <w:rFonts w:eastAsiaTheme="minorEastAsia"/>
          <w:color w:val="000000" w:themeColor="text1"/>
        </w:rPr>
        <w:t xml:space="preserve"> (CVD death)</w:t>
      </w:r>
      <w:r w:rsidR="00DA673B">
        <w:rPr>
          <w:rFonts w:eastAsiaTheme="minorEastAsia"/>
          <w:color w:val="000000" w:themeColor="text1"/>
        </w:rPr>
        <w:t xml:space="preserve"> and </w:t>
      </w:r>
      <w:r w:rsidR="00894076">
        <w:rPr>
          <w:rFonts w:eastAsiaTheme="minorEastAsia"/>
          <w:color w:val="000000" w:themeColor="text1"/>
        </w:rPr>
        <w:t xml:space="preserve">state </w:t>
      </w:r>
      <w:r w:rsidR="00DA673B">
        <w:rPr>
          <w:rFonts w:eastAsiaTheme="minorEastAsia"/>
          <w:color w:val="000000" w:themeColor="text1"/>
        </w:rPr>
        <w:t>4 (</w:t>
      </w:r>
      <w:r w:rsidR="00526801">
        <w:rPr>
          <w:rFonts w:eastAsiaTheme="minorEastAsia"/>
          <w:color w:val="000000" w:themeColor="text1"/>
        </w:rPr>
        <w:t>non-CVD</w:t>
      </w:r>
      <w:r w:rsidR="00894076">
        <w:rPr>
          <w:rFonts w:eastAsiaTheme="minorEastAsia"/>
          <w:color w:val="000000" w:themeColor="text1"/>
        </w:rPr>
        <w:t xml:space="preserve"> death</w:t>
      </w:r>
      <w:r w:rsidR="00DA673B">
        <w:rPr>
          <w:rFonts w:eastAsiaTheme="minorEastAsia"/>
          <w:color w:val="000000" w:themeColor="text1"/>
        </w:rPr>
        <w:t>)</w:t>
      </w:r>
      <w:r w:rsidR="0069639E">
        <w:rPr>
          <w:rFonts w:eastAsiaTheme="minorEastAsia"/>
          <w:color w:val="000000" w:themeColor="text1"/>
        </w:rPr>
        <w:t xml:space="preserve">, allowing for delayed entry </w:t>
      </w:r>
      <w:r w:rsidR="00BD302F">
        <w:rPr>
          <w:rFonts w:eastAsiaTheme="minorEastAsia"/>
          <w:color w:val="000000" w:themeColor="text1"/>
        </w:rPr>
        <w:t xml:space="preserve">into state 2 </w:t>
      </w:r>
      <w:r w:rsidR="00894076">
        <w:rPr>
          <w:rFonts w:eastAsiaTheme="minorEastAsia"/>
          <w:color w:val="000000" w:themeColor="text1"/>
        </w:rPr>
        <w:t xml:space="preserve">(i.e., </w:t>
      </w:r>
      <w:r w:rsidR="009B73D7">
        <w:rPr>
          <w:rFonts w:eastAsiaTheme="minorEastAsia"/>
          <w:color w:val="000000" w:themeColor="text1"/>
        </w:rPr>
        <w:t xml:space="preserve">age </w:t>
      </w:r>
      <w:r w:rsidR="00894076">
        <w:rPr>
          <w:rFonts w:eastAsiaTheme="minorEastAsia"/>
          <w:color w:val="000000" w:themeColor="text1"/>
        </w:rPr>
        <w:t xml:space="preserve">at baseline </w:t>
      </w:r>
      <w:r w:rsidR="00DD73B5">
        <w:rPr>
          <w:rFonts w:eastAsiaTheme="minorEastAsia"/>
          <w:color w:val="000000" w:themeColor="text1"/>
        </w:rPr>
        <w:t xml:space="preserve">date </w:t>
      </w:r>
      <w:r w:rsidR="00894076">
        <w:rPr>
          <w:rFonts w:eastAsiaTheme="minorEastAsia"/>
          <w:color w:val="000000" w:themeColor="text1"/>
        </w:rPr>
        <w:t>for those with prevalent CVD</w:t>
      </w:r>
      <w:r w:rsidR="00DD73B5">
        <w:rPr>
          <w:rFonts w:eastAsiaTheme="minorEastAsia"/>
          <w:color w:val="000000" w:themeColor="text1"/>
        </w:rPr>
        <w:t xml:space="preserve"> </w:t>
      </w:r>
      <w:r w:rsidR="00BD302F">
        <w:rPr>
          <w:rFonts w:eastAsiaTheme="minorEastAsia"/>
          <w:color w:val="000000" w:themeColor="text1"/>
        </w:rPr>
        <w:t xml:space="preserve">before baseline date </w:t>
      </w:r>
      <w:r w:rsidR="00DD73B5">
        <w:rPr>
          <w:rFonts w:eastAsiaTheme="minorEastAsia"/>
          <w:color w:val="000000" w:themeColor="text1"/>
        </w:rPr>
        <w:t>or age at first non-fatal CVD during follow up</w:t>
      </w:r>
      <w:r w:rsidR="00894076">
        <w:rPr>
          <w:rFonts w:eastAsiaTheme="minorEastAsia"/>
          <w:color w:val="000000" w:themeColor="text1"/>
        </w:rPr>
        <w:t>)</w:t>
      </w:r>
      <w:r w:rsidR="00323484">
        <w:rPr>
          <w:rFonts w:eastAsiaTheme="minorEastAsia"/>
          <w:color w:val="000000" w:themeColor="text1"/>
        </w:rPr>
        <w:t>.</w:t>
      </w:r>
      <w:r w:rsidR="00AF1FFC">
        <w:rPr>
          <w:rFonts w:eastAsiaTheme="minorEastAsia"/>
          <w:color w:val="000000" w:themeColor="text1"/>
        </w:rPr>
        <w:t xml:space="preserve"> </w:t>
      </w:r>
    </w:p>
    <w:p w14:paraId="21BE9C1E" w14:textId="77777777" w:rsidR="00886BB3" w:rsidRDefault="00886BB3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6DB8FB8E" w14:textId="7A2839CF" w:rsidR="00DA6D1A" w:rsidRDefault="71E7B66E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b/>
          <w:bCs/>
          <w:color w:val="000000" w:themeColor="text1"/>
        </w:rPr>
        <w:t>Appendix 1</w:t>
      </w:r>
      <w:r w:rsidRPr="54F16FFB">
        <w:rPr>
          <w:rFonts w:eastAsiaTheme="minorEastAsia"/>
          <w:color w:val="000000" w:themeColor="text1"/>
        </w:rPr>
        <w:t xml:space="preserve"> provides </w:t>
      </w:r>
      <w:r w:rsidR="22DC85DD" w:rsidRPr="54F16FFB">
        <w:rPr>
          <w:rFonts w:eastAsiaTheme="minorEastAsia"/>
          <w:color w:val="000000" w:themeColor="text1"/>
        </w:rPr>
        <w:t xml:space="preserve">further </w:t>
      </w:r>
      <w:r w:rsidRPr="54F16FFB">
        <w:rPr>
          <w:rFonts w:eastAsiaTheme="minorEastAsia"/>
          <w:color w:val="000000" w:themeColor="text1"/>
        </w:rPr>
        <w:t xml:space="preserve">specific </w:t>
      </w:r>
      <w:r w:rsidR="22DC85DD" w:rsidRPr="54F16FFB">
        <w:rPr>
          <w:rFonts w:eastAsiaTheme="minorEastAsia"/>
          <w:color w:val="000000" w:themeColor="text1"/>
        </w:rPr>
        <w:t xml:space="preserve">methodological </w:t>
      </w:r>
      <w:r w:rsidRPr="54F16FFB">
        <w:rPr>
          <w:rFonts w:eastAsiaTheme="minorEastAsia"/>
          <w:color w:val="000000" w:themeColor="text1"/>
        </w:rPr>
        <w:t>details o</w:t>
      </w:r>
      <w:r w:rsidR="22DC85DD" w:rsidRPr="54F16FFB">
        <w:rPr>
          <w:rFonts w:eastAsiaTheme="minorEastAsia"/>
          <w:color w:val="000000" w:themeColor="text1"/>
        </w:rPr>
        <w:t>n</w:t>
      </w:r>
      <w:r w:rsidRPr="54F16FFB">
        <w:rPr>
          <w:rFonts w:eastAsiaTheme="minorEastAsia"/>
          <w:color w:val="000000" w:themeColor="text1"/>
        </w:rPr>
        <w:t xml:space="preserve"> the statistical </w:t>
      </w:r>
      <w:r w:rsidR="22DC85DD" w:rsidRPr="54F16FFB">
        <w:rPr>
          <w:rFonts w:eastAsiaTheme="minorEastAsia"/>
          <w:color w:val="000000" w:themeColor="text1"/>
        </w:rPr>
        <w:t>analyses</w:t>
      </w:r>
      <w:r w:rsidRPr="54F16FFB">
        <w:rPr>
          <w:rFonts w:eastAsiaTheme="minorEastAsia"/>
          <w:color w:val="000000" w:themeColor="text1"/>
        </w:rPr>
        <w:t xml:space="preserve"> to be conducted to assess the </w:t>
      </w:r>
      <w:r w:rsidR="22DC85DD" w:rsidRPr="54F16FFB">
        <w:rPr>
          <w:rFonts w:eastAsiaTheme="minorEastAsia"/>
          <w:color w:val="000000" w:themeColor="text1"/>
        </w:rPr>
        <w:t xml:space="preserve">public health </w:t>
      </w:r>
      <w:r w:rsidRPr="54F16FFB">
        <w:rPr>
          <w:rFonts w:eastAsiaTheme="minorEastAsia"/>
          <w:color w:val="000000" w:themeColor="text1"/>
        </w:rPr>
        <w:t>impact of diabetes</w:t>
      </w:r>
      <w:r w:rsidR="22DC85DD" w:rsidRPr="54F16FFB">
        <w:rPr>
          <w:rFonts w:eastAsiaTheme="minorEastAsia"/>
          <w:color w:val="000000" w:themeColor="text1"/>
        </w:rPr>
        <w:t>,</w:t>
      </w:r>
      <w:r w:rsidRPr="54F16FFB">
        <w:rPr>
          <w:rFonts w:eastAsiaTheme="minorEastAsia"/>
          <w:color w:val="000000" w:themeColor="text1"/>
        </w:rPr>
        <w:t xml:space="preserve"> </w:t>
      </w:r>
      <w:r w:rsidR="22DC85DD" w:rsidRPr="54F16FFB">
        <w:rPr>
          <w:rFonts w:eastAsiaTheme="minorEastAsia"/>
          <w:color w:val="000000" w:themeColor="text1"/>
        </w:rPr>
        <w:t>by age at diagnosis,</w:t>
      </w:r>
      <w:r w:rsidRPr="54F16FFB">
        <w:rPr>
          <w:rFonts w:eastAsiaTheme="minorEastAsia"/>
          <w:color w:val="000000" w:themeColor="text1"/>
        </w:rPr>
        <w:t xml:space="preserve"> with/without COVID-19 diagnosis</w:t>
      </w:r>
      <w:r w:rsidR="22DC85DD" w:rsidRPr="54F16FFB">
        <w:rPr>
          <w:rFonts w:eastAsiaTheme="minorEastAsia"/>
          <w:color w:val="000000" w:themeColor="text1"/>
        </w:rPr>
        <w:t>.</w:t>
      </w:r>
    </w:p>
    <w:p w14:paraId="0E430486" w14:textId="77777777" w:rsidR="54F16FFB" w:rsidRDefault="54F16FFB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7CC65D76" w14:textId="44E7974B" w:rsidR="003B4E08" w:rsidRDefault="4AE09F6A" w:rsidP="54F16F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Theme="minorEastAsia"/>
          <w:b/>
          <w:bCs/>
          <w:color w:val="000000" w:themeColor="text1"/>
        </w:rPr>
      </w:pPr>
      <w:r w:rsidRPr="54F16FFB">
        <w:rPr>
          <w:rFonts w:eastAsiaTheme="minorEastAsia"/>
          <w:b/>
          <w:bCs/>
          <w:color w:val="000000" w:themeColor="text1"/>
        </w:rPr>
        <w:t>Missingness</w:t>
      </w:r>
    </w:p>
    <w:p w14:paraId="31FE8FA5" w14:textId="3F586922" w:rsidR="003B4E08" w:rsidRDefault="52C9D8A6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 xml:space="preserve">Initial analysis will be done on </w:t>
      </w:r>
      <w:r w:rsidR="22DC85DD" w:rsidRPr="54F16FFB">
        <w:rPr>
          <w:rFonts w:eastAsiaTheme="minorEastAsia"/>
          <w:color w:val="000000" w:themeColor="text1"/>
        </w:rPr>
        <w:t xml:space="preserve">a </w:t>
      </w:r>
      <w:r w:rsidRPr="54F16FFB">
        <w:rPr>
          <w:rFonts w:eastAsiaTheme="minorEastAsia"/>
          <w:color w:val="000000" w:themeColor="text1"/>
        </w:rPr>
        <w:t>complete case</w:t>
      </w:r>
      <w:r w:rsidR="71E7B66E" w:rsidRPr="54F16FFB">
        <w:rPr>
          <w:rFonts w:eastAsiaTheme="minorEastAsia"/>
          <w:color w:val="000000" w:themeColor="text1"/>
        </w:rPr>
        <w:t xml:space="preserve"> basis</w:t>
      </w:r>
      <w:r w:rsidRPr="54F16FFB">
        <w:rPr>
          <w:rFonts w:eastAsiaTheme="minorEastAsia"/>
          <w:color w:val="000000" w:themeColor="text1"/>
        </w:rPr>
        <w:t>. There won’t be any missing data on age</w:t>
      </w:r>
      <w:r w:rsidR="00821589">
        <w:rPr>
          <w:rFonts w:eastAsiaTheme="minorEastAsia"/>
          <w:color w:val="000000" w:themeColor="text1"/>
        </w:rPr>
        <w:t>,</w:t>
      </w:r>
      <w:r w:rsidR="71E7B66E" w:rsidRPr="54F16FFB">
        <w:rPr>
          <w:rFonts w:eastAsiaTheme="minorEastAsia"/>
          <w:color w:val="000000" w:themeColor="text1"/>
        </w:rPr>
        <w:t xml:space="preserve"> </w:t>
      </w:r>
      <w:r w:rsidRPr="54F16FFB">
        <w:rPr>
          <w:rFonts w:eastAsiaTheme="minorEastAsia"/>
          <w:color w:val="000000" w:themeColor="text1"/>
        </w:rPr>
        <w:t>sex</w:t>
      </w:r>
      <w:r w:rsidR="00821589">
        <w:rPr>
          <w:rFonts w:eastAsiaTheme="minorEastAsia"/>
          <w:color w:val="000000" w:themeColor="text1"/>
        </w:rPr>
        <w:t xml:space="preserve">, </w:t>
      </w:r>
      <w:proofErr w:type="gramStart"/>
      <w:r w:rsidR="00821589">
        <w:rPr>
          <w:rFonts w:eastAsiaTheme="minorEastAsia"/>
          <w:color w:val="000000" w:themeColor="text1"/>
        </w:rPr>
        <w:t>deprivation</w:t>
      </w:r>
      <w:proofErr w:type="gramEnd"/>
      <w:r w:rsidR="00821589">
        <w:rPr>
          <w:rFonts w:eastAsiaTheme="minorEastAsia"/>
          <w:color w:val="000000" w:themeColor="text1"/>
        </w:rPr>
        <w:t xml:space="preserve"> and region</w:t>
      </w:r>
      <w:r w:rsidR="1C5D4EA9" w:rsidRPr="54F16FFB">
        <w:rPr>
          <w:rFonts w:eastAsiaTheme="minorEastAsia"/>
          <w:color w:val="000000" w:themeColor="text1"/>
        </w:rPr>
        <w:t xml:space="preserve"> </w:t>
      </w:r>
      <w:r w:rsidRPr="54F16FFB">
        <w:rPr>
          <w:rFonts w:eastAsiaTheme="minorEastAsia"/>
          <w:color w:val="000000" w:themeColor="text1"/>
        </w:rPr>
        <w:t xml:space="preserve">due to the way </w:t>
      </w:r>
      <w:r w:rsidR="154EC8FD" w:rsidRPr="54F16FFB">
        <w:rPr>
          <w:rFonts w:eastAsiaTheme="minorEastAsia"/>
          <w:color w:val="000000" w:themeColor="text1"/>
        </w:rPr>
        <w:t xml:space="preserve">the </w:t>
      </w:r>
      <w:r w:rsidRPr="54F16FFB">
        <w:rPr>
          <w:rFonts w:eastAsiaTheme="minorEastAsia"/>
          <w:color w:val="000000" w:themeColor="text1"/>
        </w:rPr>
        <w:t>cohort is defined.</w:t>
      </w:r>
    </w:p>
    <w:p w14:paraId="3B538000" w14:textId="77777777" w:rsidR="00805D4C" w:rsidRPr="003C4374" w:rsidRDefault="00805D4C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5F8B59A3" w14:textId="6B3B56C1" w:rsidR="003B4E08" w:rsidRDefault="4E11DC24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lastRenderedPageBreak/>
        <w:t>If there</w:t>
      </w:r>
      <w:r w:rsidR="5E89ACF9" w:rsidRPr="54F16FFB">
        <w:rPr>
          <w:rFonts w:eastAsiaTheme="minorEastAsia"/>
          <w:color w:val="000000" w:themeColor="text1"/>
        </w:rPr>
        <w:t xml:space="preserve"> are</w:t>
      </w:r>
      <w:r w:rsidRPr="54F16FFB">
        <w:rPr>
          <w:rFonts w:eastAsiaTheme="minorEastAsia"/>
          <w:color w:val="000000" w:themeColor="text1"/>
        </w:rPr>
        <w:t xml:space="preserve"> </w:t>
      </w:r>
      <w:r w:rsidR="53289694" w:rsidRPr="54F16FFB">
        <w:rPr>
          <w:rFonts w:eastAsiaTheme="minorEastAsia"/>
          <w:color w:val="000000" w:themeColor="text1"/>
        </w:rPr>
        <w:t>missing</w:t>
      </w:r>
      <w:r w:rsidR="257D5CAA" w:rsidRPr="54F16FFB">
        <w:rPr>
          <w:rFonts w:eastAsiaTheme="minorEastAsia"/>
          <w:color w:val="000000" w:themeColor="text1"/>
        </w:rPr>
        <w:t xml:space="preserve"> values</w:t>
      </w:r>
      <w:r w:rsidR="53289694" w:rsidRPr="54F16FFB">
        <w:rPr>
          <w:rFonts w:eastAsiaTheme="minorEastAsia"/>
          <w:color w:val="000000" w:themeColor="text1"/>
        </w:rPr>
        <w:t xml:space="preserve"> for some</w:t>
      </w:r>
      <w:r w:rsidR="365E9867" w:rsidRPr="54F16FFB">
        <w:rPr>
          <w:rFonts w:eastAsiaTheme="minorEastAsia"/>
          <w:color w:val="000000" w:themeColor="text1"/>
        </w:rPr>
        <w:t xml:space="preserve"> </w:t>
      </w:r>
      <w:r w:rsidR="53289694" w:rsidRPr="54F16FFB">
        <w:rPr>
          <w:rFonts w:eastAsiaTheme="minorEastAsia"/>
          <w:color w:val="000000" w:themeColor="text1"/>
        </w:rPr>
        <w:t>variable</w:t>
      </w:r>
      <w:r w:rsidR="0210A879" w:rsidRPr="54F16FFB">
        <w:rPr>
          <w:rFonts w:eastAsiaTheme="minorEastAsia"/>
          <w:color w:val="000000" w:themeColor="text1"/>
        </w:rPr>
        <w:t>s</w:t>
      </w:r>
      <w:r w:rsidR="53289694" w:rsidRPr="54F16FFB">
        <w:rPr>
          <w:rFonts w:eastAsiaTheme="minorEastAsia"/>
          <w:color w:val="000000" w:themeColor="text1"/>
        </w:rPr>
        <w:t xml:space="preserve">, we </w:t>
      </w:r>
      <w:r w:rsidR="61840201" w:rsidRPr="54F16FFB">
        <w:rPr>
          <w:rFonts w:eastAsiaTheme="minorEastAsia"/>
          <w:color w:val="000000" w:themeColor="text1"/>
        </w:rPr>
        <w:t xml:space="preserve">will compare </w:t>
      </w:r>
      <w:r w:rsidR="17AF758B" w:rsidRPr="54F16FFB">
        <w:rPr>
          <w:rFonts w:eastAsiaTheme="minorEastAsia"/>
          <w:color w:val="000000" w:themeColor="text1"/>
        </w:rPr>
        <w:t xml:space="preserve">the characteristics </w:t>
      </w:r>
      <w:r w:rsidR="61840201" w:rsidRPr="54F16FFB">
        <w:rPr>
          <w:rFonts w:eastAsiaTheme="minorEastAsia"/>
          <w:color w:val="000000" w:themeColor="text1"/>
        </w:rPr>
        <w:t>between those with missing data and those with complete case data and assess whether m</w:t>
      </w:r>
      <w:r w:rsidR="6D588AA1" w:rsidRPr="54F16FFB">
        <w:rPr>
          <w:rFonts w:eastAsiaTheme="minorEastAsia"/>
          <w:color w:val="000000" w:themeColor="text1"/>
        </w:rPr>
        <w:t xml:space="preserve">issing data techniques </w:t>
      </w:r>
      <w:r w:rsidR="45B5B3E4" w:rsidRPr="54F16FFB">
        <w:rPr>
          <w:rFonts w:eastAsiaTheme="minorEastAsia"/>
          <w:color w:val="000000" w:themeColor="text1"/>
        </w:rPr>
        <w:t>should be used in our analyses</w:t>
      </w:r>
      <w:r w:rsidR="00BD302F">
        <w:rPr>
          <w:rFonts w:eastAsiaTheme="minorEastAsia"/>
          <w:color w:val="000000" w:themeColor="text1"/>
        </w:rPr>
        <w:t xml:space="preserve"> (if feasible)</w:t>
      </w:r>
      <w:r w:rsidR="61840201" w:rsidRPr="54F16FFB">
        <w:rPr>
          <w:rFonts w:eastAsiaTheme="minorEastAsia"/>
          <w:color w:val="000000" w:themeColor="text1"/>
        </w:rPr>
        <w:t>.</w:t>
      </w:r>
    </w:p>
    <w:p w14:paraId="6509D2A5" w14:textId="77777777" w:rsidR="00B9363D" w:rsidRPr="003C4374" w:rsidRDefault="00B9363D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6F07E847" w14:textId="53C21C40" w:rsidR="4FFB62E9" w:rsidRDefault="7B6DF275" w:rsidP="54F16F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Theme="minorEastAsia"/>
          <w:b/>
          <w:bCs/>
          <w:color w:val="000000" w:themeColor="text1"/>
        </w:rPr>
      </w:pPr>
      <w:r w:rsidRPr="54F16FFB">
        <w:rPr>
          <w:rFonts w:eastAsiaTheme="minorEastAsia"/>
          <w:b/>
          <w:bCs/>
          <w:color w:val="000000" w:themeColor="text1"/>
        </w:rPr>
        <w:t>Supplementary analyses</w:t>
      </w:r>
    </w:p>
    <w:p w14:paraId="2694C772" w14:textId="60E1AB9E" w:rsidR="4FFB62E9" w:rsidRDefault="64D94EF7" w:rsidP="070E0BD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64D94EF7">
        <w:rPr>
          <w:rFonts w:eastAsiaTheme="minorEastAsia"/>
          <w:color w:val="000000" w:themeColor="text1"/>
        </w:rPr>
        <w:t>We will conduct further comparative analyses of the above</w:t>
      </w:r>
      <w:r w:rsidR="005517FE">
        <w:rPr>
          <w:rFonts w:eastAsiaTheme="minorEastAsia"/>
          <w:color w:val="000000" w:themeColor="text1"/>
        </w:rPr>
        <w:t xml:space="preserve"> by diabetes type and addressing:</w:t>
      </w:r>
    </w:p>
    <w:p w14:paraId="675816A3" w14:textId="2BE6E15E" w:rsidR="005517FE" w:rsidRPr="000E4630" w:rsidRDefault="005517FE" w:rsidP="000E4630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U</w:t>
      </w:r>
      <w:r w:rsidRPr="000E4630">
        <w:rPr>
          <w:rFonts w:eastAsiaTheme="minorEastAsia"/>
          <w:color w:val="000000" w:themeColor="text1"/>
        </w:rPr>
        <w:t>ncomplicated vs complicated DM</w:t>
      </w:r>
    </w:p>
    <w:p w14:paraId="19BE36E7" w14:textId="636E2C6C" w:rsidR="005517FE" w:rsidRPr="000E4630" w:rsidRDefault="005517FE" w:rsidP="000E4630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 w:rsidRPr="000E4630">
        <w:rPr>
          <w:rFonts w:eastAsiaTheme="minorEastAsia"/>
          <w:color w:val="000000" w:themeColor="text1"/>
        </w:rPr>
        <w:t>Diabetes control (</w:t>
      </w:r>
      <w:r w:rsidR="005820C1">
        <w:rPr>
          <w:rFonts w:eastAsiaTheme="minorEastAsia"/>
          <w:color w:val="000000" w:themeColor="text1"/>
        </w:rPr>
        <w:t>HbA1c level groups</w:t>
      </w:r>
      <w:r w:rsidRPr="000E4630">
        <w:rPr>
          <w:rFonts w:eastAsiaTheme="minorEastAsia"/>
          <w:color w:val="000000" w:themeColor="text1"/>
        </w:rPr>
        <w:t>)</w:t>
      </w:r>
    </w:p>
    <w:p w14:paraId="56CCEA7A" w14:textId="3B05355A" w:rsidR="00B9363D" w:rsidRDefault="005820C1" w:rsidP="005517FE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B</w:t>
      </w:r>
      <w:r w:rsidR="005517FE" w:rsidRPr="000E4630">
        <w:rPr>
          <w:rFonts w:eastAsiaTheme="minorEastAsia"/>
          <w:color w:val="000000" w:themeColor="text1"/>
        </w:rPr>
        <w:t>aseline CVD risk (</w:t>
      </w:r>
      <w:r>
        <w:rPr>
          <w:rFonts w:eastAsiaTheme="minorEastAsia"/>
          <w:color w:val="000000" w:themeColor="text1"/>
        </w:rPr>
        <w:t>QRISK</w:t>
      </w:r>
      <w:r w:rsidR="005517FE" w:rsidRPr="000E4630">
        <w:rPr>
          <w:rFonts w:eastAsiaTheme="minorEastAsia"/>
          <w:color w:val="000000" w:themeColor="text1"/>
        </w:rPr>
        <w:t xml:space="preserve">3 </w:t>
      </w:r>
      <w:r>
        <w:rPr>
          <w:rFonts w:eastAsiaTheme="minorEastAsia"/>
          <w:color w:val="000000" w:themeColor="text1"/>
        </w:rPr>
        <w:t>groups)</w:t>
      </w:r>
    </w:p>
    <w:p w14:paraId="48EB340A" w14:textId="17BFE0B9" w:rsidR="005517FE" w:rsidRPr="000E4630" w:rsidRDefault="00202E10" w:rsidP="000E4630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CVD-m</w:t>
      </w:r>
      <w:r w:rsidR="005517FE">
        <w:rPr>
          <w:rFonts w:eastAsiaTheme="minorEastAsia"/>
          <w:color w:val="000000" w:themeColor="text1"/>
        </w:rPr>
        <w:t xml:space="preserve">ortality </w:t>
      </w:r>
      <w:r w:rsidR="005820C1">
        <w:rPr>
          <w:rFonts w:eastAsiaTheme="minorEastAsia"/>
          <w:color w:val="000000" w:themeColor="text1"/>
        </w:rPr>
        <w:t xml:space="preserve">by </w:t>
      </w:r>
      <w:r w:rsidR="005517FE">
        <w:rPr>
          <w:rFonts w:eastAsiaTheme="minorEastAsia"/>
          <w:color w:val="000000" w:themeColor="text1"/>
        </w:rPr>
        <w:t>p</w:t>
      </w:r>
      <w:r w:rsidR="005517FE" w:rsidRPr="00B31FAE">
        <w:rPr>
          <w:rFonts w:eastAsiaTheme="minorEastAsia"/>
          <w:color w:val="000000" w:themeColor="text1"/>
        </w:rPr>
        <w:t>revalent CVD</w:t>
      </w:r>
      <w:r w:rsidR="005820C1">
        <w:rPr>
          <w:rFonts w:eastAsiaTheme="minorEastAsia"/>
          <w:color w:val="000000" w:themeColor="text1"/>
        </w:rPr>
        <w:t xml:space="preserve"> status</w:t>
      </w:r>
    </w:p>
    <w:p w14:paraId="6987FEC3" w14:textId="77777777" w:rsidR="005517FE" w:rsidRDefault="005517FE" w:rsidP="005517FE">
      <w:pPr>
        <w:spacing w:after="0" w:line="360" w:lineRule="auto"/>
        <w:jc w:val="both"/>
        <w:rPr>
          <w:rFonts w:eastAsiaTheme="minorEastAsia"/>
          <w:color w:val="000000" w:themeColor="text1"/>
        </w:rPr>
      </w:pPr>
    </w:p>
    <w:p w14:paraId="688A7B2D" w14:textId="00A2D082" w:rsidR="005A099B" w:rsidRDefault="6A87D5BA" w:rsidP="54F16FFB">
      <w:pPr>
        <w:spacing w:after="0" w:line="360" w:lineRule="auto"/>
        <w:jc w:val="both"/>
        <w:rPr>
          <w:rFonts w:eastAsiaTheme="minorEastAsia"/>
          <w:b/>
          <w:bCs/>
          <w:color w:val="000000" w:themeColor="text1"/>
        </w:rPr>
      </w:pPr>
      <w:r w:rsidRPr="54F16FFB">
        <w:rPr>
          <w:rFonts w:eastAsiaTheme="minorEastAsia"/>
          <w:b/>
          <w:bCs/>
          <w:color w:val="000000" w:themeColor="text1"/>
        </w:rPr>
        <w:t>References</w:t>
      </w:r>
    </w:p>
    <w:p w14:paraId="6F10BF39" w14:textId="08D1D639" w:rsidR="005A099B" w:rsidRDefault="6A87D5BA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1. NCD Risk Factor Collaboration. Lancet 2016;387(10027):1513-30.</w:t>
      </w:r>
    </w:p>
    <w:p w14:paraId="4360F4E2" w14:textId="7BBE10A6" w:rsidR="005A099B" w:rsidRDefault="6A87D5BA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>2. Geiss LS et al. JAMA 2014;312(12):1218-26.</w:t>
      </w:r>
    </w:p>
    <w:p w14:paraId="15AA28F7" w14:textId="439A2521" w:rsidR="005A099B" w:rsidRDefault="6A87D5BA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 xml:space="preserve">3. Rao </w:t>
      </w:r>
      <w:proofErr w:type="spellStart"/>
      <w:r w:rsidRPr="54F16FFB">
        <w:rPr>
          <w:rFonts w:eastAsiaTheme="minorEastAsia"/>
          <w:color w:val="000000" w:themeColor="text1"/>
        </w:rPr>
        <w:t>Kondapally</w:t>
      </w:r>
      <w:proofErr w:type="spellEnd"/>
      <w:r w:rsidRPr="54F16FFB">
        <w:rPr>
          <w:rFonts w:eastAsiaTheme="minorEastAsia"/>
          <w:color w:val="000000" w:themeColor="text1"/>
        </w:rPr>
        <w:t xml:space="preserve"> SS et al. N </w:t>
      </w:r>
      <w:proofErr w:type="spellStart"/>
      <w:r w:rsidRPr="54F16FFB">
        <w:rPr>
          <w:rFonts w:eastAsiaTheme="minorEastAsia"/>
          <w:color w:val="000000" w:themeColor="text1"/>
        </w:rPr>
        <w:t>Engl</w:t>
      </w:r>
      <w:proofErr w:type="spellEnd"/>
      <w:r w:rsidRPr="54F16FFB">
        <w:rPr>
          <w:rFonts w:eastAsiaTheme="minorEastAsia"/>
          <w:color w:val="000000" w:themeColor="text1"/>
        </w:rPr>
        <w:t xml:space="preserve"> J Med 2011;364(9):829-41. </w:t>
      </w:r>
    </w:p>
    <w:p w14:paraId="11BA4FB9" w14:textId="7F50CE07" w:rsidR="005A099B" w:rsidRDefault="6A87D5BA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 xml:space="preserve">4. Gregg EW et al. Lancet Diabetes Endocrinol 2014;2(11):867-74. </w:t>
      </w:r>
    </w:p>
    <w:p w14:paraId="4A761543" w14:textId="5EFA25D2" w:rsidR="005A099B" w:rsidRDefault="6A87D5BA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54F16FFB">
        <w:rPr>
          <w:rFonts w:eastAsiaTheme="minorEastAsia"/>
          <w:color w:val="000000" w:themeColor="text1"/>
        </w:rPr>
        <w:t xml:space="preserve">5. </w:t>
      </w:r>
      <w:proofErr w:type="spellStart"/>
      <w:r w:rsidRPr="54F16FFB">
        <w:rPr>
          <w:rFonts w:eastAsiaTheme="minorEastAsia"/>
          <w:color w:val="000000" w:themeColor="text1"/>
        </w:rPr>
        <w:t>Tomic</w:t>
      </w:r>
      <w:proofErr w:type="spellEnd"/>
      <w:r w:rsidRPr="54F16FFB">
        <w:rPr>
          <w:rFonts w:eastAsiaTheme="minorEastAsia"/>
          <w:color w:val="000000" w:themeColor="text1"/>
        </w:rPr>
        <w:t xml:space="preserve"> D et al. Lancet Diabetes Endocrinol 2022;10(11):795-803.</w:t>
      </w:r>
    </w:p>
    <w:p w14:paraId="7E159D3B" w14:textId="46A7A3CD" w:rsidR="004303C0" w:rsidRDefault="004303C0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6</w:t>
      </w:r>
      <w:r w:rsidRPr="54F16FFB">
        <w:rPr>
          <w:rFonts w:eastAsiaTheme="minorEastAsia"/>
          <w:color w:val="000000" w:themeColor="text1"/>
        </w:rPr>
        <w:t xml:space="preserve">. </w:t>
      </w:r>
      <w:r>
        <w:rPr>
          <w:rFonts w:eastAsiaTheme="minorEastAsia"/>
          <w:color w:val="000000" w:themeColor="text1"/>
        </w:rPr>
        <w:t>Kaptoge S</w:t>
      </w:r>
      <w:r w:rsidRPr="54F16FFB">
        <w:rPr>
          <w:rFonts w:eastAsiaTheme="minorEastAsia"/>
          <w:color w:val="000000" w:themeColor="text1"/>
        </w:rPr>
        <w:t xml:space="preserve"> et al. Lancet Diabetes Endocrinol 20</w:t>
      </w:r>
      <w:r>
        <w:rPr>
          <w:rFonts w:eastAsiaTheme="minorEastAsia"/>
          <w:color w:val="000000" w:themeColor="text1"/>
        </w:rPr>
        <w:t>2</w:t>
      </w:r>
      <w:r w:rsidR="00AB73F7">
        <w:rPr>
          <w:rFonts w:eastAsiaTheme="minorEastAsia"/>
          <w:color w:val="000000" w:themeColor="text1"/>
        </w:rPr>
        <w:t>3</w:t>
      </w:r>
      <w:r w:rsidRPr="54F16FFB">
        <w:rPr>
          <w:rFonts w:eastAsiaTheme="minorEastAsia"/>
          <w:color w:val="000000" w:themeColor="text1"/>
        </w:rPr>
        <w:t>;</w:t>
      </w:r>
      <w:r>
        <w:rPr>
          <w:rFonts w:eastAsiaTheme="minorEastAsia"/>
          <w:color w:val="000000" w:themeColor="text1"/>
        </w:rPr>
        <w:t>11</w:t>
      </w:r>
      <w:r w:rsidRPr="54F16FFB">
        <w:rPr>
          <w:rFonts w:eastAsiaTheme="minorEastAsia"/>
          <w:color w:val="000000" w:themeColor="text1"/>
        </w:rPr>
        <w:t>(1</w:t>
      </w:r>
      <w:r>
        <w:rPr>
          <w:rFonts w:eastAsiaTheme="minorEastAsia"/>
          <w:color w:val="000000" w:themeColor="text1"/>
        </w:rPr>
        <w:t>0</w:t>
      </w:r>
      <w:r w:rsidRPr="54F16FFB">
        <w:rPr>
          <w:rFonts w:eastAsiaTheme="minorEastAsia"/>
          <w:color w:val="000000" w:themeColor="text1"/>
        </w:rPr>
        <w:t>):</w:t>
      </w:r>
      <w:r>
        <w:rPr>
          <w:rFonts w:eastAsiaTheme="minorEastAsia"/>
          <w:color w:val="000000" w:themeColor="text1"/>
        </w:rPr>
        <w:t>731</w:t>
      </w:r>
      <w:r w:rsidRPr="54F16FFB">
        <w:rPr>
          <w:rFonts w:eastAsiaTheme="minorEastAsia"/>
          <w:color w:val="000000" w:themeColor="text1"/>
        </w:rPr>
        <w:t>-</w:t>
      </w:r>
      <w:r>
        <w:rPr>
          <w:rFonts w:eastAsiaTheme="minorEastAsia"/>
          <w:color w:val="000000" w:themeColor="text1"/>
        </w:rPr>
        <w:t>42</w:t>
      </w:r>
      <w:r w:rsidRPr="54F16FFB">
        <w:rPr>
          <w:rFonts w:eastAsiaTheme="minorEastAsia"/>
          <w:color w:val="000000" w:themeColor="text1"/>
        </w:rPr>
        <w:t>.</w:t>
      </w:r>
    </w:p>
    <w:p w14:paraId="33F41836" w14:textId="66F517B4" w:rsidR="005A099B" w:rsidRDefault="004303C0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7</w:t>
      </w:r>
      <w:r w:rsidR="6A87D5BA" w:rsidRPr="54F16FFB">
        <w:rPr>
          <w:rFonts w:eastAsiaTheme="minorEastAsia"/>
          <w:color w:val="000000" w:themeColor="text1"/>
        </w:rPr>
        <w:t xml:space="preserve">. </w:t>
      </w:r>
      <w:r w:rsidR="00AB73F7" w:rsidRPr="00AB73F7">
        <w:rPr>
          <w:rFonts w:eastAsiaTheme="minorEastAsia"/>
          <w:color w:val="000000" w:themeColor="text1"/>
        </w:rPr>
        <w:t xml:space="preserve">Barron E </w:t>
      </w:r>
      <w:r w:rsidR="00AB73F7">
        <w:rPr>
          <w:rFonts w:eastAsiaTheme="minorEastAsia"/>
          <w:color w:val="000000" w:themeColor="text1"/>
        </w:rPr>
        <w:t>et al.</w:t>
      </w:r>
      <w:r w:rsidR="00AB73F7" w:rsidRPr="00AB73F7">
        <w:rPr>
          <w:rFonts w:eastAsiaTheme="minorEastAsia"/>
          <w:color w:val="000000" w:themeColor="text1"/>
        </w:rPr>
        <w:t xml:space="preserve"> Lancet Diabetes Endocrinol 2020</w:t>
      </w:r>
      <w:r w:rsidR="00AB73F7">
        <w:rPr>
          <w:rFonts w:eastAsiaTheme="minorEastAsia"/>
          <w:color w:val="000000" w:themeColor="text1"/>
        </w:rPr>
        <w:t>;</w:t>
      </w:r>
      <w:r w:rsidR="00AB73F7" w:rsidRPr="00AB73F7">
        <w:rPr>
          <w:rFonts w:eastAsiaTheme="minorEastAsia"/>
          <w:color w:val="000000" w:themeColor="text1"/>
        </w:rPr>
        <w:t>8</w:t>
      </w:r>
      <w:r w:rsidR="00AB73F7">
        <w:rPr>
          <w:rFonts w:eastAsiaTheme="minorEastAsia"/>
          <w:color w:val="000000" w:themeColor="text1"/>
        </w:rPr>
        <w:t>(10</w:t>
      </w:r>
      <w:r w:rsidR="00AB73F7" w:rsidRPr="00AB73F7">
        <w:rPr>
          <w:rFonts w:eastAsiaTheme="minorEastAsia"/>
          <w:color w:val="000000" w:themeColor="text1"/>
        </w:rPr>
        <w:t>)813-8</w:t>
      </w:r>
      <w:r w:rsidR="00BA1D88">
        <w:rPr>
          <w:rFonts w:eastAsiaTheme="minorEastAsia"/>
          <w:color w:val="000000" w:themeColor="text1"/>
        </w:rPr>
        <w:t>22</w:t>
      </w:r>
      <w:r w:rsidR="00AB73F7">
        <w:rPr>
          <w:rFonts w:eastAsiaTheme="minorEastAsia"/>
          <w:color w:val="000000" w:themeColor="text1"/>
        </w:rPr>
        <w:t>.</w:t>
      </w:r>
    </w:p>
    <w:p w14:paraId="41BB2C36" w14:textId="06CDBCE4" w:rsidR="00AB73F7" w:rsidRDefault="00BA1D88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8</w:t>
      </w:r>
      <w:r w:rsidR="00AB73F7" w:rsidRPr="54F16FFB">
        <w:rPr>
          <w:rFonts w:eastAsiaTheme="minorEastAsia"/>
          <w:color w:val="000000" w:themeColor="text1"/>
        </w:rPr>
        <w:t xml:space="preserve">. </w:t>
      </w:r>
      <w:r w:rsidR="00AB73F7" w:rsidRPr="00AB73F7">
        <w:rPr>
          <w:rFonts w:eastAsiaTheme="minorEastAsia"/>
          <w:color w:val="000000" w:themeColor="text1"/>
        </w:rPr>
        <w:t>Holman N et al. Lancet Diabetes Endocrinol 2020</w:t>
      </w:r>
      <w:r w:rsidR="00AB73F7">
        <w:rPr>
          <w:rFonts w:eastAsiaTheme="minorEastAsia"/>
          <w:color w:val="000000" w:themeColor="text1"/>
        </w:rPr>
        <w:t>;8(</w:t>
      </w:r>
      <w:r>
        <w:rPr>
          <w:rFonts w:eastAsiaTheme="minorEastAsia"/>
          <w:color w:val="000000" w:themeColor="text1"/>
        </w:rPr>
        <w:t>10</w:t>
      </w:r>
      <w:r w:rsidR="00AB73F7" w:rsidRPr="00AB73F7">
        <w:rPr>
          <w:rFonts w:eastAsiaTheme="minorEastAsia"/>
          <w:color w:val="000000" w:themeColor="text1"/>
        </w:rPr>
        <w:t>)823-833</w:t>
      </w:r>
      <w:r w:rsidR="00AB73F7">
        <w:rPr>
          <w:rFonts w:eastAsiaTheme="minorEastAsia"/>
          <w:color w:val="000000" w:themeColor="text1"/>
        </w:rPr>
        <w:t>.</w:t>
      </w:r>
    </w:p>
    <w:p w14:paraId="6EE055B0" w14:textId="440E8C07" w:rsidR="005A099B" w:rsidRDefault="00BA1D88" w:rsidP="54F16FFB">
      <w:p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9</w:t>
      </w:r>
      <w:r w:rsidR="6A87D5BA" w:rsidRPr="54F16FFB">
        <w:rPr>
          <w:rFonts w:eastAsiaTheme="minorEastAsia"/>
          <w:color w:val="000000" w:themeColor="text1"/>
        </w:rPr>
        <w:t>. Knight R et al. Circulation 2022;146(12):892-906.</w:t>
      </w:r>
    </w:p>
    <w:p w14:paraId="778CAA4B" w14:textId="099C6781" w:rsidR="007D4309" w:rsidRDefault="00BA1D88" w:rsidP="007D4309">
      <w:pPr>
        <w:spacing w:after="0" w:line="360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10</w:t>
      </w:r>
      <w:r w:rsidR="007D4309" w:rsidRPr="54F16FFB">
        <w:rPr>
          <w:rFonts w:eastAsiaTheme="minorEastAsia"/>
          <w:color w:val="000000" w:themeColor="text1"/>
        </w:rPr>
        <w:t xml:space="preserve">. </w:t>
      </w:r>
      <w:r w:rsidR="007D4309" w:rsidRPr="007D4309">
        <w:rPr>
          <w:rFonts w:eastAsiaTheme="minorEastAsia"/>
          <w:color w:val="000000" w:themeColor="text1"/>
        </w:rPr>
        <w:t>Eastwood SV et al</w:t>
      </w:r>
      <w:r w:rsidR="007D4309">
        <w:rPr>
          <w:rFonts w:eastAsiaTheme="minorEastAsia"/>
          <w:color w:val="000000" w:themeColor="text1"/>
        </w:rPr>
        <w:t>.</w:t>
      </w:r>
      <w:r w:rsidR="007D4309" w:rsidRPr="007D4309">
        <w:rPr>
          <w:rFonts w:eastAsiaTheme="minorEastAsia"/>
          <w:color w:val="000000" w:themeColor="text1"/>
        </w:rPr>
        <w:t xml:space="preserve"> </w:t>
      </w:r>
      <w:proofErr w:type="spellStart"/>
      <w:r w:rsidR="007D4309" w:rsidRPr="007D4309">
        <w:rPr>
          <w:rFonts w:eastAsiaTheme="minorEastAsia"/>
          <w:color w:val="000000" w:themeColor="text1"/>
        </w:rPr>
        <w:t>PLoS</w:t>
      </w:r>
      <w:proofErr w:type="spellEnd"/>
      <w:r w:rsidR="007D4309" w:rsidRPr="007D4309">
        <w:rPr>
          <w:rFonts w:eastAsiaTheme="minorEastAsia"/>
          <w:color w:val="000000" w:themeColor="text1"/>
        </w:rPr>
        <w:t xml:space="preserve"> One 2016</w:t>
      </w:r>
      <w:r w:rsidR="007D4309">
        <w:rPr>
          <w:rFonts w:eastAsiaTheme="minorEastAsia"/>
          <w:color w:val="000000" w:themeColor="text1"/>
        </w:rPr>
        <w:t>;</w:t>
      </w:r>
      <w:r w:rsidR="007D4309" w:rsidRPr="007D4309">
        <w:t xml:space="preserve"> </w:t>
      </w:r>
      <w:r w:rsidR="007D4309" w:rsidRPr="007D4309">
        <w:rPr>
          <w:rFonts w:eastAsiaTheme="minorEastAsia"/>
          <w:color w:val="000000" w:themeColor="text1"/>
        </w:rPr>
        <w:t>11(9</w:t>
      </w:r>
      <w:proofErr w:type="gramStart"/>
      <w:r w:rsidR="007D4309" w:rsidRPr="007D4309">
        <w:rPr>
          <w:rFonts w:eastAsiaTheme="minorEastAsia"/>
          <w:color w:val="000000" w:themeColor="text1"/>
        </w:rPr>
        <w:t>):e</w:t>
      </w:r>
      <w:proofErr w:type="gramEnd"/>
      <w:r w:rsidR="007D4309" w:rsidRPr="007D4309">
        <w:rPr>
          <w:rFonts w:eastAsiaTheme="minorEastAsia"/>
          <w:color w:val="000000" w:themeColor="text1"/>
        </w:rPr>
        <w:t>0162388</w:t>
      </w:r>
      <w:r w:rsidR="007D4309" w:rsidRPr="54F16FFB">
        <w:rPr>
          <w:rFonts w:eastAsiaTheme="minorEastAsia"/>
          <w:color w:val="000000" w:themeColor="text1"/>
        </w:rPr>
        <w:t>.</w:t>
      </w:r>
    </w:p>
    <w:p w14:paraId="74E328B7" w14:textId="5B6AF28E" w:rsidR="327C735A" w:rsidRDefault="007D4309" w:rsidP="54F16FFB">
      <w:pPr>
        <w:spacing w:after="0" w:line="360" w:lineRule="auto"/>
        <w:jc w:val="both"/>
      </w:pPr>
      <w:r>
        <w:rPr>
          <w:rFonts w:eastAsiaTheme="minorEastAsia"/>
          <w:color w:val="000000" w:themeColor="text1"/>
        </w:rPr>
        <w:t>1</w:t>
      </w:r>
      <w:r w:rsidR="00BA1D88">
        <w:rPr>
          <w:rFonts w:eastAsiaTheme="minorEastAsia"/>
          <w:color w:val="000000" w:themeColor="text1"/>
        </w:rPr>
        <w:t>1</w:t>
      </w:r>
      <w:r w:rsidR="6A87D5BA" w:rsidRPr="7320E49B">
        <w:rPr>
          <w:rFonts w:eastAsiaTheme="minorEastAsia"/>
          <w:color w:val="000000" w:themeColor="text1"/>
        </w:rPr>
        <w:t>. Li Y et al. BMJ 2020; 368: l6669</w:t>
      </w:r>
    </w:p>
    <w:p w14:paraId="1E7AAC64" w14:textId="086D5C77" w:rsidR="327C735A" w:rsidRDefault="6A87D5BA" w:rsidP="54F16FFB">
      <w:pPr>
        <w:spacing w:after="0" w:line="360" w:lineRule="auto"/>
        <w:jc w:val="both"/>
      </w:pPr>
      <w:r>
        <w:br w:type="page"/>
      </w:r>
    </w:p>
    <w:p w14:paraId="321AAA50" w14:textId="4793AD90" w:rsidR="00CE7BCB" w:rsidRPr="00D01346" w:rsidRDefault="1DCE1401" w:rsidP="00CE7BCB">
      <w:pPr>
        <w:spacing w:line="276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54F16FFB">
        <w:rPr>
          <w:rFonts w:ascii="Calibri" w:eastAsia="Calibri" w:hAnsi="Calibri" w:cs="Calibri"/>
          <w:b/>
          <w:bCs/>
          <w:sz w:val="24"/>
          <w:szCs w:val="24"/>
        </w:rPr>
        <w:lastRenderedPageBreak/>
        <w:t>Table 1.</w:t>
      </w:r>
      <w:r w:rsidRPr="54F16FFB">
        <w:rPr>
          <w:rFonts w:ascii="Calibri" w:eastAsia="Calibri" w:hAnsi="Calibri" w:cs="Calibri"/>
          <w:sz w:val="24"/>
          <w:szCs w:val="24"/>
        </w:rPr>
        <w:t xml:space="preserve"> Exposure </w:t>
      </w:r>
      <w:r w:rsidR="001F278A">
        <w:rPr>
          <w:rFonts w:ascii="Calibri" w:eastAsia="Calibri" w:hAnsi="Calibri" w:cs="Calibri"/>
          <w:sz w:val="24"/>
          <w:szCs w:val="24"/>
        </w:rPr>
        <w:t xml:space="preserve">ICD10 </w:t>
      </w:r>
      <w:r w:rsidRPr="54F16FFB">
        <w:rPr>
          <w:rFonts w:ascii="Calibri" w:eastAsia="Calibri" w:hAnsi="Calibri" w:cs="Calibri"/>
          <w:sz w:val="24"/>
          <w:szCs w:val="24"/>
        </w:rPr>
        <w:t>code</w:t>
      </w:r>
      <w:r w:rsidR="77F97BEB" w:rsidRPr="54F16FFB">
        <w:rPr>
          <w:rFonts w:ascii="Calibri" w:eastAsia="Calibri" w:hAnsi="Calibri" w:cs="Calibri"/>
          <w:sz w:val="24"/>
          <w:szCs w:val="24"/>
        </w:rPr>
        <w:t xml:space="preserve"> </w:t>
      </w:r>
      <w:r w:rsidRPr="54F16FFB">
        <w:rPr>
          <w:rFonts w:ascii="Calibri" w:eastAsia="Calibri" w:hAnsi="Calibri" w:cs="Calibri"/>
          <w:sz w:val="24"/>
          <w:szCs w:val="24"/>
        </w:rPr>
        <w:t>lists</w:t>
      </w:r>
    </w:p>
    <w:tbl>
      <w:tblPr>
        <w:tblStyle w:val="TableGrid"/>
        <w:tblW w:w="8505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4395"/>
        <w:gridCol w:w="4110"/>
      </w:tblGrid>
      <w:tr w:rsidR="00DD18B7" w:rsidRPr="00650E18" w14:paraId="2301FE5F" w14:textId="77777777" w:rsidTr="7320E49B">
        <w:trPr>
          <w:trHeight w:val="300"/>
        </w:trPr>
        <w:tc>
          <w:tcPr>
            <w:tcW w:w="4395" w:type="dxa"/>
            <w:shd w:val="clear" w:color="auto" w:fill="BFBFBF" w:themeFill="background1" w:themeFillShade="BF"/>
            <w:vAlign w:val="center"/>
          </w:tcPr>
          <w:p w14:paraId="44047A42" w14:textId="187F7777" w:rsidR="00DD18B7" w:rsidRPr="00D01346" w:rsidRDefault="00DD18B7" w:rsidP="00BD302F">
            <w:pP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  <w:r w:rsidRPr="54F16FFB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  <w:t>Exposure</w:t>
            </w:r>
          </w:p>
        </w:tc>
        <w:tc>
          <w:tcPr>
            <w:tcW w:w="4110" w:type="dxa"/>
            <w:shd w:val="clear" w:color="auto" w:fill="BFBFBF" w:themeFill="background1" w:themeFillShade="BF"/>
            <w:vAlign w:val="center"/>
          </w:tcPr>
          <w:p w14:paraId="7AD2FC7B" w14:textId="77777777" w:rsidR="00DD18B7" w:rsidRPr="00D01346" w:rsidRDefault="00DD18B7" w:rsidP="00BD302F">
            <w:pP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  <w:r w:rsidRPr="54F16FFB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  <w:t>ICD10 codes</w:t>
            </w:r>
          </w:p>
        </w:tc>
      </w:tr>
      <w:tr w:rsidR="00DD18B7" w:rsidRPr="00650E18" w14:paraId="05EB0AE5" w14:textId="77777777" w:rsidTr="7320E49B">
        <w:trPr>
          <w:trHeight w:val="300"/>
        </w:trPr>
        <w:tc>
          <w:tcPr>
            <w:tcW w:w="4395" w:type="dxa"/>
            <w:vAlign w:val="center"/>
          </w:tcPr>
          <w:p w14:paraId="570E7CF6" w14:textId="735BE3B1" w:rsidR="00DD18B7" w:rsidRPr="00D01346" w:rsidRDefault="00DD18B7" w:rsidP="00BD302F">
            <w:pP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  <w:r w:rsidRPr="54F16FFB">
              <w:rPr>
                <w:rFonts w:ascii="Calibri" w:eastAsia="Calibri" w:hAnsi="Calibri" w:cs="Calibri"/>
                <w:sz w:val="20"/>
                <w:szCs w:val="20"/>
              </w:rPr>
              <w:t>Type 2 diabetes</w:t>
            </w:r>
          </w:p>
        </w:tc>
        <w:tc>
          <w:tcPr>
            <w:tcW w:w="4110" w:type="dxa"/>
            <w:vAlign w:val="center"/>
          </w:tcPr>
          <w:p w14:paraId="53D1C5CD" w14:textId="371CD394" w:rsidR="00DD18B7" w:rsidRPr="00541B47" w:rsidRDefault="00DD18B7" w:rsidP="00BD302F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 xml:space="preserve">E11, E13, </w:t>
            </w:r>
            <w:proofErr w:type="gramStart"/>
            <w:r w:rsidRPr="54F16FFB">
              <w:rPr>
                <w:sz w:val="20"/>
                <w:szCs w:val="20"/>
              </w:rPr>
              <w:t>E14;</w:t>
            </w:r>
            <w:proofErr w:type="gramEnd"/>
          </w:p>
          <w:p w14:paraId="61DCC72E" w14:textId="67ED9B59" w:rsidR="00DD18B7" w:rsidRPr="00D01346" w:rsidRDefault="00DD18B7" w:rsidP="00BD302F">
            <w:pPr>
              <w:rPr>
                <w:sz w:val="20"/>
                <w:szCs w:val="20"/>
              </w:rPr>
            </w:pPr>
            <w:r w:rsidRPr="7320E49B">
              <w:rPr>
                <w:sz w:val="20"/>
                <w:szCs w:val="20"/>
              </w:rPr>
              <w:t xml:space="preserve">G59.0, G63.2, H28.0, H36.0, M14.2, </w:t>
            </w:r>
            <w:r w:rsidR="07A4E437" w:rsidRPr="7320E49B">
              <w:rPr>
                <w:sz w:val="20"/>
                <w:szCs w:val="20"/>
              </w:rPr>
              <w:t>N</w:t>
            </w:r>
            <w:r w:rsidRPr="7320E49B">
              <w:rPr>
                <w:sz w:val="20"/>
                <w:szCs w:val="20"/>
              </w:rPr>
              <w:t>08.3, O24.1, O24.3</w:t>
            </w:r>
          </w:p>
        </w:tc>
      </w:tr>
      <w:tr w:rsidR="00DD18B7" w:rsidRPr="00650E18" w14:paraId="5E717657" w14:textId="77777777" w:rsidTr="7320E49B">
        <w:trPr>
          <w:trHeight w:val="300"/>
        </w:trPr>
        <w:tc>
          <w:tcPr>
            <w:tcW w:w="4395" w:type="dxa"/>
            <w:vAlign w:val="center"/>
          </w:tcPr>
          <w:p w14:paraId="250DA4A5" w14:textId="4F58F142" w:rsidR="00DD18B7" w:rsidRPr="00D01346" w:rsidRDefault="00DD18B7" w:rsidP="00BD302F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54F16FFB">
              <w:rPr>
                <w:rFonts w:ascii="Calibri" w:eastAsia="Calibri" w:hAnsi="Calibri" w:cs="Calibri"/>
                <w:sz w:val="20"/>
                <w:szCs w:val="20"/>
              </w:rPr>
              <w:t>Type 1 diabetes</w:t>
            </w:r>
          </w:p>
        </w:tc>
        <w:tc>
          <w:tcPr>
            <w:tcW w:w="4110" w:type="dxa"/>
            <w:vAlign w:val="center"/>
          </w:tcPr>
          <w:p w14:paraId="1772234A" w14:textId="325A333C" w:rsidR="00DD18B7" w:rsidRPr="00D01346" w:rsidRDefault="00DD18B7" w:rsidP="7320E49B">
            <w:pPr>
              <w:rPr>
                <w:sz w:val="20"/>
                <w:szCs w:val="20"/>
              </w:rPr>
            </w:pPr>
            <w:r w:rsidRPr="7320E49B">
              <w:rPr>
                <w:sz w:val="20"/>
                <w:szCs w:val="20"/>
              </w:rPr>
              <w:t>E10</w:t>
            </w:r>
            <w:r w:rsidR="4FEDDF04" w:rsidRPr="7320E49B">
              <w:rPr>
                <w:sz w:val="20"/>
                <w:szCs w:val="20"/>
              </w:rPr>
              <w:t>, O24.0</w:t>
            </w:r>
          </w:p>
        </w:tc>
      </w:tr>
    </w:tbl>
    <w:p w14:paraId="46A12494" w14:textId="77777777" w:rsidR="00BD302F" w:rsidRDefault="00BD302F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4D40DCDE" w14:textId="77777777" w:rsidR="00BD302F" w:rsidRDefault="00BD302F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361E6444" w14:textId="2F1B5538" w:rsidR="00CE7BCB" w:rsidRDefault="00CE7BCB">
      <w:pPr>
        <w:rPr>
          <w:rFonts w:ascii="Calibri" w:eastAsia="Calibri" w:hAnsi="Calibri" w:cs="Calibri"/>
          <w:b/>
          <w:bCs/>
          <w:sz w:val="24"/>
          <w:szCs w:val="24"/>
        </w:rPr>
      </w:pPr>
      <w:r w:rsidRPr="54F16FFB">
        <w:rPr>
          <w:rFonts w:ascii="Calibri" w:eastAsia="Calibri" w:hAnsi="Calibri" w:cs="Calibri"/>
          <w:b/>
          <w:bCs/>
          <w:sz w:val="24"/>
          <w:szCs w:val="24"/>
        </w:rPr>
        <w:br w:type="page"/>
      </w:r>
    </w:p>
    <w:p w14:paraId="31FD8CA0" w14:textId="075F8E98" w:rsidR="7799DB31" w:rsidRPr="00650E18" w:rsidRDefault="292D2753" w:rsidP="327C735A">
      <w:pPr>
        <w:spacing w:line="276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54F16FFB">
        <w:rPr>
          <w:rFonts w:ascii="Calibri" w:eastAsia="Calibri" w:hAnsi="Calibri" w:cs="Calibri"/>
          <w:b/>
          <w:bCs/>
          <w:sz w:val="24"/>
          <w:szCs w:val="24"/>
        </w:rPr>
        <w:lastRenderedPageBreak/>
        <w:t>T</w:t>
      </w:r>
      <w:r w:rsidR="1B0FF0D4" w:rsidRPr="54F16FFB">
        <w:rPr>
          <w:rFonts w:ascii="Calibri" w:eastAsia="Calibri" w:hAnsi="Calibri" w:cs="Calibri"/>
          <w:b/>
          <w:bCs/>
          <w:sz w:val="24"/>
          <w:szCs w:val="24"/>
        </w:rPr>
        <w:t xml:space="preserve">able </w:t>
      </w:r>
      <w:r w:rsidR="5A3E0A2E" w:rsidRPr="54F16FFB">
        <w:rPr>
          <w:rFonts w:ascii="Calibri" w:eastAsia="Calibri" w:hAnsi="Calibri" w:cs="Calibri"/>
          <w:b/>
          <w:bCs/>
          <w:sz w:val="24"/>
          <w:szCs w:val="24"/>
        </w:rPr>
        <w:t>2</w:t>
      </w:r>
      <w:r w:rsidR="31B42D73" w:rsidRPr="54F16FFB">
        <w:rPr>
          <w:rFonts w:ascii="Calibri" w:eastAsia="Calibri" w:hAnsi="Calibri" w:cs="Calibri"/>
          <w:b/>
          <w:bCs/>
          <w:sz w:val="24"/>
          <w:szCs w:val="24"/>
        </w:rPr>
        <w:t>.</w:t>
      </w:r>
      <w:r w:rsidR="1B0FF0D4" w:rsidRPr="54F16FFB">
        <w:rPr>
          <w:rFonts w:ascii="Calibri" w:eastAsia="Calibri" w:hAnsi="Calibri" w:cs="Calibri"/>
          <w:sz w:val="24"/>
          <w:szCs w:val="24"/>
        </w:rPr>
        <w:t xml:space="preserve"> Outcome</w:t>
      </w:r>
      <w:r w:rsidR="691ED82D" w:rsidRPr="54F16FFB">
        <w:rPr>
          <w:rFonts w:ascii="Calibri" w:eastAsia="Calibri" w:hAnsi="Calibri" w:cs="Calibri"/>
          <w:sz w:val="24"/>
          <w:szCs w:val="24"/>
        </w:rPr>
        <w:t xml:space="preserve"> </w:t>
      </w:r>
      <w:r w:rsidR="6EEA66D3" w:rsidRPr="54F16FFB">
        <w:rPr>
          <w:rFonts w:ascii="Calibri" w:eastAsia="Calibri" w:hAnsi="Calibri" w:cs="Calibri"/>
          <w:sz w:val="24"/>
          <w:szCs w:val="24"/>
        </w:rPr>
        <w:t>list</w:t>
      </w:r>
      <w:r w:rsidR="001F278A">
        <w:rPr>
          <w:rFonts w:ascii="Calibri" w:eastAsia="Calibri" w:hAnsi="Calibri" w:cs="Calibri"/>
          <w:sz w:val="24"/>
          <w:szCs w:val="24"/>
        </w:rPr>
        <w:t xml:space="preserve"> and associated ICD10 codes </w:t>
      </w:r>
    </w:p>
    <w:tbl>
      <w:tblPr>
        <w:tblStyle w:val="TableGrid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5103"/>
        <w:gridCol w:w="2189"/>
        <w:gridCol w:w="1072"/>
        <w:gridCol w:w="1275"/>
      </w:tblGrid>
      <w:tr w:rsidR="00601BDB" w:rsidRPr="00650E18" w14:paraId="3B32DDA8" w14:textId="0E5165F8" w:rsidTr="00601BDB">
        <w:trPr>
          <w:trHeight w:val="300"/>
        </w:trPr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5D95F233" w14:textId="180AA296" w:rsidR="00601BDB" w:rsidRPr="00650E18" w:rsidRDefault="00601BDB" w:rsidP="00601BDB">
            <w:pP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  <w:r w:rsidRPr="54F16FFB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  <w:t>Outcomes</w:t>
            </w:r>
          </w:p>
        </w:tc>
        <w:tc>
          <w:tcPr>
            <w:tcW w:w="2189" w:type="dxa"/>
            <w:shd w:val="clear" w:color="auto" w:fill="BFBFBF" w:themeFill="background1" w:themeFillShade="BF"/>
            <w:vAlign w:val="center"/>
          </w:tcPr>
          <w:p w14:paraId="5C797567" w14:textId="5D561860" w:rsidR="00601BDB" w:rsidRPr="00650E18" w:rsidRDefault="00601BDB" w:rsidP="00601BDB">
            <w:pP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  <w:r w:rsidRPr="54F16FFB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  <w:t>ICD10 codes</w:t>
            </w:r>
          </w:p>
        </w:tc>
        <w:tc>
          <w:tcPr>
            <w:tcW w:w="2347" w:type="dxa"/>
            <w:gridSpan w:val="2"/>
            <w:shd w:val="clear" w:color="auto" w:fill="BFBFBF" w:themeFill="background1" w:themeFillShade="BF"/>
            <w:vAlign w:val="center"/>
          </w:tcPr>
          <w:p w14:paraId="63C1898C" w14:textId="42A110E3" w:rsidR="00601BDB" w:rsidRPr="54F16FFB" w:rsidRDefault="00601BDB" w:rsidP="00601BDB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  <w:t>Inclusion in composite CVD endpoint definition</w:t>
            </w:r>
          </w:p>
        </w:tc>
      </w:tr>
      <w:tr w:rsidR="00601BDB" w:rsidRPr="00650E18" w14:paraId="3D0D5F92" w14:textId="12C6B161" w:rsidTr="00601BDB">
        <w:trPr>
          <w:trHeight w:val="300"/>
        </w:trPr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54C7285C" w14:textId="7F0D7EA2" w:rsidR="00601BDB" w:rsidRPr="00650E18" w:rsidRDefault="00601BDB" w:rsidP="00601BDB">
            <w:pP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  <w:r w:rsidRPr="54F16FFB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  <w:t>Non-fatal cardiovascular disease (Non-fatal CVD)</w:t>
            </w:r>
          </w:p>
        </w:tc>
        <w:tc>
          <w:tcPr>
            <w:tcW w:w="2189" w:type="dxa"/>
            <w:shd w:val="clear" w:color="auto" w:fill="D9D9D9" w:themeFill="background1" w:themeFillShade="D9"/>
            <w:vAlign w:val="center"/>
          </w:tcPr>
          <w:p w14:paraId="776425B7" w14:textId="77777777" w:rsidR="00601BDB" w:rsidRPr="00650E18" w:rsidRDefault="00601BDB" w:rsidP="00601BDB">
            <w:pPr>
              <w:rPr>
                <w:sz w:val="20"/>
                <w:szCs w:val="20"/>
              </w:rPr>
            </w:pPr>
          </w:p>
        </w:tc>
        <w:tc>
          <w:tcPr>
            <w:tcW w:w="1072" w:type="dxa"/>
            <w:shd w:val="clear" w:color="auto" w:fill="D9D9D9" w:themeFill="background1" w:themeFillShade="D9"/>
            <w:vAlign w:val="center"/>
          </w:tcPr>
          <w:p w14:paraId="7026B7BD" w14:textId="4DC4CA49" w:rsidR="00601BD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Prevalent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B8F90D4" w14:textId="11912338" w:rsidR="00601BDB" w:rsidRPr="00650E18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Incident</w:t>
            </w:r>
          </w:p>
        </w:tc>
      </w:tr>
      <w:tr w:rsidR="00601BDB" w:rsidRPr="00650E18" w14:paraId="36ACB19A" w14:textId="7DB416DD" w:rsidTr="00601BDB">
        <w:trPr>
          <w:trHeight w:val="300"/>
        </w:trPr>
        <w:tc>
          <w:tcPr>
            <w:tcW w:w="5103" w:type="dxa"/>
            <w:vAlign w:val="center"/>
          </w:tcPr>
          <w:p w14:paraId="7E1485DE" w14:textId="239D9A26" w:rsidR="00601BDB" w:rsidRPr="00650E18" w:rsidRDefault="00601BDB" w:rsidP="00601BDB">
            <w:pP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Angina</w:t>
            </w:r>
          </w:p>
        </w:tc>
        <w:tc>
          <w:tcPr>
            <w:tcW w:w="2189" w:type="dxa"/>
            <w:vAlign w:val="center"/>
          </w:tcPr>
          <w:p w14:paraId="74608A75" w14:textId="41D72DCC" w:rsidR="00601BDB" w:rsidRPr="00650E18" w:rsidRDefault="00601BDB" w:rsidP="00601BD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I2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072" w:type="dxa"/>
            <w:vAlign w:val="center"/>
          </w:tcPr>
          <w:p w14:paraId="471FB191" w14:textId="5ECB0C07" w:rsidR="00601BD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75" w:type="dxa"/>
            <w:vAlign w:val="center"/>
          </w:tcPr>
          <w:p w14:paraId="00DE1440" w14:textId="7DA632FF" w:rsidR="00601BDB" w:rsidRPr="54F16FF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601BDB" w:rsidRPr="00650E18" w14:paraId="228D5A73" w14:textId="62BB8762" w:rsidTr="00601BDB">
        <w:trPr>
          <w:trHeight w:val="300"/>
        </w:trPr>
        <w:tc>
          <w:tcPr>
            <w:tcW w:w="5103" w:type="dxa"/>
            <w:vAlign w:val="center"/>
          </w:tcPr>
          <w:p w14:paraId="6BC61559" w14:textId="7EF0C9B6" w:rsidR="00601BDB" w:rsidRPr="00650E18" w:rsidRDefault="00601BDB" w:rsidP="00601BDB">
            <w:pP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  <w:r w:rsidRPr="54F16FFB">
              <w:rPr>
                <w:rFonts w:ascii="Calibri" w:eastAsia="Calibri" w:hAnsi="Calibri" w:cs="Calibri"/>
                <w:sz w:val="20"/>
                <w:szCs w:val="20"/>
              </w:rPr>
              <w:t>Coronary heart disease (CHD)</w:t>
            </w:r>
          </w:p>
        </w:tc>
        <w:tc>
          <w:tcPr>
            <w:tcW w:w="2189" w:type="dxa"/>
            <w:vAlign w:val="center"/>
          </w:tcPr>
          <w:p w14:paraId="292DE9D3" w14:textId="46ABF180" w:rsidR="00601BDB" w:rsidRPr="00650E18" w:rsidRDefault="00601BDB" w:rsidP="00601BD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I21</w:t>
            </w:r>
            <w:r w:rsidRPr="54F16FFB">
              <w:rPr>
                <w:rFonts w:ascii="ArialMT" w:eastAsia="ArialMT" w:hAnsi="ArialMT" w:cs="ArialMT"/>
                <w:color w:val="1E1E1E"/>
                <w:sz w:val="20"/>
                <w:szCs w:val="20"/>
              </w:rPr>
              <w:t>-</w:t>
            </w:r>
            <w:r w:rsidRPr="54F16FFB">
              <w:rPr>
                <w:sz w:val="20"/>
                <w:szCs w:val="20"/>
              </w:rPr>
              <w:t>I25</w:t>
            </w:r>
          </w:p>
        </w:tc>
        <w:tc>
          <w:tcPr>
            <w:tcW w:w="1072" w:type="dxa"/>
            <w:vAlign w:val="center"/>
          </w:tcPr>
          <w:p w14:paraId="66B5A56C" w14:textId="2E9947C7" w:rsidR="00601BD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75" w:type="dxa"/>
            <w:vAlign w:val="center"/>
          </w:tcPr>
          <w:p w14:paraId="4F4593EB" w14:textId="25EBEB7B" w:rsidR="00601BDB" w:rsidRPr="54F16FF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601BDB" w:rsidRPr="00650E18" w14:paraId="439931F5" w14:textId="3B487118" w:rsidTr="00601BDB">
        <w:trPr>
          <w:trHeight w:val="300"/>
        </w:trPr>
        <w:tc>
          <w:tcPr>
            <w:tcW w:w="5103" w:type="dxa"/>
            <w:vAlign w:val="center"/>
          </w:tcPr>
          <w:p w14:paraId="527C46CE" w14:textId="596C53C0" w:rsidR="00601BDB" w:rsidRPr="00650E18" w:rsidRDefault="00601BDB" w:rsidP="00601BD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Dysrhythmia including atrial fibrillation (AF)</w:t>
            </w:r>
          </w:p>
        </w:tc>
        <w:tc>
          <w:tcPr>
            <w:tcW w:w="2189" w:type="dxa"/>
            <w:vAlign w:val="center"/>
          </w:tcPr>
          <w:p w14:paraId="04B52B79" w14:textId="2BF3D047" w:rsidR="00601BDB" w:rsidRPr="00650E18" w:rsidRDefault="00601BDB" w:rsidP="00601BD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I47-I49</w:t>
            </w:r>
          </w:p>
        </w:tc>
        <w:tc>
          <w:tcPr>
            <w:tcW w:w="1072" w:type="dxa"/>
            <w:vAlign w:val="center"/>
          </w:tcPr>
          <w:p w14:paraId="22696E26" w14:textId="496371F6" w:rsidR="00601BD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75" w:type="dxa"/>
            <w:vAlign w:val="center"/>
          </w:tcPr>
          <w:p w14:paraId="65276D93" w14:textId="619814F9" w:rsidR="00601BDB" w:rsidRPr="54F16FF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601BDB" w:rsidRPr="00650E18" w14:paraId="4209FADD" w14:textId="34A381A9" w:rsidTr="00601BDB">
        <w:trPr>
          <w:trHeight w:val="300"/>
        </w:trPr>
        <w:tc>
          <w:tcPr>
            <w:tcW w:w="5103" w:type="dxa"/>
            <w:vAlign w:val="center"/>
          </w:tcPr>
          <w:p w14:paraId="464FB306" w14:textId="3502B7DF" w:rsidR="00601BDB" w:rsidRPr="00650E18" w:rsidRDefault="00601BDB" w:rsidP="00601BD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Heart failure (HF)</w:t>
            </w:r>
          </w:p>
        </w:tc>
        <w:tc>
          <w:tcPr>
            <w:tcW w:w="2189" w:type="dxa"/>
            <w:vAlign w:val="center"/>
          </w:tcPr>
          <w:p w14:paraId="7A93D46D" w14:textId="6F9F4064" w:rsidR="00601BDB" w:rsidRPr="00650E18" w:rsidRDefault="00601BDB" w:rsidP="00601BD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I50</w:t>
            </w:r>
          </w:p>
        </w:tc>
        <w:tc>
          <w:tcPr>
            <w:tcW w:w="1072" w:type="dxa"/>
            <w:vAlign w:val="center"/>
          </w:tcPr>
          <w:p w14:paraId="1B316EC4" w14:textId="0717CDF3" w:rsidR="00601BD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75" w:type="dxa"/>
            <w:vAlign w:val="center"/>
          </w:tcPr>
          <w:p w14:paraId="7FB20163" w14:textId="41B36B8A" w:rsidR="00601BDB" w:rsidRPr="54F16FF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601BDB" w:rsidRPr="00650E18" w14:paraId="22C1EE85" w14:textId="6AEC40BA" w:rsidTr="00601BDB">
        <w:trPr>
          <w:trHeight w:val="300"/>
        </w:trPr>
        <w:tc>
          <w:tcPr>
            <w:tcW w:w="5103" w:type="dxa"/>
            <w:vAlign w:val="center"/>
          </w:tcPr>
          <w:p w14:paraId="49186633" w14:textId="31689A35" w:rsidR="00601BDB" w:rsidRPr="00650E18" w:rsidRDefault="00601BDB" w:rsidP="00601BDB">
            <w:pP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  <w:r w:rsidRPr="54F16FFB">
              <w:rPr>
                <w:sz w:val="20"/>
                <w:szCs w:val="20"/>
              </w:rPr>
              <w:t>Cerebrovascular disease (All stroke)</w:t>
            </w:r>
          </w:p>
        </w:tc>
        <w:tc>
          <w:tcPr>
            <w:tcW w:w="2189" w:type="dxa"/>
            <w:vAlign w:val="center"/>
          </w:tcPr>
          <w:p w14:paraId="4815859F" w14:textId="5F7C2E6E" w:rsidR="00601BDB" w:rsidRPr="00650E18" w:rsidRDefault="00601BDB" w:rsidP="00601BD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I60-I69</w:t>
            </w:r>
          </w:p>
        </w:tc>
        <w:tc>
          <w:tcPr>
            <w:tcW w:w="1072" w:type="dxa"/>
            <w:vAlign w:val="center"/>
          </w:tcPr>
          <w:p w14:paraId="26064002" w14:textId="3744A61D" w:rsidR="00601BD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75" w:type="dxa"/>
            <w:vAlign w:val="center"/>
          </w:tcPr>
          <w:p w14:paraId="047C12E4" w14:textId="527322AE" w:rsidR="00601BDB" w:rsidRPr="54F16FF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601BDB" w:rsidRPr="00650E18" w14:paraId="23505C51" w14:textId="26ED56EC" w:rsidTr="00601BDB">
        <w:trPr>
          <w:trHeight w:val="300"/>
        </w:trPr>
        <w:tc>
          <w:tcPr>
            <w:tcW w:w="5103" w:type="dxa"/>
            <w:vAlign w:val="center"/>
          </w:tcPr>
          <w:p w14:paraId="4C718D07" w14:textId="4118315A" w:rsidR="00601BDB" w:rsidRPr="00650E18" w:rsidRDefault="00601BDB" w:rsidP="00601BD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54F16FFB">
              <w:rPr>
                <w:rFonts w:ascii="Calibri" w:eastAsia="Calibri" w:hAnsi="Calibri" w:cs="Calibri"/>
                <w:sz w:val="20"/>
                <w:szCs w:val="20"/>
              </w:rPr>
              <w:t>Peripheral vascular disease (PVD)</w:t>
            </w:r>
          </w:p>
        </w:tc>
        <w:tc>
          <w:tcPr>
            <w:tcW w:w="2189" w:type="dxa"/>
            <w:vAlign w:val="center"/>
          </w:tcPr>
          <w:p w14:paraId="3B3C1365" w14:textId="712189C8" w:rsidR="00601BDB" w:rsidRPr="00650E18" w:rsidRDefault="00601BDB" w:rsidP="00601BD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I70-</w:t>
            </w:r>
            <w:r w:rsidR="00157083">
              <w:rPr>
                <w:sz w:val="20"/>
                <w:szCs w:val="20"/>
              </w:rPr>
              <w:t>I</w:t>
            </w:r>
            <w:r w:rsidRPr="54F16FFB">
              <w:rPr>
                <w:sz w:val="20"/>
                <w:szCs w:val="20"/>
              </w:rPr>
              <w:t>74, I77-</w:t>
            </w:r>
            <w:r w:rsidR="00157083">
              <w:rPr>
                <w:sz w:val="20"/>
                <w:szCs w:val="20"/>
              </w:rPr>
              <w:t>I</w:t>
            </w:r>
            <w:r w:rsidRPr="54F16FFB">
              <w:rPr>
                <w:sz w:val="20"/>
                <w:szCs w:val="20"/>
              </w:rPr>
              <w:t>78</w:t>
            </w:r>
          </w:p>
        </w:tc>
        <w:tc>
          <w:tcPr>
            <w:tcW w:w="1072" w:type="dxa"/>
            <w:vAlign w:val="center"/>
          </w:tcPr>
          <w:p w14:paraId="190F0D5C" w14:textId="5FA58146" w:rsidR="00601BD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75" w:type="dxa"/>
            <w:vAlign w:val="center"/>
          </w:tcPr>
          <w:p w14:paraId="7A2C6802" w14:textId="58D25B8D" w:rsidR="00601BDB" w:rsidRPr="54F16FF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601BDB" w:rsidRPr="00650E18" w14:paraId="2521A7DD" w14:textId="149F117C" w:rsidTr="00601BDB">
        <w:trPr>
          <w:trHeight w:val="300"/>
        </w:trPr>
        <w:tc>
          <w:tcPr>
            <w:tcW w:w="5103" w:type="dxa"/>
            <w:vAlign w:val="center"/>
          </w:tcPr>
          <w:p w14:paraId="5F505A75" w14:textId="18849361" w:rsidR="00601BDB" w:rsidRPr="00650E18" w:rsidRDefault="00601BDB" w:rsidP="00601BD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54F16FFB">
              <w:rPr>
                <w:rFonts w:ascii="Calibri" w:eastAsia="Calibri" w:hAnsi="Calibri" w:cs="Calibri"/>
                <w:sz w:val="20"/>
                <w:szCs w:val="20"/>
              </w:rPr>
              <w:t>Deep vein thrombosis (DVT)</w:t>
            </w:r>
          </w:p>
        </w:tc>
        <w:tc>
          <w:tcPr>
            <w:tcW w:w="2189" w:type="dxa"/>
            <w:vAlign w:val="center"/>
          </w:tcPr>
          <w:p w14:paraId="28AB2880" w14:textId="1BA0031F" w:rsidR="00601BDB" w:rsidRPr="00650E18" w:rsidRDefault="00601BDB" w:rsidP="00601BD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I80-I82</w:t>
            </w:r>
          </w:p>
        </w:tc>
        <w:tc>
          <w:tcPr>
            <w:tcW w:w="1072" w:type="dxa"/>
            <w:vAlign w:val="center"/>
          </w:tcPr>
          <w:p w14:paraId="631B76A0" w14:textId="6B5D32FE" w:rsidR="00601BD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75" w:type="dxa"/>
            <w:vAlign w:val="center"/>
          </w:tcPr>
          <w:p w14:paraId="356E8628" w14:textId="718053CB" w:rsidR="00601BDB" w:rsidRPr="54F16FFB" w:rsidRDefault="00601BDB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601BDB" w:rsidRPr="00650E18" w14:paraId="258825D8" w14:textId="6C1D8AA4" w:rsidTr="00601BDB">
        <w:trPr>
          <w:trHeight w:val="300"/>
        </w:trPr>
        <w:tc>
          <w:tcPr>
            <w:tcW w:w="5103" w:type="dxa"/>
            <w:vAlign w:val="center"/>
          </w:tcPr>
          <w:p w14:paraId="60B7C78E" w14:textId="77777777" w:rsidR="00601BDB" w:rsidRPr="00650E18" w:rsidRDefault="00601BDB" w:rsidP="00601BDB">
            <w:pP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</w:p>
        </w:tc>
        <w:tc>
          <w:tcPr>
            <w:tcW w:w="2189" w:type="dxa"/>
            <w:vAlign w:val="center"/>
          </w:tcPr>
          <w:p w14:paraId="056F8DFF" w14:textId="77777777" w:rsidR="00601BDB" w:rsidRPr="00650E18" w:rsidRDefault="00601BDB" w:rsidP="00601BDB">
            <w:pPr>
              <w:rPr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104FD9DF" w14:textId="77777777" w:rsidR="00601BDB" w:rsidRPr="00650E18" w:rsidRDefault="00601BDB" w:rsidP="00601B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445C94D0" w14:textId="2FA2B6E9" w:rsidR="00601BDB" w:rsidRPr="00650E18" w:rsidRDefault="00601BDB" w:rsidP="00601BDB">
            <w:pPr>
              <w:jc w:val="center"/>
              <w:rPr>
                <w:sz w:val="20"/>
                <w:szCs w:val="20"/>
              </w:rPr>
            </w:pPr>
          </w:p>
        </w:tc>
      </w:tr>
      <w:tr w:rsidR="00601BDB" w:rsidRPr="00650E18" w14:paraId="216B344E" w14:textId="2EC5C44F" w:rsidTr="00601BDB">
        <w:trPr>
          <w:trHeight w:val="300"/>
        </w:trPr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96E38B8" w14:textId="6C27DE0B" w:rsidR="00601BDB" w:rsidRPr="00650E18" w:rsidRDefault="00601BDB" w:rsidP="00601BDB">
            <w:pP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  <w:r w:rsidRPr="54F16FFB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  <w:t>Cardiovascular death (CVD death)</w:t>
            </w:r>
          </w:p>
        </w:tc>
        <w:tc>
          <w:tcPr>
            <w:tcW w:w="2189" w:type="dxa"/>
            <w:shd w:val="clear" w:color="auto" w:fill="D9D9D9" w:themeFill="background1" w:themeFillShade="D9"/>
            <w:vAlign w:val="center"/>
          </w:tcPr>
          <w:p w14:paraId="0482B7A6" w14:textId="4A01BBF7" w:rsidR="00601BDB" w:rsidRPr="00650E18" w:rsidRDefault="00601BDB" w:rsidP="00601BDB">
            <w:pPr>
              <w:spacing w:line="259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1072" w:type="dxa"/>
            <w:shd w:val="clear" w:color="auto" w:fill="D9D9D9" w:themeFill="background1" w:themeFillShade="D9"/>
            <w:vAlign w:val="center"/>
          </w:tcPr>
          <w:p w14:paraId="7BA55ACE" w14:textId="77777777" w:rsidR="00601BDB" w:rsidRPr="00650E18" w:rsidRDefault="00601BDB" w:rsidP="00601BDB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7408CEE2" w14:textId="6265EF97" w:rsidR="00601BDB" w:rsidRPr="00650E18" w:rsidRDefault="00601BDB" w:rsidP="00601BDB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601BDB" w:rsidRPr="00650E18" w14:paraId="0CAD8150" w14:textId="10F5992F" w:rsidTr="00601BDB">
        <w:trPr>
          <w:trHeight w:val="300"/>
        </w:trPr>
        <w:tc>
          <w:tcPr>
            <w:tcW w:w="5103" w:type="dxa"/>
            <w:vAlign w:val="center"/>
          </w:tcPr>
          <w:p w14:paraId="7D26B416" w14:textId="6361D768" w:rsidR="00601BDB" w:rsidRPr="00650E18" w:rsidRDefault="00601BDB" w:rsidP="00601BDB">
            <w:pPr>
              <w:rPr>
                <w:rFonts w:eastAsia="Times New Roman"/>
                <w:b/>
                <w:bCs/>
                <w:sz w:val="20"/>
                <w:szCs w:val="20"/>
                <w:lang w:eastAsia="nl-NL"/>
              </w:rPr>
            </w:pPr>
            <w:r w:rsidRPr="54F16FFB">
              <w:rPr>
                <w:rFonts w:eastAsia="Times New Roman"/>
                <w:sz w:val="20"/>
                <w:szCs w:val="20"/>
                <w:lang w:eastAsia="nl-NL"/>
              </w:rPr>
              <w:t>Hypertensive disease</w:t>
            </w:r>
          </w:p>
        </w:tc>
        <w:tc>
          <w:tcPr>
            <w:tcW w:w="2189" w:type="dxa"/>
            <w:vAlign w:val="center"/>
          </w:tcPr>
          <w:p w14:paraId="50D7A268" w14:textId="3F94BF4F" w:rsidR="00601BDB" w:rsidRPr="00650E18" w:rsidRDefault="00601BDB" w:rsidP="00601BD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I10-I16</w:t>
            </w:r>
          </w:p>
        </w:tc>
        <w:tc>
          <w:tcPr>
            <w:tcW w:w="1072" w:type="dxa"/>
            <w:vAlign w:val="center"/>
          </w:tcPr>
          <w:p w14:paraId="48EB5A93" w14:textId="361BD986" w:rsidR="00601BD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75" w:type="dxa"/>
            <w:vAlign w:val="center"/>
          </w:tcPr>
          <w:p w14:paraId="390254E6" w14:textId="1EEEE019" w:rsidR="00601BDB" w:rsidRPr="54F16FF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01BDB" w:rsidRPr="00650E18" w14:paraId="164BA47E" w14:textId="297FD791" w:rsidTr="00601BDB">
        <w:trPr>
          <w:trHeight w:val="300"/>
        </w:trPr>
        <w:tc>
          <w:tcPr>
            <w:tcW w:w="5103" w:type="dxa"/>
            <w:vAlign w:val="center"/>
          </w:tcPr>
          <w:p w14:paraId="6D34C837" w14:textId="70A94043" w:rsidR="00601BDB" w:rsidRPr="00650E18" w:rsidRDefault="00601BDB" w:rsidP="00601BDB">
            <w:pPr>
              <w:rPr>
                <w:rFonts w:ascii="ArialMT" w:eastAsia="ArialMT" w:hAnsi="ArialMT" w:cs="ArialMT"/>
                <w:sz w:val="20"/>
                <w:szCs w:val="20"/>
              </w:rPr>
            </w:pPr>
            <w:r w:rsidRPr="54F16FFB">
              <w:rPr>
                <w:rFonts w:ascii="Calibri" w:eastAsia="Calibri" w:hAnsi="Calibri" w:cs="Calibri"/>
                <w:sz w:val="20"/>
                <w:szCs w:val="20"/>
              </w:rPr>
              <w:t>Coronary heart disease</w:t>
            </w:r>
          </w:p>
        </w:tc>
        <w:tc>
          <w:tcPr>
            <w:tcW w:w="2189" w:type="dxa"/>
            <w:vAlign w:val="center"/>
          </w:tcPr>
          <w:p w14:paraId="1CF1CD89" w14:textId="72CBB59D" w:rsidR="00601BDB" w:rsidRPr="00650E18" w:rsidRDefault="00601BDB" w:rsidP="00601BDB">
            <w:pPr>
              <w:rPr>
                <w:rFonts w:ascii="ArialMT" w:eastAsia="ArialMT" w:hAnsi="ArialMT" w:cs="ArialMT"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I21-I25</w:t>
            </w:r>
          </w:p>
        </w:tc>
        <w:tc>
          <w:tcPr>
            <w:tcW w:w="1072" w:type="dxa"/>
            <w:vAlign w:val="center"/>
          </w:tcPr>
          <w:p w14:paraId="4A04FE7C" w14:textId="14621040" w:rsidR="00601BD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75" w:type="dxa"/>
            <w:vAlign w:val="center"/>
          </w:tcPr>
          <w:p w14:paraId="287DB19D" w14:textId="2B4155A5" w:rsidR="00601BDB" w:rsidRPr="54F16FF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01BDB" w:rsidRPr="00650E18" w14:paraId="780545D4" w14:textId="7913A900" w:rsidTr="00601BDB">
        <w:trPr>
          <w:trHeight w:val="300"/>
        </w:trPr>
        <w:tc>
          <w:tcPr>
            <w:tcW w:w="5103" w:type="dxa"/>
            <w:vAlign w:val="center"/>
          </w:tcPr>
          <w:p w14:paraId="6EF23396" w14:textId="2361A730" w:rsidR="00601BDB" w:rsidRPr="00650E18" w:rsidRDefault="00601BDB" w:rsidP="00601BDB">
            <w:pPr>
              <w:rPr>
                <w:rFonts w:ascii="ArialMT" w:eastAsia="ArialMT" w:hAnsi="ArialMT" w:cs="ArialMT"/>
                <w:sz w:val="20"/>
                <w:szCs w:val="20"/>
              </w:rPr>
            </w:pPr>
            <w:r w:rsidRPr="54F16FFB">
              <w:rPr>
                <w:rFonts w:eastAsia="Times New Roman"/>
                <w:sz w:val="20"/>
                <w:szCs w:val="20"/>
                <w:lang w:eastAsia="nl-NL"/>
              </w:rPr>
              <w:t>Other forms of heart disease</w:t>
            </w:r>
          </w:p>
        </w:tc>
        <w:tc>
          <w:tcPr>
            <w:tcW w:w="2189" w:type="dxa"/>
            <w:vAlign w:val="center"/>
          </w:tcPr>
          <w:p w14:paraId="5CB1FC13" w14:textId="58EFBEDC" w:rsidR="00601BDB" w:rsidRPr="00650E18" w:rsidRDefault="00601BDB" w:rsidP="00601BDB">
            <w:pPr>
              <w:rPr>
                <w:rFonts w:ascii="ArialMT" w:eastAsia="ArialMT" w:hAnsi="ArialMT" w:cs="ArialMT"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I30-I52</w:t>
            </w:r>
          </w:p>
        </w:tc>
        <w:tc>
          <w:tcPr>
            <w:tcW w:w="1072" w:type="dxa"/>
            <w:vAlign w:val="center"/>
          </w:tcPr>
          <w:p w14:paraId="6D627106" w14:textId="732F045F" w:rsidR="00601BD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75" w:type="dxa"/>
            <w:vAlign w:val="center"/>
          </w:tcPr>
          <w:p w14:paraId="02476475" w14:textId="6B49AEFA" w:rsidR="00601BDB" w:rsidRPr="54F16FF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01BDB" w:rsidRPr="00650E18" w14:paraId="7344D0CD" w14:textId="07E58EEF" w:rsidTr="00601BDB">
        <w:trPr>
          <w:trHeight w:val="300"/>
        </w:trPr>
        <w:tc>
          <w:tcPr>
            <w:tcW w:w="5103" w:type="dxa"/>
            <w:vAlign w:val="center"/>
          </w:tcPr>
          <w:p w14:paraId="7D54D4DE" w14:textId="64F79F19" w:rsidR="00601BDB" w:rsidRPr="00650E18" w:rsidRDefault="00601BDB" w:rsidP="00601BDB">
            <w:pPr>
              <w:rPr>
                <w:rFonts w:ascii="ArialMT" w:eastAsia="ArialMT" w:hAnsi="ArialMT" w:cs="ArialMT"/>
                <w:sz w:val="20"/>
                <w:szCs w:val="20"/>
              </w:rPr>
            </w:pPr>
            <w:r w:rsidRPr="54F16FFB">
              <w:rPr>
                <w:rFonts w:eastAsia="Times New Roman"/>
                <w:sz w:val="20"/>
                <w:szCs w:val="20"/>
                <w:lang w:eastAsia="nl-NL"/>
              </w:rPr>
              <w:t>Cerebrovascular disease</w:t>
            </w:r>
          </w:p>
        </w:tc>
        <w:tc>
          <w:tcPr>
            <w:tcW w:w="2189" w:type="dxa"/>
            <w:vAlign w:val="center"/>
          </w:tcPr>
          <w:p w14:paraId="3A77366B" w14:textId="646FBF6E" w:rsidR="00601BDB" w:rsidRPr="00650E18" w:rsidRDefault="00601BDB" w:rsidP="00601BDB">
            <w:pPr>
              <w:rPr>
                <w:rFonts w:ascii="ArialMT" w:eastAsia="ArialMT" w:hAnsi="ArialMT" w:cs="ArialMT"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I60-I69</w:t>
            </w:r>
          </w:p>
        </w:tc>
        <w:tc>
          <w:tcPr>
            <w:tcW w:w="1072" w:type="dxa"/>
            <w:vAlign w:val="center"/>
          </w:tcPr>
          <w:p w14:paraId="5E06A824" w14:textId="466C5F23" w:rsidR="00601BD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75" w:type="dxa"/>
            <w:vAlign w:val="center"/>
          </w:tcPr>
          <w:p w14:paraId="0CA923AC" w14:textId="43DC1802" w:rsidR="00601BDB" w:rsidRPr="54F16FF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01BDB" w:rsidRPr="00650E18" w14:paraId="08A469F6" w14:textId="4FCA3479" w:rsidTr="00601BDB">
        <w:trPr>
          <w:trHeight w:val="300"/>
        </w:trPr>
        <w:tc>
          <w:tcPr>
            <w:tcW w:w="5103" w:type="dxa"/>
            <w:vAlign w:val="center"/>
          </w:tcPr>
          <w:p w14:paraId="4D77169F" w14:textId="03552E0E" w:rsidR="00601BDB" w:rsidRPr="00650E18" w:rsidRDefault="00601BDB" w:rsidP="00601BDB">
            <w:pPr>
              <w:rPr>
                <w:rFonts w:eastAsia="Times New Roman"/>
                <w:i/>
                <w:iCs/>
                <w:sz w:val="20"/>
                <w:szCs w:val="20"/>
                <w:lang w:eastAsia="nl-NL"/>
              </w:rPr>
            </w:pPr>
            <w:r w:rsidRPr="54F16FFB">
              <w:rPr>
                <w:rFonts w:eastAsia="Times New Roman"/>
                <w:sz w:val="20"/>
                <w:szCs w:val="20"/>
                <w:lang w:eastAsia="nl-NL"/>
              </w:rPr>
              <w:t xml:space="preserve">Diseases of arteries, </w:t>
            </w:r>
            <w:proofErr w:type="gramStart"/>
            <w:r w:rsidRPr="54F16FFB">
              <w:rPr>
                <w:rFonts w:eastAsia="Times New Roman"/>
                <w:sz w:val="20"/>
                <w:szCs w:val="20"/>
                <w:lang w:eastAsia="nl-NL"/>
              </w:rPr>
              <w:t>arterioles</w:t>
            </w:r>
            <w:proofErr w:type="gramEnd"/>
            <w:r w:rsidRPr="54F16FFB">
              <w:rPr>
                <w:rFonts w:eastAsia="Times New Roman"/>
                <w:sz w:val="20"/>
                <w:szCs w:val="20"/>
                <w:lang w:eastAsia="nl-NL"/>
              </w:rPr>
              <w:t xml:space="preserve"> and capillaries</w:t>
            </w:r>
          </w:p>
        </w:tc>
        <w:tc>
          <w:tcPr>
            <w:tcW w:w="2189" w:type="dxa"/>
            <w:vAlign w:val="center"/>
          </w:tcPr>
          <w:p w14:paraId="6CABB32B" w14:textId="648B066D" w:rsidR="00601BDB" w:rsidRPr="00650E18" w:rsidRDefault="00601BDB" w:rsidP="00601BDB">
            <w:pPr>
              <w:rPr>
                <w:i/>
                <w:iCs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I70-I79</w:t>
            </w:r>
          </w:p>
        </w:tc>
        <w:tc>
          <w:tcPr>
            <w:tcW w:w="1072" w:type="dxa"/>
            <w:vAlign w:val="center"/>
          </w:tcPr>
          <w:p w14:paraId="4059BC97" w14:textId="4527292A" w:rsidR="00601BD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75" w:type="dxa"/>
            <w:vAlign w:val="center"/>
          </w:tcPr>
          <w:p w14:paraId="1B4BDCFB" w14:textId="7518B963" w:rsidR="00601BDB" w:rsidRPr="54F16FF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01BDB" w:rsidRPr="00650E18" w14:paraId="2B64587D" w14:textId="48693FA8" w:rsidTr="00601BDB">
        <w:trPr>
          <w:trHeight w:val="300"/>
        </w:trPr>
        <w:tc>
          <w:tcPr>
            <w:tcW w:w="5103" w:type="dxa"/>
            <w:vAlign w:val="center"/>
          </w:tcPr>
          <w:p w14:paraId="069DD720" w14:textId="484F399E" w:rsidR="00601BDB" w:rsidRPr="00650E18" w:rsidRDefault="00601BDB" w:rsidP="00601BDB">
            <w:pPr>
              <w:rPr>
                <w:rFonts w:eastAsia="Times New Roman"/>
                <w:i/>
                <w:iCs/>
                <w:sz w:val="20"/>
                <w:szCs w:val="20"/>
                <w:lang w:eastAsia="nl-NL"/>
              </w:rPr>
            </w:pPr>
            <w:r w:rsidRPr="54F16FFB">
              <w:rPr>
                <w:rFonts w:ascii="Calibri" w:eastAsia="Calibri" w:hAnsi="Calibri" w:cs="Calibri"/>
                <w:sz w:val="20"/>
                <w:szCs w:val="20"/>
              </w:rPr>
              <w:t>Deep vein thrombosis</w:t>
            </w:r>
          </w:p>
        </w:tc>
        <w:tc>
          <w:tcPr>
            <w:tcW w:w="2189" w:type="dxa"/>
            <w:vAlign w:val="center"/>
          </w:tcPr>
          <w:p w14:paraId="7052929B" w14:textId="6B320DF8" w:rsidR="00601BDB" w:rsidRPr="00650E18" w:rsidRDefault="00601BDB" w:rsidP="00601BDB">
            <w:pPr>
              <w:rPr>
                <w:i/>
                <w:iCs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I80-I82</w:t>
            </w:r>
          </w:p>
        </w:tc>
        <w:tc>
          <w:tcPr>
            <w:tcW w:w="1072" w:type="dxa"/>
            <w:vAlign w:val="center"/>
          </w:tcPr>
          <w:p w14:paraId="4225D1D7" w14:textId="7DD21847" w:rsidR="00601BD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75" w:type="dxa"/>
            <w:vAlign w:val="center"/>
          </w:tcPr>
          <w:p w14:paraId="08BBEBE6" w14:textId="0E3B05CF" w:rsidR="00601BDB" w:rsidRPr="54F16FF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01BDB" w:rsidRPr="00650E18" w14:paraId="5D1EAE62" w14:textId="2C557E31" w:rsidTr="00601BDB">
        <w:trPr>
          <w:trHeight w:val="300"/>
        </w:trPr>
        <w:tc>
          <w:tcPr>
            <w:tcW w:w="5103" w:type="dxa"/>
            <w:vAlign w:val="center"/>
          </w:tcPr>
          <w:p w14:paraId="73752998" w14:textId="43B048FD" w:rsidR="00601BDB" w:rsidRPr="00650E18" w:rsidRDefault="00601BDB" w:rsidP="00601BDB">
            <w:pPr>
              <w:rPr>
                <w:rFonts w:eastAsia="Times New Roman"/>
                <w:i/>
                <w:iCs/>
                <w:sz w:val="20"/>
                <w:szCs w:val="20"/>
                <w:lang w:eastAsia="nl-NL"/>
              </w:rPr>
            </w:pPr>
            <w:r w:rsidRPr="54F16FFB">
              <w:rPr>
                <w:rFonts w:eastAsia="Times New Roman"/>
                <w:sz w:val="20"/>
                <w:szCs w:val="20"/>
                <w:lang w:eastAsia="nl-NL"/>
              </w:rPr>
              <w:t>Sudden death and death within 24h of symptom onset</w:t>
            </w:r>
          </w:p>
        </w:tc>
        <w:tc>
          <w:tcPr>
            <w:tcW w:w="2189" w:type="dxa"/>
            <w:vAlign w:val="center"/>
          </w:tcPr>
          <w:p w14:paraId="70C9A4A0" w14:textId="58C6FAA9" w:rsidR="00601BDB" w:rsidRPr="00650E18" w:rsidRDefault="00601BDB" w:rsidP="00601BDB">
            <w:pPr>
              <w:rPr>
                <w:i/>
                <w:iCs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R96.0-R96.1</w:t>
            </w:r>
          </w:p>
        </w:tc>
        <w:tc>
          <w:tcPr>
            <w:tcW w:w="1072" w:type="dxa"/>
            <w:vAlign w:val="center"/>
          </w:tcPr>
          <w:p w14:paraId="75E35245" w14:textId="7010379F" w:rsidR="00601BD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75" w:type="dxa"/>
            <w:vAlign w:val="center"/>
          </w:tcPr>
          <w:p w14:paraId="66D6FB02" w14:textId="40478BE3" w:rsidR="00601BDB" w:rsidRPr="54F16FF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01BDB" w:rsidRPr="00650E18" w14:paraId="20272CA0" w14:textId="60687A6E" w:rsidTr="00601BDB">
        <w:trPr>
          <w:trHeight w:val="300"/>
        </w:trPr>
        <w:tc>
          <w:tcPr>
            <w:tcW w:w="5103" w:type="dxa"/>
            <w:vAlign w:val="center"/>
          </w:tcPr>
          <w:p w14:paraId="6E9D3931" w14:textId="0A5EBC6E" w:rsidR="00601BDB" w:rsidRPr="00650E18" w:rsidRDefault="00601BDB" w:rsidP="00601BDB">
            <w:pPr>
              <w:rPr>
                <w:rFonts w:eastAsia="Times New Roman"/>
                <w:i/>
                <w:iCs/>
                <w:sz w:val="20"/>
                <w:szCs w:val="20"/>
                <w:lang w:eastAsia="nl-NL"/>
              </w:rPr>
            </w:pPr>
            <w:r w:rsidRPr="54F16FFB">
              <w:rPr>
                <w:rFonts w:eastAsia="Times New Roman"/>
                <w:sz w:val="20"/>
                <w:szCs w:val="20"/>
                <w:lang w:eastAsia="nl-NL"/>
              </w:rPr>
              <w:t>Other and unspecified disorders of the circulatory system</w:t>
            </w:r>
          </w:p>
        </w:tc>
        <w:tc>
          <w:tcPr>
            <w:tcW w:w="2189" w:type="dxa"/>
            <w:vAlign w:val="center"/>
          </w:tcPr>
          <w:p w14:paraId="20A802BD" w14:textId="768106EC" w:rsidR="00601BDB" w:rsidRPr="00650E18" w:rsidRDefault="00601BDB" w:rsidP="00601BDB">
            <w:pPr>
              <w:rPr>
                <w:i/>
                <w:iCs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I95-I99</w:t>
            </w:r>
          </w:p>
        </w:tc>
        <w:tc>
          <w:tcPr>
            <w:tcW w:w="1072" w:type="dxa"/>
            <w:vAlign w:val="center"/>
          </w:tcPr>
          <w:p w14:paraId="7BF6D4FF" w14:textId="4BC66F9F" w:rsidR="00601BD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75" w:type="dxa"/>
            <w:vAlign w:val="center"/>
          </w:tcPr>
          <w:p w14:paraId="232DADB9" w14:textId="14069F4A" w:rsidR="00601BDB" w:rsidRPr="54F16FF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01BDB" w:rsidRPr="00650E18" w14:paraId="5693F2B7" w14:textId="2A6E4AEE" w:rsidTr="00601BDB">
        <w:trPr>
          <w:trHeight w:val="300"/>
        </w:trPr>
        <w:tc>
          <w:tcPr>
            <w:tcW w:w="5103" w:type="dxa"/>
            <w:vAlign w:val="center"/>
          </w:tcPr>
          <w:p w14:paraId="57A5E65B" w14:textId="77777777" w:rsidR="00601BDB" w:rsidRPr="00650E18" w:rsidRDefault="00601BDB" w:rsidP="00601BDB">
            <w:pPr>
              <w:rPr>
                <w:rFonts w:eastAsia="Times New Roman"/>
                <w:color w:val="000000"/>
                <w:sz w:val="20"/>
                <w:szCs w:val="20"/>
                <w:lang w:eastAsia="nl-NL"/>
              </w:rPr>
            </w:pPr>
          </w:p>
        </w:tc>
        <w:tc>
          <w:tcPr>
            <w:tcW w:w="2189" w:type="dxa"/>
            <w:vAlign w:val="center"/>
          </w:tcPr>
          <w:p w14:paraId="12831A7C" w14:textId="77777777" w:rsidR="00601BDB" w:rsidRPr="00650E18" w:rsidRDefault="00601BDB" w:rsidP="00601BDB">
            <w:pPr>
              <w:rPr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5349EE32" w14:textId="77777777" w:rsidR="00601BDB" w:rsidRPr="00650E18" w:rsidRDefault="00601BDB" w:rsidP="00601B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643D5331" w14:textId="475642B5" w:rsidR="00601BDB" w:rsidRPr="00650E18" w:rsidRDefault="00601BDB" w:rsidP="00601BDB">
            <w:pPr>
              <w:jc w:val="center"/>
              <w:rPr>
                <w:sz w:val="20"/>
                <w:szCs w:val="20"/>
              </w:rPr>
            </w:pPr>
          </w:p>
        </w:tc>
      </w:tr>
      <w:tr w:rsidR="00601BDB" w:rsidRPr="00650E18" w14:paraId="7E43FE69" w14:textId="1FAD6AA0" w:rsidTr="00601BDB">
        <w:trPr>
          <w:trHeight w:val="300"/>
        </w:trPr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4CD08E" w14:textId="7C2D95D1" w:rsidR="00601BDB" w:rsidRPr="00650E18" w:rsidRDefault="00601BDB" w:rsidP="00601BDB">
            <w:pP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</w:pPr>
            <w:r w:rsidRPr="54F16FFB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  <w:t>Non-cardiovascular death (</w:t>
            </w:r>
            <w:proofErr w:type="gramStart"/>
            <w:r w:rsidRPr="54F16FFB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  <w:t>Non-CVD</w:t>
            </w:r>
            <w:proofErr w:type="gramEnd"/>
            <w:r w:rsidRPr="54F16FFB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  <w:t xml:space="preserve"> death)</w:t>
            </w:r>
          </w:p>
        </w:tc>
        <w:tc>
          <w:tcPr>
            <w:tcW w:w="2189" w:type="dxa"/>
            <w:shd w:val="clear" w:color="auto" w:fill="D9D9D9" w:themeFill="background1" w:themeFillShade="D9"/>
            <w:vAlign w:val="center"/>
          </w:tcPr>
          <w:p w14:paraId="77E99CE4" w14:textId="1CC8A7A4" w:rsidR="00601BDB" w:rsidRPr="00650E18" w:rsidRDefault="00601BDB" w:rsidP="00601BD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 xml:space="preserve">All ICD10 codes excluding those listed for </w:t>
            </w:r>
            <w:r w:rsidRPr="54F16FFB">
              <w:rPr>
                <w:rFonts w:eastAsia="Times New Roman"/>
                <w:color w:val="000000" w:themeColor="text1"/>
                <w:sz w:val="20"/>
                <w:szCs w:val="20"/>
                <w:lang w:eastAsia="nl-NL"/>
              </w:rPr>
              <w:t>cardiovascular</w:t>
            </w:r>
            <w:r w:rsidRPr="54F16FFB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nl-NL"/>
              </w:rPr>
              <w:t xml:space="preserve"> </w:t>
            </w:r>
            <w:r w:rsidRPr="54F16FFB">
              <w:rPr>
                <w:sz w:val="20"/>
                <w:szCs w:val="20"/>
              </w:rPr>
              <w:t>death</w:t>
            </w:r>
          </w:p>
        </w:tc>
        <w:tc>
          <w:tcPr>
            <w:tcW w:w="1072" w:type="dxa"/>
            <w:shd w:val="clear" w:color="auto" w:fill="D9D9D9" w:themeFill="background1" w:themeFillShade="D9"/>
            <w:vAlign w:val="center"/>
          </w:tcPr>
          <w:p w14:paraId="06563F18" w14:textId="2FE7335E" w:rsidR="00601BD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5AE03E36" w14:textId="236DD9E5" w:rsidR="00601BDB" w:rsidRPr="54F16FFB" w:rsidRDefault="00020D48" w:rsidP="00601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26A029B9" w14:textId="77777777" w:rsidR="005B6B7B" w:rsidRPr="00466A5D" w:rsidRDefault="005B6B7B" w:rsidP="327C735A">
      <w:pPr>
        <w:spacing w:line="276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C49A75F" w14:textId="4B18EF6E" w:rsidR="5ACA1AA6" w:rsidRDefault="5ACA1AA6">
      <w:r>
        <w:br w:type="page"/>
      </w:r>
    </w:p>
    <w:p w14:paraId="06EFF041" w14:textId="015C7C18" w:rsidR="00910AEA" w:rsidRDefault="398B5910" w:rsidP="00757BFA">
      <w:pPr>
        <w:spacing w:line="276" w:lineRule="auto"/>
        <w:rPr>
          <w:rFonts w:ascii="Calibri" w:eastAsia="Calibri" w:hAnsi="Calibri" w:cs="Calibri"/>
          <w:sz w:val="24"/>
          <w:szCs w:val="24"/>
        </w:rPr>
      </w:pPr>
      <w:r w:rsidRPr="54F16FFB"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Table </w:t>
      </w:r>
      <w:r w:rsidR="5A3E0A2E" w:rsidRPr="54F16FFB">
        <w:rPr>
          <w:rFonts w:ascii="Calibri" w:eastAsia="Calibri" w:hAnsi="Calibri" w:cs="Calibri"/>
          <w:b/>
          <w:bCs/>
          <w:sz w:val="24"/>
          <w:szCs w:val="24"/>
        </w:rPr>
        <w:t>3</w:t>
      </w:r>
      <w:r w:rsidR="31B42D73" w:rsidRPr="54F16FFB">
        <w:rPr>
          <w:rFonts w:ascii="Calibri" w:eastAsia="Calibri" w:hAnsi="Calibri" w:cs="Calibri"/>
          <w:b/>
          <w:bCs/>
          <w:sz w:val="24"/>
          <w:szCs w:val="24"/>
        </w:rPr>
        <w:t>.</w:t>
      </w:r>
      <w:r w:rsidRPr="54F16FFB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54F16FFB">
        <w:rPr>
          <w:rFonts w:ascii="Calibri" w:eastAsia="Calibri" w:hAnsi="Calibri" w:cs="Calibri"/>
          <w:sz w:val="24"/>
          <w:szCs w:val="24"/>
        </w:rPr>
        <w:t>Variable details and data sources</w:t>
      </w:r>
    </w:p>
    <w:p w14:paraId="63068E8F" w14:textId="77777777" w:rsidR="00016C74" w:rsidRPr="00650E18" w:rsidRDefault="00016C74" w:rsidP="00757BFA">
      <w:pPr>
        <w:spacing w:line="276" w:lineRule="auto"/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641"/>
        <w:gridCol w:w="2156"/>
        <w:gridCol w:w="2247"/>
      </w:tblGrid>
      <w:tr w:rsidR="00910AEA" w:rsidRPr="00650E18" w14:paraId="240EB8A7" w14:textId="77777777" w:rsidTr="54F16FFB">
        <w:trPr>
          <w:trHeight w:val="300"/>
          <w:tblHeader/>
        </w:trPr>
        <w:tc>
          <w:tcPr>
            <w:tcW w:w="2972" w:type="dxa"/>
            <w:shd w:val="clear" w:color="auto" w:fill="BFBFBF" w:themeFill="background1" w:themeFillShade="BF"/>
          </w:tcPr>
          <w:p w14:paraId="617C3ACE" w14:textId="77777777" w:rsidR="00910AEA" w:rsidRPr="00650E18" w:rsidRDefault="5CF5AA0A" w:rsidP="54F16FFB">
            <w:pPr>
              <w:rPr>
                <w:b/>
                <w:bCs/>
                <w:sz w:val="20"/>
                <w:szCs w:val="20"/>
              </w:rPr>
            </w:pPr>
            <w:r w:rsidRPr="54F16FFB">
              <w:rPr>
                <w:b/>
                <w:bCs/>
                <w:sz w:val="20"/>
                <w:szCs w:val="20"/>
              </w:rPr>
              <w:t>Variables</w:t>
            </w:r>
          </w:p>
        </w:tc>
        <w:tc>
          <w:tcPr>
            <w:tcW w:w="1641" w:type="dxa"/>
            <w:shd w:val="clear" w:color="auto" w:fill="BFBFBF" w:themeFill="background1" w:themeFillShade="BF"/>
          </w:tcPr>
          <w:p w14:paraId="75E8CA86" w14:textId="77777777" w:rsidR="00910AEA" w:rsidRPr="00650E18" w:rsidRDefault="5CF5AA0A" w:rsidP="54F16FFB">
            <w:pPr>
              <w:rPr>
                <w:b/>
                <w:bCs/>
                <w:sz w:val="20"/>
                <w:szCs w:val="20"/>
              </w:rPr>
            </w:pPr>
            <w:r w:rsidRPr="54F16FFB"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2156" w:type="dxa"/>
            <w:shd w:val="clear" w:color="auto" w:fill="BFBFBF" w:themeFill="background1" w:themeFillShade="BF"/>
          </w:tcPr>
          <w:p w14:paraId="7EAE60C6" w14:textId="45A38E8B" w:rsidR="00910AEA" w:rsidRPr="00650E18" w:rsidRDefault="5CF5AA0A" w:rsidP="54F16FFB">
            <w:pPr>
              <w:rPr>
                <w:b/>
                <w:bCs/>
                <w:sz w:val="20"/>
                <w:szCs w:val="20"/>
              </w:rPr>
            </w:pPr>
            <w:r w:rsidRPr="54F16FFB">
              <w:rPr>
                <w:b/>
                <w:bCs/>
                <w:sz w:val="20"/>
                <w:szCs w:val="20"/>
              </w:rPr>
              <w:t>Timeframe</w:t>
            </w:r>
            <w:r w:rsidR="005E1337"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247" w:type="dxa"/>
            <w:shd w:val="clear" w:color="auto" w:fill="BFBFBF" w:themeFill="background1" w:themeFillShade="BF"/>
          </w:tcPr>
          <w:p w14:paraId="02C393EE" w14:textId="77777777" w:rsidR="00910AEA" w:rsidRPr="00650E18" w:rsidRDefault="5CF5AA0A" w:rsidP="54F16FFB">
            <w:pPr>
              <w:rPr>
                <w:b/>
                <w:bCs/>
                <w:sz w:val="20"/>
                <w:szCs w:val="20"/>
              </w:rPr>
            </w:pPr>
            <w:r w:rsidRPr="54F16FFB"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A15406" w:rsidRPr="00650E18" w14:paraId="2C940B3D" w14:textId="77777777" w:rsidTr="54F16FFB">
        <w:tc>
          <w:tcPr>
            <w:tcW w:w="2972" w:type="dxa"/>
            <w:shd w:val="clear" w:color="auto" w:fill="D9D9D9" w:themeFill="background1" w:themeFillShade="D9"/>
          </w:tcPr>
          <w:p w14:paraId="6BE26C8B" w14:textId="1E052C85" w:rsidR="00A15406" w:rsidRPr="00650E18" w:rsidRDefault="5A9AC559" w:rsidP="54F16FFB">
            <w:pPr>
              <w:rPr>
                <w:b/>
                <w:bCs/>
                <w:sz w:val="20"/>
                <w:szCs w:val="20"/>
              </w:rPr>
            </w:pPr>
            <w:r w:rsidRPr="54F16FFB">
              <w:rPr>
                <w:b/>
                <w:bCs/>
                <w:sz w:val="20"/>
                <w:szCs w:val="20"/>
              </w:rPr>
              <w:t>OUTCOMES</w:t>
            </w:r>
          </w:p>
        </w:tc>
        <w:tc>
          <w:tcPr>
            <w:tcW w:w="1641" w:type="dxa"/>
            <w:shd w:val="clear" w:color="auto" w:fill="D9D9D9" w:themeFill="background1" w:themeFillShade="D9"/>
          </w:tcPr>
          <w:p w14:paraId="686AF6EC" w14:textId="77777777" w:rsidR="00A15406" w:rsidRPr="00650E18" w:rsidRDefault="00A15406" w:rsidP="54F16FF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6" w:type="dxa"/>
            <w:shd w:val="clear" w:color="auto" w:fill="D9D9D9" w:themeFill="background1" w:themeFillShade="D9"/>
          </w:tcPr>
          <w:p w14:paraId="6A8FA143" w14:textId="77777777" w:rsidR="00A15406" w:rsidRPr="00650E18" w:rsidRDefault="00A15406" w:rsidP="54F16FF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D9D9D9" w:themeFill="background1" w:themeFillShade="D9"/>
          </w:tcPr>
          <w:p w14:paraId="232A65E7" w14:textId="77777777" w:rsidR="00A15406" w:rsidRPr="00650E18" w:rsidRDefault="00A15406" w:rsidP="54F16FF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15406" w:rsidRPr="00650E18" w14:paraId="2C7D21FC" w14:textId="77777777" w:rsidTr="54F16FFB">
        <w:tc>
          <w:tcPr>
            <w:tcW w:w="2972" w:type="dxa"/>
          </w:tcPr>
          <w:p w14:paraId="78ED2F77" w14:textId="00C56212" w:rsidR="00A15406" w:rsidRPr="00650E18" w:rsidRDefault="1139161C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 xml:space="preserve">Non-fatal </w:t>
            </w:r>
            <w:r w:rsidR="3433498C" w:rsidRPr="54F16FFB">
              <w:rPr>
                <w:sz w:val="20"/>
                <w:szCs w:val="20"/>
              </w:rPr>
              <w:t>cardiovascular disease</w:t>
            </w:r>
          </w:p>
        </w:tc>
        <w:tc>
          <w:tcPr>
            <w:tcW w:w="1641" w:type="dxa"/>
          </w:tcPr>
          <w:p w14:paraId="3E42E656" w14:textId="682299CC" w:rsidR="00A15406" w:rsidRPr="00650E18" w:rsidRDefault="04AC5A7E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Using ICD10 + SNOMED codes</w:t>
            </w:r>
          </w:p>
        </w:tc>
        <w:tc>
          <w:tcPr>
            <w:tcW w:w="2156" w:type="dxa"/>
          </w:tcPr>
          <w:p w14:paraId="278B3FB2" w14:textId="64B12E68" w:rsidR="00A15406" w:rsidRPr="00650E18" w:rsidRDefault="5A9AC55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 xml:space="preserve">First </w:t>
            </w:r>
            <w:r w:rsidR="4429984C" w:rsidRPr="54F16FFB">
              <w:rPr>
                <w:sz w:val="20"/>
                <w:szCs w:val="20"/>
              </w:rPr>
              <w:t>events</w:t>
            </w:r>
            <w:r w:rsidRPr="54F16FFB">
              <w:rPr>
                <w:sz w:val="20"/>
                <w:szCs w:val="20"/>
              </w:rPr>
              <w:t xml:space="preserve"> </w:t>
            </w:r>
            <w:r w:rsidR="4429984C" w:rsidRPr="54F16FFB">
              <w:rPr>
                <w:sz w:val="20"/>
                <w:szCs w:val="20"/>
              </w:rPr>
              <w:t>from</w:t>
            </w:r>
            <w:r w:rsidR="005E1337">
              <w:rPr>
                <w:sz w:val="20"/>
                <w:szCs w:val="20"/>
              </w:rPr>
              <w:t xml:space="preserve"> baseline start date</w:t>
            </w:r>
          </w:p>
        </w:tc>
        <w:tc>
          <w:tcPr>
            <w:tcW w:w="2247" w:type="dxa"/>
          </w:tcPr>
          <w:p w14:paraId="241749F6" w14:textId="19201A8C" w:rsidR="00A15406" w:rsidRPr="00650E18" w:rsidRDefault="0256BFD1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CVD codes</w:t>
            </w:r>
            <w:r w:rsidR="7D4E8ECB" w:rsidRPr="54F16FFB">
              <w:rPr>
                <w:sz w:val="20"/>
                <w:szCs w:val="20"/>
              </w:rPr>
              <w:t xml:space="preserve"> identified</w:t>
            </w:r>
            <w:r w:rsidRPr="54F16FFB">
              <w:rPr>
                <w:sz w:val="20"/>
                <w:szCs w:val="20"/>
              </w:rPr>
              <w:t xml:space="preserve"> from primary</w:t>
            </w:r>
            <w:r w:rsidR="320351EE" w:rsidRPr="54F16FFB">
              <w:rPr>
                <w:sz w:val="20"/>
                <w:szCs w:val="20"/>
              </w:rPr>
              <w:t xml:space="preserve"> care</w:t>
            </w:r>
            <w:r w:rsidRPr="54F16FFB">
              <w:rPr>
                <w:sz w:val="20"/>
                <w:szCs w:val="20"/>
              </w:rPr>
              <w:t xml:space="preserve"> </w:t>
            </w:r>
            <w:r w:rsidR="320351EE" w:rsidRPr="54F16FFB">
              <w:rPr>
                <w:sz w:val="20"/>
                <w:szCs w:val="20"/>
              </w:rPr>
              <w:t xml:space="preserve">data </w:t>
            </w:r>
            <w:r w:rsidRPr="54F16FFB">
              <w:rPr>
                <w:sz w:val="20"/>
                <w:szCs w:val="20"/>
              </w:rPr>
              <w:t>and</w:t>
            </w:r>
            <w:r w:rsidR="320351EE" w:rsidRPr="54F16FFB">
              <w:rPr>
                <w:sz w:val="20"/>
                <w:szCs w:val="20"/>
              </w:rPr>
              <w:t xml:space="preserve"> main diagnosis from</w:t>
            </w:r>
            <w:r w:rsidRPr="54F16FFB">
              <w:rPr>
                <w:sz w:val="20"/>
                <w:szCs w:val="20"/>
              </w:rPr>
              <w:t xml:space="preserve"> secondary care </w:t>
            </w:r>
            <w:r w:rsidR="320351EE" w:rsidRPr="54F16FFB">
              <w:rPr>
                <w:sz w:val="20"/>
                <w:szCs w:val="20"/>
              </w:rPr>
              <w:t>data</w:t>
            </w:r>
          </w:p>
        </w:tc>
      </w:tr>
      <w:tr w:rsidR="00012826" w:rsidRPr="00650E18" w14:paraId="33ADC7C7" w14:textId="77777777" w:rsidTr="54F16FFB">
        <w:tc>
          <w:tcPr>
            <w:tcW w:w="2972" w:type="dxa"/>
          </w:tcPr>
          <w:p w14:paraId="19CDCDFE" w14:textId="3C6F0F54" w:rsidR="00012826" w:rsidRPr="00650E18" w:rsidRDefault="1139161C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CVD</w:t>
            </w:r>
            <w:r w:rsidR="664C5A30" w:rsidRPr="54F16FFB">
              <w:rPr>
                <w:sz w:val="20"/>
                <w:szCs w:val="20"/>
              </w:rPr>
              <w:t xml:space="preserve"> death</w:t>
            </w:r>
          </w:p>
        </w:tc>
        <w:tc>
          <w:tcPr>
            <w:tcW w:w="1641" w:type="dxa"/>
          </w:tcPr>
          <w:p w14:paraId="07645315" w14:textId="4149DC19" w:rsidR="00012826" w:rsidRPr="00650E18" w:rsidRDefault="70D6F7A3" w:rsidP="54F16FFB">
            <w:pPr>
              <w:rPr>
                <w:b/>
                <w:bCs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Only ICD10 codes are needed</w:t>
            </w:r>
          </w:p>
        </w:tc>
        <w:tc>
          <w:tcPr>
            <w:tcW w:w="2156" w:type="dxa"/>
          </w:tcPr>
          <w:p w14:paraId="2ED3FCE2" w14:textId="78C2BF09" w:rsidR="00012826" w:rsidRPr="00650E18" w:rsidRDefault="4429984C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From</w:t>
            </w:r>
            <w:r w:rsidR="005E1337">
              <w:rPr>
                <w:sz w:val="20"/>
                <w:szCs w:val="20"/>
              </w:rPr>
              <w:t xml:space="preserve"> baseline start date</w:t>
            </w:r>
            <w:r w:rsidRPr="54F16FFB">
              <w:rPr>
                <w:sz w:val="20"/>
                <w:szCs w:val="20"/>
              </w:rPr>
              <w:t xml:space="preserve"> onwards</w:t>
            </w:r>
          </w:p>
        </w:tc>
        <w:tc>
          <w:tcPr>
            <w:tcW w:w="2247" w:type="dxa"/>
          </w:tcPr>
          <w:p w14:paraId="1599430B" w14:textId="55D20EC9" w:rsidR="00012826" w:rsidRPr="00650E18" w:rsidRDefault="20F3D4E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 xml:space="preserve">CVD </w:t>
            </w:r>
            <w:r w:rsidR="60E9D976" w:rsidRPr="54F16FFB">
              <w:rPr>
                <w:sz w:val="20"/>
                <w:szCs w:val="20"/>
              </w:rPr>
              <w:t xml:space="preserve">death </w:t>
            </w:r>
            <w:r w:rsidRPr="54F16FFB">
              <w:rPr>
                <w:sz w:val="20"/>
                <w:szCs w:val="20"/>
              </w:rPr>
              <w:t xml:space="preserve">codes recorded </w:t>
            </w:r>
            <w:r w:rsidR="5E196DDF" w:rsidRPr="54F16FFB">
              <w:rPr>
                <w:sz w:val="20"/>
                <w:szCs w:val="20"/>
              </w:rPr>
              <w:t>as</w:t>
            </w:r>
            <w:r w:rsidRPr="54F16FFB">
              <w:rPr>
                <w:sz w:val="20"/>
                <w:szCs w:val="20"/>
              </w:rPr>
              <w:t xml:space="preserve"> </w:t>
            </w:r>
            <w:r w:rsidR="20F626E7" w:rsidRPr="54F16FFB">
              <w:rPr>
                <w:sz w:val="20"/>
                <w:szCs w:val="20"/>
              </w:rPr>
              <w:t xml:space="preserve">a </w:t>
            </w:r>
            <w:r w:rsidR="5E196DDF" w:rsidRPr="54F16FFB">
              <w:rPr>
                <w:sz w:val="20"/>
                <w:szCs w:val="20"/>
              </w:rPr>
              <w:t>main cause</w:t>
            </w:r>
            <w:r w:rsidR="432EE5E1" w:rsidRPr="54F16FFB">
              <w:rPr>
                <w:color w:val="FF0000"/>
                <w:sz w:val="20"/>
                <w:szCs w:val="20"/>
              </w:rPr>
              <w:t xml:space="preserve"> </w:t>
            </w:r>
            <w:r w:rsidR="432EE5E1" w:rsidRPr="54F16FFB">
              <w:rPr>
                <w:sz w:val="20"/>
                <w:szCs w:val="20"/>
              </w:rPr>
              <w:t>of death</w:t>
            </w:r>
          </w:p>
        </w:tc>
      </w:tr>
      <w:tr w:rsidR="00A15406" w:rsidRPr="00650E18" w14:paraId="478D29D7" w14:textId="77777777" w:rsidTr="54F16FFB">
        <w:tc>
          <w:tcPr>
            <w:tcW w:w="2972" w:type="dxa"/>
          </w:tcPr>
          <w:p w14:paraId="33549713" w14:textId="181A986E" w:rsidR="00A15406" w:rsidRPr="00650E18" w:rsidRDefault="5A9AC55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N</w:t>
            </w:r>
            <w:r w:rsidR="70D6F7A3" w:rsidRPr="54F16FFB">
              <w:rPr>
                <w:sz w:val="20"/>
                <w:szCs w:val="20"/>
              </w:rPr>
              <w:t>on</w:t>
            </w:r>
            <w:r w:rsidRPr="54F16FFB">
              <w:rPr>
                <w:sz w:val="20"/>
                <w:szCs w:val="20"/>
              </w:rPr>
              <w:t>-CVD</w:t>
            </w:r>
            <w:r w:rsidR="1139161C" w:rsidRPr="54F16FFB">
              <w:rPr>
                <w:sz w:val="20"/>
                <w:szCs w:val="20"/>
              </w:rPr>
              <w:t xml:space="preserve"> death</w:t>
            </w:r>
          </w:p>
        </w:tc>
        <w:tc>
          <w:tcPr>
            <w:tcW w:w="1641" w:type="dxa"/>
          </w:tcPr>
          <w:p w14:paraId="4F349143" w14:textId="498D70B1" w:rsidR="00A15406" w:rsidRPr="00650E18" w:rsidRDefault="70D6F7A3" w:rsidP="54F16FFB">
            <w:pPr>
              <w:rPr>
                <w:b/>
                <w:bCs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Only ICD10 codes are needed</w:t>
            </w:r>
          </w:p>
        </w:tc>
        <w:tc>
          <w:tcPr>
            <w:tcW w:w="2156" w:type="dxa"/>
          </w:tcPr>
          <w:p w14:paraId="2EB59D9E" w14:textId="376FDC14" w:rsidR="00A15406" w:rsidRPr="00650E18" w:rsidRDefault="4429984C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From</w:t>
            </w:r>
            <w:r w:rsidR="005E1337">
              <w:rPr>
                <w:sz w:val="20"/>
                <w:szCs w:val="20"/>
              </w:rPr>
              <w:t xml:space="preserve"> baseline start date</w:t>
            </w:r>
            <w:r w:rsidRPr="54F16FFB">
              <w:rPr>
                <w:sz w:val="20"/>
                <w:szCs w:val="20"/>
              </w:rPr>
              <w:t xml:space="preserve"> onwards</w:t>
            </w:r>
          </w:p>
        </w:tc>
        <w:tc>
          <w:tcPr>
            <w:tcW w:w="2247" w:type="dxa"/>
          </w:tcPr>
          <w:p w14:paraId="086C8DEB" w14:textId="5C84D5AC" w:rsidR="00A15406" w:rsidRPr="00650E18" w:rsidRDefault="7A1034D7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Death records excluding</w:t>
            </w:r>
            <w:r w:rsidR="432EE5E1" w:rsidRPr="54F16FFB">
              <w:rPr>
                <w:sz w:val="20"/>
                <w:szCs w:val="20"/>
              </w:rPr>
              <w:t xml:space="preserve"> </w:t>
            </w:r>
            <w:r w:rsidRPr="54F16FFB">
              <w:rPr>
                <w:sz w:val="20"/>
                <w:szCs w:val="20"/>
              </w:rPr>
              <w:t>CVD</w:t>
            </w:r>
            <w:r w:rsidR="70D6F7A3" w:rsidRPr="54F16FFB">
              <w:rPr>
                <w:sz w:val="20"/>
                <w:szCs w:val="20"/>
              </w:rPr>
              <w:t xml:space="preserve"> death</w:t>
            </w:r>
            <w:r w:rsidR="5A9AC559" w:rsidRPr="54F16FFB">
              <w:rPr>
                <w:sz w:val="20"/>
                <w:szCs w:val="20"/>
              </w:rPr>
              <w:t xml:space="preserve"> </w:t>
            </w:r>
            <w:r w:rsidR="20F626E7" w:rsidRPr="54F16FFB">
              <w:rPr>
                <w:sz w:val="20"/>
                <w:szCs w:val="20"/>
              </w:rPr>
              <w:t>as a main cause</w:t>
            </w:r>
            <w:r w:rsidR="20F626E7" w:rsidRPr="54F16FFB">
              <w:rPr>
                <w:color w:val="FF0000"/>
                <w:sz w:val="20"/>
                <w:szCs w:val="20"/>
              </w:rPr>
              <w:t xml:space="preserve"> </w:t>
            </w:r>
            <w:r w:rsidR="20F626E7" w:rsidRPr="54F16FFB">
              <w:rPr>
                <w:sz w:val="20"/>
                <w:szCs w:val="20"/>
              </w:rPr>
              <w:t>of death</w:t>
            </w:r>
          </w:p>
        </w:tc>
      </w:tr>
      <w:tr w:rsidR="007E5102" w:rsidRPr="00650E18" w14:paraId="32AD0358" w14:textId="77777777" w:rsidTr="54F16FFB">
        <w:tc>
          <w:tcPr>
            <w:tcW w:w="2972" w:type="dxa"/>
            <w:shd w:val="clear" w:color="auto" w:fill="D9D9D9" w:themeFill="background1" w:themeFillShade="D9"/>
          </w:tcPr>
          <w:p w14:paraId="7C4B4B1D" w14:textId="2552D280" w:rsidR="007E5102" w:rsidRPr="00650E18" w:rsidRDefault="09698140" w:rsidP="54F16FFB">
            <w:pPr>
              <w:rPr>
                <w:b/>
                <w:bCs/>
                <w:sz w:val="20"/>
                <w:szCs w:val="20"/>
              </w:rPr>
            </w:pPr>
            <w:r w:rsidRPr="54F16FFB">
              <w:rPr>
                <w:b/>
                <w:bCs/>
                <w:sz w:val="20"/>
                <w:szCs w:val="20"/>
              </w:rPr>
              <w:t>EXPOSURE</w:t>
            </w:r>
          </w:p>
        </w:tc>
        <w:tc>
          <w:tcPr>
            <w:tcW w:w="1641" w:type="dxa"/>
            <w:shd w:val="clear" w:color="auto" w:fill="D9D9D9" w:themeFill="background1" w:themeFillShade="D9"/>
          </w:tcPr>
          <w:p w14:paraId="6F8D8215" w14:textId="77777777" w:rsidR="007E5102" w:rsidRPr="00650E18" w:rsidRDefault="007E5102" w:rsidP="54F16FF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6" w:type="dxa"/>
            <w:shd w:val="clear" w:color="auto" w:fill="D9D9D9" w:themeFill="background1" w:themeFillShade="D9"/>
          </w:tcPr>
          <w:p w14:paraId="22C444DC" w14:textId="77777777" w:rsidR="007E5102" w:rsidRPr="00650E18" w:rsidRDefault="007E5102" w:rsidP="54F16FFB">
            <w:pPr>
              <w:rPr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D9D9D9" w:themeFill="background1" w:themeFillShade="D9"/>
          </w:tcPr>
          <w:p w14:paraId="5E926EAE" w14:textId="77777777" w:rsidR="007E5102" w:rsidRPr="00650E18" w:rsidRDefault="007E5102" w:rsidP="54F16FFB">
            <w:pPr>
              <w:rPr>
                <w:sz w:val="20"/>
                <w:szCs w:val="20"/>
              </w:rPr>
            </w:pPr>
          </w:p>
        </w:tc>
      </w:tr>
      <w:tr w:rsidR="007E5102" w:rsidRPr="00650E18" w14:paraId="62B52AEC" w14:textId="77777777" w:rsidTr="54F16FFB">
        <w:tc>
          <w:tcPr>
            <w:tcW w:w="2972" w:type="dxa"/>
          </w:tcPr>
          <w:p w14:paraId="45F926FE" w14:textId="77777777" w:rsidR="007E5102" w:rsidRPr="00650E18" w:rsidRDefault="1011F49A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 xml:space="preserve">Diabetes </w:t>
            </w:r>
            <w:r w:rsidR="47A5D3DF" w:rsidRPr="54F16FFB">
              <w:rPr>
                <w:sz w:val="20"/>
                <w:szCs w:val="20"/>
              </w:rPr>
              <w:t>(status</w:t>
            </w:r>
            <w:r w:rsidR="18D8C049" w:rsidRPr="54F16FFB">
              <w:rPr>
                <w:sz w:val="20"/>
                <w:szCs w:val="20"/>
              </w:rPr>
              <w:t xml:space="preserve"> and type)</w:t>
            </w:r>
          </w:p>
          <w:p w14:paraId="422858B7" w14:textId="53516293" w:rsidR="00EF4714" w:rsidRPr="00650E18" w:rsidRDefault="18D8C04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Including types I and II</w:t>
            </w:r>
          </w:p>
        </w:tc>
        <w:tc>
          <w:tcPr>
            <w:tcW w:w="1641" w:type="dxa"/>
          </w:tcPr>
          <w:p w14:paraId="2257665B" w14:textId="2B8FF5AE" w:rsidR="0094328D" w:rsidRPr="00650E18" w:rsidRDefault="7166F7CE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Using ICD10 + SNOMED codes</w:t>
            </w:r>
          </w:p>
          <w:p w14:paraId="20E04717" w14:textId="6A830505" w:rsidR="002372CC" w:rsidRPr="00650E18" w:rsidRDefault="002372CC" w:rsidP="54F16FFB">
            <w:pPr>
              <w:rPr>
                <w:sz w:val="20"/>
                <w:szCs w:val="20"/>
              </w:rPr>
            </w:pPr>
          </w:p>
        </w:tc>
        <w:tc>
          <w:tcPr>
            <w:tcW w:w="2156" w:type="dxa"/>
          </w:tcPr>
          <w:p w14:paraId="5713F254" w14:textId="3B86D1CA" w:rsidR="007E5102" w:rsidRPr="00650E18" w:rsidRDefault="2992B63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</w:t>
            </w:r>
            <w:r w:rsidR="2F3E2E85" w:rsidRPr="54F16FFB">
              <w:rPr>
                <w:sz w:val="20"/>
                <w:szCs w:val="20"/>
              </w:rPr>
              <w:t xml:space="preserve"> first diagnosis date</w:t>
            </w:r>
            <w:r w:rsidR="2887AA3B" w:rsidRPr="54F16FFB">
              <w:rPr>
                <w:sz w:val="20"/>
                <w:szCs w:val="20"/>
              </w:rPr>
              <w:t xml:space="preserve"> </w:t>
            </w:r>
            <w:r w:rsidRPr="54F16FFB">
              <w:rPr>
                <w:sz w:val="20"/>
                <w:szCs w:val="20"/>
              </w:rPr>
              <w:t xml:space="preserve">(both </w:t>
            </w:r>
            <w:r w:rsidR="2887AA3B" w:rsidRPr="54F16FFB">
              <w:rPr>
                <w:sz w:val="20"/>
                <w:szCs w:val="20"/>
              </w:rPr>
              <w:t xml:space="preserve">prior </w:t>
            </w:r>
            <w:r w:rsidRPr="54F16FFB">
              <w:rPr>
                <w:sz w:val="20"/>
                <w:szCs w:val="20"/>
              </w:rPr>
              <w:t xml:space="preserve">baseline </w:t>
            </w:r>
            <w:r w:rsidR="2887AA3B" w:rsidRPr="54F16FFB">
              <w:rPr>
                <w:sz w:val="20"/>
                <w:szCs w:val="20"/>
              </w:rPr>
              <w:t>and during follow-up</w:t>
            </w:r>
            <w:r w:rsidRPr="54F16FFB">
              <w:rPr>
                <w:sz w:val="20"/>
                <w:szCs w:val="20"/>
              </w:rPr>
              <w:t>)</w:t>
            </w:r>
          </w:p>
        </w:tc>
        <w:tc>
          <w:tcPr>
            <w:tcW w:w="2247" w:type="dxa"/>
          </w:tcPr>
          <w:p w14:paraId="33446A77" w14:textId="458801C7" w:rsidR="007E5102" w:rsidRPr="00650E18" w:rsidRDefault="2988D33F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 xml:space="preserve">Any records of diabetes in </w:t>
            </w:r>
            <w:r w:rsidR="2BBD6B15" w:rsidRPr="54F16FFB">
              <w:rPr>
                <w:sz w:val="20"/>
                <w:szCs w:val="20"/>
              </w:rPr>
              <w:t>GDPPR</w:t>
            </w:r>
            <w:r w:rsidRPr="54F16FFB">
              <w:rPr>
                <w:sz w:val="20"/>
                <w:szCs w:val="20"/>
              </w:rPr>
              <w:t xml:space="preserve"> and</w:t>
            </w:r>
            <w:r w:rsidR="2BBD6B15" w:rsidRPr="54F16FFB">
              <w:rPr>
                <w:sz w:val="20"/>
                <w:szCs w:val="20"/>
              </w:rPr>
              <w:t xml:space="preserve"> HES</w:t>
            </w:r>
            <w:r w:rsidR="02C4DB39" w:rsidRPr="54F16FFB">
              <w:rPr>
                <w:sz w:val="20"/>
                <w:szCs w:val="20"/>
              </w:rPr>
              <w:t xml:space="preserve"> +</w:t>
            </w:r>
            <w:r w:rsidRPr="54F16FFB">
              <w:rPr>
                <w:sz w:val="20"/>
                <w:szCs w:val="20"/>
              </w:rPr>
              <w:t xml:space="preserve"> anti-diabetes medications</w:t>
            </w:r>
          </w:p>
        </w:tc>
      </w:tr>
      <w:tr w:rsidR="005C4C3A" w:rsidRPr="00650E18" w14:paraId="61468000" w14:textId="77777777" w:rsidTr="54F16FFB">
        <w:tc>
          <w:tcPr>
            <w:tcW w:w="2972" w:type="dxa"/>
          </w:tcPr>
          <w:p w14:paraId="266EBF4D" w14:textId="62A52276" w:rsidR="005C4C3A" w:rsidRPr="00650E18" w:rsidRDefault="1011F49A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Age at diabetes diagnosis</w:t>
            </w:r>
          </w:p>
        </w:tc>
        <w:tc>
          <w:tcPr>
            <w:tcW w:w="1641" w:type="dxa"/>
          </w:tcPr>
          <w:p w14:paraId="01ADAD6A" w14:textId="6284E452" w:rsidR="005C4C3A" w:rsidRPr="00650E18" w:rsidRDefault="005C4C3A" w:rsidP="54F16FFB">
            <w:pPr>
              <w:rPr>
                <w:sz w:val="20"/>
                <w:szCs w:val="20"/>
              </w:rPr>
            </w:pPr>
          </w:p>
        </w:tc>
        <w:tc>
          <w:tcPr>
            <w:tcW w:w="2156" w:type="dxa"/>
          </w:tcPr>
          <w:p w14:paraId="7E0991B9" w14:textId="77777777" w:rsidR="005C4C3A" w:rsidRPr="00650E18" w:rsidRDefault="2F3E2E85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 first diagnosis date</w:t>
            </w:r>
          </w:p>
          <w:p w14:paraId="7EE27713" w14:textId="50286D14" w:rsidR="00AF4BEA" w:rsidRPr="00650E18" w:rsidRDefault="2992B63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(</w:t>
            </w:r>
            <w:proofErr w:type="gramStart"/>
            <w:r w:rsidRPr="54F16FFB">
              <w:rPr>
                <w:sz w:val="20"/>
                <w:szCs w:val="20"/>
              </w:rPr>
              <w:t>both</w:t>
            </w:r>
            <w:proofErr w:type="gramEnd"/>
            <w:r w:rsidRPr="54F16FFB">
              <w:rPr>
                <w:sz w:val="20"/>
                <w:szCs w:val="20"/>
              </w:rPr>
              <w:t xml:space="preserve"> prior baseline and during follow-up)</w:t>
            </w:r>
          </w:p>
        </w:tc>
        <w:tc>
          <w:tcPr>
            <w:tcW w:w="2247" w:type="dxa"/>
          </w:tcPr>
          <w:p w14:paraId="50FEFD41" w14:textId="4D4DA185" w:rsidR="005C4C3A" w:rsidRPr="00650E18" w:rsidRDefault="3990BE68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GDPPR, HES</w:t>
            </w:r>
            <w:r w:rsidR="3EBD6C83" w:rsidRPr="54F16FFB">
              <w:rPr>
                <w:sz w:val="20"/>
                <w:szCs w:val="20"/>
              </w:rPr>
              <w:t>, drug dispensing date</w:t>
            </w:r>
          </w:p>
        </w:tc>
      </w:tr>
      <w:tr w:rsidR="006762B5" w:rsidRPr="00650E18" w14:paraId="1095C0E4" w14:textId="77777777" w:rsidTr="54F16FFB">
        <w:tc>
          <w:tcPr>
            <w:tcW w:w="2972" w:type="dxa"/>
            <w:shd w:val="clear" w:color="auto" w:fill="D9D9D9" w:themeFill="background1" w:themeFillShade="D9"/>
          </w:tcPr>
          <w:p w14:paraId="505DA98A" w14:textId="3701A905" w:rsidR="006762B5" w:rsidRPr="00650E18" w:rsidRDefault="37AD5DE7" w:rsidP="54F16FFB">
            <w:pPr>
              <w:rPr>
                <w:sz w:val="20"/>
                <w:szCs w:val="20"/>
              </w:rPr>
            </w:pPr>
            <w:r w:rsidRPr="54F16FFB">
              <w:rPr>
                <w:b/>
                <w:bCs/>
                <w:color w:val="000000" w:themeColor="text1"/>
                <w:sz w:val="20"/>
                <w:szCs w:val="20"/>
              </w:rPr>
              <w:t>EFFECT MODIFIER</w:t>
            </w:r>
          </w:p>
        </w:tc>
        <w:tc>
          <w:tcPr>
            <w:tcW w:w="1641" w:type="dxa"/>
            <w:shd w:val="clear" w:color="auto" w:fill="D9D9D9" w:themeFill="background1" w:themeFillShade="D9"/>
          </w:tcPr>
          <w:p w14:paraId="343E034D" w14:textId="77777777" w:rsidR="006762B5" w:rsidRPr="00650E18" w:rsidRDefault="006762B5" w:rsidP="54F16FF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6" w:type="dxa"/>
            <w:shd w:val="clear" w:color="auto" w:fill="D9D9D9" w:themeFill="background1" w:themeFillShade="D9"/>
          </w:tcPr>
          <w:p w14:paraId="4A117797" w14:textId="77777777" w:rsidR="006762B5" w:rsidRPr="00650E18" w:rsidRDefault="006762B5" w:rsidP="54F16FFB">
            <w:pPr>
              <w:rPr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D9D9D9" w:themeFill="background1" w:themeFillShade="D9"/>
          </w:tcPr>
          <w:p w14:paraId="1B25B4CC" w14:textId="77777777" w:rsidR="006762B5" w:rsidRPr="00650E18" w:rsidRDefault="006762B5" w:rsidP="54F16FFB">
            <w:pPr>
              <w:rPr>
                <w:sz w:val="20"/>
                <w:szCs w:val="20"/>
              </w:rPr>
            </w:pPr>
          </w:p>
        </w:tc>
      </w:tr>
      <w:tr w:rsidR="006762B5" w:rsidRPr="00650E18" w14:paraId="009DD13F" w14:textId="77777777" w:rsidTr="54F16FFB">
        <w:tc>
          <w:tcPr>
            <w:tcW w:w="2972" w:type="dxa"/>
          </w:tcPr>
          <w:p w14:paraId="14A1BFCC" w14:textId="55BE04B9" w:rsidR="006762B5" w:rsidRPr="00650E18" w:rsidRDefault="37AD5DE7" w:rsidP="54F16FFB">
            <w:pPr>
              <w:rPr>
                <w:sz w:val="20"/>
                <w:szCs w:val="20"/>
              </w:rPr>
            </w:pPr>
            <w:r w:rsidRPr="54F16FFB">
              <w:rPr>
                <w:color w:val="000000" w:themeColor="text1"/>
                <w:sz w:val="20"/>
                <w:szCs w:val="20"/>
              </w:rPr>
              <w:t>COVID-19 infection status</w:t>
            </w:r>
          </w:p>
        </w:tc>
        <w:tc>
          <w:tcPr>
            <w:tcW w:w="1641" w:type="dxa"/>
          </w:tcPr>
          <w:p w14:paraId="1C47A0B8" w14:textId="77777777" w:rsidR="006762B5" w:rsidRPr="00650E18" w:rsidRDefault="006762B5" w:rsidP="54F16FF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6" w:type="dxa"/>
          </w:tcPr>
          <w:p w14:paraId="02ED81BF" w14:textId="48A7E910" w:rsidR="006762B5" w:rsidRPr="00650E18" w:rsidRDefault="37AD5DE7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First date after</w:t>
            </w:r>
            <w:r w:rsidR="005E1337">
              <w:rPr>
                <w:sz w:val="20"/>
                <w:szCs w:val="20"/>
              </w:rPr>
              <w:t xml:space="preserve"> baseline start date</w:t>
            </w:r>
            <w:r w:rsidRPr="54F16FFB">
              <w:rPr>
                <w:sz w:val="20"/>
                <w:szCs w:val="20"/>
              </w:rPr>
              <w:t xml:space="preserve"> and during follow up</w:t>
            </w:r>
          </w:p>
        </w:tc>
        <w:tc>
          <w:tcPr>
            <w:tcW w:w="2247" w:type="dxa"/>
          </w:tcPr>
          <w:p w14:paraId="6C973A20" w14:textId="18A307ED" w:rsidR="006762B5" w:rsidRPr="00650E18" w:rsidRDefault="37AD5DE7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GDPPR, HES-APC, HES_CC, SUS, SGSS, CHESS</w:t>
            </w:r>
          </w:p>
        </w:tc>
      </w:tr>
      <w:tr w:rsidR="005C4C3A" w:rsidRPr="00650E18" w14:paraId="44A48734" w14:textId="77777777" w:rsidTr="54F16FFB">
        <w:tc>
          <w:tcPr>
            <w:tcW w:w="2972" w:type="dxa"/>
            <w:shd w:val="clear" w:color="auto" w:fill="D9D9D9" w:themeFill="background1" w:themeFillShade="D9"/>
          </w:tcPr>
          <w:p w14:paraId="5B8E70A2" w14:textId="0F0B3794" w:rsidR="005C4C3A" w:rsidRPr="00650E18" w:rsidRDefault="1011F49A" w:rsidP="54F16FFB">
            <w:pPr>
              <w:rPr>
                <w:b/>
                <w:bCs/>
                <w:sz w:val="20"/>
                <w:szCs w:val="20"/>
              </w:rPr>
            </w:pPr>
            <w:r w:rsidRPr="54F16FFB">
              <w:rPr>
                <w:b/>
                <w:bCs/>
                <w:sz w:val="20"/>
                <w:szCs w:val="20"/>
              </w:rPr>
              <w:t>COVARIATES</w:t>
            </w:r>
          </w:p>
        </w:tc>
        <w:tc>
          <w:tcPr>
            <w:tcW w:w="1641" w:type="dxa"/>
            <w:shd w:val="clear" w:color="auto" w:fill="D9D9D9" w:themeFill="background1" w:themeFillShade="D9"/>
          </w:tcPr>
          <w:p w14:paraId="0283D9FC" w14:textId="77777777" w:rsidR="005C4C3A" w:rsidRPr="00650E18" w:rsidRDefault="005C4C3A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  <w:shd w:val="clear" w:color="auto" w:fill="D9D9D9" w:themeFill="background1" w:themeFillShade="D9"/>
          </w:tcPr>
          <w:p w14:paraId="174E57F0" w14:textId="77777777" w:rsidR="005C4C3A" w:rsidRPr="00650E18" w:rsidRDefault="005C4C3A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D9D9D9" w:themeFill="background1" w:themeFillShade="D9"/>
          </w:tcPr>
          <w:p w14:paraId="33905F4B" w14:textId="77777777" w:rsidR="005C4C3A" w:rsidRPr="00650E18" w:rsidRDefault="005C4C3A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5230F" w:rsidRPr="00650E18" w14:paraId="26148006" w14:textId="77777777" w:rsidTr="54F16FFB">
        <w:tc>
          <w:tcPr>
            <w:tcW w:w="2972" w:type="dxa"/>
            <w:shd w:val="clear" w:color="auto" w:fill="auto"/>
          </w:tcPr>
          <w:p w14:paraId="0DF4C049" w14:textId="4C700249" w:rsidR="00F5230F" w:rsidRPr="00650E18" w:rsidRDefault="3BC09718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54F16FFB">
              <w:rPr>
                <w:b/>
                <w:bCs/>
                <w:i/>
                <w:iCs/>
                <w:sz w:val="20"/>
                <w:szCs w:val="20"/>
              </w:rPr>
              <w:t>Socio-demographic covariates</w:t>
            </w:r>
          </w:p>
        </w:tc>
        <w:tc>
          <w:tcPr>
            <w:tcW w:w="1641" w:type="dxa"/>
            <w:shd w:val="clear" w:color="auto" w:fill="auto"/>
          </w:tcPr>
          <w:p w14:paraId="018168CB" w14:textId="77777777" w:rsidR="00F5230F" w:rsidRPr="00650E18" w:rsidRDefault="00F5230F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  <w:shd w:val="clear" w:color="auto" w:fill="auto"/>
          </w:tcPr>
          <w:p w14:paraId="5C9DF708" w14:textId="77777777" w:rsidR="00F5230F" w:rsidRPr="00650E18" w:rsidRDefault="00F5230F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auto"/>
          </w:tcPr>
          <w:p w14:paraId="331ACC18" w14:textId="77777777" w:rsidR="00F5230F" w:rsidRPr="00650E18" w:rsidRDefault="00F5230F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893E07" w:rsidRPr="00650E18" w14:paraId="6964D57B" w14:textId="77777777" w:rsidTr="54F16FFB">
        <w:tc>
          <w:tcPr>
            <w:tcW w:w="2972" w:type="dxa"/>
            <w:shd w:val="clear" w:color="auto" w:fill="auto"/>
          </w:tcPr>
          <w:p w14:paraId="66B3E15D" w14:textId="68B631FB" w:rsidR="00893E07" w:rsidRPr="00650E18" w:rsidRDefault="2C9F10EC" w:rsidP="54F16FFB">
            <w:pPr>
              <w:rPr>
                <w:sz w:val="20"/>
                <w:szCs w:val="20"/>
              </w:rPr>
            </w:pPr>
            <w:r w:rsidRPr="77F20387">
              <w:rPr>
                <w:sz w:val="20"/>
                <w:szCs w:val="20"/>
              </w:rPr>
              <w:t>A</w:t>
            </w:r>
            <w:r w:rsidR="49D87804" w:rsidRPr="54F16FFB">
              <w:rPr>
                <w:sz w:val="20"/>
                <w:szCs w:val="20"/>
              </w:rPr>
              <w:t>ge</w:t>
            </w:r>
          </w:p>
        </w:tc>
        <w:tc>
          <w:tcPr>
            <w:tcW w:w="1641" w:type="dxa"/>
            <w:shd w:val="clear" w:color="auto" w:fill="auto"/>
          </w:tcPr>
          <w:p w14:paraId="1DD995B0" w14:textId="77777777" w:rsidR="00893E07" w:rsidRPr="00650E18" w:rsidRDefault="00893E07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  <w:vMerge w:val="restart"/>
            <w:shd w:val="clear" w:color="auto" w:fill="auto"/>
          </w:tcPr>
          <w:p w14:paraId="0CAD1846" w14:textId="77777777" w:rsidR="00893E07" w:rsidRPr="00650E18" w:rsidRDefault="49D87804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 xml:space="preserve">At baseline </w:t>
            </w:r>
          </w:p>
          <w:p w14:paraId="3F503FCD" w14:textId="4BDBC9A3" w:rsidR="00893E07" w:rsidRPr="00650E18" w:rsidRDefault="49D87804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(</w:t>
            </w:r>
            <w:proofErr w:type="gramStart"/>
            <w:r w:rsidRPr="54F16FFB">
              <w:rPr>
                <w:sz w:val="20"/>
                <w:szCs w:val="20"/>
              </w:rPr>
              <w:t>i.e.</w:t>
            </w:r>
            <w:proofErr w:type="gramEnd"/>
            <w:r w:rsidRPr="54F16FFB">
              <w:rPr>
                <w:sz w:val="20"/>
                <w:szCs w:val="20"/>
              </w:rPr>
              <w:t xml:space="preserve"> latest record prior</w:t>
            </w:r>
            <w:r w:rsidR="005E1337">
              <w:rPr>
                <w:sz w:val="20"/>
                <w:szCs w:val="20"/>
              </w:rPr>
              <w:t xml:space="preserve"> baseline start date</w:t>
            </w:r>
            <w:r w:rsidRPr="54F16FFB">
              <w:rPr>
                <w:sz w:val="20"/>
                <w:szCs w:val="20"/>
              </w:rPr>
              <w:t>)</w:t>
            </w:r>
          </w:p>
        </w:tc>
        <w:tc>
          <w:tcPr>
            <w:tcW w:w="2247" w:type="dxa"/>
            <w:vMerge w:val="restart"/>
            <w:shd w:val="clear" w:color="auto" w:fill="auto"/>
          </w:tcPr>
          <w:p w14:paraId="04AC8487" w14:textId="57D6CB75" w:rsidR="00893E07" w:rsidRPr="00650E18" w:rsidRDefault="49D87804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</w:t>
            </w:r>
            <w:r w:rsidR="284FCC77" w:rsidRPr="54F16FFB">
              <w:rPr>
                <w:sz w:val="20"/>
                <w:szCs w:val="20"/>
              </w:rPr>
              <w:t>,</w:t>
            </w:r>
            <w:r w:rsidRPr="54F16FFB">
              <w:rPr>
                <w:sz w:val="20"/>
                <w:szCs w:val="20"/>
              </w:rPr>
              <w:t xml:space="preserve"> HES</w:t>
            </w:r>
          </w:p>
        </w:tc>
      </w:tr>
      <w:tr w:rsidR="00893E07" w:rsidRPr="00650E18" w14:paraId="76EA445E" w14:textId="77777777" w:rsidTr="54F16FFB">
        <w:tc>
          <w:tcPr>
            <w:tcW w:w="2972" w:type="dxa"/>
            <w:shd w:val="clear" w:color="auto" w:fill="auto"/>
          </w:tcPr>
          <w:p w14:paraId="2F2492CE" w14:textId="25B2AD55" w:rsidR="00893E07" w:rsidRPr="00650E18" w:rsidRDefault="08DF4DDE" w:rsidP="54F16FFB">
            <w:pPr>
              <w:rPr>
                <w:sz w:val="20"/>
                <w:szCs w:val="20"/>
              </w:rPr>
            </w:pPr>
            <w:r w:rsidRPr="77F20387">
              <w:rPr>
                <w:sz w:val="20"/>
                <w:szCs w:val="20"/>
              </w:rPr>
              <w:t>S</w:t>
            </w:r>
            <w:r w:rsidR="49D87804" w:rsidRPr="54F16FFB">
              <w:rPr>
                <w:sz w:val="20"/>
                <w:szCs w:val="20"/>
              </w:rPr>
              <w:t>ex</w:t>
            </w:r>
          </w:p>
        </w:tc>
        <w:tc>
          <w:tcPr>
            <w:tcW w:w="1641" w:type="dxa"/>
            <w:shd w:val="clear" w:color="auto" w:fill="auto"/>
          </w:tcPr>
          <w:p w14:paraId="2920B231" w14:textId="77777777" w:rsidR="00893E07" w:rsidRPr="00650E18" w:rsidRDefault="00893E07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  <w:vMerge/>
          </w:tcPr>
          <w:p w14:paraId="6660D4F8" w14:textId="77777777" w:rsidR="00893E07" w:rsidRPr="0074571A" w:rsidRDefault="00893E07" w:rsidP="0074571A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247" w:type="dxa"/>
            <w:vMerge/>
          </w:tcPr>
          <w:p w14:paraId="2BD71FC3" w14:textId="77777777" w:rsidR="00893E07" w:rsidRPr="0074571A" w:rsidRDefault="00893E07" w:rsidP="0074571A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893E07" w:rsidRPr="00650E18" w14:paraId="52BE38BB" w14:textId="77777777" w:rsidTr="54F16FFB">
        <w:tc>
          <w:tcPr>
            <w:tcW w:w="2972" w:type="dxa"/>
            <w:shd w:val="clear" w:color="auto" w:fill="auto"/>
          </w:tcPr>
          <w:p w14:paraId="42BDAE15" w14:textId="7954FB21" w:rsidR="00893E07" w:rsidRPr="00650E18" w:rsidRDefault="49D87804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Ethnicity</w:t>
            </w:r>
          </w:p>
        </w:tc>
        <w:tc>
          <w:tcPr>
            <w:tcW w:w="1641" w:type="dxa"/>
            <w:shd w:val="clear" w:color="auto" w:fill="auto"/>
          </w:tcPr>
          <w:p w14:paraId="01CC4548" w14:textId="77777777" w:rsidR="00893E07" w:rsidRPr="00650E18" w:rsidRDefault="00893E07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  <w:vMerge/>
          </w:tcPr>
          <w:p w14:paraId="148A92FB" w14:textId="77777777" w:rsidR="00893E07" w:rsidRPr="0074571A" w:rsidRDefault="00893E07" w:rsidP="0074571A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247" w:type="dxa"/>
            <w:vMerge/>
          </w:tcPr>
          <w:p w14:paraId="23356707" w14:textId="77777777" w:rsidR="00893E07" w:rsidRPr="0074571A" w:rsidRDefault="00893E07" w:rsidP="0074571A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893E07" w:rsidRPr="00650E18" w14:paraId="780E06D4" w14:textId="77777777" w:rsidTr="54F16FFB">
        <w:tc>
          <w:tcPr>
            <w:tcW w:w="2972" w:type="dxa"/>
            <w:shd w:val="clear" w:color="auto" w:fill="auto"/>
          </w:tcPr>
          <w:p w14:paraId="7E9525DA" w14:textId="49F67C82" w:rsidR="00893E07" w:rsidRPr="00650E18" w:rsidRDefault="49D87804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LSOA (</w:t>
            </w:r>
            <w:r w:rsidR="20C8741B" w:rsidRPr="77F20387">
              <w:rPr>
                <w:sz w:val="20"/>
                <w:szCs w:val="20"/>
              </w:rPr>
              <w:t>r</w:t>
            </w:r>
            <w:r w:rsidRPr="54F16FFB">
              <w:rPr>
                <w:sz w:val="20"/>
                <w:szCs w:val="20"/>
              </w:rPr>
              <w:t>egion, deprivation)</w:t>
            </w:r>
          </w:p>
        </w:tc>
        <w:tc>
          <w:tcPr>
            <w:tcW w:w="1641" w:type="dxa"/>
            <w:shd w:val="clear" w:color="auto" w:fill="auto"/>
          </w:tcPr>
          <w:p w14:paraId="3ADA083E" w14:textId="77777777" w:rsidR="00893E07" w:rsidRPr="00650E18" w:rsidRDefault="00893E07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  <w:vMerge/>
          </w:tcPr>
          <w:p w14:paraId="597B09AA" w14:textId="77777777" w:rsidR="00893E07" w:rsidRPr="0074571A" w:rsidRDefault="00893E07" w:rsidP="0074571A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247" w:type="dxa"/>
            <w:vMerge/>
          </w:tcPr>
          <w:p w14:paraId="602EA21C" w14:textId="77777777" w:rsidR="00893E07" w:rsidRPr="0074571A" w:rsidRDefault="00893E07" w:rsidP="0074571A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5230F" w:rsidRPr="00650E18" w14:paraId="7E20B86F" w14:textId="77777777" w:rsidTr="54F16FFB">
        <w:tc>
          <w:tcPr>
            <w:tcW w:w="2972" w:type="dxa"/>
            <w:shd w:val="clear" w:color="auto" w:fill="auto"/>
          </w:tcPr>
          <w:p w14:paraId="35F6957F" w14:textId="77777777" w:rsidR="00F5230F" w:rsidRPr="00650E18" w:rsidRDefault="00F5230F" w:rsidP="54F16FFB">
            <w:pPr>
              <w:rPr>
                <w:sz w:val="20"/>
                <w:szCs w:val="20"/>
              </w:rPr>
            </w:pPr>
          </w:p>
        </w:tc>
        <w:tc>
          <w:tcPr>
            <w:tcW w:w="1641" w:type="dxa"/>
            <w:shd w:val="clear" w:color="auto" w:fill="auto"/>
          </w:tcPr>
          <w:p w14:paraId="4FD1FC4E" w14:textId="77777777" w:rsidR="00F5230F" w:rsidRPr="00650E18" w:rsidRDefault="00F5230F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  <w:shd w:val="clear" w:color="auto" w:fill="auto"/>
          </w:tcPr>
          <w:p w14:paraId="45C92E01" w14:textId="77777777" w:rsidR="00F5230F" w:rsidRPr="00650E18" w:rsidRDefault="00F5230F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auto"/>
          </w:tcPr>
          <w:p w14:paraId="51F6A4E5" w14:textId="77777777" w:rsidR="00F5230F" w:rsidRPr="00650E18" w:rsidRDefault="00F5230F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2347F1" w:rsidRPr="00650E18" w14:paraId="33D2C121" w14:textId="77777777" w:rsidTr="54F16FFB">
        <w:tc>
          <w:tcPr>
            <w:tcW w:w="2972" w:type="dxa"/>
            <w:shd w:val="clear" w:color="auto" w:fill="auto"/>
          </w:tcPr>
          <w:p w14:paraId="42C003CC" w14:textId="3E2D716D" w:rsidR="002347F1" w:rsidRPr="00650E18" w:rsidRDefault="3BC09718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54F16FFB">
              <w:rPr>
                <w:b/>
                <w:bCs/>
                <w:i/>
                <w:iCs/>
                <w:sz w:val="20"/>
                <w:szCs w:val="20"/>
              </w:rPr>
              <w:t>Clinical covariates</w:t>
            </w:r>
          </w:p>
        </w:tc>
        <w:tc>
          <w:tcPr>
            <w:tcW w:w="1641" w:type="dxa"/>
            <w:shd w:val="clear" w:color="auto" w:fill="auto"/>
          </w:tcPr>
          <w:p w14:paraId="5B5E827F" w14:textId="77777777" w:rsidR="002347F1" w:rsidRPr="00650E18" w:rsidRDefault="002347F1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  <w:shd w:val="clear" w:color="auto" w:fill="auto"/>
          </w:tcPr>
          <w:p w14:paraId="53C136B9" w14:textId="77777777" w:rsidR="002347F1" w:rsidRPr="00650E18" w:rsidRDefault="002347F1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auto"/>
          </w:tcPr>
          <w:p w14:paraId="365D4953" w14:textId="77777777" w:rsidR="002347F1" w:rsidRPr="00650E18" w:rsidRDefault="002347F1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A21EE3" w:rsidRPr="00650E18" w14:paraId="4CEFA9C1" w14:textId="77777777" w:rsidTr="54F16FFB">
        <w:tc>
          <w:tcPr>
            <w:tcW w:w="2972" w:type="dxa"/>
          </w:tcPr>
          <w:p w14:paraId="0F254892" w14:textId="38C4283F" w:rsidR="00A21EE3" w:rsidRPr="00650E18" w:rsidRDefault="5C72F932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Smoking</w:t>
            </w:r>
            <w:r w:rsidR="7CFF3DDA" w:rsidRPr="54F16FFB">
              <w:rPr>
                <w:sz w:val="20"/>
                <w:szCs w:val="20"/>
              </w:rPr>
              <w:t xml:space="preserve"> status</w:t>
            </w:r>
          </w:p>
        </w:tc>
        <w:tc>
          <w:tcPr>
            <w:tcW w:w="1641" w:type="dxa"/>
          </w:tcPr>
          <w:p w14:paraId="245DB673" w14:textId="77777777" w:rsidR="00A21EE3" w:rsidRPr="00650E18" w:rsidRDefault="00A21EE3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</w:tcPr>
          <w:p w14:paraId="7C2C7E65" w14:textId="77777777" w:rsidR="00035517" w:rsidRPr="00650E18" w:rsidRDefault="5482C4A5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 xml:space="preserve">At baseline </w:t>
            </w:r>
          </w:p>
          <w:p w14:paraId="3A2D101A" w14:textId="601AFB63" w:rsidR="00A21EE3" w:rsidRPr="00650E18" w:rsidRDefault="5482C4A5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(</w:t>
            </w:r>
            <w:proofErr w:type="gramStart"/>
            <w:r w:rsidRPr="54F16FFB">
              <w:rPr>
                <w:sz w:val="20"/>
                <w:szCs w:val="20"/>
              </w:rPr>
              <w:t>i.e.</w:t>
            </w:r>
            <w:proofErr w:type="gramEnd"/>
            <w:r w:rsidRPr="54F16FFB">
              <w:rPr>
                <w:sz w:val="20"/>
                <w:szCs w:val="20"/>
              </w:rPr>
              <w:t xml:space="preserve"> latest record prior</w:t>
            </w:r>
            <w:r w:rsidR="005E1337">
              <w:rPr>
                <w:sz w:val="20"/>
                <w:szCs w:val="20"/>
              </w:rPr>
              <w:t xml:space="preserve"> baseline start date</w:t>
            </w:r>
            <w:r w:rsidRPr="54F16FFB">
              <w:rPr>
                <w:sz w:val="20"/>
                <w:szCs w:val="20"/>
              </w:rPr>
              <w:t>)</w:t>
            </w:r>
          </w:p>
        </w:tc>
        <w:tc>
          <w:tcPr>
            <w:tcW w:w="2247" w:type="dxa"/>
          </w:tcPr>
          <w:p w14:paraId="6DCF835E" w14:textId="208566E3" w:rsidR="00A21EE3" w:rsidRPr="00650E18" w:rsidRDefault="5C72F932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</w:t>
            </w:r>
          </w:p>
        </w:tc>
      </w:tr>
      <w:tr w:rsidR="004F160F" w:rsidRPr="00650E18" w14:paraId="5D226A8F" w14:textId="77777777" w:rsidTr="54F16FFB">
        <w:tc>
          <w:tcPr>
            <w:tcW w:w="2972" w:type="dxa"/>
          </w:tcPr>
          <w:p w14:paraId="674B8EE2" w14:textId="4B5B8129" w:rsidR="004F160F" w:rsidRPr="00650E18" w:rsidRDefault="5056C009" w:rsidP="54F16FFB">
            <w:pPr>
              <w:rPr>
                <w:sz w:val="20"/>
                <w:szCs w:val="20"/>
              </w:rPr>
            </w:pPr>
            <w:r w:rsidRPr="54F16FFB">
              <w:rPr>
                <w:color w:val="000000" w:themeColor="text1"/>
                <w:sz w:val="20"/>
                <w:szCs w:val="20"/>
              </w:rPr>
              <w:t>BMI</w:t>
            </w:r>
          </w:p>
        </w:tc>
        <w:tc>
          <w:tcPr>
            <w:tcW w:w="1641" w:type="dxa"/>
          </w:tcPr>
          <w:p w14:paraId="58B55A3A" w14:textId="77777777" w:rsidR="004F160F" w:rsidRPr="00650E18" w:rsidRDefault="004F160F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</w:tcPr>
          <w:p w14:paraId="40535303" w14:textId="1076EAF2" w:rsidR="004F160F" w:rsidRPr="00650E18" w:rsidRDefault="5056C00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 baseline</w:t>
            </w:r>
          </w:p>
        </w:tc>
        <w:tc>
          <w:tcPr>
            <w:tcW w:w="2247" w:type="dxa"/>
          </w:tcPr>
          <w:p w14:paraId="57A4822A" w14:textId="1CB577DE" w:rsidR="004F160F" w:rsidRPr="00650E18" w:rsidRDefault="5056C00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</w:t>
            </w:r>
          </w:p>
        </w:tc>
      </w:tr>
      <w:tr w:rsidR="004F160F" w:rsidRPr="00650E18" w14:paraId="7E7D6385" w14:textId="77777777" w:rsidTr="54F16FFB">
        <w:tc>
          <w:tcPr>
            <w:tcW w:w="2972" w:type="dxa"/>
          </w:tcPr>
          <w:p w14:paraId="78683547" w14:textId="3D2012B7" w:rsidR="004F160F" w:rsidRPr="00650E18" w:rsidRDefault="5056C00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HbA1c (mmol/mol)</w:t>
            </w:r>
          </w:p>
        </w:tc>
        <w:tc>
          <w:tcPr>
            <w:tcW w:w="1641" w:type="dxa"/>
          </w:tcPr>
          <w:p w14:paraId="50D0D21D" w14:textId="77777777" w:rsidR="004F160F" w:rsidRPr="00650E18" w:rsidRDefault="004F160F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</w:tcPr>
          <w:p w14:paraId="76197CF8" w14:textId="127AD74A" w:rsidR="004F160F" w:rsidRPr="00650E18" w:rsidRDefault="5056C00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 baseline</w:t>
            </w:r>
          </w:p>
        </w:tc>
        <w:tc>
          <w:tcPr>
            <w:tcW w:w="2247" w:type="dxa"/>
          </w:tcPr>
          <w:p w14:paraId="4ADC3F83" w14:textId="716BB8A8" w:rsidR="004F160F" w:rsidRPr="00650E18" w:rsidRDefault="5056C00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</w:t>
            </w:r>
          </w:p>
        </w:tc>
      </w:tr>
      <w:tr w:rsidR="004F160F" w:rsidRPr="00650E18" w14:paraId="39DD55F2" w14:textId="77777777" w:rsidTr="54F16FFB">
        <w:tc>
          <w:tcPr>
            <w:tcW w:w="2972" w:type="dxa"/>
          </w:tcPr>
          <w:p w14:paraId="58F75C96" w14:textId="725A616D" w:rsidR="004F160F" w:rsidRPr="00650E18" w:rsidRDefault="5056C00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Glucose level (mmol/L)</w:t>
            </w:r>
          </w:p>
        </w:tc>
        <w:tc>
          <w:tcPr>
            <w:tcW w:w="1641" w:type="dxa"/>
          </w:tcPr>
          <w:p w14:paraId="24A7D83C" w14:textId="77777777" w:rsidR="004F160F" w:rsidRPr="00650E18" w:rsidRDefault="004F160F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</w:tcPr>
          <w:p w14:paraId="561F454B" w14:textId="105887B7" w:rsidR="004F160F" w:rsidRPr="00650E18" w:rsidRDefault="5056C00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 baseline</w:t>
            </w:r>
          </w:p>
        </w:tc>
        <w:tc>
          <w:tcPr>
            <w:tcW w:w="2247" w:type="dxa"/>
          </w:tcPr>
          <w:p w14:paraId="08B243BD" w14:textId="78FF48F1" w:rsidR="004F160F" w:rsidRPr="00650E18" w:rsidRDefault="5056C009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</w:t>
            </w:r>
          </w:p>
        </w:tc>
      </w:tr>
      <w:tr w:rsidR="00ED79C9" w:rsidRPr="00650E18" w14:paraId="08711AF7" w14:textId="77777777" w:rsidTr="54F16FFB">
        <w:tc>
          <w:tcPr>
            <w:tcW w:w="2972" w:type="dxa"/>
          </w:tcPr>
          <w:p w14:paraId="15F15918" w14:textId="0C32F233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color w:val="000000" w:themeColor="text1"/>
                <w:sz w:val="20"/>
                <w:szCs w:val="20"/>
              </w:rPr>
              <w:t>Blood pressure (systolic and diastolic)</w:t>
            </w:r>
          </w:p>
        </w:tc>
        <w:tc>
          <w:tcPr>
            <w:tcW w:w="1641" w:type="dxa"/>
          </w:tcPr>
          <w:p w14:paraId="66F3B666" w14:textId="77777777" w:rsidR="00ED79C9" w:rsidRPr="00650E18" w:rsidRDefault="00ED79C9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</w:tcPr>
          <w:p w14:paraId="2EA9483D" w14:textId="1AFF389C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 baseline</w:t>
            </w:r>
          </w:p>
        </w:tc>
        <w:tc>
          <w:tcPr>
            <w:tcW w:w="2247" w:type="dxa"/>
          </w:tcPr>
          <w:p w14:paraId="2F451631" w14:textId="4C2B78E3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</w:t>
            </w:r>
          </w:p>
        </w:tc>
      </w:tr>
      <w:tr w:rsidR="00ED79C9" w:rsidRPr="00650E18" w14:paraId="138875B8" w14:textId="77777777" w:rsidTr="54F16FFB">
        <w:tc>
          <w:tcPr>
            <w:tcW w:w="2972" w:type="dxa"/>
          </w:tcPr>
          <w:p w14:paraId="34FF6B48" w14:textId="2F5B275C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Total cholesterol (mmol/L)</w:t>
            </w:r>
          </w:p>
        </w:tc>
        <w:tc>
          <w:tcPr>
            <w:tcW w:w="1641" w:type="dxa"/>
          </w:tcPr>
          <w:p w14:paraId="45C38A0A" w14:textId="77777777" w:rsidR="00ED79C9" w:rsidRPr="00650E18" w:rsidRDefault="00ED79C9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</w:tcPr>
          <w:p w14:paraId="79937626" w14:textId="5701D0E2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 baseline</w:t>
            </w:r>
          </w:p>
        </w:tc>
        <w:tc>
          <w:tcPr>
            <w:tcW w:w="2247" w:type="dxa"/>
          </w:tcPr>
          <w:p w14:paraId="29288BD0" w14:textId="63184D23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</w:t>
            </w:r>
          </w:p>
        </w:tc>
      </w:tr>
      <w:tr w:rsidR="00ED79C9" w:rsidRPr="00650E18" w14:paraId="1E41A303" w14:textId="77777777" w:rsidTr="54F16FFB">
        <w:tc>
          <w:tcPr>
            <w:tcW w:w="2972" w:type="dxa"/>
          </w:tcPr>
          <w:p w14:paraId="263CF58D" w14:textId="7BB74D7B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HDL-cholesterol (mmol/L)</w:t>
            </w:r>
          </w:p>
        </w:tc>
        <w:tc>
          <w:tcPr>
            <w:tcW w:w="1641" w:type="dxa"/>
          </w:tcPr>
          <w:p w14:paraId="0BA4EE6E" w14:textId="77777777" w:rsidR="00ED79C9" w:rsidRPr="00650E18" w:rsidRDefault="00ED79C9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</w:tcPr>
          <w:p w14:paraId="515B9B05" w14:textId="422470A7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 baseline</w:t>
            </w:r>
          </w:p>
        </w:tc>
        <w:tc>
          <w:tcPr>
            <w:tcW w:w="2247" w:type="dxa"/>
          </w:tcPr>
          <w:p w14:paraId="4256FD56" w14:textId="39FAFE76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</w:t>
            </w:r>
          </w:p>
        </w:tc>
      </w:tr>
      <w:tr w:rsidR="00ED79C9" w:rsidRPr="00650E18" w14:paraId="42418040" w14:textId="77777777" w:rsidTr="54F16FFB">
        <w:tc>
          <w:tcPr>
            <w:tcW w:w="2972" w:type="dxa"/>
          </w:tcPr>
          <w:p w14:paraId="76EFF3DD" w14:textId="0B029202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eGFR (ml/min/1.73m</w:t>
            </w:r>
            <w:r w:rsidRPr="54F16FFB">
              <w:rPr>
                <w:sz w:val="20"/>
                <w:szCs w:val="20"/>
                <w:vertAlign w:val="superscript"/>
              </w:rPr>
              <w:t>2</w:t>
            </w:r>
            <w:r w:rsidRPr="54F16FFB">
              <w:rPr>
                <w:sz w:val="20"/>
                <w:szCs w:val="20"/>
              </w:rPr>
              <w:t xml:space="preserve">) </w:t>
            </w:r>
          </w:p>
        </w:tc>
        <w:tc>
          <w:tcPr>
            <w:tcW w:w="1641" w:type="dxa"/>
          </w:tcPr>
          <w:p w14:paraId="6E6B5680" w14:textId="77777777" w:rsidR="00ED79C9" w:rsidRPr="00650E18" w:rsidRDefault="00ED79C9" w:rsidP="54F16FF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</w:tcPr>
          <w:p w14:paraId="26E25806" w14:textId="7CA81A4F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 baseline</w:t>
            </w:r>
          </w:p>
        </w:tc>
        <w:tc>
          <w:tcPr>
            <w:tcW w:w="2247" w:type="dxa"/>
          </w:tcPr>
          <w:p w14:paraId="5457AAD5" w14:textId="21727240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</w:t>
            </w:r>
          </w:p>
        </w:tc>
      </w:tr>
      <w:tr w:rsidR="00ED79C9" w:rsidRPr="00650E18" w14:paraId="2E96216C" w14:textId="77777777" w:rsidTr="54F16FFB">
        <w:tc>
          <w:tcPr>
            <w:tcW w:w="2972" w:type="dxa"/>
          </w:tcPr>
          <w:p w14:paraId="16D3FFE0" w14:textId="0E57A200" w:rsidR="00ED79C9" w:rsidRPr="0074571A" w:rsidRDefault="5FA54458" w:rsidP="54F16FFB">
            <w:pPr>
              <w:rPr>
                <w:color w:val="000000" w:themeColor="text1"/>
                <w:sz w:val="20"/>
                <w:szCs w:val="20"/>
              </w:rPr>
            </w:pPr>
            <w:r w:rsidRPr="54F16FFB">
              <w:rPr>
                <w:color w:val="000000" w:themeColor="text1"/>
                <w:sz w:val="20"/>
                <w:szCs w:val="20"/>
              </w:rPr>
              <w:t>Hypertension</w:t>
            </w:r>
            <w:r w:rsidR="12B780EB" w:rsidRPr="54F16FFB">
              <w:rPr>
                <w:color w:val="000000" w:themeColor="text1"/>
                <w:sz w:val="20"/>
                <w:szCs w:val="20"/>
              </w:rPr>
              <w:t xml:space="preserve"> medication</w:t>
            </w:r>
            <w:r w:rsidR="11FD17BA" w:rsidRPr="54F16FFB">
              <w:rPr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641" w:type="dxa"/>
          </w:tcPr>
          <w:p w14:paraId="5E0BE168" w14:textId="77777777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As defined in CCU018_01 and CCU002_01</w:t>
            </w:r>
          </w:p>
        </w:tc>
        <w:tc>
          <w:tcPr>
            <w:tcW w:w="2156" w:type="dxa"/>
          </w:tcPr>
          <w:p w14:paraId="08D332FE" w14:textId="1EDA4E75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 baseline</w:t>
            </w:r>
          </w:p>
        </w:tc>
        <w:tc>
          <w:tcPr>
            <w:tcW w:w="2247" w:type="dxa"/>
            <w:vMerge w:val="restart"/>
            <w:shd w:val="clear" w:color="auto" w:fill="auto"/>
          </w:tcPr>
          <w:p w14:paraId="2957F671" w14:textId="55E8E785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Prescribed medicine database (NHS BSA Dispensed Medicine - data not available prior to 2018)</w:t>
            </w:r>
          </w:p>
        </w:tc>
      </w:tr>
      <w:tr w:rsidR="00ED79C9" w:rsidRPr="00650E18" w14:paraId="14EE2D4F" w14:textId="77777777" w:rsidTr="54F16FFB">
        <w:tc>
          <w:tcPr>
            <w:tcW w:w="2972" w:type="dxa"/>
          </w:tcPr>
          <w:p w14:paraId="56B7D78E" w14:textId="386E6002" w:rsidR="00ED79C9" w:rsidRPr="00650E18" w:rsidRDefault="1421FA57" w:rsidP="0074571A">
            <w:pPr>
              <w:rPr>
                <w:color w:val="000000" w:themeColor="text1"/>
                <w:sz w:val="20"/>
                <w:szCs w:val="20"/>
              </w:rPr>
            </w:pPr>
            <w:r w:rsidRPr="54F16FFB">
              <w:rPr>
                <w:color w:val="000000" w:themeColor="text1"/>
                <w:sz w:val="20"/>
                <w:szCs w:val="20"/>
              </w:rPr>
              <w:t>Lipid medications</w:t>
            </w:r>
          </w:p>
        </w:tc>
        <w:tc>
          <w:tcPr>
            <w:tcW w:w="1641" w:type="dxa"/>
          </w:tcPr>
          <w:p w14:paraId="65D5469D" w14:textId="718E7D30" w:rsidR="00ED79C9" w:rsidRPr="00650E18" w:rsidRDefault="00ED79C9" w:rsidP="54F16FFB">
            <w:pPr>
              <w:rPr>
                <w:sz w:val="20"/>
                <w:szCs w:val="20"/>
              </w:rPr>
            </w:pPr>
          </w:p>
        </w:tc>
        <w:tc>
          <w:tcPr>
            <w:tcW w:w="2156" w:type="dxa"/>
          </w:tcPr>
          <w:p w14:paraId="4202E1AE" w14:textId="6B31C621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 baseline</w:t>
            </w:r>
          </w:p>
        </w:tc>
        <w:tc>
          <w:tcPr>
            <w:tcW w:w="2247" w:type="dxa"/>
            <w:vMerge/>
          </w:tcPr>
          <w:p w14:paraId="0398B897" w14:textId="3AFD091D" w:rsidR="00ED79C9" w:rsidRPr="0074571A" w:rsidRDefault="00ED79C9" w:rsidP="0074571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D79C9" w:rsidRPr="00650E18" w14:paraId="689768EC" w14:textId="77777777" w:rsidTr="54F16FFB">
        <w:tc>
          <w:tcPr>
            <w:tcW w:w="2972" w:type="dxa"/>
          </w:tcPr>
          <w:p w14:paraId="4392DD0E" w14:textId="5DE1BF41" w:rsidR="00ED79C9" w:rsidRPr="00650E18" w:rsidRDefault="1421FA57" w:rsidP="0074571A">
            <w:pPr>
              <w:rPr>
                <w:i/>
                <w:iCs/>
                <w:sz w:val="20"/>
                <w:szCs w:val="20"/>
              </w:rPr>
            </w:pPr>
            <w:r w:rsidRPr="54F16FFB">
              <w:rPr>
                <w:color w:val="000000" w:themeColor="text1"/>
                <w:sz w:val="20"/>
                <w:szCs w:val="20"/>
              </w:rPr>
              <w:t>Diabetes medications</w:t>
            </w:r>
          </w:p>
        </w:tc>
        <w:tc>
          <w:tcPr>
            <w:tcW w:w="1641" w:type="dxa"/>
          </w:tcPr>
          <w:p w14:paraId="74374583" w14:textId="77777777" w:rsidR="00ED79C9" w:rsidRPr="00650E18" w:rsidRDefault="00ED79C9" w:rsidP="54F16FFB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</w:tcPr>
          <w:p w14:paraId="0772B438" w14:textId="4337CBE3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 baseline</w:t>
            </w:r>
          </w:p>
        </w:tc>
        <w:tc>
          <w:tcPr>
            <w:tcW w:w="2247" w:type="dxa"/>
            <w:vMerge/>
          </w:tcPr>
          <w:p w14:paraId="5678851C" w14:textId="185373B5" w:rsidR="00ED79C9" w:rsidRPr="0074571A" w:rsidRDefault="00ED79C9" w:rsidP="0074571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762EE10E" w14:paraId="1055D049" w14:textId="77777777" w:rsidTr="54F16FFB">
        <w:trPr>
          <w:trHeight w:val="300"/>
        </w:trPr>
        <w:tc>
          <w:tcPr>
            <w:tcW w:w="2972" w:type="dxa"/>
          </w:tcPr>
          <w:p w14:paraId="52637286" w14:textId="12CD7FBC" w:rsidR="718442DD" w:rsidRDefault="673193E6" w:rsidP="00C63435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77F20387">
              <w:rPr>
                <w:color w:val="000000" w:themeColor="text1"/>
                <w:sz w:val="20"/>
                <w:szCs w:val="20"/>
              </w:rPr>
              <w:t>Hypertension diagnosis</w:t>
            </w:r>
          </w:p>
        </w:tc>
        <w:tc>
          <w:tcPr>
            <w:tcW w:w="1641" w:type="dxa"/>
          </w:tcPr>
          <w:p w14:paraId="620DE32C" w14:textId="35082C3C" w:rsidR="762EE10E" w:rsidRDefault="762EE10E" w:rsidP="762EE10E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156" w:type="dxa"/>
          </w:tcPr>
          <w:p w14:paraId="2995201C" w14:textId="5235C4ED" w:rsidR="718442DD" w:rsidRDefault="7A27CE0F" w:rsidP="762EE10E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At baseline</w:t>
            </w:r>
          </w:p>
          <w:p w14:paraId="3F699C05" w14:textId="3E654255" w:rsidR="762EE10E" w:rsidRDefault="762EE10E" w:rsidP="762EE10E">
            <w:pPr>
              <w:rPr>
                <w:sz w:val="20"/>
                <w:szCs w:val="20"/>
              </w:rPr>
            </w:pPr>
          </w:p>
        </w:tc>
        <w:tc>
          <w:tcPr>
            <w:tcW w:w="2247" w:type="dxa"/>
          </w:tcPr>
          <w:p w14:paraId="57EC1295" w14:textId="013E1C9F" w:rsidR="718442DD" w:rsidRDefault="7A27CE0F" w:rsidP="762EE10E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</w:t>
            </w:r>
          </w:p>
          <w:p w14:paraId="610D8577" w14:textId="5B694B2B" w:rsidR="762EE10E" w:rsidRDefault="762EE10E" w:rsidP="762EE10E">
            <w:pPr>
              <w:rPr>
                <w:sz w:val="20"/>
                <w:szCs w:val="20"/>
              </w:rPr>
            </w:pPr>
          </w:p>
        </w:tc>
      </w:tr>
      <w:tr w:rsidR="77F20387" w14:paraId="179D1553" w14:textId="77777777" w:rsidTr="77F20387">
        <w:trPr>
          <w:trHeight w:val="300"/>
        </w:trPr>
        <w:tc>
          <w:tcPr>
            <w:tcW w:w="2972" w:type="dxa"/>
            <w:shd w:val="clear" w:color="auto" w:fill="D9D9D9" w:themeFill="background1" w:themeFillShade="D9"/>
          </w:tcPr>
          <w:p w14:paraId="5F89F471" w14:textId="687A4F9E" w:rsidR="4A6C1B43" w:rsidRDefault="4A6C1B43" w:rsidP="77F2038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77F20387">
              <w:rPr>
                <w:b/>
                <w:bCs/>
                <w:color w:val="000000" w:themeColor="text1"/>
                <w:sz w:val="20"/>
                <w:szCs w:val="20"/>
              </w:rPr>
              <w:t>QRISK</w:t>
            </w:r>
          </w:p>
        </w:tc>
        <w:tc>
          <w:tcPr>
            <w:tcW w:w="1641" w:type="dxa"/>
            <w:shd w:val="clear" w:color="auto" w:fill="D9D9D9" w:themeFill="background1" w:themeFillShade="D9"/>
          </w:tcPr>
          <w:p w14:paraId="3D719028" w14:textId="459279B4" w:rsidR="77F20387" w:rsidRDefault="77F20387" w:rsidP="77F20387">
            <w:pPr>
              <w:rPr>
                <w:sz w:val="20"/>
                <w:szCs w:val="20"/>
              </w:rPr>
            </w:pPr>
          </w:p>
        </w:tc>
        <w:tc>
          <w:tcPr>
            <w:tcW w:w="2156" w:type="dxa"/>
            <w:shd w:val="clear" w:color="auto" w:fill="D9D9D9" w:themeFill="background1" w:themeFillShade="D9"/>
          </w:tcPr>
          <w:p w14:paraId="056C4E0D" w14:textId="5235C4ED" w:rsidR="4A6C1B43" w:rsidRDefault="4A6C1B43" w:rsidP="77F20387">
            <w:pPr>
              <w:rPr>
                <w:sz w:val="20"/>
                <w:szCs w:val="20"/>
              </w:rPr>
            </w:pPr>
            <w:r w:rsidRPr="77F20387">
              <w:rPr>
                <w:sz w:val="20"/>
                <w:szCs w:val="20"/>
              </w:rPr>
              <w:t>At baseline</w:t>
            </w:r>
          </w:p>
          <w:p w14:paraId="280FAF87" w14:textId="56257F24" w:rsidR="77F20387" w:rsidRDefault="77F20387" w:rsidP="77F20387">
            <w:pPr>
              <w:rPr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D9D9D9" w:themeFill="background1" w:themeFillShade="D9"/>
          </w:tcPr>
          <w:p w14:paraId="3F3FB75B" w14:textId="2840BDEB" w:rsidR="4A6C1B43" w:rsidRDefault="4A6C1B43" w:rsidP="77F20387">
            <w:pPr>
              <w:rPr>
                <w:sz w:val="20"/>
                <w:szCs w:val="20"/>
              </w:rPr>
            </w:pPr>
            <w:r w:rsidRPr="77F20387">
              <w:rPr>
                <w:sz w:val="20"/>
                <w:szCs w:val="20"/>
              </w:rPr>
              <w:lastRenderedPageBreak/>
              <w:t>GDPPR</w:t>
            </w:r>
          </w:p>
        </w:tc>
      </w:tr>
      <w:tr w:rsidR="00ED79C9" w:rsidRPr="00650E18" w14:paraId="78976557" w14:textId="77777777" w:rsidTr="54F16FFB">
        <w:tc>
          <w:tcPr>
            <w:tcW w:w="2972" w:type="dxa"/>
            <w:shd w:val="clear" w:color="auto" w:fill="D9D9D9" w:themeFill="background1" w:themeFillShade="D9"/>
          </w:tcPr>
          <w:p w14:paraId="0BE17C73" w14:textId="77777777" w:rsidR="00ED79C9" w:rsidRPr="00650E18" w:rsidRDefault="12B780EB" w:rsidP="0074571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54F16FFB">
              <w:rPr>
                <w:b/>
                <w:bCs/>
                <w:color w:val="000000" w:themeColor="text1"/>
                <w:sz w:val="20"/>
                <w:szCs w:val="20"/>
              </w:rPr>
              <w:t>Eligibility criteria</w:t>
            </w:r>
          </w:p>
        </w:tc>
        <w:tc>
          <w:tcPr>
            <w:tcW w:w="1641" w:type="dxa"/>
            <w:shd w:val="clear" w:color="auto" w:fill="D9D9D9" w:themeFill="background1" w:themeFillShade="D9"/>
          </w:tcPr>
          <w:p w14:paraId="646FED04" w14:textId="77777777" w:rsidR="00ED79C9" w:rsidRPr="00650E18" w:rsidRDefault="00ED79C9" w:rsidP="0074571A">
            <w:pPr>
              <w:rPr>
                <w:sz w:val="20"/>
                <w:szCs w:val="20"/>
              </w:rPr>
            </w:pPr>
          </w:p>
        </w:tc>
        <w:tc>
          <w:tcPr>
            <w:tcW w:w="2156" w:type="dxa"/>
            <w:shd w:val="clear" w:color="auto" w:fill="D9D9D9" w:themeFill="background1" w:themeFillShade="D9"/>
          </w:tcPr>
          <w:p w14:paraId="34E496DC" w14:textId="77777777" w:rsidR="00ED79C9" w:rsidRPr="00650E18" w:rsidRDefault="00ED79C9" w:rsidP="54F16FFB">
            <w:pPr>
              <w:rPr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D9D9D9" w:themeFill="background1" w:themeFillShade="D9"/>
          </w:tcPr>
          <w:p w14:paraId="407C38AF" w14:textId="77777777" w:rsidR="00ED79C9" w:rsidRPr="00650E18" w:rsidRDefault="00ED79C9" w:rsidP="54F16FFB">
            <w:pPr>
              <w:rPr>
                <w:sz w:val="20"/>
                <w:szCs w:val="20"/>
              </w:rPr>
            </w:pPr>
          </w:p>
        </w:tc>
      </w:tr>
      <w:tr w:rsidR="00ED79C9" w:rsidRPr="00650E18" w14:paraId="3B6962FE" w14:textId="77777777" w:rsidTr="54F16FFB">
        <w:tc>
          <w:tcPr>
            <w:tcW w:w="2972" w:type="dxa"/>
          </w:tcPr>
          <w:p w14:paraId="6317BDA7" w14:textId="5D69109C" w:rsidR="00ED79C9" w:rsidRPr="00650E18" w:rsidRDefault="12B780EB" w:rsidP="0074571A">
            <w:pPr>
              <w:rPr>
                <w:color w:val="000000" w:themeColor="text1"/>
                <w:sz w:val="20"/>
                <w:szCs w:val="20"/>
              </w:rPr>
            </w:pPr>
            <w:r w:rsidRPr="54F16FFB">
              <w:rPr>
                <w:color w:val="000000" w:themeColor="text1"/>
                <w:sz w:val="20"/>
                <w:szCs w:val="20"/>
              </w:rPr>
              <w:t xml:space="preserve">Age, </w:t>
            </w:r>
            <w:r w:rsidR="3ADBFE25" w:rsidRPr="77F20387">
              <w:rPr>
                <w:color w:val="000000" w:themeColor="text1"/>
                <w:sz w:val="20"/>
                <w:szCs w:val="20"/>
              </w:rPr>
              <w:t>s</w:t>
            </w:r>
            <w:r w:rsidR="3D5574B1" w:rsidRPr="77F20387">
              <w:rPr>
                <w:color w:val="000000" w:themeColor="text1"/>
                <w:sz w:val="20"/>
                <w:szCs w:val="20"/>
              </w:rPr>
              <w:t xml:space="preserve">ex, </w:t>
            </w:r>
            <w:r w:rsidR="5B34604F" w:rsidRPr="77F20387">
              <w:rPr>
                <w:color w:val="000000" w:themeColor="text1"/>
                <w:sz w:val="20"/>
                <w:szCs w:val="20"/>
              </w:rPr>
              <w:t>deprivation</w:t>
            </w:r>
            <w:r w:rsidRPr="54F16FFB">
              <w:rPr>
                <w:color w:val="000000" w:themeColor="text1"/>
                <w:sz w:val="20"/>
                <w:szCs w:val="20"/>
              </w:rPr>
              <w:t>, region</w:t>
            </w:r>
          </w:p>
        </w:tc>
        <w:tc>
          <w:tcPr>
            <w:tcW w:w="1641" w:type="dxa"/>
          </w:tcPr>
          <w:p w14:paraId="20D3A409" w14:textId="77777777" w:rsidR="00ED79C9" w:rsidRPr="00650E18" w:rsidRDefault="00ED79C9" w:rsidP="54F16FFB">
            <w:pPr>
              <w:rPr>
                <w:sz w:val="20"/>
                <w:szCs w:val="20"/>
              </w:rPr>
            </w:pPr>
          </w:p>
        </w:tc>
        <w:tc>
          <w:tcPr>
            <w:tcW w:w="2156" w:type="dxa"/>
          </w:tcPr>
          <w:p w14:paraId="7248A41D" w14:textId="6AC3DEE0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Latest available record before</w:t>
            </w:r>
            <w:r w:rsidR="005E1337">
              <w:rPr>
                <w:sz w:val="20"/>
                <w:szCs w:val="20"/>
              </w:rPr>
              <w:t xml:space="preserve"> baseline start date</w:t>
            </w:r>
          </w:p>
        </w:tc>
        <w:tc>
          <w:tcPr>
            <w:tcW w:w="2247" w:type="dxa"/>
          </w:tcPr>
          <w:p w14:paraId="67CCEB3D" w14:textId="172A65D8" w:rsidR="00ED79C9" w:rsidRPr="00650E18" w:rsidRDefault="00ED79C9" w:rsidP="54F16FFB">
            <w:pPr>
              <w:rPr>
                <w:sz w:val="20"/>
                <w:szCs w:val="20"/>
              </w:rPr>
            </w:pPr>
          </w:p>
        </w:tc>
      </w:tr>
      <w:tr w:rsidR="00ED79C9" w:rsidRPr="00650E18" w14:paraId="5C2C0979" w14:textId="77777777" w:rsidTr="54F16FFB">
        <w:tc>
          <w:tcPr>
            <w:tcW w:w="2972" w:type="dxa"/>
          </w:tcPr>
          <w:p w14:paraId="55079053" w14:textId="77777777" w:rsidR="00ED79C9" w:rsidRPr="00650E18" w:rsidRDefault="12B780EB" w:rsidP="54F16FFB">
            <w:pPr>
              <w:rPr>
                <w:color w:val="000000" w:themeColor="text1"/>
                <w:sz w:val="20"/>
                <w:szCs w:val="20"/>
              </w:rPr>
            </w:pPr>
            <w:r w:rsidRPr="54F16FFB">
              <w:rPr>
                <w:color w:val="000000" w:themeColor="text1"/>
                <w:sz w:val="20"/>
                <w:szCs w:val="20"/>
              </w:rPr>
              <w:t>CVD History</w:t>
            </w:r>
          </w:p>
        </w:tc>
        <w:tc>
          <w:tcPr>
            <w:tcW w:w="1641" w:type="dxa"/>
          </w:tcPr>
          <w:p w14:paraId="1E38A921" w14:textId="63A5B4E9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To flag all individuals with a CVD history</w:t>
            </w:r>
          </w:p>
        </w:tc>
        <w:tc>
          <w:tcPr>
            <w:tcW w:w="2156" w:type="dxa"/>
          </w:tcPr>
          <w:p w14:paraId="38078938" w14:textId="7C9D646F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Any record before</w:t>
            </w:r>
            <w:r w:rsidR="005E1337">
              <w:rPr>
                <w:sz w:val="20"/>
                <w:szCs w:val="20"/>
              </w:rPr>
              <w:t xml:space="preserve"> baseline start date</w:t>
            </w:r>
          </w:p>
        </w:tc>
        <w:tc>
          <w:tcPr>
            <w:tcW w:w="2247" w:type="dxa"/>
          </w:tcPr>
          <w:p w14:paraId="337C86AD" w14:textId="77777777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GDPPR, HES (use codes in both primary and secondary positions)</w:t>
            </w:r>
          </w:p>
          <w:p w14:paraId="1427F699" w14:textId="35934EB9" w:rsidR="00ED79C9" w:rsidRPr="00650E18" w:rsidRDefault="12B780EB" w:rsidP="54F16FFB">
            <w:pPr>
              <w:rPr>
                <w:sz w:val="20"/>
                <w:szCs w:val="20"/>
              </w:rPr>
            </w:pPr>
            <w:r w:rsidRPr="54F16FFB">
              <w:rPr>
                <w:sz w:val="20"/>
                <w:szCs w:val="20"/>
              </w:rPr>
              <w:t>Using ICD10, ICD9 and SNOMED codes</w:t>
            </w:r>
          </w:p>
        </w:tc>
      </w:tr>
    </w:tbl>
    <w:p w14:paraId="081C5202" w14:textId="582174C9" w:rsidR="000A059B" w:rsidRDefault="008F4A34" w:rsidP="008F4A34">
      <w:pPr>
        <w:sectPr w:rsidR="000A059B">
          <w:footerReference w:type="default" r:id="rId13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t>* Baseline start date = 1</w:t>
      </w:r>
      <w:r w:rsidRPr="00EC72B5">
        <w:rPr>
          <w:vertAlign w:val="superscript"/>
        </w:rPr>
        <w:t>st</w:t>
      </w:r>
      <w:r>
        <w:t xml:space="preserve"> January 2020 or 1</w:t>
      </w:r>
      <w:r w:rsidRPr="00EC72B5">
        <w:rPr>
          <w:vertAlign w:val="superscript"/>
        </w:rPr>
        <w:t>st</w:t>
      </w:r>
      <w:r>
        <w:t xml:space="preserve"> January 2022</w:t>
      </w:r>
    </w:p>
    <w:p w14:paraId="5C42E7B9" w14:textId="230BF495" w:rsidR="000A059B" w:rsidRPr="00183CA8" w:rsidRDefault="12781427" w:rsidP="000A059B">
      <w:pPr>
        <w:pStyle w:val="Heading2"/>
        <w:rPr>
          <w:rFonts w:ascii="Arial" w:hAnsi="Arial"/>
        </w:rPr>
      </w:pPr>
      <w:r w:rsidRPr="54F16FFB">
        <w:rPr>
          <w:rFonts w:ascii="Arial" w:hAnsi="Arial"/>
        </w:rPr>
        <w:lastRenderedPageBreak/>
        <w:t>Appendix</w:t>
      </w:r>
      <w:r w:rsidR="6F50EDEC" w:rsidRPr="54F16FFB">
        <w:rPr>
          <w:rFonts w:ascii="Arial" w:hAnsi="Arial"/>
        </w:rPr>
        <w:t xml:space="preserve"> 1</w:t>
      </w:r>
      <w:r w:rsidRPr="54F16FFB">
        <w:rPr>
          <w:rFonts w:ascii="Arial" w:hAnsi="Arial"/>
        </w:rPr>
        <w:t xml:space="preserve">: Statistical methods on estimating CVD-free life years </w:t>
      </w:r>
    </w:p>
    <w:p w14:paraId="0DC09EDE" w14:textId="7300657C" w:rsidR="000A059B" w:rsidRPr="007155FD" w:rsidRDefault="0766FD21" w:rsidP="000A059B">
      <w:pPr>
        <w:pStyle w:val="Heading3"/>
        <w:rPr>
          <w:rFonts w:ascii="Arial" w:hAnsi="Arial"/>
          <w:sz w:val="18"/>
          <w:szCs w:val="18"/>
        </w:rPr>
      </w:pPr>
      <w:r w:rsidRPr="54F16FFB">
        <w:rPr>
          <w:rFonts w:ascii="Arial" w:hAnsi="Arial"/>
          <w:sz w:val="18"/>
          <w:szCs w:val="18"/>
        </w:rPr>
        <w:t>Health state transitions</w:t>
      </w:r>
    </w:p>
    <w:p w14:paraId="75354656" w14:textId="762C865A" w:rsidR="007155FD" w:rsidRPr="007155FD" w:rsidRDefault="3F192A64" w:rsidP="54F16FFB">
      <w:pPr>
        <w:pStyle w:val="ListParagraph"/>
        <w:spacing w:after="0" w:line="360" w:lineRule="auto"/>
        <w:ind w:left="0"/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CEE4603" wp14:editId="1E760410">
            <wp:extent cx="2746800" cy="1620000"/>
            <wp:effectExtent l="0" t="0" r="0" b="0"/>
            <wp:docPr id="1477733424" name="Picture 1477733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4F16FFB">
        <w:rPr>
          <w:rFonts w:ascii="Arial" w:hAnsi="Arial" w:cs="Arial"/>
          <w:noProof/>
          <w:sz w:val="18"/>
          <w:szCs w:val="18"/>
        </w:rPr>
        <w:t xml:space="preserve">       </w:t>
      </w:r>
      <w:r w:rsidR="773F0F20">
        <w:rPr>
          <w:noProof/>
        </w:rPr>
        <w:drawing>
          <wp:inline distT="0" distB="0" distL="0" distR="0" wp14:anchorId="58CE2A49" wp14:editId="3B0DE0CE">
            <wp:extent cx="2750400" cy="1620000"/>
            <wp:effectExtent l="0" t="0" r="0" b="0"/>
            <wp:docPr id="1828614889" name="Picture 1828614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86148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4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4D24" w14:textId="07316C33" w:rsidR="007155FD" w:rsidRPr="007155FD" w:rsidRDefault="773F0F20" w:rsidP="54F16FFB">
      <w:pPr>
        <w:pStyle w:val="Caption"/>
        <w:spacing w:after="0" w:line="360" w:lineRule="auto"/>
        <w:jc w:val="both"/>
        <w:rPr>
          <w:rFonts w:ascii="Arial" w:eastAsiaTheme="minorEastAsia" w:hAnsi="Arial" w:cs="Arial"/>
          <w:b/>
          <w:bCs/>
          <w:i w:val="0"/>
          <w:iCs w:val="0"/>
          <w:color w:val="auto"/>
        </w:rPr>
      </w:pPr>
      <w:r w:rsidRPr="54F16FFB">
        <w:rPr>
          <w:rFonts w:ascii="Arial" w:hAnsi="Arial" w:cs="Arial"/>
          <w:b/>
          <w:bCs/>
          <w:i w:val="0"/>
          <w:iCs w:val="0"/>
          <w:color w:val="auto"/>
        </w:rPr>
        <w:t xml:space="preserve">Figure </w:t>
      </w:r>
      <w:r w:rsidR="007155FD" w:rsidRPr="54F16FFB">
        <w:rPr>
          <w:rFonts w:ascii="Arial" w:hAnsi="Arial" w:cs="Arial"/>
          <w:b/>
          <w:bCs/>
          <w:i w:val="0"/>
          <w:iCs w:val="0"/>
          <w:color w:val="auto"/>
        </w:rPr>
        <w:fldChar w:fldCharType="begin"/>
      </w:r>
      <w:r w:rsidR="007155FD" w:rsidRPr="54F16FFB">
        <w:rPr>
          <w:rFonts w:ascii="Arial" w:hAnsi="Arial" w:cs="Arial"/>
          <w:b/>
          <w:bCs/>
          <w:i w:val="0"/>
          <w:iCs w:val="0"/>
          <w:color w:val="auto"/>
        </w:rPr>
        <w:instrText xml:space="preserve"> SEQ Figure \* ARABIC </w:instrText>
      </w:r>
      <w:r w:rsidR="007155FD" w:rsidRPr="54F16FFB">
        <w:rPr>
          <w:rFonts w:ascii="Arial" w:hAnsi="Arial" w:cs="Arial"/>
          <w:b/>
          <w:bCs/>
          <w:i w:val="0"/>
          <w:iCs w:val="0"/>
          <w:color w:val="auto"/>
        </w:rPr>
        <w:fldChar w:fldCharType="separate"/>
      </w:r>
      <w:r w:rsidR="00434AC4">
        <w:rPr>
          <w:rFonts w:ascii="Arial" w:hAnsi="Arial" w:cs="Arial"/>
          <w:b/>
          <w:bCs/>
          <w:i w:val="0"/>
          <w:iCs w:val="0"/>
          <w:noProof/>
          <w:color w:val="auto"/>
        </w:rPr>
        <w:t>2</w:t>
      </w:r>
      <w:r w:rsidR="007155FD" w:rsidRPr="54F16FFB">
        <w:rPr>
          <w:rFonts w:ascii="Arial" w:hAnsi="Arial" w:cs="Arial"/>
          <w:b/>
          <w:bCs/>
          <w:i w:val="0"/>
          <w:iCs w:val="0"/>
          <w:color w:val="auto"/>
        </w:rPr>
        <w:fldChar w:fldCharType="end"/>
      </w:r>
      <w:r w:rsidRPr="54F16FFB">
        <w:rPr>
          <w:rFonts w:ascii="Arial" w:hAnsi="Arial" w:cs="Arial"/>
          <w:b/>
          <w:bCs/>
          <w:i w:val="0"/>
          <w:iCs w:val="0"/>
          <w:color w:val="auto"/>
        </w:rPr>
        <w:t>.</w:t>
      </w:r>
      <w:r w:rsidRPr="54F16FFB">
        <w:rPr>
          <w:rFonts w:ascii="Arial" w:hAnsi="Arial" w:cs="Arial"/>
          <w:i w:val="0"/>
          <w:iCs w:val="0"/>
          <w:color w:val="auto"/>
        </w:rPr>
        <w:t xml:space="preserve"> Health state transitions and </w:t>
      </w:r>
      <w:r w:rsidR="0766FD21" w:rsidRPr="54F16FFB">
        <w:rPr>
          <w:rFonts w:ascii="Arial" w:hAnsi="Arial" w:cs="Arial"/>
          <w:i w:val="0"/>
          <w:iCs w:val="0"/>
          <w:color w:val="auto"/>
        </w:rPr>
        <w:t xml:space="preserve">annotations of </w:t>
      </w:r>
      <w:r w:rsidRPr="54F16FFB">
        <w:rPr>
          <w:rFonts w:ascii="Arial" w:hAnsi="Arial" w:cs="Arial"/>
          <w:i w:val="0"/>
          <w:iCs w:val="0"/>
          <w:color w:val="auto"/>
        </w:rPr>
        <w:t>transition rates</w:t>
      </w:r>
      <w:r w:rsidR="3F192A64" w:rsidRPr="54F16FFB">
        <w:rPr>
          <w:rFonts w:ascii="Arial" w:hAnsi="Arial" w:cs="Arial"/>
          <w:i w:val="0"/>
          <w:iCs w:val="0"/>
          <w:color w:val="auto"/>
        </w:rPr>
        <w:t xml:space="preserve"> (left) and transition probabilities (right)</w:t>
      </w:r>
    </w:p>
    <w:p w14:paraId="0C3FEF23" w14:textId="4ADC9796" w:rsidR="000A059B" w:rsidRPr="00183CA8" w:rsidRDefault="12781427" w:rsidP="000A059B">
      <w:pPr>
        <w:spacing w:before="240" w:after="240" w:line="360" w:lineRule="auto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 xml:space="preserve">We will only consider the first entry into </w:t>
      </w:r>
      <w:r w:rsidR="25DA1841" w:rsidRPr="54F16FFB">
        <w:rPr>
          <w:rFonts w:ascii="Arial" w:hAnsi="Arial" w:cs="Arial"/>
          <w:sz w:val="18"/>
          <w:szCs w:val="18"/>
        </w:rPr>
        <w:t>the non-fatal CVD</w:t>
      </w:r>
      <w:r w:rsidR="6F50EDEC" w:rsidRPr="54F16FFB">
        <w:rPr>
          <w:rFonts w:ascii="Arial" w:hAnsi="Arial" w:cs="Arial"/>
          <w:sz w:val="18"/>
          <w:szCs w:val="18"/>
        </w:rPr>
        <w:t xml:space="preserve"> </w:t>
      </w:r>
      <w:r w:rsidRPr="54F16FFB">
        <w:rPr>
          <w:rFonts w:ascii="Arial" w:hAnsi="Arial" w:cs="Arial"/>
          <w:sz w:val="18"/>
          <w:szCs w:val="18"/>
        </w:rPr>
        <w:t>state</w:t>
      </w:r>
      <w:r w:rsidR="6F50EDEC" w:rsidRPr="54F16FFB">
        <w:rPr>
          <w:rFonts w:ascii="Arial" w:hAnsi="Arial" w:cs="Arial"/>
          <w:sz w:val="18"/>
          <w:szCs w:val="18"/>
        </w:rPr>
        <w:t xml:space="preserve"> or death (</w:t>
      </w:r>
      <w:r w:rsidR="6F50EDEC" w:rsidRPr="54F16FFB">
        <w:rPr>
          <w:rFonts w:ascii="Arial" w:hAnsi="Arial" w:cs="Arial"/>
          <w:b/>
          <w:bCs/>
          <w:sz w:val="18"/>
          <w:szCs w:val="18"/>
        </w:rPr>
        <w:t xml:space="preserve">Figure </w:t>
      </w:r>
      <w:r w:rsidR="3F192A64" w:rsidRPr="54F16FFB">
        <w:rPr>
          <w:rFonts w:ascii="Arial" w:hAnsi="Arial" w:cs="Arial"/>
          <w:b/>
          <w:bCs/>
          <w:sz w:val="18"/>
          <w:szCs w:val="18"/>
        </w:rPr>
        <w:t>2</w:t>
      </w:r>
      <w:r w:rsidR="6F50EDEC" w:rsidRPr="54F16FFB">
        <w:rPr>
          <w:rFonts w:ascii="Arial" w:hAnsi="Arial" w:cs="Arial"/>
          <w:sz w:val="18"/>
          <w:szCs w:val="18"/>
        </w:rPr>
        <w:t>)</w:t>
      </w:r>
      <w:r w:rsidRPr="54F16FFB">
        <w:rPr>
          <w:rFonts w:ascii="Arial" w:hAnsi="Arial" w:cs="Arial"/>
          <w:sz w:val="18"/>
          <w:szCs w:val="18"/>
        </w:rPr>
        <w:t xml:space="preserve"> and not allow for reverse process (e.g., from the non-fatal CVD to CVD-free</w:t>
      </w:r>
      <w:r w:rsidR="6F50EDEC" w:rsidRPr="54F16FFB">
        <w:rPr>
          <w:rFonts w:ascii="Arial" w:hAnsi="Arial" w:cs="Arial"/>
          <w:sz w:val="18"/>
          <w:szCs w:val="18"/>
        </w:rPr>
        <w:t xml:space="preserve">, or </w:t>
      </w:r>
      <w:r w:rsidR="02D829D6" w:rsidRPr="54F16FFB">
        <w:rPr>
          <w:rFonts w:ascii="Arial" w:hAnsi="Arial" w:cs="Arial"/>
          <w:sz w:val="18"/>
          <w:szCs w:val="18"/>
        </w:rPr>
        <w:t>‘</w:t>
      </w:r>
      <w:r w:rsidR="6F50EDEC" w:rsidRPr="54F16FFB">
        <w:rPr>
          <w:rFonts w:ascii="Arial" w:hAnsi="Arial" w:cs="Arial"/>
          <w:sz w:val="18"/>
          <w:szCs w:val="18"/>
        </w:rPr>
        <w:t>Zombies</w:t>
      </w:r>
      <w:r w:rsidR="02D829D6" w:rsidRPr="54F16FFB">
        <w:rPr>
          <w:rFonts w:ascii="Arial" w:hAnsi="Arial" w:cs="Arial"/>
          <w:sz w:val="18"/>
          <w:szCs w:val="18"/>
        </w:rPr>
        <w:t>’</w:t>
      </w:r>
      <w:r w:rsidR="6F50EDEC" w:rsidRPr="54F16FFB">
        <w:rPr>
          <w:rFonts w:ascii="Arial" w:hAnsi="Arial" w:cs="Arial"/>
          <w:sz w:val="18"/>
          <w:szCs w:val="18"/>
        </w:rPr>
        <w:t xml:space="preserve"> from death to alive</w:t>
      </w:r>
      <w:r w:rsidRPr="54F16FFB">
        <w:rPr>
          <w:rFonts w:ascii="Arial" w:hAnsi="Arial" w:cs="Arial"/>
          <w:sz w:val="18"/>
          <w:szCs w:val="18"/>
        </w:rPr>
        <w:t xml:space="preserve">). Some transitions could occur simultaneously. For example, when persons experience </w:t>
      </w:r>
      <w:r w:rsidR="6F50EDEC" w:rsidRPr="54F16FFB">
        <w:rPr>
          <w:rFonts w:ascii="Arial" w:hAnsi="Arial" w:cs="Arial"/>
          <w:sz w:val="18"/>
          <w:szCs w:val="18"/>
        </w:rPr>
        <w:t xml:space="preserve">non-fatal </w:t>
      </w:r>
      <w:r w:rsidRPr="54F16FFB">
        <w:rPr>
          <w:rFonts w:ascii="Arial" w:hAnsi="Arial" w:cs="Arial"/>
          <w:sz w:val="18"/>
          <w:szCs w:val="18"/>
        </w:rPr>
        <w:t xml:space="preserve">CVD and </w:t>
      </w:r>
      <w:r w:rsidR="6F50EDEC" w:rsidRPr="54F16FFB">
        <w:rPr>
          <w:rFonts w:ascii="Arial" w:hAnsi="Arial" w:cs="Arial"/>
          <w:sz w:val="18"/>
          <w:szCs w:val="18"/>
        </w:rPr>
        <w:t xml:space="preserve">CVD </w:t>
      </w:r>
      <w:r w:rsidRPr="54F16FFB">
        <w:rPr>
          <w:rFonts w:ascii="Arial" w:hAnsi="Arial" w:cs="Arial"/>
          <w:sz w:val="18"/>
          <w:szCs w:val="18"/>
        </w:rPr>
        <w:t xml:space="preserve">death on the same day, we will assume that they had experienced two events at the same time. The first event will be the transition from CVD-free to non-fatal CVD, and the second will be from </w:t>
      </w:r>
      <w:r w:rsidR="6F50EDEC" w:rsidRPr="54F16FFB">
        <w:rPr>
          <w:rFonts w:ascii="Arial" w:hAnsi="Arial" w:cs="Arial"/>
          <w:sz w:val="18"/>
          <w:szCs w:val="18"/>
        </w:rPr>
        <w:t xml:space="preserve">non-fatal </w:t>
      </w:r>
      <w:r w:rsidRPr="54F16FFB">
        <w:rPr>
          <w:rFonts w:ascii="Arial" w:hAnsi="Arial" w:cs="Arial"/>
          <w:sz w:val="18"/>
          <w:szCs w:val="18"/>
        </w:rPr>
        <w:t xml:space="preserve">CVD to </w:t>
      </w:r>
      <w:r w:rsidR="6F50EDEC" w:rsidRPr="54F16FFB">
        <w:rPr>
          <w:rFonts w:ascii="Arial" w:hAnsi="Arial" w:cs="Arial"/>
          <w:sz w:val="18"/>
          <w:szCs w:val="18"/>
        </w:rPr>
        <w:t xml:space="preserve">CVD </w:t>
      </w:r>
      <w:r w:rsidRPr="54F16FFB">
        <w:rPr>
          <w:rFonts w:ascii="Arial" w:hAnsi="Arial" w:cs="Arial"/>
          <w:sz w:val="18"/>
          <w:szCs w:val="18"/>
        </w:rPr>
        <w:t xml:space="preserve">death. For the first event, the exposure time </w:t>
      </w:r>
      <w:r w:rsidR="6F50EDEC" w:rsidRPr="54F16FFB">
        <w:rPr>
          <w:rFonts w:ascii="Arial" w:hAnsi="Arial" w:cs="Arial"/>
          <w:sz w:val="18"/>
          <w:szCs w:val="18"/>
        </w:rPr>
        <w:t>will run</w:t>
      </w:r>
      <w:r w:rsidRPr="54F16FFB">
        <w:rPr>
          <w:rFonts w:ascii="Arial" w:hAnsi="Arial" w:cs="Arial"/>
          <w:sz w:val="18"/>
          <w:szCs w:val="18"/>
        </w:rPr>
        <w:t xml:space="preserve"> fro</w:t>
      </w:r>
      <w:r w:rsidR="25DA1841" w:rsidRPr="54F16FFB">
        <w:rPr>
          <w:rFonts w:ascii="Arial" w:hAnsi="Arial" w:cs="Arial"/>
          <w:sz w:val="18"/>
          <w:szCs w:val="18"/>
        </w:rPr>
        <w:t xml:space="preserve">m </w:t>
      </w:r>
      <w:r w:rsidRPr="54F16FFB">
        <w:rPr>
          <w:rFonts w:ascii="Arial" w:hAnsi="Arial" w:cs="Arial"/>
          <w:sz w:val="18"/>
          <w:szCs w:val="18"/>
        </w:rPr>
        <w:t>entry into</w:t>
      </w:r>
      <w:r w:rsidR="25DA1841" w:rsidRPr="54F16FFB">
        <w:rPr>
          <w:rFonts w:ascii="Arial" w:hAnsi="Arial" w:cs="Arial"/>
          <w:sz w:val="18"/>
          <w:szCs w:val="18"/>
        </w:rPr>
        <w:t xml:space="preserve"> CVD-free state </w:t>
      </w:r>
      <w:r w:rsidRPr="54F16FFB">
        <w:rPr>
          <w:rFonts w:ascii="Arial" w:hAnsi="Arial" w:cs="Arial"/>
          <w:sz w:val="18"/>
          <w:szCs w:val="18"/>
        </w:rPr>
        <w:t xml:space="preserve">to </w:t>
      </w:r>
      <w:r w:rsidR="25DA1841" w:rsidRPr="54F16FFB">
        <w:rPr>
          <w:rFonts w:ascii="Arial" w:hAnsi="Arial" w:cs="Arial"/>
          <w:sz w:val="18"/>
          <w:szCs w:val="18"/>
        </w:rPr>
        <w:t>first</w:t>
      </w:r>
      <w:r w:rsidRPr="54F16FFB">
        <w:rPr>
          <w:rFonts w:ascii="Arial" w:hAnsi="Arial" w:cs="Arial"/>
          <w:sz w:val="18"/>
          <w:szCs w:val="18"/>
        </w:rPr>
        <w:t xml:space="preserve"> event, and for the second event, the exposure time </w:t>
      </w:r>
      <w:r w:rsidR="6F50EDEC" w:rsidRPr="54F16FFB">
        <w:rPr>
          <w:rFonts w:ascii="Arial" w:hAnsi="Arial" w:cs="Arial"/>
          <w:sz w:val="18"/>
          <w:szCs w:val="18"/>
        </w:rPr>
        <w:t>will be</w:t>
      </w:r>
      <w:r w:rsidRPr="54F16FFB">
        <w:rPr>
          <w:rFonts w:ascii="Arial" w:hAnsi="Arial" w:cs="Arial"/>
          <w:sz w:val="18"/>
          <w:szCs w:val="18"/>
        </w:rPr>
        <w:t xml:space="preserve"> </w:t>
      </w:r>
      <w:r w:rsidR="6F50EDEC" w:rsidRPr="54F16FFB">
        <w:rPr>
          <w:rFonts w:ascii="Arial" w:hAnsi="Arial" w:cs="Arial"/>
          <w:sz w:val="18"/>
          <w:szCs w:val="18"/>
        </w:rPr>
        <w:t>infinitesimally zero</w:t>
      </w:r>
      <w:r w:rsidRPr="54F16FFB">
        <w:rPr>
          <w:rFonts w:ascii="Arial" w:hAnsi="Arial" w:cs="Arial"/>
          <w:sz w:val="18"/>
          <w:szCs w:val="18"/>
        </w:rPr>
        <w:t xml:space="preserve">. </w:t>
      </w:r>
    </w:p>
    <w:p w14:paraId="0BC5DB13" w14:textId="77777777" w:rsidR="000A059B" w:rsidRPr="00183CA8" w:rsidRDefault="12781427" w:rsidP="000A059B">
      <w:pPr>
        <w:pStyle w:val="Heading3"/>
        <w:rPr>
          <w:rFonts w:ascii="Arial" w:hAnsi="Arial"/>
        </w:rPr>
      </w:pPr>
      <w:r w:rsidRPr="54F16FFB">
        <w:rPr>
          <w:rFonts w:ascii="Arial" w:hAnsi="Arial"/>
        </w:rPr>
        <w:t>Key statistical parameters</w:t>
      </w:r>
    </w:p>
    <w:p w14:paraId="407214B6" w14:textId="02084621" w:rsidR="000A059B" w:rsidRPr="00183CA8" w:rsidRDefault="12781427" w:rsidP="000A059B">
      <w:pPr>
        <w:spacing w:after="240" w:line="360" w:lineRule="auto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>To estimate the</w:t>
      </w:r>
      <w:r w:rsidR="6F50EDEC" w:rsidRPr="54F16FFB">
        <w:rPr>
          <w:rFonts w:ascii="Arial" w:hAnsi="Arial" w:cs="Arial"/>
          <w:sz w:val="18"/>
          <w:szCs w:val="18"/>
        </w:rPr>
        <w:t xml:space="preserve"> CVD-free</w:t>
      </w:r>
      <w:r w:rsidRPr="54F16FFB">
        <w:rPr>
          <w:rFonts w:ascii="Arial" w:hAnsi="Arial" w:cs="Arial"/>
          <w:sz w:val="18"/>
          <w:szCs w:val="18"/>
        </w:rPr>
        <w:t xml:space="preserve"> life years at population level, we </w:t>
      </w:r>
      <w:r w:rsidR="6F50EDEC" w:rsidRPr="54F16FFB">
        <w:rPr>
          <w:rFonts w:ascii="Arial" w:hAnsi="Arial" w:cs="Arial"/>
          <w:sz w:val="18"/>
          <w:szCs w:val="18"/>
        </w:rPr>
        <w:t xml:space="preserve">will </w:t>
      </w:r>
      <w:r w:rsidRPr="54F16FFB">
        <w:rPr>
          <w:rFonts w:ascii="Arial" w:hAnsi="Arial" w:cs="Arial"/>
          <w:sz w:val="18"/>
          <w:szCs w:val="18"/>
        </w:rPr>
        <w:t xml:space="preserve">construct </w:t>
      </w:r>
      <w:r w:rsidR="6F50EDEC" w:rsidRPr="54F16FFB">
        <w:rPr>
          <w:rFonts w:ascii="Arial" w:hAnsi="Arial" w:cs="Arial"/>
          <w:sz w:val="18"/>
          <w:szCs w:val="18"/>
        </w:rPr>
        <w:t>four</w:t>
      </w:r>
      <w:r w:rsidRPr="54F16FFB">
        <w:rPr>
          <w:rFonts w:ascii="Arial" w:hAnsi="Arial" w:cs="Arial"/>
          <w:sz w:val="18"/>
          <w:szCs w:val="18"/>
        </w:rPr>
        <w:t>-state population-based life tables, separately, for each state. In the usual abridged life tables, the outcome of interest is death.</w:t>
      </w:r>
      <w:r w:rsidR="000A059B" w:rsidRPr="54F16FFB">
        <w:rPr>
          <w:rFonts w:ascii="Arial" w:hAnsi="Arial" w:cs="Arial"/>
          <w:sz w:val="18"/>
          <w:szCs w:val="18"/>
        </w:rPr>
        <w:fldChar w:fldCharType="begin"/>
      </w:r>
      <w:r w:rsidR="000A059B" w:rsidRPr="54F16FFB">
        <w:rPr>
          <w:rFonts w:ascii="Arial" w:hAnsi="Arial" w:cs="Arial"/>
          <w:sz w:val="18"/>
          <w:szCs w:val="18"/>
        </w:rPr>
        <w:instrText xml:space="preserve"> ADDIN EN.CITE &lt;EndNote&gt;&lt;Cite&gt;&lt;Author&gt;Doll&lt;/Author&gt;&lt;Year&gt;2004&lt;/Year&gt;&lt;RecNum&gt;342&lt;/RecNum&gt;&lt;DisplayText&gt;&lt;style face="superscript"&gt;10&lt;/style&gt;&lt;/DisplayText&gt;&lt;record&gt;&lt;rec-number&gt;342&lt;/rec-number&gt;&lt;foreign-keys&gt;&lt;key app="EN" db-id="wxaxfvr2g5p5vjevt9j502axxzsx2vett5ax" timestamp="1617796086"&gt;342&lt;/key&gt;&lt;/foreign-keys&gt;&lt;ref-type name="Journal Article"&gt;17&lt;/ref-type&gt;&lt;contributors&gt;&lt;authors&gt;&lt;author&gt;Doll, Richard&lt;/author&gt;&lt;author&gt;Peto, Richard&lt;/author&gt;&lt;author&gt;Boreham, Jillian&lt;/author&gt;&lt;author&gt;Sutherland, Isabelle&lt;/author&gt;&lt;/authors&gt;&lt;/contributors&gt;&lt;titles&gt;&lt;title&gt;Mortality in relation to smoking: 50 years&amp;apos; observations on male British doctors&lt;/title&gt;&lt;secondary-title&gt;BMJ&lt;/secondary-title&gt;&lt;/titles&gt;&lt;periodical&gt;&lt;full-title&gt;BMJ&lt;/full-title&gt;&lt;/periodical&gt;&lt;pages&gt;1519&lt;/pages&gt;&lt;volume&gt;328&lt;/volume&gt;&lt;number&gt;7455&lt;/number&gt;&lt;dates&gt;&lt;year&gt;2004&lt;/year&gt;&lt;/dates&gt;&lt;urls&gt;&lt;related-urls&gt;&lt;url&gt;https://www.bmj.com/content/bmj/328/7455/1519.full.pdf&lt;/url&gt;&lt;/related-urls&gt;&lt;/urls&gt;&lt;electronic-resource-num&gt;10.1136/bmj.38142.554479.AE&lt;/electronic-resource-num&gt;&lt;/record&gt;&lt;/Cite&gt;&lt;/EndNote&gt;</w:instrText>
      </w:r>
      <w:r w:rsidR="000A059B" w:rsidRPr="54F16FFB">
        <w:rPr>
          <w:rFonts w:ascii="Arial" w:hAnsi="Arial" w:cs="Arial"/>
          <w:sz w:val="18"/>
          <w:szCs w:val="18"/>
        </w:rPr>
        <w:fldChar w:fldCharType="separate"/>
      </w:r>
      <w:r w:rsidRPr="54F16FFB">
        <w:rPr>
          <w:rFonts w:ascii="Arial" w:hAnsi="Arial" w:cs="Arial"/>
          <w:noProof/>
          <w:sz w:val="18"/>
          <w:szCs w:val="18"/>
          <w:vertAlign w:val="superscript"/>
        </w:rPr>
        <w:t>10</w:t>
      </w:r>
      <w:r w:rsidR="000A059B" w:rsidRPr="54F16FFB">
        <w:rPr>
          <w:rFonts w:ascii="Arial" w:hAnsi="Arial" w:cs="Arial"/>
          <w:sz w:val="18"/>
          <w:szCs w:val="18"/>
        </w:rPr>
        <w:fldChar w:fldCharType="end"/>
      </w:r>
      <w:r w:rsidRPr="54F16FFB">
        <w:rPr>
          <w:rFonts w:ascii="Arial" w:hAnsi="Arial" w:cs="Arial"/>
          <w:sz w:val="18"/>
          <w:szCs w:val="18"/>
        </w:rPr>
        <w:t xml:space="preserve"> In the present analyses, the outcomes w</w:t>
      </w:r>
      <w:r w:rsidR="6F50EDEC" w:rsidRPr="54F16FFB">
        <w:rPr>
          <w:rFonts w:ascii="Arial" w:hAnsi="Arial" w:cs="Arial"/>
          <w:sz w:val="18"/>
          <w:szCs w:val="18"/>
        </w:rPr>
        <w:t>ill be</w:t>
      </w:r>
      <w:r w:rsidRPr="54F16FFB">
        <w:rPr>
          <w:rFonts w:ascii="Arial" w:hAnsi="Arial" w:cs="Arial"/>
          <w:sz w:val="18"/>
          <w:szCs w:val="18"/>
        </w:rPr>
        <w:t xml:space="preserve"> extended to include </w:t>
      </w:r>
      <w:r w:rsidR="25DA1841" w:rsidRPr="54F16FFB">
        <w:rPr>
          <w:rFonts w:ascii="Arial" w:hAnsi="Arial" w:cs="Arial"/>
          <w:sz w:val="18"/>
          <w:szCs w:val="18"/>
        </w:rPr>
        <w:t>(1) Well (</w:t>
      </w:r>
      <w:r w:rsidR="6F50EDEC" w:rsidRPr="54F16FFB">
        <w:rPr>
          <w:rFonts w:ascii="Arial" w:hAnsi="Arial" w:cs="Arial"/>
          <w:sz w:val="18"/>
          <w:szCs w:val="18"/>
        </w:rPr>
        <w:t>CVD-free</w:t>
      </w:r>
      <w:r w:rsidR="25DA1841" w:rsidRPr="54F16FFB">
        <w:rPr>
          <w:rFonts w:ascii="Arial" w:hAnsi="Arial" w:cs="Arial"/>
          <w:sz w:val="18"/>
          <w:szCs w:val="18"/>
        </w:rPr>
        <w:t>)</w:t>
      </w:r>
      <w:r w:rsidR="6F50EDEC" w:rsidRPr="54F16FFB">
        <w:rPr>
          <w:rFonts w:ascii="Arial" w:hAnsi="Arial" w:cs="Arial"/>
          <w:sz w:val="18"/>
          <w:szCs w:val="18"/>
        </w:rPr>
        <w:t xml:space="preserve">, </w:t>
      </w:r>
      <w:r w:rsidR="25DA1841" w:rsidRPr="54F16FFB">
        <w:rPr>
          <w:rFonts w:ascii="Arial" w:hAnsi="Arial" w:cs="Arial"/>
          <w:sz w:val="18"/>
          <w:szCs w:val="18"/>
        </w:rPr>
        <w:t xml:space="preserve">(2) </w:t>
      </w:r>
      <w:r w:rsidRPr="54F16FFB">
        <w:rPr>
          <w:rFonts w:ascii="Arial" w:hAnsi="Arial" w:cs="Arial"/>
          <w:sz w:val="18"/>
          <w:szCs w:val="18"/>
        </w:rPr>
        <w:t xml:space="preserve">first onset </w:t>
      </w:r>
      <w:r w:rsidR="6F50EDEC" w:rsidRPr="54F16FFB">
        <w:rPr>
          <w:rFonts w:ascii="Arial" w:hAnsi="Arial" w:cs="Arial"/>
          <w:sz w:val="18"/>
          <w:szCs w:val="18"/>
        </w:rPr>
        <w:t>non-fatal CVD</w:t>
      </w:r>
      <w:r w:rsidRPr="54F16FFB">
        <w:rPr>
          <w:rFonts w:ascii="Arial" w:hAnsi="Arial" w:cs="Arial"/>
          <w:sz w:val="18"/>
          <w:szCs w:val="18"/>
        </w:rPr>
        <w:t xml:space="preserve">, </w:t>
      </w:r>
      <w:r w:rsidR="25DA1841" w:rsidRPr="54F16FFB">
        <w:rPr>
          <w:rFonts w:ascii="Arial" w:hAnsi="Arial" w:cs="Arial"/>
          <w:sz w:val="18"/>
          <w:szCs w:val="18"/>
        </w:rPr>
        <w:t xml:space="preserve">(3) </w:t>
      </w:r>
      <w:r w:rsidR="6F50EDEC" w:rsidRPr="54F16FFB">
        <w:rPr>
          <w:rFonts w:ascii="Arial" w:hAnsi="Arial" w:cs="Arial"/>
          <w:sz w:val="18"/>
          <w:szCs w:val="18"/>
        </w:rPr>
        <w:t xml:space="preserve">CVD </w:t>
      </w:r>
      <w:r w:rsidRPr="54F16FFB">
        <w:rPr>
          <w:rFonts w:ascii="Arial" w:hAnsi="Arial" w:cs="Arial"/>
          <w:sz w:val="18"/>
          <w:szCs w:val="18"/>
        </w:rPr>
        <w:t>death</w:t>
      </w:r>
      <w:r w:rsidR="6F50EDEC" w:rsidRPr="54F16FFB">
        <w:rPr>
          <w:rFonts w:ascii="Arial" w:hAnsi="Arial" w:cs="Arial"/>
          <w:sz w:val="18"/>
          <w:szCs w:val="18"/>
        </w:rPr>
        <w:t xml:space="preserve">, and </w:t>
      </w:r>
      <w:r w:rsidR="25DA1841" w:rsidRPr="54F16FFB">
        <w:rPr>
          <w:rFonts w:ascii="Arial" w:hAnsi="Arial" w:cs="Arial"/>
          <w:sz w:val="18"/>
          <w:szCs w:val="18"/>
        </w:rPr>
        <w:t xml:space="preserve">(4) </w:t>
      </w:r>
      <w:r w:rsidR="6F50EDEC" w:rsidRPr="54F16FFB">
        <w:rPr>
          <w:rFonts w:ascii="Arial" w:hAnsi="Arial" w:cs="Arial"/>
          <w:sz w:val="18"/>
          <w:szCs w:val="18"/>
        </w:rPr>
        <w:t>non-CVD death</w:t>
      </w:r>
      <w:r w:rsidRPr="54F16FFB">
        <w:rPr>
          <w:rFonts w:ascii="Arial" w:hAnsi="Arial" w:cs="Arial"/>
          <w:sz w:val="18"/>
          <w:szCs w:val="18"/>
        </w:rPr>
        <w:t xml:space="preserve">, representing the above </w:t>
      </w:r>
      <w:r w:rsidR="6F50EDEC" w:rsidRPr="54F16FFB">
        <w:rPr>
          <w:rFonts w:ascii="Arial" w:hAnsi="Arial" w:cs="Arial"/>
          <w:sz w:val="18"/>
          <w:szCs w:val="18"/>
        </w:rPr>
        <w:t>four</w:t>
      </w:r>
      <w:r w:rsidRPr="54F16FFB">
        <w:rPr>
          <w:rFonts w:ascii="Arial" w:hAnsi="Arial" w:cs="Arial"/>
          <w:sz w:val="18"/>
          <w:szCs w:val="18"/>
        </w:rPr>
        <w:t xml:space="preserve"> states</w:t>
      </w:r>
      <w:r w:rsidR="02D829D6" w:rsidRPr="54F16FFB">
        <w:rPr>
          <w:rFonts w:ascii="Arial" w:hAnsi="Arial" w:cs="Arial"/>
          <w:sz w:val="18"/>
          <w:szCs w:val="18"/>
        </w:rPr>
        <w:t xml:space="preserve"> (</w:t>
      </w:r>
      <w:r w:rsidR="02D829D6" w:rsidRPr="54F16FFB">
        <w:rPr>
          <w:rFonts w:ascii="Arial" w:hAnsi="Arial" w:cs="Arial"/>
          <w:b/>
          <w:bCs/>
          <w:sz w:val="18"/>
          <w:szCs w:val="18"/>
        </w:rPr>
        <w:t xml:space="preserve">Figure </w:t>
      </w:r>
      <w:r w:rsidR="3F192A64" w:rsidRPr="54F16FFB">
        <w:rPr>
          <w:rFonts w:ascii="Arial" w:hAnsi="Arial" w:cs="Arial"/>
          <w:b/>
          <w:bCs/>
          <w:sz w:val="18"/>
          <w:szCs w:val="18"/>
        </w:rPr>
        <w:t>2</w:t>
      </w:r>
      <w:r w:rsidR="02D829D6" w:rsidRPr="54F16FFB">
        <w:rPr>
          <w:rFonts w:ascii="Arial" w:hAnsi="Arial" w:cs="Arial"/>
          <w:sz w:val="18"/>
          <w:szCs w:val="18"/>
        </w:rPr>
        <w:t>)</w:t>
      </w:r>
      <w:r w:rsidRPr="54F16FFB">
        <w:rPr>
          <w:rFonts w:ascii="Arial" w:hAnsi="Arial" w:cs="Arial"/>
          <w:sz w:val="18"/>
          <w:szCs w:val="18"/>
        </w:rPr>
        <w:t xml:space="preserve">. Three key statistical parameters </w:t>
      </w:r>
      <w:r w:rsidR="6F50EDEC" w:rsidRPr="54F16FFB">
        <w:rPr>
          <w:rFonts w:ascii="Arial" w:hAnsi="Arial" w:cs="Arial"/>
          <w:sz w:val="18"/>
          <w:szCs w:val="18"/>
        </w:rPr>
        <w:t xml:space="preserve">required for </w:t>
      </w:r>
      <w:r w:rsidR="02D829D6" w:rsidRPr="54F16FFB">
        <w:rPr>
          <w:rFonts w:ascii="Arial" w:hAnsi="Arial" w:cs="Arial"/>
          <w:sz w:val="18"/>
          <w:szCs w:val="18"/>
        </w:rPr>
        <w:t xml:space="preserve">deriving </w:t>
      </w:r>
      <w:r w:rsidR="6F50EDEC" w:rsidRPr="54F16FFB">
        <w:rPr>
          <w:rFonts w:ascii="Arial" w:hAnsi="Arial" w:cs="Arial"/>
          <w:sz w:val="18"/>
          <w:szCs w:val="18"/>
        </w:rPr>
        <w:t>the life-table calculations will include</w:t>
      </w:r>
      <w:r w:rsidRPr="54F16FFB">
        <w:rPr>
          <w:rFonts w:ascii="Arial" w:hAnsi="Arial" w:cs="Arial"/>
          <w:sz w:val="18"/>
          <w:szCs w:val="18"/>
        </w:rPr>
        <w:t xml:space="preserve">:  </w:t>
      </w:r>
    </w:p>
    <w:p w14:paraId="7391556B" w14:textId="7FF75894" w:rsidR="000A059B" w:rsidRPr="00183CA8" w:rsidRDefault="12781427" w:rsidP="54F16FF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>Relative risk</w:t>
      </w:r>
      <w:r w:rsidR="02D829D6" w:rsidRPr="54F16FFB">
        <w:rPr>
          <w:rFonts w:ascii="Arial" w:hAnsi="Arial" w:cs="Arial"/>
          <w:sz w:val="18"/>
          <w:szCs w:val="18"/>
        </w:rPr>
        <w:t>s</w:t>
      </w:r>
      <w:r w:rsidRPr="54F16FFB">
        <w:rPr>
          <w:rFonts w:ascii="Arial" w:hAnsi="Arial" w:cs="Arial"/>
          <w:sz w:val="18"/>
          <w:szCs w:val="18"/>
        </w:rPr>
        <w:t xml:space="preserve"> </w:t>
      </w:r>
      <w:r w:rsidR="02D829D6" w:rsidRPr="54F16FFB">
        <w:rPr>
          <w:rFonts w:ascii="Arial" w:hAnsi="Arial" w:cs="Arial"/>
          <w:sz w:val="18"/>
          <w:szCs w:val="18"/>
        </w:rPr>
        <w:t>for non-fatal CVD and cause-specific deaths by exposure categories</w:t>
      </w:r>
      <w:r w:rsidRPr="54F16FFB">
        <w:rPr>
          <w:rFonts w:ascii="Arial" w:hAnsi="Arial" w:cs="Arial"/>
          <w:sz w:val="18"/>
          <w:szCs w:val="18"/>
        </w:rPr>
        <w:t>: age-</w:t>
      </w:r>
      <w:r w:rsidR="1D14DD3B" w:rsidRPr="54F16FFB">
        <w:rPr>
          <w:rFonts w:ascii="Arial" w:hAnsi="Arial" w:cs="Arial"/>
          <w:sz w:val="18"/>
          <w:szCs w:val="18"/>
        </w:rPr>
        <w:t xml:space="preserve"> and sex-</w:t>
      </w:r>
      <w:r w:rsidRPr="54F16FFB">
        <w:rPr>
          <w:rFonts w:ascii="Arial" w:hAnsi="Arial" w:cs="Arial"/>
          <w:sz w:val="18"/>
          <w:szCs w:val="18"/>
        </w:rPr>
        <w:t xml:space="preserve">specific hazards ratios (HRs) </w:t>
      </w:r>
      <w:r w:rsidR="02D829D6" w:rsidRPr="54F16FFB">
        <w:rPr>
          <w:rFonts w:ascii="Arial" w:hAnsi="Arial" w:cs="Arial"/>
          <w:sz w:val="18"/>
          <w:szCs w:val="18"/>
        </w:rPr>
        <w:t>will be</w:t>
      </w:r>
      <w:r w:rsidRPr="54F16FFB">
        <w:rPr>
          <w:rFonts w:ascii="Arial" w:hAnsi="Arial" w:cs="Arial"/>
          <w:sz w:val="18"/>
          <w:szCs w:val="18"/>
        </w:rPr>
        <w:t xml:space="preserve"> estimated among those without </w:t>
      </w:r>
      <w:r w:rsidR="02D829D6" w:rsidRPr="54F16FFB">
        <w:rPr>
          <w:rFonts w:ascii="Arial" w:hAnsi="Arial" w:cs="Arial"/>
          <w:sz w:val="18"/>
          <w:szCs w:val="18"/>
        </w:rPr>
        <w:t>history of CVD for the</w:t>
      </w:r>
      <w:r w:rsidRPr="54F16FFB">
        <w:rPr>
          <w:rFonts w:ascii="Arial" w:hAnsi="Arial" w:cs="Arial"/>
          <w:sz w:val="18"/>
          <w:szCs w:val="18"/>
        </w:rPr>
        <w:t xml:space="preserve"> risk of </w:t>
      </w:r>
      <w:r w:rsidR="02D829D6" w:rsidRPr="54F16FFB">
        <w:rPr>
          <w:rFonts w:ascii="Arial" w:hAnsi="Arial" w:cs="Arial"/>
          <w:sz w:val="18"/>
          <w:szCs w:val="18"/>
        </w:rPr>
        <w:t>non-fatal CVD, CVD death, and non-CVD death</w:t>
      </w:r>
      <w:r w:rsidRPr="54F16FFB">
        <w:rPr>
          <w:rFonts w:ascii="Arial" w:hAnsi="Arial" w:cs="Arial"/>
          <w:sz w:val="18"/>
          <w:szCs w:val="18"/>
        </w:rPr>
        <w:t xml:space="preserve">, or among those with </w:t>
      </w:r>
      <w:r w:rsidR="02D829D6" w:rsidRPr="54F16FFB">
        <w:rPr>
          <w:rFonts w:ascii="Arial" w:hAnsi="Arial" w:cs="Arial"/>
          <w:sz w:val="18"/>
          <w:szCs w:val="18"/>
        </w:rPr>
        <w:t>history of CVD</w:t>
      </w:r>
      <w:r w:rsidRPr="54F16FFB">
        <w:rPr>
          <w:rFonts w:ascii="Arial" w:hAnsi="Arial" w:cs="Arial"/>
          <w:sz w:val="18"/>
          <w:szCs w:val="18"/>
        </w:rPr>
        <w:t xml:space="preserve"> </w:t>
      </w:r>
      <w:r w:rsidR="1D14DD3B" w:rsidRPr="54F16FFB">
        <w:rPr>
          <w:rFonts w:ascii="Arial" w:hAnsi="Arial" w:cs="Arial"/>
          <w:sz w:val="18"/>
          <w:szCs w:val="18"/>
        </w:rPr>
        <w:t>(</w:t>
      </w:r>
      <w:r w:rsidRPr="54F16FFB">
        <w:rPr>
          <w:rFonts w:ascii="Arial" w:hAnsi="Arial" w:cs="Arial"/>
          <w:sz w:val="18"/>
          <w:szCs w:val="18"/>
        </w:rPr>
        <w:t>at baseline or during follow-up</w:t>
      </w:r>
      <w:r w:rsidR="1D14DD3B" w:rsidRPr="54F16FFB">
        <w:rPr>
          <w:rFonts w:ascii="Arial" w:hAnsi="Arial" w:cs="Arial"/>
          <w:sz w:val="18"/>
          <w:szCs w:val="18"/>
        </w:rPr>
        <w:t>)</w:t>
      </w:r>
      <w:r w:rsidRPr="54F16FFB">
        <w:rPr>
          <w:rFonts w:ascii="Arial" w:hAnsi="Arial" w:cs="Arial"/>
          <w:sz w:val="18"/>
          <w:szCs w:val="18"/>
        </w:rPr>
        <w:t xml:space="preserve"> for risk of </w:t>
      </w:r>
      <w:r w:rsidR="02D829D6" w:rsidRPr="54F16FFB">
        <w:rPr>
          <w:rFonts w:ascii="Arial" w:hAnsi="Arial" w:cs="Arial"/>
          <w:sz w:val="18"/>
          <w:szCs w:val="18"/>
        </w:rPr>
        <w:t>CVD death and non-CVD death separately</w:t>
      </w:r>
      <w:r w:rsidRPr="54F16FFB">
        <w:rPr>
          <w:rFonts w:ascii="Arial" w:hAnsi="Arial" w:cs="Arial"/>
          <w:sz w:val="18"/>
          <w:szCs w:val="18"/>
        </w:rPr>
        <w:t xml:space="preserve">. </w:t>
      </w:r>
      <w:r w:rsidR="251B2646" w:rsidRPr="54F16FFB">
        <w:rPr>
          <w:rFonts w:ascii="Arial" w:hAnsi="Arial" w:cs="Arial"/>
          <w:sz w:val="18"/>
          <w:szCs w:val="18"/>
        </w:rPr>
        <w:t xml:space="preserve">HRs will be estimated using </w:t>
      </w:r>
      <w:r w:rsidRPr="54F16FFB">
        <w:rPr>
          <w:rFonts w:ascii="Arial" w:hAnsi="Arial" w:cs="Arial"/>
          <w:sz w:val="18"/>
          <w:szCs w:val="18"/>
        </w:rPr>
        <w:t xml:space="preserve">Cox regression </w:t>
      </w:r>
      <w:r w:rsidR="251B2646" w:rsidRPr="54F16FFB">
        <w:rPr>
          <w:rFonts w:ascii="Arial" w:hAnsi="Arial" w:cs="Arial"/>
          <w:sz w:val="18"/>
          <w:szCs w:val="18"/>
        </w:rPr>
        <w:t xml:space="preserve">model </w:t>
      </w:r>
      <w:r w:rsidRPr="54F16FFB">
        <w:rPr>
          <w:rFonts w:ascii="Arial" w:hAnsi="Arial" w:cs="Arial"/>
          <w:sz w:val="18"/>
          <w:szCs w:val="18"/>
        </w:rPr>
        <w:t xml:space="preserve">adjusted for </w:t>
      </w:r>
      <w:r w:rsidR="251B2646" w:rsidRPr="54F16FFB">
        <w:rPr>
          <w:rFonts w:ascii="Arial" w:hAnsi="Arial" w:cs="Arial"/>
          <w:sz w:val="18"/>
          <w:szCs w:val="18"/>
        </w:rPr>
        <w:t xml:space="preserve">age, sex, </w:t>
      </w:r>
      <w:proofErr w:type="gramStart"/>
      <w:r w:rsidR="251B2646" w:rsidRPr="54F16FFB">
        <w:rPr>
          <w:rFonts w:ascii="Arial" w:hAnsi="Arial" w:cs="Arial"/>
          <w:sz w:val="18"/>
          <w:szCs w:val="18"/>
        </w:rPr>
        <w:t>ethnicity</w:t>
      </w:r>
      <w:proofErr w:type="gramEnd"/>
      <w:r w:rsidR="251B2646" w:rsidRPr="54F16FFB">
        <w:rPr>
          <w:rFonts w:ascii="Arial" w:hAnsi="Arial" w:cs="Arial"/>
          <w:sz w:val="18"/>
          <w:szCs w:val="18"/>
        </w:rPr>
        <w:t xml:space="preserve"> and deprivation</w:t>
      </w:r>
      <w:r w:rsidRPr="54F16FFB">
        <w:rPr>
          <w:rFonts w:ascii="Arial" w:hAnsi="Arial" w:cs="Arial"/>
          <w:sz w:val="18"/>
          <w:szCs w:val="18"/>
        </w:rPr>
        <w:t xml:space="preserve">, </w:t>
      </w:r>
      <w:r w:rsidR="251B2646" w:rsidRPr="54F16FFB">
        <w:rPr>
          <w:rFonts w:ascii="Arial" w:hAnsi="Arial" w:cs="Arial"/>
          <w:sz w:val="18"/>
          <w:szCs w:val="18"/>
        </w:rPr>
        <w:t xml:space="preserve">and </w:t>
      </w:r>
      <w:r w:rsidRPr="54F16FFB">
        <w:rPr>
          <w:rFonts w:ascii="Arial" w:hAnsi="Arial" w:cs="Arial"/>
          <w:sz w:val="18"/>
          <w:szCs w:val="18"/>
        </w:rPr>
        <w:t xml:space="preserve">stratified by </w:t>
      </w:r>
      <w:r w:rsidR="02D829D6" w:rsidRPr="54F16FFB">
        <w:rPr>
          <w:rFonts w:ascii="Arial" w:hAnsi="Arial" w:cs="Arial"/>
          <w:sz w:val="18"/>
          <w:szCs w:val="18"/>
        </w:rPr>
        <w:t>region</w:t>
      </w:r>
      <w:r w:rsidRPr="54F16FFB">
        <w:rPr>
          <w:rFonts w:ascii="Arial" w:hAnsi="Arial" w:cs="Arial"/>
          <w:sz w:val="18"/>
          <w:szCs w:val="18"/>
        </w:rPr>
        <w:t xml:space="preserve">. </w:t>
      </w:r>
    </w:p>
    <w:p w14:paraId="2986D8C4" w14:textId="23601F71" w:rsidR="000A059B" w:rsidRPr="00183CA8" w:rsidRDefault="0BCB00A4" w:rsidP="54F16FF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>Population a</w:t>
      </w:r>
      <w:r w:rsidR="1D14DD3B" w:rsidRPr="54F16FFB">
        <w:rPr>
          <w:rFonts w:ascii="Arial" w:hAnsi="Arial" w:cs="Arial"/>
          <w:sz w:val="18"/>
          <w:szCs w:val="18"/>
        </w:rPr>
        <w:t>nnual state t</w:t>
      </w:r>
      <w:r w:rsidR="12781427" w:rsidRPr="54F16FFB">
        <w:rPr>
          <w:rFonts w:ascii="Arial" w:hAnsi="Arial" w:cs="Arial"/>
          <w:sz w:val="18"/>
          <w:szCs w:val="18"/>
        </w:rPr>
        <w:t>ransition rates</w:t>
      </w:r>
      <w:r w:rsidR="251B2646" w:rsidRPr="54F16FFB">
        <w:rPr>
          <w:rFonts w:ascii="Arial" w:hAnsi="Arial" w:cs="Arial"/>
          <w:sz w:val="18"/>
          <w:szCs w:val="18"/>
        </w:rPr>
        <w:t xml:space="preserve"> (incidence per person-year)</w:t>
      </w:r>
      <w:r w:rsidR="12781427" w:rsidRPr="54F16FFB">
        <w:rPr>
          <w:rFonts w:ascii="Arial" w:hAnsi="Arial" w:cs="Arial"/>
          <w:sz w:val="18"/>
          <w:szCs w:val="18"/>
        </w:rPr>
        <w:t xml:space="preserve">: age- and sex-specific </w:t>
      </w:r>
      <w:r w:rsidR="251B2646" w:rsidRPr="54F16FFB">
        <w:rPr>
          <w:rFonts w:ascii="Arial" w:hAnsi="Arial" w:cs="Arial"/>
          <w:sz w:val="18"/>
          <w:szCs w:val="18"/>
        </w:rPr>
        <w:t xml:space="preserve">state </w:t>
      </w:r>
      <w:r w:rsidR="12781427" w:rsidRPr="54F16FFB">
        <w:rPr>
          <w:rFonts w:ascii="Arial" w:hAnsi="Arial" w:cs="Arial"/>
          <w:sz w:val="18"/>
          <w:szCs w:val="18"/>
        </w:rPr>
        <w:t>transition rates w</w:t>
      </w:r>
      <w:r w:rsidR="1D14DD3B" w:rsidRPr="54F16FFB">
        <w:rPr>
          <w:rFonts w:ascii="Arial" w:hAnsi="Arial" w:cs="Arial"/>
          <w:sz w:val="18"/>
          <w:szCs w:val="18"/>
        </w:rPr>
        <w:t>ill be</w:t>
      </w:r>
      <w:r w:rsidR="12781427" w:rsidRPr="54F16FFB">
        <w:rPr>
          <w:rFonts w:ascii="Arial" w:hAnsi="Arial" w:cs="Arial"/>
          <w:sz w:val="18"/>
          <w:szCs w:val="18"/>
        </w:rPr>
        <w:t xml:space="preserve"> </w:t>
      </w:r>
      <w:r w:rsidR="251B2646" w:rsidRPr="54F16FFB">
        <w:rPr>
          <w:rFonts w:ascii="Arial" w:hAnsi="Arial" w:cs="Arial"/>
          <w:sz w:val="18"/>
          <w:szCs w:val="18"/>
        </w:rPr>
        <w:t>calculated</w:t>
      </w:r>
      <w:r w:rsidR="12781427" w:rsidRPr="54F16FFB">
        <w:rPr>
          <w:rFonts w:ascii="Arial" w:hAnsi="Arial" w:cs="Arial"/>
          <w:sz w:val="18"/>
          <w:szCs w:val="18"/>
        </w:rPr>
        <w:t xml:space="preserve"> in</w:t>
      </w:r>
      <w:r w:rsidR="1D14DD3B" w:rsidRPr="54F16FFB">
        <w:rPr>
          <w:rFonts w:ascii="Arial" w:hAnsi="Arial" w:cs="Arial"/>
          <w:sz w:val="18"/>
          <w:szCs w:val="18"/>
        </w:rPr>
        <w:t xml:space="preserve"> the overall</w:t>
      </w:r>
      <w:r w:rsidR="12781427" w:rsidRPr="54F16FFB">
        <w:rPr>
          <w:rFonts w:ascii="Arial" w:hAnsi="Arial" w:cs="Arial"/>
          <w:sz w:val="18"/>
          <w:szCs w:val="18"/>
        </w:rPr>
        <w:t xml:space="preserve"> dataset</w:t>
      </w:r>
      <w:r w:rsidR="5BB78066" w:rsidRPr="54F16FFB">
        <w:rPr>
          <w:rFonts w:ascii="Arial" w:hAnsi="Arial" w:cs="Arial"/>
          <w:sz w:val="18"/>
          <w:szCs w:val="18"/>
        </w:rPr>
        <w:t>,</w:t>
      </w:r>
      <w:r w:rsidR="12781427" w:rsidRPr="54F16FFB">
        <w:rPr>
          <w:rFonts w:ascii="Arial" w:hAnsi="Arial" w:cs="Arial"/>
          <w:sz w:val="18"/>
          <w:szCs w:val="18"/>
        </w:rPr>
        <w:t xml:space="preserve"> separately for</w:t>
      </w:r>
      <w:r w:rsidR="251B2646" w:rsidRPr="54F16FFB">
        <w:rPr>
          <w:rFonts w:ascii="Arial" w:hAnsi="Arial" w:cs="Arial"/>
          <w:sz w:val="18"/>
          <w:szCs w:val="18"/>
        </w:rPr>
        <w:t xml:space="preserve"> each </w:t>
      </w:r>
      <w:r w:rsidR="12781427" w:rsidRPr="54F16FFB">
        <w:rPr>
          <w:rFonts w:ascii="Arial" w:hAnsi="Arial" w:cs="Arial"/>
          <w:sz w:val="18"/>
          <w:szCs w:val="18"/>
        </w:rPr>
        <w:t>transition</w:t>
      </w:r>
      <w:r w:rsidR="251B2646" w:rsidRPr="54F16FFB">
        <w:rPr>
          <w:rFonts w:ascii="Arial" w:hAnsi="Arial" w:cs="Arial"/>
          <w:sz w:val="18"/>
          <w:szCs w:val="18"/>
        </w:rPr>
        <w:t xml:space="preserve"> indicated in </w:t>
      </w:r>
      <w:r w:rsidR="251B2646" w:rsidRPr="54F16FFB">
        <w:rPr>
          <w:rFonts w:ascii="Arial" w:hAnsi="Arial" w:cs="Arial"/>
          <w:b/>
          <w:bCs/>
          <w:sz w:val="18"/>
          <w:szCs w:val="18"/>
        </w:rPr>
        <w:t xml:space="preserve">Figure </w:t>
      </w:r>
      <w:r w:rsidR="3F192A64" w:rsidRPr="54F16FFB">
        <w:rPr>
          <w:rFonts w:ascii="Arial" w:hAnsi="Arial" w:cs="Arial"/>
          <w:b/>
          <w:bCs/>
          <w:sz w:val="18"/>
          <w:szCs w:val="18"/>
        </w:rPr>
        <w:t>2</w:t>
      </w:r>
      <w:r w:rsidR="251B2646" w:rsidRPr="54F16FFB">
        <w:rPr>
          <w:rFonts w:ascii="Arial" w:hAnsi="Arial" w:cs="Arial"/>
          <w:sz w:val="18"/>
          <w:szCs w:val="18"/>
        </w:rPr>
        <w:t xml:space="preserve"> restricted to the relevant at-risk population sample</w:t>
      </w:r>
      <w:r w:rsidR="12781427" w:rsidRPr="54F16FFB">
        <w:rPr>
          <w:rFonts w:ascii="Arial" w:hAnsi="Arial" w:cs="Arial"/>
          <w:sz w:val="18"/>
          <w:szCs w:val="18"/>
        </w:rPr>
        <w:t>.</w:t>
      </w:r>
    </w:p>
    <w:p w14:paraId="3536AA73" w14:textId="55BCB1CB" w:rsidR="000A059B" w:rsidRPr="00183CA8" w:rsidRDefault="12781427" w:rsidP="54F16FF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 xml:space="preserve">Prevalence of </w:t>
      </w:r>
      <w:r w:rsidR="5BB78066" w:rsidRPr="54F16FFB">
        <w:rPr>
          <w:rFonts w:ascii="Arial" w:hAnsi="Arial" w:cs="Arial"/>
          <w:sz w:val="18"/>
          <w:szCs w:val="18"/>
        </w:rPr>
        <w:t>exposure categories</w:t>
      </w:r>
      <w:r w:rsidRPr="54F16FFB">
        <w:rPr>
          <w:rFonts w:ascii="Arial" w:hAnsi="Arial" w:cs="Arial"/>
          <w:sz w:val="18"/>
          <w:szCs w:val="18"/>
        </w:rPr>
        <w:t xml:space="preserve">: age- and sex-specific prevalence of </w:t>
      </w:r>
      <w:r w:rsidR="5BB78066" w:rsidRPr="54F16FFB">
        <w:rPr>
          <w:rFonts w:ascii="Arial" w:hAnsi="Arial" w:cs="Arial"/>
          <w:sz w:val="18"/>
          <w:szCs w:val="18"/>
        </w:rPr>
        <w:t xml:space="preserve">exposure categories (i.e., </w:t>
      </w:r>
      <w:r w:rsidRPr="54F16FFB">
        <w:rPr>
          <w:rFonts w:ascii="Arial" w:hAnsi="Arial" w:cs="Arial"/>
          <w:sz w:val="18"/>
          <w:szCs w:val="18"/>
        </w:rPr>
        <w:t>diabetes</w:t>
      </w:r>
      <w:r w:rsidR="5BB78066" w:rsidRPr="54F16FFB">
        <w:rPr>
          <w:rFonts w:ascii="Arial" w:hAnsi="Arial" w:cs="Arial"/>
          <w:sz w:val="18"/>
          <w:szCs w:val="18"/>
        </w:rPr>
        <w:t xml:space="preserve"> by ages at diagnosis)</w:t>
      </w:r>
      <w:r w:rsidRPr="54F16FFB">
        <w:rPr>
          <w:rFonts w:ascii="Arial" w:hAnsi="Arial" w:cs="Arial"/>
          <w:sz w:val="18"/>
          <w:szCs w:val="18"/>
        </w:rPr>
        <w:t xml:space="preserve"> </w:t>
      </w:r>
      <w:r w:rsidR="5BB78066" w:rsidRPr="54F16FFB">
        <w:rPr>
          <w:rFonts w:ascii="Arial" w:hAnsi="Arial" w:cs="Arial"/>
          <w:sz w:val="18"/>
          <w:szCs w:val="18"/>
        </w:rPr>
        <w:t>will be</w:t>
      </w:r>
      <w:r w:rsidRPr="54F16FFB">
        <w:rPr>
          <w:rFonts w:ascii="Arial" w:hAnsi="Arial" w:cs="Arial"/>
          <w:sz w:val="18"/>
          <w:szCs w:val="18"/>
        </w:rPr>
        <w:t xml:space="preserve"> </w:t>
      </w:r>
      <w:r w:rsidR="5BB78066" w:rsidRPr="54F16FFB">
        <w:rPr>
          <w:rFonts w:ascii="Arial" w:hAnsi="Arial" w:cs="Arial"/>
          <w:sz w:val="18"/>
          <w:szCs w:val="18"/>
        </w:rPr>
        <w:t>calculated</w:t>
      </w:r>
      <w:r w:rsidRPr="54F16FFB">
        <w:rPr>
          <w:rFonts w:ascii="Arial" w:hAnsi="Arial" w:cs="Arial"/>
          <w:sz w:val="18"/>
          <w:szCs w:val="18"/>
        </w:rPr>
        <w:t xml:space="preserve"> </w:t>
      </w:r>
      <w:r w:rsidR="7F0A4DCA" w:rsidRPr="54F16FFB">
        <w:rPr>
          <w:rFonts w:ascii="Arial" w:hAnsi="Arial" w:cs="Arial"/>
          <w:sz w:val="18"/>
          <w:szCs w:val="18"/>
        </w:rPr>
        <w:t>according to CVD status (i.e.,</w:t>
      </w:r>
      <w:r w:rsidR="18FE6552" w:rsidRPr="54F16FFB">
        <w:rPr>
          <w:rFonts w:ascii="Arial" w:hAnsi="Arial" w:cs="Arial"/>
          <w:sz w:val="18"/>
          <w:szCs w:val="18"/>
        </w:rPr>
        <w:t xml:space="preserve"> </w:t>
      </w:r>
      <w:r w:rsidR="7F0A4DCA" w:rsidRPr="54F16FFB">
        <w:rPr>
          <w:rFonts w:ascii="Arial" w:hAnsi="Arial" w:cs="Arial"/>
          <w:sz w:val="18"/>
          <w:szCs w:val="18"/>
        </w:rPr>
        <w:t>CVD-free vs. living with CVD)</w:t>
      </w:r>
      <w:r w:rsidRPr="54F16FFB">
        <w:rPr>
          <w:rFonts w:ascii="Arial" w:hAnsi="Arial" w:cs="Arial"/>
          <w:sz w:val="18"/>
          <w:szCs w:val="18"/>
        </w:rPr>
        <w:t xml:space="preserve">. </w:t>
      </w:r>
    </w:p>
    <w:p w14:paraId="0D35D00D" w14:textId="77777777" w:rsidR="000A059B" w:rsidRPr="00183CA8" w:rsidRDefault="000A059B" w:rsidP="000A059B">
      <w:pPr>
        <w:spacing w:line="360" w:lineRule="auto"/>
        <w:jc w:val="both"/>
        <w:rPr>
          <w:rFonts w:ascii="Arial" w:hAnsi="Arial" w:cs="Arial"/>
          <w:sz w:val="18"/>
          <w:szCs w:val="18"/>
        </w:rPr>
      </w:pPr>
    </w:p>
    <w:p w14:paraId="647B4721" w14:textId="77777777" w:rsidR="000A059B" w:rsidRPr="00183CA8" w:rsidRDefault="12781427" w:rsidP="000A059B">
      <w:pPr>
        <w:pStyle w:val="Heading3"/>
        <w:rPr>
          <w:rFonts w:ascii="Arial" w:hAnsi="Arial"/>
        </w:rPr>
      </w:pPr>
      <w:r w:rsidRPr="54F16FFB">
        <w:rPr>
          <w:rFonts w:ascii="Arial" w:hAnsi="Arial"/>
        </w:rPr>
        <w:lastRenderedPageBreak/>
        <w:t xml:space="preserve">Population-based multi-state life tables </w:t>
      </w:r>
    </w:p>
    <w:p w14:paraId="6864B6F8" w14:textId="77777777" w:rsidR="000A059B" w:rsidRPr="00183CA8" w:rsidRDefault="12781427" w:rsidP="000A059B">
      <w:pPr>
        <w:pStyle w:val="Heading4"/>
        <w:rPr>
          <w:rFonts w:ascii="Arial" w:hAnsi="Arial" w:cs="Arial"/>
        </w:rPr>
      </w:pPr>
      <w:r w:rsidRPr="54F16FFB">
        <w:rPr>
          <w:rFonts w:ascii="Arial" w:hAnsi="Arial" w:cs="Arial"/>
        </w:rPr>
        <w:t xml:space="preserve">(1) Estimation of transition probability </w:t>
      </w:r>
    </w:p>
    <w:p w14:paraId="7ACC3D34" w14:textId="769C7596" w:rsidR="000A059B" w:rsidRPr="00183CA8" w:rsidRDefault="12781427" w:rsidP="000A059B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183CA8">
        <w:rPr>
          <w:rFonts w:ascii="Arial" w:hAnsi="Arial" w:cs="Arial"/>
          <w:sz w:val="18"/>
          <w:szCs w:val="18"/>
        </w:rPr>
        <w:t xml:space="preserve">The probability that an individual who is in state </w:t>
      </w:r>
      <m:oMath>
        <m:r>
          <w:rPr>
            <w:rFonts w:ascii="Cambria Math" w:hAnsi="Cambria Math" w:cs="Arial"/>
            <w:sz w:val="18"/>
            <w:szCs w:val="18"/>
          </w:rPr>
          <m:t>i</m:t>
        </m:r>
      </m:oMath>
      <w:r w:rsidRPr="00183CA8">
        <w:rPr>
          <w:rFonts w:ascii="Arial" w:hAnsi="Arial" w:cs="Arial"/>
          <w:sz w:val="18"/>
          <w:szCs w:val="18"/>
        </w:rPr>
        <w:t xml:space="preserve"> on his </w:t>
      </w:r>
      <m:oMath>
        <m:r>
          <w:rPr>
            <w:rFonts w:ascii="Cambria Math" w:hAnsi="Cambria Math" w:cs="Arial"/>
            <w:sz w:val="18"/>
            <w:szCs w:val="18"/>
          </w:rPr>
          <m:t>x</m:t>
        </m:r>
      </m:oMath>
      <w:r w:rsidRPr="54F16FFB">
        <w:rPr>
          <w:rFonts w:ascii="Arial" w:hAnsi="Arial" w:cs="Arial"/>
          <w:sz w:val="18"/>
          <w:szCs w:val="18"/>
        </w:rPr>
        <w:t>-th</w:t>
      </w:r>
      <w:r w:rsidRPr="00183CA8">
        <w:rPr>
          <w:rFonts w:ascii="Arial" w:hAnsi="Arial" w:cs="Arial"/>
          <w:sz w:val="18"/>
          <w:szCs w:val="18"/>
        </w:rPr>
        <w:t xml:space="preserve"> birthday will be in state</w:t>
      </w:r>
      <m:oMath>
        <m:r>
          <w:rPr>
            <w:rFonts w:ascii="Cambria Math" w:hAnsi="Cambria Math" w:cs="Arial"/>
            <w:sz w:val="18"/>
            <w:szCs w:val="18"/>
          </w:rPr>
          <m:t xml:space="preserve"> j</m:t>
        </m:r>
      </m:oMath>
      <w:r w:rsidRPr="00183CA8">
        <w:rPr>
          <w:rFonts w:ascii="Arial" w:hAnsi="Arial" w:cs="Arial"/>
          <w:sz w:val="18"/>
          <w:szCs w:val="18"/>
        </w:rPr>
        <w:t xml:space="preserve"> at age </w:t>
      </w:r>
      <m:oMath>
        <m:r>
          <w:rPr>
            <w:rFonts w:ascii="Cambria Math" w:hAnsi="Cambria Math" w:cs="Arial"/>
            <w:sz w:val="18"/>
            <w:szCs w:val="18"/>
          </w:rPr>
          <m:t>y</m:t>
        </m:r>
      </m:oMath>
      <w:r w:rsidRPr="00183CA8">
        <w:rPr>
          <w:rFonts w:ascii="Arial" w:hAnsi="Arial" w:cs="Arial"/>
          <w:sz w:val="18"/>
          <w:szCs w:val="18"/>
        </w:rPr>
        <w:t xml:space="preserve"> is the transition probability </w:t>
      </w: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ij</m:t>
            </m:r>
          </m:sub>
        </m:sSub>
        <m:d>
          <m:d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>x, y</m:t>
            </m:r>
          </m:e>
        </m:d>
      </m:oMath>
      <w:r w:rsidRPr="00183CA8">
        <w:rPr>
          <w:rFonts w:ascii="Arial" w:hAnsi="Arial" w:cs="Arial"/>
          <w:sz w:val="18"/>
          <w:szCs w:val="18"/>
        </w:rPr>
        <w:t xml:space="preserve">. Assuming constant transition rates within each one-year age interval, we </w:t>
      </w:r>
      <w:r w:rsidR="18FE6552">
        <w:rPr>
          <w:rFonts w:ascii="Arial" w:hAnsi="Arial" w:cs="Arial"/>
          <w:sz w:val="18"/>
          <w:szCs w:val="18"/>
        </w:rPr>
        <w:t>will calculate</w:t>
      </w:r>
      <w:r w:rsidRPr="00183CA8">
        <w:rPr>
          <w:rFonts w:ascii="Arial" w:hAnsi="Arial" w:cs="Arial"/>
          <w:sz w:val="18"/>
          <w:szCs w:val="18"/>
        </w:rPr>
        <w:t xml:space="preserve"> </w:t>
      </w:r>
      <w:r w:rsidR="18FE6552">
        <w:rPr>
          <w:rFonts w:ascii="Arial" w:hAnsi="Arial" w:cs="Arial"/>
          <w:sz w:val="18"/>
          <w:szCs w:val="18"/>
        </w:rPr>
        <w:t xml:space="preserve">the </w:t>
      </w:r>
      <w:r w:rsidRPr="00183CA8">
        <w:rPr>
          <w:rFonts w:ascii="Arial" w:hAnsi="Arial" w:cs="Arial"/>
          <w:sz w:val="18"/>
          <w:szCs w:val="18"/>
        </w:rPr>
        <w:t>age-specific transition probabili</w:t>
      </w:r>
      <w:r w:rsidR="18FE6552">
        <w:rPr>
          <w:rFonts w:ascii="Arial" w:hAnsi="Arial" w:cs="Arial"/>
          <w:sz w:val="18"/>
          <w:szCs w:val="18"/>
        </w:rPr>
        <w:t>ties</w:t>
      </w:r>
      <w:r w:rsidRPr="00183CA8">
        <w:rPr>
          <w:rFonts w:ascii="Arial" w:hAnsi="Arial" w:cs="Arial"/>
          <w:sz w:val="18"/>
          <w:szCs w:val="18"/>
        </w:rPr>
        <w:t xml:space="preserve"> as follows: </w:t>
      </w:r>
    </w:p>
    <w:p w14:paraId="0854F06D" w14:textId="1B48052C" w:rsidR="000A059B" w:rsidRPr="00183CA8" w:rsidRDefault="12781427" w:rsidP="000A059B">
      <w:pPr>
        <w:pStyle w:val="ListParagraph"/>
        <w:numPr>
          <w:ilvl w:val="0"/>
          <w:numId w:val="20"/>
        </w:numPr>
        <w:spacing w:after="0" w:line="360" w:lineRule="auto"/>
        <w:ind w:left="714" w:hanging="357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 xml:space="preserve">The total probability of leaving </w:t>
      </w:r>
      <w:r w:rsidR="61588846" w:rsidRPr="54F16FFB">
        <w:rPr>
          <w:rFonts w:ascii="Arial" w:hAnsi="Arial" w:cs="Arial"/>
          <w:sz w:val="18"/>
          <w:szCs w:val="18"/>
        </w:rPr>
        <w:t xml:space="preserve">the </w:t>
      </w:r>
      <w:r w:rsidR="18FE6552" w:rsidRPr="54F16FFB">
        <w:rPr>
          <w:rFonts w:ascii="Arial" w:hAnsi="Arial" w:cs="Arial"/>
          <w:sz w:val="18"/>
          <w:szCs w:val="18"/>
        </w:rPr>
        <w:t>CVD</w:t>
      </w:r>
      <w:r w:rsidRPr="54F16FFB">
        <w:rPr>
          <w:rFonts w:ascii="Arial" w:hAnsi="Arial" w:cs="Arial"/>
          <w:sz w:val="18"/>
          <w:szCs w:val="18"/>
        </w:rPr>
        <w:t xml:space="preserve">-free state within one year </w:t>
      </w:r>
      <w:r w:rsidR="01B8030A" w:rsidRPr="54F16FFB">
        <w:rPr>
          <w:rFonts w:ascii="Arial" w:hAnsi="Arial" w:cs="Arial"/>
          <w:sz w:val="18"/>
          <w:szCs w:val="18"/>
        </w:rPr>
        <w:t>is</w:t>
      </w:r>
      <w:r w:rsidRPr="54F16FFB">
        <w:rPr>
          <w:rFonts w:ascii="Arial" w:hAnsi="Arial" w:cs="Arial"/>
          <w:sz w:val="18"/>
          <w:szCs w:val="18"/>
        </w:rPr>
        <w:t xml:space="preserve"> calculated as: </w:t>
      </w:r>
    </w:p>
    <w:p w14:paraId="133166D2" w14:textId="49CFA168" w:rsidR="000A059B" w:rsidRDefault="00034EA7" w:rsidP="004B499E">
      <w:pPr>
        <w:ind w:left="2694"/>
        <w:jc w:val="both"/>
        <w:rPr>
          <w:rFonts w:ascii="Arial" w:hAnsi="Arial" w:cs="Arial"/>
          <w:sz w:val="18"/>
          <w:szCs w:val="18"/>
        </w:rPr>
      </w:pP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1</m:t>
            </m:r>
          </m:sub>
        </m:sSub>
        <m:d>
          <m:dPr>
            <m:begChr m:val="["/>
            <m:endChr m:val=""/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 xml:space="preserve">x, </m:t>
            </m:r>
            <m:d>
              <m:dPr>
                <m:begChr m:val="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x+1</m:t>
                </m:r>
              </m:e>
            </m:d>
          </m:e>
        </m:d>
        <m:r>
          <w:rPr>
            <w:rFonts w:ascii="Cambria Math" w:hAnsi="Cambria Math" w:cs="Arial"/>
            <w:sz w:val="18"/>
            <w:szCs w:val="18"/>
          </w:rPr>
          <m:t>=1-</m:t>
        </m:r>
        <m:func>
          <m:funcPr>
            <m:ctrlPr>
              <w:rPr>
                <w:rFonts w:ascii="Cambria Math" w:hAnsi="Cambria Math" w:cs="Arial"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18"/>
                <w:szCs w:val="18"/>
              </w:rPr>
              <m:t>exp</m:t>
            </m: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fName>
          <m:e>
            <m:d>
              <m:d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</w:rPr>
                          <m:t>IR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18"/>
                        <w:szCs w:val="1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</w:rPr>
                          <m:t>IR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18"/>
                        <w:szCs w:val="1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</w:rPr>
                          <m:t>IR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</w:rPr>
                          <m:t>14</m:t>
                        </m:r>
                      </m:sub>
                    </m:sSub>
                  </m:e>
                </m:d>
              </m:e>
            </m:d>
          </m:e>
        </m:func>
      </m:oMath>
      <w:r w:rsidR="12781427" w:rsidRPr="00183CA8">
        <w:rPr>
          <w:rFonts w:ascii="Arial" w:hAnsi="Arial" w:cs="Arial"/>
          <w:sz w:val="18"/>
          <w:szCs w:val="18"/>
        </w:rPr>
        <w:t xml:space="preserve"> </w:t>
      </w:r>
    </w:p>
    <w:p w14:paraId="694239EA" w14:textId="5AD6EA68" w:rsidR="000A059B" w:rsidRDefault="12781427" w:rsidP="000A059B">
      <w:pPr>
        <w:spacing w:line="360" w:lineRule="auto"/>
        <w:ind w:left="720"/>
        <w:jc w:val="both"/>
        <w:rPr>
          <w:rFonts w:ascii="Arial" w:hAnsi="Arial" w:cs="Arial"/>
          <w:sz w:val="18"/>
          <w:szCs w:val="18"/>
        </w:rPr>
      </w:pPr>
      <w:r w:rsidRPr="00183CA8">
        <w:rPr>
          <w:rFonts w:ascii="Arial" w:hAnsi="Arial" w:cs="Arial"/>
          <w:sz w:val="18"/>
          <w:szCs w:val="18"/>
        </w:rPr>
        <w:t>w</w:t>
      </w:r>
      <w:r w:rsidR="64966806">
        <w:rPr>
          <w:rFonts w:ascii="Arial" w:hAnsi="Arial" w:cs="Arial"/>
          <w:sz w:val="18"/>
          <w:szCs w:val="18"/>
        </w:rPr>
        <w:t>here</w:t>
      </w:r>
      <w:r w:rsidRPr="00183CA8">
        <w:rPr>
          <w:rFonts w:ascii="Arial" w:hAnsi="Arial" w:cs="Arial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IR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12</m:t>
            </m:r>
          </m:sub>
        </m:sSub>
      </m:oMath>
      <w:r w:rsidR="01B8030A">
        <w:rPr>
          <w:rFonts w:ascii="Arial" w:hAnsi="Arial" w:cs="Arial"/>
          <w:sz w:val="18"/>
          <w:szCs w:val="18"/>
        </w:rPr>
        <w:t xml:space="preserve"> </w:t>
      </w:r>
      <w:r w:rsidR="64966806">
        <w:rPr>
          <w:rFonts w:ascii="Arial" w:hAnsi="Arial" w:cs="Arial"/>
          <w:sz w:val="18"/>
          <w:szCs w:val="18"/>
        </w:rPr>
        <w:t>denotes</w:t>
      </w:r>
      <w:r w:rsidRPr="00183CA8">
        <w:rPr>
          <w:rFonts w:ascii="Arial" w:hAnsi="Arial" w:cs="Arial"/>
          <w:sz w:val="18"/>
          <w:szCs w:val="18"/>
        </w:rPr>
        <w:t xml:space="preserve"> the transition rates from </w:t>
      </w:r>
      <w:r w:rsidR="01B8030A">
        <w:rPr>
          <w:rFonts w:ascii="Arial" w:hAnsi="Arial" w:cs="Arial"/>
          <w:sz w:val="18"/>
          <w:szCs w:val="18"/>
        </w:rPr>
        <w:t>CVD</w:t>
      </w:r>
      <w:r w:rsidRPr="00183CA8">
        <w:rPr>
          <w:rFonts w:ascii="Arial" w:hAnsi="Arial" w:cs="Arial"/>
          <w:sz w:val="18"/>
          <w:szCs w:val="18"/>
        </w:rPr>
        <w:t xml:space="preserve">-free to </w:t>
      </w:r>
      <w:r w:rsidR="01B8030A">
        <w:rPr>
          <w:rFonts w:ascii="Arial" w:hAnsi="Arial" w:cs="Arial"/>
          <w:sz w:val="18"/>
          <w:szCs w:val="18"/>
        </w:rPr>
        <w:t>non-fatal CVD</w:t>
      </w:r>
      <w:r w:rsidRPr="00183CA8">
        <w:rPr>
          <w:rFonts w:ascii="Arial" w:hAnsi="Arial" w:cs="Arial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IR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13</m:t>
            </m:r>
          </m:sub>
        </m:sSub>
      </m:oMath>
      <w:r w:rsidRPr="00183CA8">
        <w:rPr>
          <w:rFonts w:ascii="Arial" w:hAnsi="Arial" w:cs="Arial"/>
          <w:sz w:val="18"/>
          <w:szCs w:val="18"/>
        </w:rPr>
        <w:t xml:space="preserve"> deno</w:t>
      </w:r>
      <w:r w:rsidR="64966806">
        <w:rPr>
          <w:rFonts w:ascii="Arial" w:hAnsi="Arial" w:cs="Arial"/>
          <w:sz w:val="18"/>
          <w:szCs w:val="18"/>
        </w:rPr>
        <w:t>tes</w:t>
      </w:r>
      <w:r w:rsidRPr="00183CA8">
        <w:rPr>
          <w:rFonts w:ascii="Arial" w:hAnsi="Arial" w:cs="Arial"/>
          <w:sz w:val="18"/>
          <w:szCs w:val="18"/>
        </w:rPr>
        <w:t xml:space="preserve"> the transition rates from </w:t>
      </w:r>
      <w:r w:rsidR="01B8030A">
        <w:rPr>
          <w:rFonts w:ascii="Arial" w:hAnsi="Arial" w:cs="Arial"/>
          <w:sz w:val="18"/>
          <w:szCs w:val="18"/>
        </w:rPr>
        <w:t>CVD</w:t>
      </w:r>
      <w:r w:rsidRPr="00183CA8">
        <w:rPr>
          <w:rFonts w:ascii="Arial" w:hAnsi="Arial" w:cs="Arial"/>
          <w:sz w:val="18"/>
          <w:szCs w:val="18"/>
        </w:rPr>
        <w:t xml:space="preserve">-free to </w:t>
      </w:r>
      <w:r w:rsidR="01B8030A">
        <w:rPr>
          <w:rFonts w:ascii="Arial" w:hAnsi="Arial" w:cs="Arial"/>
          <w:sz w:val="18"/>
          <w:szCs w:val="18"/>
        </w:rPr>
        <w:t xml:space="preserve">CVD </w:t>
      </w:r>
      <w:r w:rsidRPr="00183CA8">
        <w:rPr>
          <w:rFonts w:ascii="Arial" w:hAnsi="Arial" w:cs="Arial"/>
          <w:sz w:val="18"/>
          <w:szCs w:val="18"/>
        </w:rPr>
        <w:t>death</w:t>
      </w:r>
      <w:r w:rsidR="773F0F20">
        <w:rPr>
          <w:rFonts w:ascii="Arial" w:hAnsi="Arial" w:cs="Arial"/>
          <w:sz w:val="18"/>
          <w:szCs w:val="18"/>
        </w:rPr>
        <w:t xml:space="preserve"> and</w:t>
      </w:r>
      <w:r w:rsidRPr="00183CA8">
        <w:rPr>
          <w:rFonts w:ascii="Arial" w:hAnsi="Arial" w:cs="Arial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IR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14</m:t>
            </m:r>
          </m:sub>
        </m:sSub>
      </m:oMath>
      <w:r w:rsidR="01B8030A" w:rsidRPr="00183CA8">
        <w:rPr>
          <w:rFonts w:ascii="Arial" w:hAnsi="Arial" w:cs="Arial"/>
          <w:sz w:val="18"/>
          <w:szCs w:val="18"/>
        </w:rPr>
        <w:t xml:space="preserve"> denot</w:t>
      </w:r>
      <w:r w:rsidR="64966806">
        <w:rPr>
          <w:rFonts w:ascii="Arial" w:hAnsi="Arial" w:cs="Arial"/>
          <w:sz w:val="18"/>
          <w:szCs w:val="18"/>
        </w:rPr>
        <w:t>es</w:t>
      </w:r>
      <w:r w:rsidR="01B8030A" w:rsidRPr="00183CA8">
        <w:rPr>
          <w:rFonts w:ascii="Arial" w:hAnsi="Arial" w:cs="Arial"/>
          <w:sz w:val="18"/>
          <w:szCs w:val="18"/>
        </w:rPr>
        <w:t xml:space="preserve"> the transition rates from </w:t>
      </w:r>
      <w:r w:rsidR="01B8030A">
        <w:rPr>
          <w:rFonts w:ascii="Arial" w:hAnsi="Arial" w:cs="Arial"/>
          <w:sz w:val="18"/>
          <w:szCs w:val="18"/>
        </w:rPr>
        <w:t>CVD</w:t>
      </w:r>
      <w:r w:rsidR="01B8030A" w:rsidRPr="00183CA8">
        <w:rPr>
          <w:rFonts w:ascii="Arial" w:hAnsi="Arial" w:cs="Arial"/>
          <w:sz w:val="18"/>
          <w:szCs w:val="18"/>
        </w:rPr>
        <w:t xml:space="preserve">-free to </w:t>
      </w:r>
      <w:r w:rsidR="01B8030A">
        <w:rPr>
          <w:rFonts w:ascii="Arial" w:hAnsi="Arial" w:cs="Arial"/>
          <w:sz w:val="18"/>
          <w:szCs w:val="18"/>
        </w:rPr>
        <w:t xml:space="preserve">non-CVD </w:t>
      </w:r>
      <w:r w:rsidR="01B8030A" w:rsidRPr="00183CA8">
        <w:rPr>
          <w:rFonts w:ascii="Arial" w:hAnsi="Arial" w:cs="Arial"/>
          <w:sz w:val="18"/>
          <w:szCs w:val="18"/>
        </w:rPr>
        <w:t>death</w:t>
      </w:r>
      <w:r w:rsidR="01B8030A">
        <w:rPr>
          <w:rFonts w:ascii="Arial" w:hAnsi="Arial" w:cs="Arial"/>
          <w:sz w:val="18"/>
          <w:szCs w:val="18"/>
        </w:rPr>
        <w:t>, all</w:t>
      </w:r>
      <w:r w:rsidR="01B8030A" w:rsidRPr="00183CA8">
        <w:rPr>
          <w:rFonts w:ascii="Arial" w:hAnsi="Arial" w:cs="Arial"/>
          <w:sz w:val="18"/>
          <w:szCs w:val="18"/>
        </w:rPr>
        <w:t xml:space="preserve"> </w:t>
      </w:r>
      <w:r w:rsidRPr="00183CA8">
        <w:rPr>
          <w:rFonts w:ascii="Arial" w:hAnsi="Arial" w:cs="Arial"/>
          <w:sz w:val="18"/>
          <w:szCs w:val="18"/>
        </w:rPr>
        <w:t xml:space="preserve">within one-year interval. </w:t>
      </w:r>
    </w:p>
    <w:p w14:paraId="7C7DAF7E" w14:textId="77777777" w:rsidR="00B337E2" w:rsidRDefault="00B337E2" w:rsidP="000A059B">
      <w:pPr>
        <w:spacing w:line="360" w:lineRule="auto"/>
        <w:ind w:left="720"/>
        <w:jc w:val="both"/>
        <w:rPr>
          <w:rFonts w:ascii="Arial" w:hAnsi="Arial" w:cs="Arial"/>
          <w:sz w:val="18"/>
          <w:szCs w:val="18"/>
        </w:rPr>
      </w:pPr>
    </w:p>
    <w:p w14:paraId="29426F8C" w14:textId="6A769BC0" w:rsidR="000A059B" w:rsidRPr="00183CA8" w:rsidRDefault="12781427" w:rsidP="000A059B">
      <w:pPr>
        <w:pStyle w:val="ListParagraph"/>
        <w:numPr>
          <w:ilvl w:val="0"/>
          <w:numId w:val="20"/>
        </w:numPr>
        <w:spacing w:after="0" w:line="360" w:lineRule="auto"/>
        <w:ind w:left="714" w:hanging="357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 xml:space="preserve">The probability of transiting from </w:t>
      </w:r>
      <w:r w:rsidR="01B8030A" w:rsidRPr="54F16FFB">
        <w:rPr>
          <w:rFonts w:ascii="Arial" w:hAnsi="Arial" w:cs="Arial"/>
          <w:sz w:val="18"/>
          <w:szCs w:val="18"/>
        </w:rPr>
        <w:t>CVD</w:t>
      </w:r>
      <w:r w:rsidRPr="54F16FFB">
        <w:rPr>
          <w:rFonts w:ascii="Arial" w:hAnsi="Arial" w:cs="Arial"/>
          <w:sz w:val="18"/>
          <w:szCs w:val="18"/>
        </w:rPr>
        <w:t xml:space="preserve">-free to </w:t>
      </w:r>
      <w:r w:rsidR="01B8030A" w:rsidRPr="54F16FFB">
        <w:rPr>
          <w:rFonts w:ascii="Arial" w:hAnsi="Arial" w:cs="Arial"/>
          <w:sz w:val="18"/>
          <w:szCs w:val="18"/>
        </w:rPr>
        <w:t>non-fatal CVD</w:t>
      </w:r>
      <w:r w:rsidR="4540ADD1" w:rsidRPr="54F16FFB">
        <w:rPr>
          <w:rFonts w:ascii="Arial" w:hAnsi="Arial" w:cs="Arial"/>
          <w:sz w:val="18"/>
          <w:szCs w:val="18"/>
        </w:rPr>
        <w:t xml:space="preserve"> </w:t>
      </w:r>
      <w:r w:rsidR="01B8030A" w:rsidRPr="54F16FFB">
        <w:rPr>
          <w:rFonts w:ascii="Arial" w:hAnsi="Arial" w:cs="Arial"/>
          <w:sz w:val="18"/>
          <w:szCs w:val="18"/>
        </w:rPr>
        <w:t>is calculated as</w:t>
      </w:r>
      <w:r w:rsidRPr="54F16FFB">
        <w:rPr>
          <w:rFonts w:ascii="Arial" w:hAnsi="Arial" w:cs="Arial"/>
          <w:sz w:val="18"/>
          <w:szCs w:val="18"/>
        </w:rPr>
        <w:t xml:space="preserve">: </w:t>
      </w:r>
    </w:p>
    <w:p w14:paraId="74BE1CD5" w14:textId="41D51A96" w:rsidR="000A059B" w:rsidRPr="00183CA8" w:rsidRDefault="00034EA7" w:rsidP="000A059B">
      <w:pPr>
        <w:pStyle w:val="ListParagraph"/>
        <w:ind w:firstLine="1974"/>
        <w:jc w:val="both"/>
        <w:rPr>
          <w:rFonts w:ascii="Arial" w:hAnsi="Arial" w:cs="Arial"/>
          <w:sz w:val="18"/>
          <w:szCs w:val="18"/>
        </w:rPr>
      </w:pP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12</m:t>
            </m:r>
          </m:sub>
        </m:sSub>
        <m:d>
          <m:dPr>
            <m:begChr m:val="["/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>x, x+1</m:t>
            </m:r>
          </m:e>
        </m:d>
        <m:r>
          <w:rPr>
            <w:rFonts w:ascii="Cambria Math" w:hAnsi="Cambria Math" w:cs="Arial"/>
            <w:sz w:val="18"/>
            <w:szCs w:val="18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1</m:t>
            </m:r>
          </m:sub>
        </m:sSub>
        <m:d>
          <m:dPr>
            <m:begChr m:val="["/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>x, x+1</m:t>
            </m:r>
          </m:e>
        </m:d>
        <m:r>
          <w:rPr>
            <w:rFonts w:ascii="Cambria Math" w:hAnsi="Cambria Math" w:cs="Arial"/>
            <w:sz w:val="18"/>
            <w:szCs w:val="18"/>
          </w:rPr>
          <m:t xml:space="preserve">× </m:t>
        </m:r>
        <m:f>
          <m:f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12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12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  <m:r>
              <w:rPr>
                <w:rFonts w:ascii="Cambria Math" w:hAnsi="Cambria Math" w:cs="Arial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13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  <m:r>
              <w:rPr>
                <w:rFonts w:ascii="Cambria Math" w:hAnsi="Cambria Math" w:cs="Arial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14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</m:den>
        </m:f>
      </m:oMath>
      <w:r w:rsidR="12781427" w:rsidRPr="00183CA8">
        <w:rPr>
          <w:rFonts w:ascii="Arial" w:hAnsi="Arial" w:cs="Arial"/>
          <w:sz w:val="18"/>
          <w:szCs w:val="18"/>
        </w:rPr>
        <w:t xml:space="preserve"> </w:t>
      </w:r>
    </w:p>
    <w:p w14:paraId="3C650274" w14:textId="77777777" w:rsidR="000A059B" w:rsidRPr="00183CA8" w:rsidRDefault="000A059B" w:rsidP="000A059B">
      <w:pPr>
        <w:pStyle w:val="ListParagraph"/>
        <w:ind w:firstLine="1974"/>
        <w:jc w:val="both"/>
        <w:rPr>
          <w:rFonts w:ascii="Arial" w:hAnsi="Arial" w:cs="Arial"/>
          <w:sz w:val="18"/>
          <w:szCs w:val="18"/>
        </w:rPr>
      </w:pPr>
    </w:p>
    <w:p w14:paraId="0A1BE559" w14:textId="77777777" w:rsidR="000A059B" w:rsidRPr="00183CA8" w:rsidRDefault="000A059B" w:rsidP="000A059B">
      <w:pPr>
        <w:pStyle w:val="ListParagraph"/>
        <w:ind w:firstLine="1974"/>
        <w:jc w:val="both"/>
        <w:rPr>
          <w:rFonts w:ascii="Arial" w:hAnsi="Arial" w:cs="Arial"/>
          <w:sz w:val="18"/>
          <w:szCs w:val="18"/>
        </w:rPr>
      </w:pPr>
    </w:p>
    <w:p w14:paraId="6B3A4C90" w14:textId="4663388F" w:rsidR="000A059B" w:rsidRDefault="12781427" w:rsidP="000A059B">
      <w:pPr>
        <w:pStyle w:val="ListParagraph"/>
        <w:numPr>
          <w:ilvl w:val="0"/>
          <w:numId w:val="20"/>
        </w:numPr>
        <w:spacing w:after="0" w:line="360" w:lineRule="auto"/>
        <w:ind w:left="714" w:hanging="357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 xml:space="preserve">The probability of transiting from </w:t>
      </w:r>
      <w:r w:rsidR="23FE05AC" w:rsidRPr="54F16FFB">
        <w:rPr>
          <w:rFonts w:ascii="Arial" w:hAnsi="Arial" w:cs="Arial"/>
          <w:sz w:val="18"/>
          <w:szCs w:val="18"/>
        </w:rPr>
        <w:t>CVD</w:t>
      </w:r>
      <w:r w:rsidRPr="54F16FFB">
        <w:rPr>
          <w:rFonts w:ascii="Arial" w:hAnsi="Arial" w:cs="Arial"/>
          <w:sz w:val="18"/>
          <w:szCs w:val="18"/>
        </w:rPr>
        <w:t xml:space="preserve">-free to </w:t>
      </w:r>
      <w:r w:rsidR="23FE05AC" w:rsidRPr="54F16FFB">
        <w:rPr>
          <w:rFonts w:ascii="Arial" w:hAnsi="Arial" w:cs="Arial"/>
          <w:sz w:val="18"/>
          <w:szCs w:val="18"/>
        </w:rPr>
        <w:t xml:space="preserve">CVD </w:t>
      </w:r>
      <w:r w:rsidRPr="54F16FFB">
        <w:rPr>
          <w:rFonts w:ascii="Arial" w:hAnsi="Arial" w:cs="Arial"/>
          <w:sz w:val="18"/>
          <w:szCs w:val="18"/>
        </w:rPr>
        <w:t>death</w:t>
      </w:r>
      <w:r w:rsidR="4540ADD1" w:rsidRPr="54F16FFB">
        <w:rPr>
          <w:rFonts w:ascii="Arial" w:hAnsi="Arial" w:cs="Arial"/>
          <w:sz w:val="18"/>
          <w:szCs w:val="18"/>
        </w:rPr>
        <w:t xml:space="preserve"> </w:t>
      </w:r>
      <w:r w:rsidR="23FE05AC" w:rsidRPr="54F16FFB">
        <w:rPr>
          <w:rFonts w:ascii="Arial" w:hAnsi="Arial" w:cs="Arial"/>
          <w:sz w:val="18"/>
          <w:szCs w:val="18"/>
        </w:rPr>
        <w:t>is calculated as</w:t>
      </w:r>
      <w:r w:rsidRPr="54F16FFB">
        <w:rPr>
          <w:rFonts w:ascii="Arial" w:hAnsi="Arial" w:cs="Arial"/>
          <w:sz w:val="18"/>
          <w:szCs w:val="18"/>
        </w:rPr>
        <w:t xml:space="preserve">: </w:t>
      </w:r>
    </w:p>
    <w:p w14:paraId="55612AB9" w14:textId="331E9904" w:rsidR="008060CB" w:rsidRDefault="00034EA7" w:rsidP="008060CB">
      <w:pPr>
        <w:pStyle w:val="ListParagraph"/>
        <w:ind w:firstLine="1974"/>
        <w:jc w:val="both"/>
        <w:rPr>
          <w:rFonts w:ascii="Arial" w:hAnsi="Arial" w:cs="Arial"/>
          <w:sz w:val="18"/>
          <w:szCs w:val="18"/>
        </w:rPr>
      </w:pP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13</m:t>
            </m:r>
          </m:sub>
        </m:sSub>
        <m:d>
          <m:dPr>
            <m:begChr m:val="["/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>x, x+1</m:t>
            </m:r>
          </m:e>
        </m:d>
        <m:r>
          <w:rPr>
            <w:rFonts w:ascii="Cambria Math" w:hAnsi="Cambria Math" w:cs="Arial"/>
            <w:sz w:val="18"/>
            <w:szCs w:val="18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1</m:t>
            </m:r>
          </m:sub>
        </m:sSub>
        <m:d>
          <m:dPr>
            <m:begChr m:val="["/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>x, x+1</m:t>
            </m:r>
          </m:e>
        </m:d>
        <m:r>
          <w:rPr>
            <w:rFonts w:ascii="Cambria Math" w:hAnsi="Cambria Math" w:cs="Arial"/>
            <w:sz w:val="18"/>
            <w:szCs w:val="18"/>
          </w:rPr>
          <m:t xml:space="preserve">× </m:t>
        </m:r>
        <m:f>
          <m:f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13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12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  <m:r>
              <w:rPr>
                <w:rFonts w:ascii="Cambria Math" w:hAnsi="Cambria Math" w:cs="Arial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13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  <m:r>
              <w:rPr>
                <w:rFonts w:ascii="Cambria Math" w:hAnsi="Cambria Math" w:cs="Arial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14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</m:den>
        </m:f>
      </m:oMath>
      <w:r w:rsidR="23FE05AC" w:rsidRPr="00183CA8">
        <w:rPr>
          <w:rFonts w:ascii="Arial" w:hAnsi="Arial" w:cs="Arial"/>
          <w:sz w:val="18"/>
          <w:szCs w:val="18"/>
        </w:rPr>
        <w:t xml:space="preserve"> </w:t>
      </w:r>
    </w:p>
    <w:p w14:paraId="7818B87B" w14:textId="77777777" w:rsidR="008060CB" w:rsidRPr="00183CA8" w:rsidRDefault="008060CB" w:rsidP="008060CB">
      <w:pPr>
        <w:pStyle w:val="ListParagraph"/>
        <w:ind w:firstLine="1974"/>
        <w:jc w:val="both"/>
        <w:rPr>
          <w:rFonts w:ascii="Arial" w:hAnsi="Arial" w:cs="Arial"/>
          <w:sz w:val="18"/>
          <w:szCs w:val="18"/>
        </w:rPr>
      </w:pPr>
    </w:p>
    <w:p w14:paraId="06989491" w14:textId="77777777" w:rsidR="000A059B" w:rsidRPr="00183CA8" w:rsidRDefault="000A059B" w:rsidP="000A059B">
      <w:pPr>
        <w:pStyle w:val="ListParagraph"/>
        <w:ind w:left="2694"/>
        <w:jc w:val="both"/>
        <w:rPr>
          <w:rFonts w:ascii="Arial" w:hAnsi="Arial" w:cs="Arial"/>
          <w:sz w:val="18"/>
          <w:szCs w:val="18"/>
        </w:rPr>
      </w:pPr>
    </w:p>
    <w:p w14:paraId="28C06ED0" w14:textId="595F9A04" w:rsidR="008060CB" w:rsidRDefault="23FE05AC" w:rsidP="008060CB">
      <w:pPr>
        <w:pStyle w:val="ListParagraph"/>
        <w:numPr>
          <w:ilvl w:val="0"/>
          <w:numId w:val="20"/>
        </w:numPr>
        <w:spacing w:after="0" w:line="360" w:lineRule="auto"/>
        <w:ind w:left="714" w:hanging="357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 xml:space="preserve">The probability of transiting from CVD-free to non-CVD death is calculated as: </w:t>
      </w:r>
    </w:p>
    <w:p w14:paraId="7967F22F" w14:textId="15DAF215" w:rsidR="008060CB" w:rsidRDefault="00034EA7" w:rsidP="008060CB">
      <w:pPr>
        <w:pStyle w:val="ListParagraph"/>
        <w:ind w:firstLine="1974"/>
        <w:jc w:val="both"/>
        <w:rPr>
          <w:rFonts w:ascii="Arial" w:hAnsi="Arial" w:cs="Arial"/>
          <w:sz w:val="18"/>
          <w:szCs w:val="18"/>
        </w:rPr>
      </w:pP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14</m:t>
            </m:r>
          </m:sub>
        </m:sSub>
        <m:d>
          <m:dPr>
            <m:begChr m:val="["/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>x, x+1</m:t>
            </m:r>
          </m:e>
        </m:d>
        <m:r>
          <w:rPr>
            <w:rFonts w:ascii="Cambria Math" w:hAnsi="Cambria Math" w:cs="Arial"/>
            <w:sz w:val="18"/>
            <w:szCs w:val="18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1</m:t>
            </m:r>
          </m:sub>
        </m:sSub>
        <m:d>
          <m:dPr>
            <m:begChr m:val="["/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>x, x+1</m:t>
            </m:r>
          </m:e>
        </m:d>
        <m:r>
          <w:rPr>
            <w:rFonts w:ascii="Cambria Math" w:hAnsi="Cambria Math" w:cs="Arial"/>
            <w:sz w:val="18"/>
            <w:szCs w:val="18"/>
          </w:rPr>
          <m:t xml:space="preserve">× </m:t>
        </m:r>
        <m:f>
          <m:f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14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12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  <m:r>
              <w:rPr>
                <w:rFonts w:ascii="Cambria Math" w:hAnsi="Cambria Math" w:cs="Arial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13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  <m:r>
              <w:rPr>
                <w:rFonts w:ascii="Cambria Math" w:hAnsi="Cambria Math" w:cs="Arial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14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</m:den>
        </m:f>
      </m:oMath>
      <w:r w:rsidR="23FE05AC" w:rsidRPr="00183CA8">
        <w:rPr>
          <w:rFonts w:ascii="Arial" w:hAnsi="Arial" w:cs="Arial"/>
          <w:sz w:val="18"/>
          <w:szCs w:val="18"/>
        </w:rPr>
        <w:t xml:space="preserve"> </w:t>
      </w:r>
    </w:p>
    <w:p w14:paraId="1713711D" w14:textId="77777777" w:rsidR="00B337E2" w:rsidRDefault="00B337E2" w:rsidP="008060CB">
      <w:pPr>
        <w:pStyle w:val="ListParagraph"/>
        <w:ind w:firstLine="1974"/>
        <w:jc w:val="both"/>
        <w:rPr>
          <w:rFonts w:ascii="Arial" w:hAnsi="Arial" w:cs="Arial"/>
          <w:sz w:val="18"/>
          <w:szCs w:val="18"/>
        </w:rPr>
      </w:pPr>
    </w:p>
    <w:p w14:paraId="6CBEC0AF" w14:textId="77777777" w:rsidR="00B337E2" w:rsidRPr="00183CA8" w:rsidRDefault="00B337E2" w:rsidP="008060CB">
      <w:pPr>
        <w:pStyle w:val="ListParagraph"/>
        <w:ind w:firstLine="1974"/>
        <w:jc w:val="both"/>
        <w:rPr>
          <w:rFonts w:ascii="Arial" w:hAnsi="Arial" w:cs="Arial"/>
          <w:sz w:val="18"/>
          <w:szCs w:val="18"/>
        </w:rPr>
      </w:pPr>
    </w:p>
    <w:p w14:paraId="74B0854A" w14:textId="7D33CDF5" w:rsidR="00B337E2" w:rsidRPr="00183CA8" w:rsidRDefault="61588846" w:rsidP="00B337E2">
      <w:pPr>
        <w:pStyle w:val="ListParagraph"/>
        <w:numPr>
          <w:ilvl w:val="0"/>
          <w:numId w:val="20"/>
        </w:numPr>
        <w:spacing w:after="0" w:line="360" w:lineRule="auto"/>
        <w:ind w:left="714" w:hanging="357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 xml:space="preserve">The total probability of leaving the non-fatal CVD </w:t>
      </w:r>
      <w:r w:rsidR="4540ADD1" w:rsidRPr="54F16FFB">
        <w:rPr>
          <w:rFonts w:ascii="Arial" w:hAnsi="Arial" w:cs="Arial"/>
          <w:sz w:val="18"/>
          <w:szCs w:val="18"/>
        </w:rPr>
        <w:t xml:space="preserve">state </w:t>
      </w:r>
      <w:r w:rsidRPr="54F16FFB">
        <w:rPr>
          <w:rFonts w:ascii="Arial" w:hAnsi="Arial" w:cs="Arial"/>
          <w:sz w:val="18"/>
          <w:szCs w:val="18"/>
        </w:rPr>
        <w:t xml:space="preserve">within one year is calculated as: </w:t>
      </w:r>
    </w:p>
    <w:p w14:paraId="32F65B93" w14:textId="77777777" w:rsidR="00B337E2" w:rsidRDefault="00034EA7" w:rsidP="00B337E2">
      <w:pPr>
        <w:ind w:left="2694"/>
        <w:jc w:val="both"/>
        <w:rPr>
          <w:rFonts w:ascii="Arial" w:hAnsi="Arial" w:cs="Arial"/>
          <w:sz w:val="18"/>
          <w:szCs w:val="18"/>
        </w:rPr>
      </w:pP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2</m:t>
            </m:r>
          </m:sub>
        </m:sSub>
        <m:d>
          <m:dPr>
            <m:begChr m:val="["/>
            <m:endChr m:val=""/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 xml:space="preserve">x, </m:t>
            </m:r>
            <m:d>
              <m:dPr>
                <m:begChr m:val="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x+1</m:t>
                </m:r>
              </m:e>
            </m:d>
          </m:e>
        </m:d>
        <m:r>
          <w:rPr>
            <w:rFonts w:ascii="Cambria Math" w:hAnsi="Cambria Math" w:cs="Arial"/>
            <w:sz w:val="18"/>
            <w:szCs w:val="18"/>
          </w:rPr>
          <m:t>=1-</m:t>
        </m:r>
        <m:func>
          <m:funcPr>
            <m:ctrlPr>
              <w:rPr>
                <w:rFonts w:ascii="Cambria Math" w:hAnsi="Cambria Math" w:cs="Arial"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18"/>
                <w:szCs w:val="18"/>
              </w:rPr>
              <m:t>exp</m:t>
            </m: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fName>
          <m:e>
            <m:d>
              <m:d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</w:rPr>
                          <m:t>IR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</w:rPr>
                          <m:t>23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18"/>
                        <w:szCs w:val="1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</w:rPr>
                          <m:t>IR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</w:rPr>
                          <m:t>24</m:t>
                        </m:r>
                      </m:sub>
                    </m:sSub>
                  </m:e>
                </m:d>
              </m:e>
            </m:d>
          </m:e>
        </m:func>
      </m:oMath>
      <w:r w:rsidR="61588846" w:rsidRPr="00183CA8">
        <w:rPr>
          <w:rFonts w:ascii="Arial" w:hAnsi="Arial" w:cs="Arial"/>
          <w:sz w:val="18"/>
          <w:szCs w:val="18"/>
        </w:rPr>
        <w:t xml:space="preserve"> </w:t>
      </w:r>
    </w:p>
    <w:p w14:paraId="6A9F7067" w14:textId="561AD12B" w:rsidR="00B337E2" w:rsidRDefault="61588846" w:rsidP="00B337E2">
      <w:pPr>
        <w:spacing w:line="360" w:lineRule="auto"/>
        <w:ind w:left="720"/>
        <w:jc w:val="both"/>
        <w:rPr>
          <w:rFonts w:ascii="Arial" w:hAnsi="Arial" w:cs="Arial"/>
          <w:sz w:val="18"/>
          <w:szCs w:val="18"/>
        </w:rPr>
      </w:pPr>
      <w:r w:rsidRPr="00183CA8">
        <w:rPr>
          <w:rFonts w:ascii="Arial" w:hAnsi="Arial" w:cs="Arial"/>
          <w:sz w:val="18"/>
          <w:szCs w:val="18"/>
        </w:rPr>
        <w:t>w</w:t>
      </w:r>
      <w:r w:rsidR="64966806">
        <w:rPr>
          <w:rFonts w:ascii="Arial" w:hAnsi="Arial" w:cs="Arial"/>
          <w:sz w:val="18"/>
          <w:szCs w:val="18"/>
        </w:rPr>
        <w:t>here</w:t>
      </w:r>
      <w:r w:rsidRPr="00183CA8">
        <w:rPr>
          <w:rFonts w:ascii="Arial" w:hAnsi="Arial" w:cs="Arial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IR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23</m:t>
            </m:r>
          </m:sub>
        </m:sSub>
      </m:oMath>
      <w:r>
        <w:rPr>
          <w:rFonts w:ascii="Arial" w:hAnsi="Arial" w:cs="Arial"/>
          <w:sz w:val="18"/>
          <w:szCs w:val="18"/>
        </w:rPr>
        <w:t xml:space="preserve"> </w:t>
      </w:r>
      <w:r w:rsidRPr="00183CA8">
        <w:rPr>
          <w:rFonts w:ascii="Arial" w:hAnsi="Arial" w:cs="Arial"/>
          <w:sz w:val="18"/>
          <w:szCs w:val="18"/>
        </w:rPr>
        <w:t>denot</w:t>
      </w:r>
      <w:r w:rsidR="64966806">
        <w:rPr>
          <w:rFonts w:ascii="Arial" w:hAnsi="Arial" w:cs="Arial"/>
          <w:sz w:val="18"/>
          <w:szCs w:val="18"/>
        </w:rPr>
        <w:t>es</w:t>
      </w:r>
      <w:r w:rsidRPr="00183CA8">
        <w:rPr>
          <w:rFonts w:ascii="Arial" w:hAnsi="Arial" w:cs="Arial"/>
          <w:sz w:val="18"/>
          <w:szCs w:val="18"/>
        </w:rPr>
        <w:t xml:space="preserve"> the transition rates from </w:t>
      </w:r>
      <w:r>
        <w:rPr>
          <w:rFonts w:ascii="Arial" w:hAnsi="Arial" w:cs="Arial"/>
          <w:sz w:val="18"/>
          <w:szCs w:val="18"/>
        </w:rPr>
        <w:t xml:space="preserve">non-fatal CVD to CVD death and </w:t>
      </w: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IR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24</m:t>
            </m:r>
          </m:sub>
        </m:sSub>
      </m:oMath>
      <w:r w:rsidRPr="00183CA8">
        <w:rPr>
          <w:rFonts w:ascii="Arial" w:hAnsi="Arial" w:cs="Arial"/>
          <w:sz w:val="18"/>
          <w:szCs w:val="18"/>
        </w:rPr>
        <w:t xml:space="preserve"> denot</w:t>
      </w:r>
      <w:r w:rsidR="64966806">
        <w:rPr>
          <w:rFonts w:ascii="Arial" w:hAnsi="Arial" w:cs="Arial"/>
          <w:sz w:val="18"/>
          <w:szCs w:val="18"/>
        </w:rPr>
        <w:t>es</w:t>
      </w:r>
      <w:r w:rsidRPr="00183CA8">
        <w:rPr>
          <w:rFonts w:ascii="Arial" w:hAnsi="Arial" w:cs="Arial"/>
          <w:sz w:val="18"/>
          <w:szCs w:val="18"/>
        </w:rPr>
        <w:t xml:space="preserve"> the transition rates from </w:t>
      </w:r>
      <w:r>
        <w:rPr>
          <w:rFonts w:ascii="Arial" w:hAnsi="Arial" w:cs="Arial"/>
          <w:sz w:val="18"/>
          <w:szCs w:val="18"/>
        </w:rPr>
        <w:t>non-fatal CVD</w:t>
      </w:r>
      <w:r w:rsidRPr="00183CA8">
        <w:rPr>
          <w:rFonts w:ascii="Arial" w:hAnsi="Arial" w:cs="Arial"/>
          <w:sz w:val="18"/>
          <w:szCs w:val="18"/>
        </w:rPr>
        <w:t xml:space="preserve"> to </w:t>
      </w:r>
      <w:r>
        <w:rPr>
          <w:rFonts w:ascii="Arial" w:hAnsi="Arial" w:cs="Arial"/>
          <w:sz w:val="18"/>
          <w:szCs w:val="18"/>
        </w:rPr>
        <w:t xml:space="preserve">non-CVD </w:t>
      </w:r>
      <w:r w:rsidRPr="00183CA8">
        <w:rPr>
          <w:rFonts w:ascii="Arial" w:hAnsi="Arial" w:cs="Arial"/>
          <w:sz w:val="18"/>
          <w:szCs w:val="18"/>
        </w:rPr>
        <w:t>death</w:t>
      </w:r>
      <w:r>
        <w:rPr>
          <w:rFonts w:ascii="Arial" w:hAnsi="Arial" w:cs="Arial"/>
          <w:sz w:val="18"/>
          <w:szCs w:val="18"/>
        </w:rPr>
        <w:t>, all</w:t>
      </w:r>
      <w:r w:rsidRPr="00183CA8">
        <w:rPr>
          <w:rFonts w:ascii="Arial" w:hAnsi="Arial" w:cs="Arial"/>
          <w:sz w:val="18"/>
          <w:szCs w:val="18"/>
        </w:rPr>
        <w:t xml:space="preserve"> within one-year interval. </w:t>
      </w:r>
    </w:p>
    <w:p w14:paraId="26883992" w14:textId="77777777" w:rsidR="000A059B" w:rsidRPr="00183CA8" w:rsidRDefault="000A059B" w:rsidP="000A059B">
      <w:pPr>
        <w:jc w:val="both"/>
        <w:rPr>
          <w:rFonts w:ascii="Arial" w:hAnsi="Arial" w:cs="Arial"/>
          <w:sz w:val="18"/>
          <w:szCs w:val="18"/>
        </w:rPr>
      </w:pPr>
    </w:p>
    <w:p w14:paraId="53156709" w14:textId="5492A34F" w:rsidR="000A059B" w:rsidRPr="00183CA8" w:rsidRDefault="12781427" w:rsidP="000A059B">
      <w:pPr>
        <w:pStyle w:val="ListParagraph"/>
        <w:numPr>
          <w:ilvl w:val="0"/>
          <w:numId w:val="20"/>
        </w:numPr>
        <w:spacing w:after="0" w:line="360" w:lineRule="auto"/>
        <w:ind w:left="714" w:hanging="357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 xml:space="preserve">The probability of transiting from </w:t>
      </w:r>
      <w:r w:rsidR="23FE05AC" w:rsidRPr="54F16FFB">
        <w:rPr>
          <w:rFonts w:ascii="Arial" w:hAnsi="Arial" w:cs="Arial"/>
          <w:sz w:val="18"/>
          <w:szCs w:val="18"/>
        </w:rPr>
        <w:t>non-fatal CVD</w:t>
      </w:r>
      <w:r w:rsidRPr="54F16FFB">
        <w:rPr>
          <w:rFonts w:ascii="Arial" w:hAnsi="Arial" w:cs="Arial"/>
          <w:sz w:val="18"/>
          <w:szCs w:val="18"/>
        </w:rPr>
        <w:t xml:space="preserve"> to </w:t>
      </w:r>
      <w:r w:rsidR="23FE05AC" w:rsidRPr="54F16FFB">
        <w:rPr>
          <w:rFonts w:ascii="Arial" w:hAnsi="Arial" w:cs="Arial"/>
          <w:sz w:val="18"/>
          <w:szCs w:val="18"/>
        </w:rPr>
        <w:t xml:space="preserve">CVD </w:t>
      </w:r>
      <w:r w:rsidRPr="54F16FFB">
        <w:rPr>
          <w:rFonts w:ascii="Arial" w:hAnsi="Arial" w:cs="Arial"/>
          <w:sz w:val="18"/>
          <w:szCs w:val="18"/>
        </w:rPr>
        <w:t xml:space="preserve">death </w:t>
      </w:r>
      <w:r w:rsidR="23FE05AC" w:rsidRPr="54F16FFB">
        <w:rPr>
          <w:rFonts w:ascii="Arial" w:hAnsi="Arial" w:cs="Arial"/>
          <w:sz w:val="18"/>
          <w:szCs w:val="18"/>
        </w:rPr>
        <w:t>is calculated as</w:t>
      </w:r>
      <w:r w:rsidRPr="54F16FFB">
        <w:rPr>
          <w:rFonts w:ascii="Arial" w:hAnsi="Arial" w:cs="Arial"/>
          <w:sz w:val="18"/>
          <w:szCs w:val="18"/>
        </w:rPr>
        <w:t xml:space="preserve">: </w:t>
      </w:r>
    </w:p>
    <w:p w14:paraId="7A280A6D" w14:textId="70CA9C0C" w:rsidR="00B337E2" w:rsidRDefault="00034EA7" w:rsidP="00B337E2">
      <w:pPr>
        <w:pStyle w:val="ListParagraph"/>
        <w:ind w:firstLine="1974"/>
        <w:jc w:val="both"/>
        <w:rPr>
          <w:rFonts w:ascii="Arial" w:hAnsi="Arial" w:cs="Arial"/>
          <w:sz w:val="18"/>
          <w:szCs w:val="18"/>
        </w:rPr>
      </w:pP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23</m:t>
            </m:r>
          </m:sub>
        </m:sSub>
        <m:d>
          <m:dPr>
            <m:begChr m:val="["/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>x, x+1</m:t>
            </m:r>
          </m:e>
        </m:d>
        <m:r>
          <w:rPr>
            <w:rFonts w:ascii="Cambria Math" w:hAnsi="Cambria Math" w:cs="Arial"/>
            <w:sz w:val="18"/>
            <w:szCs w:val="18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2</m:t>
            </m:r>
          </m:sub>
        </m:sSub>
        <m:d>
          <m:dPr>
            <m:begChr m:val="["/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>x, x+1</m:t>
            </m:r>
          </m:e>
        </m:d>
        <m:r>
          <w:rPr>
            <w:rFonts w:ascii="Cambria Math" w:hAnsi="Cambria Math" w:cs="Arial"/>
            <w:sz w:val="18"/>
            <w:szCs w:val="18"/>
          </w:rPr>
          <m:t xml:space="preserve">× </m:t>
        </m:r>
        <m:f>
          <m:f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23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23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  <m:r>
              <w:rPr>
                <w:rFonts w:ascii="Cambria Math" w:hAnsi="Cambria Math" w:cs="Arial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24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</m:den>
        </m:f>
      </m:oMath>
      <w:r w:rsidR="61588846" w:rsidRPr="00183CA8">
        <w:rPr>
          <w:rFonts w:ascii="Arial" w:hAnsi="Arial" w:cs="Arial"/>
          <w:sz w:val="18"/>
          <w:szCs w:val="18"/>
        </w:rPr>
        <w:t xml:space="preserve"> </w:t>
      </w:r>
    </w:p>
    <w:p w14:paraId="1C13E4CB" w14:textId="77777777" w:rsidR="00B337E2" w:rsidRPr="00183CA8" w:rsidRDefault="00B337E2" w:rsidP="00B337E2">
      <w:pPr>
        <w:pStyle w:val="ListParagraph"/>
        <w:ind w:firstLine="1974"/>
        <w:jc w:val="both"/>
        <w:rPr>
          <w:rFonts w:ascii="Arial" w:hAnsi="Arial" w:cs="Arial"/>
          <w:sz w:val="18"/>
          <w:szCs w:val="18"/>
        </w:rPr>
      </w:pPr>
    </w:p>
    <w:p w14:paraId="0C380575" w14:textId="62E95777" w:rsidR="00B337E2" w:rsidRPr="00183CA8" w:rsidRDefault="61588846" w:rsidP="00B337E2">
      <w:pPr>
        <w:pStyle w:val="ListParagraph"/>
        <w:numPr>
          <w:ilvl w:val="0"/>
          <w:numId w:val="20"/>
        </w:numPr>
        <w:spacing w:after="0" w:line="360" w:lineRule="auto"/>
        <w:ind w:left="714" w:hanging="357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 xml:space="preserve">The probability of transiting from non-fatal CVD to non-CVD death is calculated as: </w:t>
      </w:r>
    </w:p>
    <w:p w14:paraId="5C360449" w14:textId="4ADB9096" w:rsidR="00B337E2" w:rsidRPr="00183CA8" w:rsidRDefault="00034EA7" w:rsidP="00B337E2">
      <w:pPr>
        <w:pStyle w:val="ListParagraph"/>
        <w:ind w:firstLine="1974"/>
        <w:jc w:val="both"/>
        <w:rPr>
          <w:rFonts w:ascii="Arial" w:hAnsi="Arial" w:cs="Arial"/>
          <w:sz w:val="18"/>
          <w:szCs w:val="18"/>
        </w:rPr>
      </w:pP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24</m:t>
            </m:r>
          </m:sub>
        </m:sSub>
        <m:d>
          <m:dPr>
            <m:begChr m:val="["/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>x, x+1</m:t>
            </m:r>
          </m:e>
        </m:d>
        <m:r>
          <w:rPr>
            <w:rFonts w:ascii="Cambria Math" w:hAnsi="Cambria Math" w:cs="Arial"/>
            <w:sz w:val="18"/>
            <w:szCs w:val="18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2</m:t>
            </m:r>
          </m:sub>
        </m:sSub>
        <m:d>
          <m:dPr>
            <m:begChr m:val="["/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>x, x+1</m:t>
            </m:r>
          </m:e>
        </m:d>
        <m:r>
          <w:rPr>
            <w:rFonts w:ascii="Cambria Math" w:hAnsi="Cambria Math" w:cs="Arial"/>
            <w:sz w:val="18"/>
            <w:szCs w:val="18"/>
          </w:rPr>
          <m:t xml:space="preserve">× </m:t>
        </m:r>
        <m:f>
          <m:f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24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23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  <m:r>
              <w:rPr>
                <w:rFonts w:ascii="Cambria Math" w:hAnsi="Cambria Math" w:cs="Arial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IR</m:t>
                </m:r>
              </m:e>
              <m:sub>
                <m:r>
                  <w:rPr>
                    <w:rFonts w:ascii="Cambria Math" w:hAnsi="Cambria Math" w:cs="Arial"/>
                    <w:sz w:val="18"/>
                    <w:szCs w:val="18"/>
                  </w:rPr>
                  <m:t>24</m:t>
                </m:r>
              </m:sub>
            </m:sSub>
            <m:d>
              <m:dPr>
                <m:begChr m:val="["/>
                <m:ctrlPr>
                  <w:rPr>
                    <w:rFonts w:ascii="Cambria Math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sz w:val="18"/>
                    <w:szCs w:val="18"/>
                  </w:rPr>
                  <m:t>x, x+1</m:t>
                </m:r>
              </m:e>
            </m:d>
          </m:den>
        </m:f>
      </m:oMath>
      <w:r w:rsidR="61588846" w:rsidRPr="00183CA8">
        <w:rPr>
          <w:rFonts w:ascii="Arial" w:hAnsi="Arial" w:cs="Arial"/>
          <w:sz w:val="18"/>
          <w:szCs w:val="18"/>
        </w:rPr>
        <w:t xml:space="preserve"> </w:t>
      </w:r>
    </w:p>
    <w:p w14:paraId="0B57C6CC" w14:textId="77777777" w:rsidR="000A059B" w:rsidRPr="00183CA8" w:rsidRDefault="000A059B" w:rsidP="000A059B">
      <w:pPr>
        <w:pStyle w:val="ListParagraph"/>
        <w:spacing w:line="360" w:lineRule="auto"/>
        <w:jc w:val="both"/>
        <w:rPr>
          <w:rFonts w:ascii="Arial" w:hAnsi="Arial" w:cs="Arial"/>
          <w:sz w:val="18"/>
          <w:szCs w:val="18"/>
        </w:rPr>
      </w:pPr>
    </w:p>
    <w:p w14:paraId="5ACE775B" w14:textId="57305446" w:rsidR="00644C78" w:rsidRDefault="442F000A" w:rsidP="000A059B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>W</w:t>
      </w:r>
      <w:r w:rsidR="12781427" w:rsidRPr="54F16FFB">
        <w:rPr>
          <w:rFonts w:ascii="Arial" w:hAnsi="Arial" w:cs="Arial"/>
          <w:sz w:val="18"/>
          <w:szCs w:val="18"/>
        </w:rPr>
        <w:t xml:space="preserve">e </w:t>
      </w:r>
      <w:r w:rsidR="7895026D" w:rsidRPr="54F16FFB">
        <w:rPr>
          <w:rFonts w:ascii="Arial" w:hAnsi="Arial" w:cs="Arial"/>
          <w:sz w:val="18"/>
          <w:szCs w:val="18"/>
        </w:rPr>
        <w:t xml:space="preserve">will </w:t>
      </w:r>
      <w:r w:rsidRPr="54F16FFB">
        <w:rPr>
          <w:rFonts w:ascii="Arial" w:hAnsi="Arial" w:cs="Arial"/>
          <w:sz w:val="18"/>
          <w:szCs w:val="18"/>
        </w:rPr>
        <w:t>use the age- and sex- specific estimates of relative risks, overall population incidence rates, and prevalence</w:t>
      </w:r>
      <w:r w:rsidR="12781427" w:rsidRPr="54F16FFB">
        <w:rPr>
          <w:rFonts w:ascii="Arial" w:hAnsi="Arial" w:cs="Arial"/>
          <w:sz w:val="18"/>
          <w:szCs w:val="18"/>
        </w:rPr>
        <w:t xml:space="preserve"> of </w:t>
      </w:r>
      <w:r w:rsidRPr="54F16FFB">
        <w:rPr>
          <w:rFonts w:ascii="Arial" w:hAnsi="Arial" w:cs="Arial"/>
          <w:sz w:val="18"/>
          <w:szCs w:val="18"/>
        </w:rPr>
        <w:t>exposure categories calculated in (</w:t>
      </w:r>
      <w:proofErr w:type="spellStart"/>
      <w:r w:rsidRPr="54F16FFB">
        <w:rPr>
          <w:rFonts w:ascii="Arial" w:hAnsi="Arial" w:cs="Arial"/>
          <w:sz w:val="18"/>
          <w:szCs w:val="18"/>
        </w:rPr>
        <w:t>i</w:t>
      </w:r>
      <w:proofErr w:type="spellEnd"/>
      <w:r w:rsidRPr="54F16FFB">
        <w:rPr>
          <w:rFonts w:ascii="Arial" w:hAnsi="Arial" w:cs="Arial"/>
          <w:sz w:val="18"/>
          <w:szCs w:val="18"/>
        </w:rPr>
        <w:t xml:space="preserve">) to (iii) above to infer transition rates </w:t>
      </w:r>
      <w:r w:rsidR="5D58A9C7" w:rsidRPr="54F16FFB">
        <w:rPr>
          <w:rFonts w:ascii="Arial" w:hAnsi="Arial" w:cs="Arial"/>
          <w:sz w:val="18"/>
          <w:szCs w:val="18"/>
        </w:rPr>
        <w:t xml:space="preserve">that are </w:t>
      </w:r>
      <w:r w:rsidRPr="54F16FFB">
        <w:rPr>
          <w:rFonts w:ascii="Arial" w:hAnsi="Arial" w:cs="Arial"/>
          <w:sz w:val="18"/>
          <w:szCs w:val="18"/>
        </w:rPr>
        <w:t xml:space="preserve">appropriate for the reference group </w:t>
      </w:r>
      <w:r w:rsidR="3924C318" w:rsidRPr="54F16FFB">
        <w:rPr>
          <w:rFonts w:ascii="Arial" w:hAnsi="Arial" w:cs="Arial"/>
          <w:sz w:val="18"/>
          <w:szCs w:val="18"/>
        </w:rPr>
        <w:t xml:space="preserve">of </w:t>
      </w:r>
      <w:r w:rsidR="5D58A9C7" w:rsidRPr="54F16FFB">
        <w:rPr>
          <w:rFonts w:ascii="Arial" w:hAnsi="Arial" w:cs="Arial"/>
          <w:sz w:val="18"/>
          <w:szCs w:val="18"/>
        </w:rPr>
        <w:t xml:space="preserve">the categorised </w:t>
      </w:r>
      <w:r w:rsidR="3924C318" w:rsidRPr="54F16FFB">
        <w:rPr>
          <w:rFonts w:ascii="Arial" w:hAnsi="Arial" w:cs="Arial"/>
          <w:sz w:val="18"/>
          <w:szCs w:val="18"/>
        </w:rPr>
        <w:t xml:space="preserve">exposure </w:t>
      </w:r>
      <w:r w:rsidRPr="54F16FFB">
        <w:rPr>
          <w:rFonts w:ascii="Arial" w:hAnsi="Arial" w:cs="Arial"/>
          <w:sz w:val="18"/>
          <w:szCs w:val="18"/>
        </w:rPr>
        <w:t>(i.e., those without diabetes</w:t>
      </w:r>
      <w:r w:rsidR="3924C318" w:rsidRPr="54F16FFB">
        <w:rPr>
          <w:rFonts w:ascii="Arial" w:hAnsi="Arial" w:cs="Arial"/>
          <w:sz w:val="18"/>
          <w:szCs w:val="18"/>
        </w:rPr>
        <w:t>) at any given age</w:t>
      </w:r>
      <w:r w:rsidRPr="54F16FFB">
        <w:rPr>
          <w:rFonts w:ascii="Arial" w:hAnsi="Arial" w:cs="Arial"/>
          <w:sz w:val="18"/>
          <w:szCs w:val="18"/>
        </w:rPr>
        <w:t>.</w:t>
      </w:r>
    </w:p>
    <w:p w14:paraId="4172372F" w14:textId="20C60330" w:rsidR="000A059B" w:rsidRPr="00183CA8" w:rsidRDefault="4E16570B" w:rsidP="000A059B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Using the superscript </w:t>
      </w:r>
      <m:oMath>
        <m:sSup>
          <m:sSup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pPr>
          <m:e/>
          <m:sup>
            <m:r>
              <w:rPr>
                <w:rFonts w:ascii="Cambria Math" w:hAnsi="Cambria Math" w:cs="Arial"/>
                <w:sz w:val="18"/>
                <w:szCs w:val="18"/>
              </w:rPr>
              <m:t>a</m:t>
            </m:r>
          </m:sup>
        </m:sSup>
      </m:oMath>
      <w:r>
        <w:rPr>
          <w:rFonts w:ascii="Arial" w:hAnsi="Arial" w:cs="Arial"/>
          <w:sz w:val="18"/>
          <w:szCs w:val="18"/>
        </w:rPr>
        <w:t xml:space="preserve"> to emphasize </w:t>
      </w:r>
      <w:r w:rsidR="64966806">
        <w:rPr>
          <w:rFonts w:ascii="Arial" w:hAnsi="Arial" w:cs="Arial"/>
          <w:sz w:val="18"/>
          <w:szCs w:val="18"/>
        </w:rPr>
        <w:t xml:space="preserve">the </w:t>
      </w:r>
      <w:r>
        <w:rPr>
          <w:rFonts w:ascii="Arial" w:hAnsi="Arial" w:cs="Arial"/>
          <w:sz w:val="18"/>
          <w:szCs w:val="18"/>
        </w:rPr>
        <w:t>dependence</w:t>
      </w:r>
      <w:r w:rsidR="5D52B6FA">
        <w:rPr>
          <w:rFonts w:ascii="Arial" w:hAnsi="Arial" w:cs="Arial"/>
          <w:sz w:val="18"/>
          <w:szCs w:val="18"/>
        </w:rPr>
        <w:t xml:space="preserve"> on age-at-risk</w:t>
      </w:r>
      <w:r>
        <w:rPr>
          <w:rFonts w:ascii="Arial" w:hAnsi="Arial" w:cs="Arial"/>
          <w:sz w:val="18"/>
          <w:szCs w:val="18"/>
        </w:rPr>
        <w:t xml:space="preserve">, </w:t>
      </w:r>
      <w:r w:rsidR="64966806">
        <w:rPr>
          <w:rFonts w:ascii="Arial" w:hAnsi="Arial" w:cs="Arial"/>
          <w:sz w:val="18"/>
          <w:szCs w:val="18"/>
        </w:rPr>
        <w:t xml:space="preserve">for each sex, </w:t>
      </w:r>
      <w:r w:rsidR="12781427" w:rsidRPr="00183CA8">
        <w:rPr>
          <w:rFonts w:ascii="Arial" w:hAnsi="Arial" w:cs="Arial"/>
          <w:sz w:val="18"/>
          <w:szCs w:val="18"/>
        </w:rPr>
        <w:t>the transition rates for those without diabetes</w:t>
      </w:r>
      <w:r w:rsidR="5D52B6FA">
        <w:rPr>
          <w:rFonts w:ascii="Arial" w:hAnsi="Arial" w:cs="Arial"/>
          <w:sz w:val="18"/>
          <w:szCs w:val="18"/>
        </w:rPr>
        <w:t xml:space="preserve"> at age </w:t>
      </w:r>
      <m:oMath>
        <m:r>
          <w:rPr>
            <w:rFonts w:ascii="Cambria Math" w:hAnsi="Cambria Math" w:cs="Arial"/>
            <w:sz w:val="18"/>
            <w:szCs w:val="18"/>
          </w:rPr>
          <m:t>a</m:t>
        </m:r>
      </m:oMath>
      <w:r w:rsidR="12781427" w:rsidRPr="00183CA8">
        <w:rPr>
          <w:rFonts w:ascii="Arial" w:hAnsi="Arial" w:cs="Arial"/>
          <w:sz w:val="18"/>
          <w:szCs w:val="18"/>
        </w:rPr>
        <w:t xml:space="preserve"> (</w:t>
      </w:r>
      <m:oMath>
        <m:sSubSup>
          <m:sSubSup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Arial"/>
                <w:sz w:val="18"/>
                <w:szCs w:val="18"/>
              </w:rPr>
              <m:t>IR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ND</m:t>
            </m:r>
          </m:sub>
          <m:sup>
            <m:r>
              <w:rPr>
                <w:rFonts w:ascii="Cambria Math" w:hAnsi="Cambria Math" w:cs="Arial"/>
                <w:sz w:val="18"/>
                <w:szCs w:val="18"/>
              </w:rPr>
              <m:t>a</m:t>
            </m:r>
          </m:sup>
        </m:sSubSup>
      </m:oMath>
      <w:r w:rsidR="12781427" w:rsidRPr="00183CA8">
        <w:rPr>
          <w:rFonts w:ascii="Arial" w:hAnsi="Arial" w:cs="Arial"/>
          <w:sz w:val="18"/>
          <w:szCs w:val="18"/>
        </w:rPr>
        <w:t xml:space="preserve">) </w:t>
      </w:r>
      <w:r w:rsidR="5D52B6FA">
        <w:rPr>
          <w:rFonts w:ascii="Arial" w:hAnsi="Arial" w:cs="Arial"/>
          <w:sz w:val="18"/>
          <w:szCs w:val="18"/>
        </w:rPr>
        <w:t xml:space="preserve">is </w:t>
      </w:r>
      <w:r w:rsidR="678362AF">
        <w:rPr>
          <w:rFonts w:ascii="Arial" w:hAnsi="Arial" w:cs="Arial"/>
          <w:sz w:val="18"/>
          <w:szCs w:val="18"/>
        </w:rPr>
        <w:t xml:space="preserve">calculated </w:t>
      </w:r>
      <w:r w:rsidR="12781427" w:rsidRPr="00183CA8">
        <w:rPr>
          <w:rFonts w:ascii="Arial" w:hAnsi="Arial" w:cs="Arial"/>
          <w:sz w:val="18"/>
          <w:szCs w:val="18"/>
        </w:rPr>
        <w:t xml:space="preserve">as: </w:t>
      </w:r>
    </w:p>
    <w:p w14:paraId="55BBCCF5" w14:textId="465657D8" w:rsidR="000A059B" w:rsidRPr="00183CA8" w:rsidRDefault="00034EA7" w:rsidP="000A059B">
      <w:pPr>
        <w:jc w:val="both"/>
        <w:rPr>
          <w:rFonts w:ascii="Arial" w:hAnsi="Arial" w:cs="Arial"/>
          <w:sz w:val="18"/>
          <w:szCs w:val="18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Arial"/>
                  <w:sz w:val="18"/>
                  <w:szCs w:val="18"/>
                </w:rPr>
                <m:t>IR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ND</m:t>
              </m:r>
            </m:sub>
            <m:sup>
              <m:r>
                <w:rPr>
                  <w:rFonts w:ascii="Cambria Math" w:hAnsi="Cambria Math" w:cs="Arial"/>
                  <w:sz w:val="18"/>
                  <w:szCs w:val="18"/>
                </w:rPr>
                <m:t>a</m:t>
              </m:r>
            </m:sup>
          </m:sSubSup>
          <m:r>
            <w:rPr>
              <w:rFonts w:ascii="Cambria Math" w:hAnsi="Cambria Math" w:cs="Arial"/>
              <w:sz w:val="18"/>
              <w:szCs w:val="18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IR</m:t>
                  </m:r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a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Prev</m:t>
                  </m:r>
                </m:e>
                <m: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a</m:t>
                  </m:r>
                </m:sup>
              </m:sSubSup>
              <m:r>
                <w:rPr>
                  <w:rFonts w:ascii="Cambria Math" w:hAnsi="Cambria Math" w:cs="Arial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j=1</m:t>
                  </m:r>
                </m:sub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5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Prev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a</m:t>
                      </m:r>
                    </m:sup>
                  </m:sSub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RR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a</m:t>
                      </m:r>
                    </m:sup>
                  </m:sSubSup>
                </m:e>
              </m:nary>
            </m:den>
          </m:f>
        </m:oMath>
      </m:oMathPara>
    </w:p>
    <w:p w14:paraId="20B2A667" w14:textId="77777777" w:rsidR="000A059B" w:rsidRPr="00183CA8" w:rsidRDefault="000A059B" w:rsidP="000A059B">
      <w:pPr>
        <w:jc w:val="both"/>
        <w:rPr>
          <w:rFonts w:ascii="Arial" w:hAnsi="Arial" w:cs="Arial"/>
          <w:sz w:val="18"/>
          <w:szCs w:val="18"/>
        </w:rPr>
      </w:pPr>
    </w:p>
    <w:p w14:paraId="00A67744" w14:textId="2E426079" w:rsidR="000A059B" w:rsidRPr="00183CA8" w:rsidRDefault="12781427" w:rsidP="000A059B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183CA8">
        <w:rPr>
          <w:rFonts w:ascii="Arial" w:hAnsi="Arial" w:cs="Arial"/>
          <w:sz w:val="18"/>
          <w:szCs w:val="18"/>
        </w:rPr>
        <w:t>w</w:t>
      </w:r>
      <w:r w:rsidR="64966806">
        <w:rPr>
          <w:rFonts w:ascii="Arial" w:hAnsi="Arial" w:cs="Arial"/>
          <w:sz w:val="18"/>
          <w:szCs w:val="18"/>
        </w:rPr>
        <w:t>here</w:t>
      </w:r>
      <w:r w:rsidRPr="00183CA8">
        <w:rPr>
          <w:rFonts w:ascii="Arial" w:hAnsi="Arial" w:cs="Arial"/>
          <w:sz w:val="18"/>
          <w:szCs w:val="18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Arial"/>
                <w:sz w:val="18"/>
                <w:szCs w:val="18"/>
              </w:rPr>
              <m:t>IR</m:t>
            </m:r>
          </m:e>
          <m:sup>
            <m:r>
              <w:rPr>
                <w:rFonts w:ascii="Cambria Math" w:hAnsi="Cambria Math" w:cs="Arial"/>
                <w:sz w:val="18"/>
                <w:szCs w:val="18"/>
              </w:rPr>
              <m:t>a</m:t>
            </m:r>
          </m:sup>
        </m:sSup>
      </m:oMath>
      <w:r w:rsidRPr="00183CA8">
        <w:rPr>
          <w:rFonts w:ascii="Arial" w:hAnsi="Arial" w:cs="Arial"/>
          <w:sz w:val="18"/>
          <w:szCs w:val="18"/>
        </w:rPr>
        <w:t xml:space="preserve"> denot</w:t>
      </w:r>
      <w:r w:rsidR="64966806">
        <w:rPr>
          <w:rFonts w:ascii="Arial" w:hAnsi="Arial" w:cs="Arial"/>
          <w:sz w:val="18"/>
          <w:szCs w:val="18"/>
        </w:rPr>
        <w:t>es</w:t>
      </w:r>
      <w:r w:rsidRPr="00183CA8">
        <w:rPr>
          <w:rFonts w:ascii="Arial" w:hAnsi="Arial" w:cs="Arial"/>
          <w:sz w:val="18"/>
          <w:szCs w:val="18"/>
        </w:rPr>
        <w:t xml:space="preserve"> the overall </w:t>
      </w:r>
      <w:r w:rsidR="5D52B6FA">
        <w:rPr>
          <w:rFonts w:ascii="Arial" w:hAnsi="Arial" w:cs="Arial"/>
          <w:sz w:val="18"/>
          <w:szCs w:val="18"/>
        </w:rPr>
        <w:t xml:space="preserve">population </w:t>
      </w:r>
      <w:r w:rsidRPr="00183CA8">
        <w:rPr>
          <w:rFonts w:ascii="Arial" w:hAnsi="Arial" w:cs="Arial"/>
          <w:sz w:val="18"/>
          <w:szCs w:val="18"/>
        </w:rPr>
        <w:t>age- and sex-specific transition rates</w:t>
      </w:r>
      <w:r w:rsidR="5D52B6FA">
        <w:rPr>
          <w:rFonts w:ascii="Arial" w:hAnsi="Arial" w:cs="Arial"/>
          <w:sz w:val="18"/>
          <w:szCs w:val="18"/>
        </w:rPr>
        <w:t xml:space="preserve"> at age </w:t>
      </w:r>
      <m:oMath>
        <m:r>
          <w:rPr>
            <w:rFonts w:ascii="Cambria Math" w:hAnsi="Cambria Math" w:cs="Arial"/>
            <w:sz w:val="18"/>
            <w:szCs w:val="18"/>
          </w:rPr>
          <m:t>a</m:t>
        </m:r>
      </m:oMath>
      <w:r w:rsidRPr="00183CA8">
        <w:rPr>
          <w:rFonts w:ascii="Arial" w:hAnsi="Arial" w:cs="Arial"/>
          <w:sz w:val="18"/>
          <w:szCs w:val="18"/>
        </w:rPr>
        <w:t xml:space="preserve">, </w:t>
      </w:r>
      <m:oMath>
        <m:sSubSup>
          <m:sSubSup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Arial"/>
                <w:sz w:val="18"/>
                <w:szCs w:val="18"/>
              </w:rPr>
              <m:t>Prev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j</m:t>
            </m:r>
          </m:sub>
          <m:sup>
            <m:r>
              <w:rPr>
                <w:rFonts w:ascii="Cambria Math" w:hAnsi="Cambria Math" w:cs="Arial"/>
                <w:sz w:val="18"/>
                <w:szCs w:val="18"/>
              </w:rPr>
              <m:t>a</m:t>
            </m:r>
          </m:sup>
        </m:sSubSup>
      </m:oMath>
      <w:r w:rsidR="5D52B6FA">
        <w:rPr>
          <w:rFonts w:ascii="Arial" w:hAnsi="Arial" w:cs="Arial"/>
          <w:sz w:val="18"/>
          <w:szCs w:val="18"/>
        </w:rPr>
        <w:t xml:space="preserve"> </w:t>
      </w:r>
      <w:r w:rsidRPr="00183CA8">
        <w:rPr>
          <w:rFonts w:ascii="Arial" w:hAnsi="Arial" w:cs="Arial"/>
          <w:sz w:val="18"/>
          <w:szCs w:val="18"/>
        </w:rPr>
        <w:t>denot</w:t>
      </w:r>
      <w:r w:rsidR="64966806">
        <w:rPr>
          <w:rFonts w:ascii="Arial" w:hAnsi="Arial" w:cs="Arial"/>
          <w:sz w:val="18"/>
          <w:szCs w:val="18"/>
        </w:rPr>
        <w:t>es</w:t>
      </w:r>
      <w:r w:rsidRPr="00183CA8">
        <w:rPr>
          <w:rFonts w:ascii="Arial" w:hAnsi="Arial" w:cs="Arial"/>
          <w:sz w:val="18"/>
          <w:szCs w:val="18"/>
        </w:rPr>
        <w:t xml:space="preserve"> the</w:t>
      </w:r>
      <w:r w:rsidR="4E16570B">
        <w:rPr>
          <w:rFonts w:ascii="Arial" w:hAnsi="Arial" w:cs="Arial"/>
          <w:sz w:val="18"/>
          <w:szCs w:val="18"/>
        </w:rPr>
        <w:t xml:space="preserve"> </w:t>
      </w:r>
      <w:r w:rsidRPr="00183CA8">
        <w:rPr>
          <w:rFonts w:ascii="Arial" w:hAnsi="Arial" w:cs="Arial"/>
          <w:sz w:val="18"/>
          <w:szCs w:val="18"/>
        </w:rPr>
        <w:t xml:space="preserve">age- and sex-specific prevalence of </w:t>
      </w:r>
      <w:r w:rsidR="4E16570B">
        <w:rPr>
          <w:rFonts w:ascii="Arial" w:hAnsi="Arial" w:cs="Arial"/>
          <w:sz w:val="18"/>
          <w:szCs w:val="18"/>
        </w:rPr>
        <w:t>exposure categories</w:t>
      </w:r>
      <w:r w:rsidR="64966806">
        <w:rPr>
          <w:rFonts w:ascii="Arial" w:hAnsi="Arial" w:cs="Arial"/>
          <w:sz w:val="18"/>
          <w:szCs w:val="18"/>
        </w:rPr>
        <w:t xml:space="preserve"> </w:t>
      </w:r>
      <m:oMath>
        <m:r>
          <w:rPr>
            <w:rFonts w:ascii="Cambria Math" w:hAnsi="Cambria Math" w:cs="Arial"/>
            <w:sz w:val="18"/>
            <w:szCs w:val="18"/>
          </w:rPr>
          <m:t xml:space="preserve">j=0 </m:t>
        </m:r>
        <m:d>
          <m:d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m:rPr>
                <m:nor/>
              </m:rPr>
              <w:rPr>
                <w:rFonts w:ascii="Cambria Math" w:hAnsi="Cambria Math" w:cs="Arial"/>
                <w:sz w:val="18"/>
                <w:szCs w:val="18"/>
              </w:rPr>
              <m:t>Reference</m:t>
            </m:r>
          </m:e>
        </m:d>
        <m:r>
          <w:rPr>
            <w:rFonts w:ascii="Cambria Math" w:hAnsi="Cambria Math" w:cs="Arial"/>
            <w:sz w:val="18"/>
            <w:szCs w:val="18"/>
          </w:rPr>
          <m:t xml:space="preserve">, 1,  2, ..., 5 </m:t>
        </m:r>
      </m:oMath>
      <w:r w:rsidRPr="00183CA8">
        <w:rPr>
          <w:rFonts w:ascii="Arial" w:hAnsi="Arial" w:cs="Arial"/>
          <w:sz w:val="18"/>
          <w:szCs w:val="18"/>
        </w:rPr>
        <w:t xml:space="preserve">, and </w:t>
      </w:r>
      <m:oMath>
        <m:sSubSup>
          <m:sSubSup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Arial"/>
                <w:sz w:val="18"/>
                <w:szCs w:val="18"/>
              </w:rPr>
              <m:t>RR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j</m:t>
            </m:r>
          </m:sub>
          <m:sup>
            <m:r>
              <w:rPr>
                <w:rFonts w:ascii="Cambria Math" w:hAnsi="Cambria Math" w:cs="Arial"/>
                <w:sz w:val="18"/>
                <w:szCs w:val="18"/>
              </w:rPr>
              <m:t>a</m:t>
            </m:r>
          </m:sup>
        </m:sSubSup>
      </m:oMath>
      <w:r w:rsidR="7F0AF7B9">
        <w:rPr>
          <w:rFonts w:ascii="Arial" w:hAnsi="Arial" w:cs="Arial"/>
          <w:sz w:val="18"/>
          <w:szCs w:val="18"/>
        </w:rPr>
        <w:t xml:space="preserve"> </w:t>
      </w:r>
      <w:r w:rsidR="0E97C67D">
        <w:rPr>
          <w:rFonts w:ascii="Arial" w:hAnsi="Arial" w:cs="Arial"/>
          <w:sz w:val="18"/>
          <w:szCs w:val="18"/>
        </w:rPr>
        <w:t xml:space="preserve">denoting </w:t>
      </w:r>
      <w:r w:rsidRPr="00183CA8">
        <w:rPr>
          <w:rFonts w:ascii="Arial" w:hAnsi="Arial" w:cs="Arial"/>
          <w:sz w:val="18"/>
          <w:szCs w:val="18"/>
        </w:rPr>
        <w:t xml:space="preserve">the </w:t>
      </w:r>
      <w:r w:rsidR="7F0AF7B9">
        <w:rPr>
          <w:rFonts w:ascii="Arial" w:hAnsi="Arial" w:cs="Arial"/>
          <w:sz w:val="18"/>
          <w:szCs w:val="18"/>
        </w:rPr>
        <w:t xml:space="preserve">age- and sex-specific </w:t>
      </w:r>
      <w:r w:rsidRPr="00183CA8">
        <w:rPr>
          <w:rFonts w:ascii="Arial" w:hAnsi="Arial" w:cs="Arial"/>
          <w:sz w:val="18"/>
          <w:szCs w:val="18"/>
        </w:rPr>
        <w:t xml:space="preserve">relative risk </w:t>
      </w:r>
      <w:r w:rsidR="64966806">
        <w:rPr>
          <w:rFonts w:ascii="Arial" w:hAnsi="Arial" w:cs="Arial"/>
          <w:sz w:val="18"/>
          <w:szCs w:val="18"/>
        </w:rPr>
        <w:t xml:space="preserve">for </w:t>
      </w:r>
      <w:r w:rsidR="1C3FDF14">
        <w:rPr>
          <w:rFonts w:ascii="Arial" w:hAnsi="Arial" w:cs="Arial"/>
          <w:sz w:val="18"/>
          <w:szCs w:val="18"/>
        </w:rPr>
        <w:t xml:space="preserve">outcome in </w:t>
      </w:r>
      <w:r w:rsidR="64966806">
        <w:rPr>
          <w:rFonts w:ascii="Arial" w:hAnsi="Arial" w:cs="Arial"/>
          <w:sz w:val="18"/>
          <w:szCs w:val="18"/>
        </w:rPr>
        <w:t xml:space="preserve">exposure category </w:t>
      </w:r>
      <m:oMath>
        <m:r>
          <w:rPr>
            <w:rFonts w:ascii="Cambria Math" w:hAnsi="Cambria Math" w:cs="Arial"/>
            <w:sz w:val="18"/>
            <w:szCs w:val="18"/>
          </w:rPr>
          <m:t>j</m:t>
        </m:r>
      </m:oMath>
      <w:r w:rsidR="64966806">
        <w:rPr>
          <w:rFonts w:ascii="Arial" w:hAnsi="Arial" w:cs="Arial"/>
          <w:sz w:val="18"/>
          <w:szCs w:val="18"/>
        </w:rPr>
        <w:t xml:space="preserve"> </w:t>
      </w:r>
      <w:r w:rsidR="0E97C67D">
        <w:rPr>
          <w:rFonts w:ascii="Arial" w:hAnsi="Arial" w:cs="Arial"/>
          <w:sz w:val="18"/>
          <w:szCs w:val="18"/>
        </w:rPr>
        <w:t xml:space="preserve">as </w:t>
      </w:r>
      <w:r w:rsidRPr="00183CA8">
        <w:rPr>
          <w:rFonts w:ascii="Arial" w:hAnsi="Arial" w:cs="Arial"/>
          <w:sz w:val="18"/>
          <w:szCs w:val="18"/>
        </w:rPr>
        <w:t>compared with th</w:t>
      </w:r>
      <w:r w:rsidR="678362AF">
        <w:rPr>
          <w:rFonts w:ascii="Arial" w:hAnsi="Arial" w:cs="Arial"/>
          <w:sz w:val="18"/>
          <w:szCs w:val="18"/>
        </w:rPr>
        <w:t>e reference category</w:t>
      </w:r>
      <w:r w:rsidRPr="00183CA8">
        <w:rPr>
          <w:rFonts w:ascii="Arial" w:hAnsi="Arial" w:cs="Arial"/>
          <w:sz w:val="18"/>
          <w:szCs w:val="18"/>
        </w:rPr>
        <w:t xml:space="preserve"> </w:t>
      </w:r>
      <w:r w:rsidR="1D445E7F" w:rsidRPr="54F16FFB">
        <w:rPr>
          <w:rFonts w:ascii="Arial" w:hAnsi="Arial" w:cs="Arial"/>
          <w:sz w:val="18"/>
          <w:szCs w:val="18"/>
        </w:rPr>
        <w:t>comprising</w:t>
      </w:r>
      <w:r w:rsidR="1D445E7F">
        <w:rPr>
          <w:rFonts w:ascii="Arial" w:hAnsi="Arial" w:cs="Arial"/>
          <w:sz w:val="18"/>
          <w:szCs w:val="18"/>
        </w:rPr>
        <w:t xml:space="preserve"> those </w:t>
      </w:r>
      <w:r w:rsidRPr="00183CA8">
        <w:rPr>
          <w:rFonts w:ascii="Arial" w:hAnsi="Arial" w:cs="Arial"/>
          <w:sz w:val="18"/>
          <w:szCs w:val="18"/>
        </w:rPr>
        <w:t>without diabetes</w:t>
      </w:r>
      <w:r w:rsidR="1D445E7F">
        <w:rPr>
          <w:rFonts w:ascii="Arial" w:hAnsi="Arial" w:cs="Arial"/>
          <w:sz w:val="18"/>
          <w:szCs w:val="18"/>
        </w:rPr>
        <w:t xml:space="preserve"> </w:t>
      </w:r>
      <m:oMath>
        <m:d>
          <m:d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sz w:val="18"/>
                <w:szCs w:val="18"/>
              </w:rPr>
              <m:t>j=0</m:t>
            </m:r>
          </m:e>
        </m:d>
      </m:oMath>
      <w:r w:rsidR="1D445E7F">
        <w:rPr>
          <w:rFonts w:ascii="Arial" w:hAnsi="Arial" w:cs="Arial"/>
          <w:sz w:val="18"/>
          <w:szCs w:val="18"/>
        </w:rPr>
        <w:t xml:space="preserve"> at age </w:t>
      </w:r>
      <m:oMath>
        <m:r>
          <w:rPr>
            <w:rFonts w:ascii="Cambria Math" w:hAnsi="Cambria Math" w:cs="Arial"/>
            <w:sz w:val="18"/>
            <w:szCs w:val="18"/>
          </w:rPr>
          <m:t>a</m:t>
        </m:r>
      </m:oMath>
      <w:r w:rsidRPr="00183CA8">
        <w:rPr>
          <w:rFonts w:ascii="Arial" w:hAnsi="Arial" w:cs="Arial"/>
          <w:sz w:val="18"/>
          <w:szCs w:val="18"/>
        </w:rPr>
        <w:t xml:space="preserve">.  </w:t>
      </w:r>
    </w:p>
    <w:p w14:paraId="0D3A27E0" w14:textId="77777777" w:rsidR="000A059B" w:rsidRPr="00183CA8" w:rsidRDefault="000A059B" w:rsidP="000A059B">
      <w:pPr>
        <w:jc w:val="both"/>
        <w:rPr>
          <w:rFonts w:ascii="Arial" w:hAnsi="Arial" w:cs="Arial"/>
          <w:sz w:val="18"/>
          <w:szCs w:val="18"/>
        </w:rPr>
      </w:pPr>
    </w:p>
    <w:p w14:paraId="0B186A63" w14:textId="314835D4" w:rsidR="000A059B" w:rsidRPr="00183CA8" w:rsidRDefault="12781427" w:rsidP="000A059B">
      <w:pPr>
        <w:pStyle w:val="Heading4"/>
        <w:rPr>
          <w:rFonts w:ascii="Arial" w:hAnsi="Arial" w:cs="Arial"/>
        </w:rPr>
      </w:pPr>
      <w:r w:rsidRPr="54F16FFB">
        <w:rPr>
          <w:rFonts w:ascii="Arial" w:hAnsi="Arial" w:cs="Arial"/>
        </w:rPr>
        <w:t xml:space="preserve">(2) Estimation of proportion of individuals </w:t>
      </w:r>
      <w:r w:rsidR="41A0EF68" w:rsidRPr="54F16FFB">
        <w:rPr>
          <w:rFonts w:ascii="Arial" w:hAnsi="Arial" w:cs="Arial"/>
        </w:rPr>
        <w:t>CVD-</w:t>
      </w:r>
      <w:r w:rsidRPr="54F16FFB">
        <w:rPr>
          <w:rFonts w:ascii="Arial" w:hAnsi="Arial" w:cs="Arial"/>
        </w:rPr>
        <w:t xml:space="preserve">free or alive with </w:t>
      </w:r>
      <w:r w:rsidR="1C3FDF14" w:rsidRPr="54F16FFB">
        <w:rPr>
          <w:rFonts w:ascii="Arial" w:hAnsi="Arial" w:cs="Arial"/>
        </w:rPr>
        <w:t>CVD</w:t>
      </w:r>
      <w:r w:rsidRPr="54F16FFB">
        <w:rPr>
          <w:rFonts w:ascii="Arial" w:hAnsi="Arial" w:cs="Arial"/>
        </w:rPr>
        <w:t xml:space="preserve">  </w:t>
      </w:r>
    </w:p>
    <w:p w14:paraId="451D48E0" w14:textId="3582594A" w:rsidR="00507E3F" w:rsidRDefault="1C3FDF14" w:rsidP="00FE1B39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 xml:space="preserve">We will derive expected </w:t>
      </w:r>
      <w:r w:rsidR="12781427" w:rsidRPr="54F16FFB">
        <w:rPr>
          <w:rFonts w:ascii="Arial" w:hAnsi="Arial" w:cs="Arial"/>
          <w:sz w:val="18"/>
          <w:szCs w:val="18"/>
        </w:rPr>
        <w:t>population survival curve</w:t>
      </w:r>
      <w:r w:rsidRPr="54F16FFB">
        <w:rPr>
          <w:rFonts w:ascii="Arial" w:hAnsi="Arial" w:cs="Arial"/>
          <w:sz w:val="18"/>
          <w:szCs w:val="18"/>
        </w:rPr>
        <w:t>s</w:t>
      </w:r>
      <w:r w:rsidR="12781427" w:rsidRPr="54F16FFB">
        <w:rPr>
          <w:rFonts w:ascii="Arial" w:hAnsi="Arial" w:cs="Arial"/>
          <w:sz w:val="18"/>
          <w:szCs w:val="18"/>
        </w:rPr>
        <w:t xml:space="preserve"> for </w:t>
      </w:r>
      <w:r w:rsidR="237595ED" w:rsidRPr="54F16FFB">
        <w:rPr>
          <w:rFonts w:ascii="Arial" w:hAnsi="Arial" w:cs="Arial"/>
          <w:sz w:val="18"/>
          <w:szCs w:val="18"/>
        </w:rPr>
        <w:t>outcomes of interest (</w:t>
      </w:r>
      <w:r w:rsidRPr="54F16FFB">
        <w:rPr>
          <w:rFonts w:ascii="Arial" w:hAnsi="Arial" w:cs="Arial"/>
          <w:sz w:val="18"/>
          <w:szCs w:val="18"/>
        </w:rPr>
        <w:t>non-fatal CVD, CVD death, non-CVD death</w:t>
      </w:r>
      <w:r w:rsidR="237595ED" w:rsidRPr="54F16FFB">
        <w:rPr>
          <w:rFonts w:ascii="Arial" w:hAnsi="Arial" w:cs="Arial"/>
          <w:sz w:val="18"/>
          <w:szCs w:val="18"/>
        </w:rPr>
        <w:t>, or composites of these)</w:t>
      </w:r>
      <w:r w:rsidR="12781427" w:rsidRPr="54F16FFB">
        <w:rPr>
          <w:rFonts w:ascii="Arial" w:hAnsi="Arial" w:cs="Arial"/>
          <w:sz w:val="18"/>
          <w:szCs w:val="18"/>
        </w:rPr>
        <w:t xml:space="preserve"> </w:t>
      </w:r>
      <w:r w:rsidRPr="54F16FFB">
        <w:rPr>
          <w:rFonts w:ascii="Arial" w:hAnsi="Arial" w:cs="Arial"/>
          <w:sz w:val="18"/>
          <w:szCs w:val="18"/>
        </w:rPr>
        <w:t xml:space="preserve">by exposure categories </w:t>
      </w:r>
      <w:r w:rsidR="12781427" w:rsidRPr="54F16FFB">
        <w:rPr>
          <w:rFonts w:ascii="Arial" w:hAnsi="Arial" w:cs="Arial"/>
          <w:sz w:val="18"/>
          <w:szCs w:val="18"/>
        </w:rPr>
        <w:t xml:space="preserve">from age 40 </w:t>
      </w:r>
      <w:r w:rsidR="27CC5D2D" w:rsidRPr="54F16FFB">
        <w:rPr>
          <w:rFonts w:ascii="Arial" w:hAnsi="Arial" w:cs="Arial"/>
          <w:sz w:val="18"/>
          <w:szCs w:val="18"/>
        </w:rPr>
        <w:t xml:space="preserve">years </w:t>
      </w:r>
      <w:r w:rsidR="12781427" w:rsidRPr="54F16FFB">
        <w:rPr>
          <w:rFonts w:ascii="Arial" w:hAnsi="Arial" w:cs="Arial"/>
          <w:sz w:val="18"/>
          <w:szCs w:val="18"/>
        </w:rPr>
        <w:t xml:space="preserve">onwards. </w:t>
      </w:r>
      <w:r w:rsidR="41A0EF68" w:rsidRPr="54F16FFB">
        <w:rPr>
          <w:rFonts w:ascii="Arial" w:hAnsi="Arial" w:cs="Arial"/>
          <w:sz w:val="18"/>
          <w:szCs w:val="18"/>
        </w:rPr>
        <w:t xml:space="preserve">Since we will model the survival experience of </w:t>
      </w:r>
      <w:r w:rsidR="237595ED" w:rsidRPr="54F16FFB">
        <w:rPr>
          <w:rFonts w:ascii="Arial" w:hAnsi="Arial" w:cs="Arial"/>
          <w:sz w:val="18"/>
          <w:szCs w:val="18"/>
        </w:rPr>
        <w:t xml:space="preserve">an </w:t>
      </w:r>
      <w:r w:rsidR="41A0EF68" w:rsidRPr="54F16FFB">
        <w:rPr>
          <w:rFonts w:ascii="Arial" w:hAnsi="Arial" w:cs="Arial"/>
          <w:sz w:val="18"/>
          <w:szCs w:val="18"/>
        </w:rPr>
        <w:t>initially</w:t>
      </w:r>
      <w:r w:rsidR="503EF32E" w:rsidRPr="54F16FFB">
        <w:rPr>
          <w:rFonts w:ascii="Arial" w:hAnsi="Arial" w:cs="Arial"/>
          <w:sz w:val="18"/>
          <w:szCs w:val="18"/>
        </w:rPr>
        <w:t xml:space="preserve"> </w:t>
      </w:r>
      <w:r w:rsidR="41A0EF68" w:rsidRPr="54F16FFB">
        <w:rPr>
          <w:rFonts w:ascii="Arial" w:hAnsi="Arial" w:cs="Arial"/>
          <w:sz w:val="18"/>
          <w:szCs w:val="18"/>
        </w:rPr>
        <w:t>CVD-free population</w:t>
      </w:r>
      <w:r w:rsidR="503EF32E" w:rsidRPr="54F16FFB">
        <w:rPr>
          <w:rFonts w:ascii="Arial" w:hAnsi="Arial" w:cs="Arial"/>
          <w:sz w:val="18"/>
          <w:szCs w:val="18"/>
        </w:rPr>
        <w:t xml:space="preserve"> in state (1)</w:t>
      </w:r>
      <w:r w:rsidR="41A0EF68" w:rsidRPr="54F16FFB">
        <w:rPr>
          <w:rFonts w:ascii="Arial" w:hAnsi="Arial" w:cs="Arial"/>
          <w:sz w:val="18"/>
          <w:szCs w:val="18"/>
        </w:rPr>
        <w:t>, w</w:t>
      </w:r>
      <w:r w:rsidR="12781427" w:rsidRPr="54F16FFB">
        <w:rPr>
          <w:rFonts w:ascii="Arial" w:hAnsi="Arial" w:cs="Arial"/>
          <w:sz w:val="18"/>
          <w:szCs w:val="18"/>
        </w:rPr>
        <w:t xml:space="preserve">e </w:t>
      </w:r>
      <w:r w:rsidRPr="54F16FFB">
        <w:rPr>
          <w:rFonts w:ascii="Arial" w:hAnsi="Arial" w:cs="Arial"/>
          <w:sz w:val="18"/>
          <w:szCs w:val="18"/>
        </w:rPr>
        <w:t>will assume</w:t>
      </w:r>
      <w:r w:rsidR="12781427" w:rsidRPr="54F16FFB">
        <w:rPr>
          <w:rFonts w:ascii="Arial" w:hAnsi="Arial" w:cs="Arial"/>
          <w:sz w:val="18"/>
          <w:szCs w:val="18"/>
        </w:rPr>
        <w:t xml:space="preserve"> that at </w:t>
      </w:r>
      <w:r w:rsidR="41A0EF68" w:rsidRPr="54F16FFB">
        <w:rPr>
          <w:rFonts w:ascii="Arial" w:hAnsi="Arial" w:cs="Arial"/>
          <w:sz w:val="18"/>
          <w:szCs w:val="18"/>
        </w:rPr>
        <w:t>the starting age of</w:t>
      </w:r>
      <w:r w:rsidR="12781427" w:rsidRPr="54F16FFB">
        <w:rPr>
          <w:rFonts w:ascii="Arial" w:hAnsi="Arial" w:cs="Arial"/>
          <w:sz w:val="18"/>
          <w:szCs w:val="18"/>
        </w:rPr>
        <w:t xml:space="preserve"> 40 </w:t>
      </w:r>
      <w:r w:rsidR="41A0EF68" w:rsidRPr="54F16FFB">
        <w:rPr>
          <w:rFonts w:ascii="Arial" w:hAnsi="Arial" w:cs="Arial"/>
          <w:sz w:val="18"/>
          <w:szCs w:val="18"/>
        </w:rPr>
        <w:t>years</w:t>
      </w:r>
      <w:r w:rsidR="503EF32E" w:rsidRPr="54F16FFB">
        <w:rPr>
          <w:rFonts w:ascii="Arial" w:hAnsi="Arial" w:cs="Arial"/>
          <w:sz w:val="18"/>
          <w:szCs w:val="18"/>
        </w:rPr>
        <w:t>,</w:t>
      </w:r>
      <w:r w:rsidR="41A0EF68" w:rsidRPr="54F16FFB">
        <w:rPr>
          <w:rFonts w:ascii="Arial" w:hAnsi="Arial" w:cs="Arial"/>
          <w:sz w:val="18"/>
          <w:szCs w:val="18"/>
        </w:rPr>
        <w:t xml:space="preserve"> </w:t>
      </w:r>
      <w:r w:rsidR="12781427" w:rsidRPr="54F16FFB">
        <w:rPr>
          <w:rFonts w:ascii="Arial" w:hAnsi="Arial" w:cs="Arial"/>
          <w:sz w:val="18"/>
          <w:szCs w:val="18"/>
        </w:rPr>
        <w:t xml:space="preserve">the </w:t>
      </w:r>
      <w:r w:rsidR="41A0EF68" w:rsidRPr="54F16FFB">
        <w:rPr>
          <w:rFonts w:ascii="Arial" w:hAnsi="Arial" w:cs="Arial"/>
          <w:sz w:val="18"/>
          <w:szCs w:val="18"/>
        </w:rPr>
        <w:t xml:space="preserve">probability of being alive and </w:t>
      </w:r>
      <w:r w:rsidRPr="54F16FFB">
        <w:rPr>
          <w:rFonts w:ascii="Arial" w:hAnsi="Arial" w:cs="Arial"/>
          <w:sz w:val="18"/>
          <w:szCs w:val="18"/>
        </w:rPr>
        <w:t xml:space="preserve">CVD-free </w:t>
      </w:r>
      <w:r w:rsidR="41A0EF68" w:rsidRPr="54F16FFB">
        <w:rPr>
          <w:rFonts w:ascii="Arial" w:hAnsi="Arial" w:cs="Arial"/>
          <w:sz w:val="18"/>
          <w:szCs w:val="18"/>
        </w:rPr>
        <w:t xml:space="preserve">is </w:t>
      </w:r>
      <w:r w:rsidR="12781427" w:rsidRPr="54F16FFB">
        <w:rPr>
          <w:rFonts w:ascii="Arial" w:hAnsi="Arial" w:cs="Arial"/>
          <w:sz w:val="18"/>
          <w:szCs w:val="18"/>
        </w:rPr>
        <w:t xml:space="preserve">1 </w:t>
      </w:r>
      <w:r w:rsidR="503EF32E" w:rsidRPr="54F16FFB">
        <w:rPr>
          <w:rFonts w:ascii="Arial" w:hAnsi="Arial" w:cs="Arial"/>
          <w:sz w:val="18"/>
          <w:szCs w:val="18"/>
        </w:rPr>
        <w:t>for state (1)</w:t>
      </w:r>
      <w:r w:rsidR="07D2A8DD" w:rsidRPr="54F16FFB">
        <w:rPr>
          <w:rFonts w:ascii="Arial" w:hAnsi="Arial" w:cs="Arial"/>
          <w:sz w:val="18"/>
          <w:szCs w:val="18"/>
        </w:rPr>
        <w:t xml:space="preserve"> and that the probability of being alive and living with CVD at the starting age of 40 years is 0 for state (2)</w:t>
      </w:r>
      <w:r w:rsidR="2F5B4BDE" w:rsidRPr="54F16FFB">
        <w:rPr>
          <w:rFonts w:ascii="Arial" w:hAnsi="Arial" w:cs="Arial"/>
          <w:sz w:val="18"/>
          <w:szCs w:val="18"/>
        </w:rPr>
        <w:t xml:space="preserve">. We will account for </w:t>
      </w:r>
      <w:r w:rsidR="237595ED" w:rsidRPr="54F16FFB">
        <w:rPr>
          <w:rFonts w:ascii="Arial" w:hAnsi="Arial" w:cs="Arial"/>
          <w:sz w:val="18"/>
          <w:szCs w:val="18"/>
        </w:rPr>
        <w:t>delayed entry into state (1)</w:t>
      </w:r>
      <w:r w:rsidR="2F5B4BDE" w:rsidRPr="54F16FFB">
        <w:rPr>
          <w:rFonts w:ascii="Arial" w:hAnsi="Arial" w:cs="Arial"/>
          <w:sz w:val="18"/>
          <w:szCs w:val="18"/>
        </w:rPr>
        <w:t xml:space="preserve"> according to the age at study entry date (i.e., 01 January 2020)</w:t>
      </w:r>
      <w:r w:rsidR="213ADA4B" w:rsidRPr="54F16FFB">
        <w:rPr>
          <w:rFonts w:ascii="Arial" w:hAnsi="Arial" w:cs="Arial"/>
          <w:sz w:val="18"/>
          <w:szCs w:val="18"/>
        </w:rPr>
        <w:t xml:space="preserve"> or into state (2) according to age at first non-fatal CVD event</w:t>
      </w:r>
      <w:r w:rsidR="07D2A8DD" w:rsidRPr="54F16FFB">
        <w:rPr>
          <w:rFonts w:ascii="Arial" w:hAnsi="Arial" w:cs="Arial"/>
          <w:sz w:val="18"/>
          <w:szCs w:val="18"/>
        </w:rPr>
        <w:t xml:space="preserve">. </w:t>
      </w:r>
    </w:p>
    <w:p w14:paraId="7961C685" w14:textId="77777777" w:rsidR="00070946" w:rsidRDefault="237595ED" w:rsidP="00FE1B39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>F</w:t>
      </w:r>
      <w:r w:rsidR="76AA1EDF" w:rsidRPr="54F16FFB">
        <w:rPr>
          <w:rFonts w:ascii="Arial" w:hAnsi="Arial" w:cs="Arial"/>
          <w:sz w:val="18"/>
          <w:szCs w:val="18"/>
        </w:rPr>
        <w:t>or those</w:t>
      </w:r>
      <w:r w:rsidR="213ADA4B" w:rsidRPr="54F16FFB">
        <w:rPr>
          <w:rFonts w:ascii="Arial" w:hAnsi="Arial" w:cs="Arial"/>
          <w:sz w:val="18"/>
          <w:szCs w:val="18"/>
        </w:rPr>
        <w:t xml:space="preserve"> </w:t>
      </w:r>
      <w:r w:rsidR="76AA1EDF" w:rsidRPr="54F16FFB">
        <w:rPr>
          <w:rFonts w:ascii="Arial" w:hAnsi="Arial" w:cs="Arial"/>
          <w:sz w:val="18"/>
          <w:szCs w:val="18"/>
        </w:rPr>
        <w:t xml:space="preserve">living with CVD </w:t>
      </w:r>
      <w:r w:rsidRPr="54F16FFB">
        <w:rPr>
          <w:rFonts w:ascii="Arial" w:hAnsi="Arial" w:cs="Arial"/>
          <w:sz w:val="18"/>
          <w:szCs w:val="18"/>
        </w:rPr>
        <w:t xml:space="preserve">before the study entry, </w:t>
      </w:r>
      <w:r w:rsidR="76AA1EDF" w:rsidRPr="54F16FFB">
        <w:rPr>
          <w:rFonts w:ascii="Arial" w:hAnsi="Arial" w:cs="Arial"/>
          <w:sz w:val="18"/>
          <w:szCs w:val="18"/>
        </w:rPr>
        <w:t xml:space="preserve">and thus </w:t>
      </w:r>
      <w:r w:rsidR="2F5B4BDE" w:rsidRPr="54F16FFB">
        <w:rPr>
          <w:rFonts w:ascii="Arial" w:hAnsi="Arial" w:cs="Arial"/>
          <w:sz w:val="18"/>
          <w:szCs w:val="18"/>
        </w:rPr>
        <w:t xml:space="preserve">already </w:t>
      </w:r>
      <w:r w:rsidR="76AA1EDF" w:rsidRPr="54F16FFB">
        <w:rPr>
          <w:rFonts w:ascii="Arial" w:hAnsi="Arial" w:cs="Arial"/>
          <w:sz w:val="18"/>
          <w:szCs w:val="18"/>
        </w:rPr>
        <w:t>at state (2)</w:t>
      </w:r>
      <w:r w:rsidRPr="54F16FFB">
        <w:rPr>
          <w:rFonts w:ascii="Arial" w:hAnsi="Arial" w:cs="Arial"/>
          <w:sz w:val="18"/>
          <w:szCs w:val="18"/>
        </w:rPr>
        <w:t>,</w:t>
      </w:r>
      <w:r w:rsidR="76AA1EDF" w:rsidRPr="54F16FFB">
        <w:rPr>
          <w:rFonts w:ascii="Arial" w:hAnsi="Arial" w:cs="Arial"/>
          <w:sz w:val="18"/>
          <w:szCs w:val="18"/>
        </w:rPr>
        <w:t xml:space="preserve"> we will assume that the probability of being alive and living with CVD at the starting age of 40 years is 1 for state (2)</w:t>
      </w:r>
      <w:r w:rsidRPr="54F16FFB">
        <w:rPr>
          <w:rFonts w:ascii="Arial" w:hAnsi="Arial" w:cs="Arial"/>
          <w:sz w:val="18"/>
          <w:szCs w:val="18"/>
        </w:rPr>
        <w:t xml:space="preserve"> </w:t>
      </w:r>
      <w:proofErr w:type="gramStart"/>
      <w:r w:rsidR="2F5B4BDE" w:rsidRPr="54F16FFB">
        <w:rPr>
          <w:rFonts w:ascii="Arial" w:hAnsi="Arial" w:cs="Arial"/>
          <w:sz w:val="18"/>
          <w:szCs w:val="18"/>
        </w:rPr>
        <w:t>and also</w:t>
      </w:r>
      <w:proofErr w:type="gramEnd"/>
      <w:r w:rsidR="2F5B4BDE" w:rsidRPr="54F16FFB">
        <w:rPr>
          <w:rFonts w:ascii="Arial" w:hAnsi="Arial" w:cs="Arial"/>
          <w:sz w:val="18"/>
          <w:szCs w:val="18"/>
        </w:rPr>
        <w:t xml:space="preserve"> account for delayed entry to state (2) according to </w:t>
      </w:r>
      <w:r w:rsidR="213ADA4B" w:rsidRPr="54F16FFB">
        <w:rPr>
          <w:rFonts w:ascii="Arial" w:hAnsi="Arial" w:cs="Arial"/>
          <w:sz w:val="18"/>
          <w:szCs w:val="18"/>
        </w:rPr>
        <w:t xml:space="preserve">their </w:t>
      </w:r>
      <w:r w:rsidR="2F5B4BDE" w:rsidRPr="54F16FFB">
        <w:rPr>
          <w:rFonts w:ascii="Arial" w:hAnsi="Arial" w:cs="Arial"/>
          <w:sz w:val="18"/>
          <w:szCs w:val="18"/>
        </w:rPr>
        <w:t>age at the study entry date (i.e., 01 January 2020)</w:t>
      </w:r>
      <w:r w:rsidR="76AA1EDF" w:rsidRPr="54F16FFB">
        <w:rPr>
          <w:rFonts w:ascii="Arial" w:hAnsi="Arial" w:cs="Arial"/>
          <w:sz w:val="18"/>
          <w:szCs w:val="18"/>
        </w:rPr>
        <w:t xml:space="preserve">. </w:t>
      </w:r>
    </w:p>
    <w:p w14:paraId="42B604CF" w14:textId="5C70BCC0" w:rsidR="000A059B" w:rsidRPr="00183CA8" w:rsidRDefault="00070946" w:rsidP="00FE1B39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Given </w:t>
      </w:r>
      <w:r w:rsidR="00194564">
        <w:rPr>
          <w:rFonts w:ascii="Arial" w:hAnsi="Arial" w:cs="Arial"/>
          <w:sz w:val="18"/>
          <w:szCs w:val="18"/>
        </w:rPr>
        <w:t xml:space="preserve">assumed initial </w:t>
      </w:r>
      <w:r>
        <w:rPr>
          <w:rFonts w:ascii="Arial" w:hAnsi="Arial" w:cs="Arial"/>
          <w:sz w:val="18"/>
          <w:szCs w:val="18"/>
        </w:rPr>
        <w:t xml:space="preserve">sample sizes </w:t>
      </w: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Arial"/>
            <w:sz w:val="18"/>
            <w:szCs w:val="18"/>
          </w:rPr>
          <m:t>(x)</m:t>
        </m:r>
      </m:oMath>
      <w:r w:rsidR="00194564">
        <w:rPr>
          <w:rFonts w:ascii="Arial" w:hAnsi="Arial" w:cs="Arial"/>
          <w:sz w:val="18"/>
          <w:szCs w:val="18"/>
        </w:rPr>
        <w:t xml:space="preserve"> in state (1) and </w:t>
      </w:r>
      <m:oMath>
        <m:sSub>
          <m:sSub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Arial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="Arial"/>
            <w:sz w:val="18"/>
            <w:szCs w:val="18"/>
          </w:rPr>
          <m:t>(x)</m:t>
        </m:r>
      </m:oMath>
      <w:r w:rsidR="00194564">
        <w:rPr>
          <w:rFonts w:ascii="Arial" w:hAnsi="Arial" w:cs="Arial"/>
          <w:sz w:val="18"/>
          <w:szCs w:val="18"/>
        </w:rPr>
        <w:t xml:space="preserve"> in state (2) at age </w:t>
      </w:r>
      <m:oMath>
        <m:r>
          <w:rPr>
            <w:rFonts w:ascii="Cambria Math" w:hAnsi="Cambria Math" w:cs="Arial"/>
            <w:sz w:val="18"/>
            <w:szCs w:val="18"/>
          </w:rPr>
          <m:t>x</m:t>
        </m:r>
      </m:oMath>
      <w:r w:rsidR="00194564">
        <w:rPr>
          <w:rFonts w:ascii="Arial" w:hAnsi="Arial" w:cs="Arial"/>
          <w:sz w:val="18"/>
          <w:szCs w:val="18"/>
        </w:rPr>
        <w:t xml:space="preserve">     </w:t>
      </w:r>
    </w:p>
    <w:p w14:paraId="5BE35B2B" w14:textId="1147D896" w:rsidR="000A059B" w:rsidRPr="00183CA8" w:rsidRDefault="12781427" w:rsidP="00FE1B39">
      <w:pPr>
        <w:pStyle w:val="ListParagraph"/>
        <w:numPr>
          <w:ilvl w:val="0"/>
          <w:numId w:val="21"/>
        </w:numPr>
        <w:spacing w:after="0" w:line="360" w:lineRule="auto"/>
        <w:ind w:left="714" w:hanging="357"/>
        <w:jc w:val="both"/>
        <w:rPr>
          <w:rFonts w:ascii="Arial" w:hAnsi="Arial" w:cs="Arial"/>
          <w:sz w:val="18"/>
          <w:szCs w:val="18"/>
        </w:rPr>
      </w:pPr>
      <w:r w:rsidRPr="00183CA8">
        <w:rPr>
          <w:rFonts w:ascii="Arial" w:hAnsi="Arial" w:cs="Arial"/>
          <w:sz w:val="18"/>
          <w:szCs w:val="18"/>
        </w:rPr>
        <w:t xml:space="preserve">The </w:t>
      </w:r>
      <w:r w:rsidR="00194564">
        <w:rPr>
          <w:rFonts w:ascii="Arial" w:hAnsi="Arial" w:cs="Arial"/>
          <w:sz w:val="18"/>
          <w:szCs w:val="18"/>
        </w:rPr>
        <w:t>number</w:t>
      </w:r>
      <w:r w:rsidR="41A0EF68">
        <w:rPr>
          <w:rFonts w:ascii="Arial" w:hAnsi="Arial" w:cs="Arial"/>
          <w:sz w:val="18"/>
          <w:szCs w:val="18"/>
        </w:rPr>
        <w:t xml:space="preserve"> CVD-</w:t>
      </w:r>
      <w:r w:rsidRPr="00183CA8">
        <w:rPr>
          <w:rFonts w:ascii="Arial" w:hAnsi="Arial" w:cs="Arial"/>
          <w:sz w:val="18"/>
          <w:szCs w:val="18"/>
        </w:rPr>
        <w:t xml:space="preserve">free at age </w:t>
      </w:r>
      <m:oMath>
        <m:r>
          <w:rPr>
            <w:rFonts w:ascii="Cambria Math" w:hAnsi="Cambria Math" w:cs="Arial"/>
            <w:sz w:val="18"/>
            <w:szCs w:val="18"/>
          </w:rPr>
          <m:t>x+1</m:t>
        </m:r>
      </m:oMath>
      <w:r w:rsidRPr="00183CA8">
        <w:rPr>
          <w:rFonts w:ascii="Arial" w:hAnsi="Arial" w:cs="Arial"/>
          <w:sz w:val="18"/>
          <w:szCs w:val="18"/>
        </w:rPr>
        <w:t xml:space="preserve"> </w:t>
      </w:r>
      <w:r w:rsidR="41A0EF68">
        <w:rPr>
          <w:rFonts w:ascii="Arial" w:hAnsi="Arial" w:cs="Arial"/>
          <w:sz w:val="18"/>
          <w:szCs w:val="18"/>
        </w:rPr>
        <w:t>will be</w:t>
      </w:r>
      <w:r w:rsidRPr="00183CA8">
        <w:rPr>
          <w:rFonts w:ascii="Arial" w:hAnsi="Arial" w:cs="Arial"/>
          <w:sz w:val="18"/>
          <w:szCs w:val="18"/>
        </w:rPr>
        <w:t xml:space="preserve"> calculated as: </w:t>
      </w:r>
    </w:p>
    <w:p w14:paraId="3C2D5A3C" w14:textId="76848A5D" w:rsidR="000A059B" w:rsidRPr="00183CA8" w:rsidRDefault="00034EA7" w:rsidP="54F16FFB">
      <w:pPr>
        <w:pStyle w:val="ListParagraph"/>
        <w:spacing w:line="360" w:lineRule="auto"/>
        <w:jc w:val="both"/>
        <w:rPr>
          <w:rFonts w:ascii="Arial" w:hAnsi="Arial" w:cs="Arial"/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Arial"/>
                  <w:sz w:val="18"/>
                  <w:szCs w:val="18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Arial"/>
                  <w:sz w:val="18"/>
                  <w:szCs w:val="18"/>
                </w:rPr>
                <m:t>x+1</m:t>
              </m:r>
            </m:e>
          </m:d>
          <m:r>
            <w:rPr>
              <w:rFonts w:ascii="Cambria Math" w:hAnsi="Cambria Math" w:cs="Arial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Arial"/>
                  <w:sz w:val="18"/>
                  <w:szCs w:val="18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Arial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="Arial"/>
              <w:sz w:val="18"/>
              <w:szCs w:val="18"/>
            </w:rPr>
            <m:t xml:space="preserve">× </m:t>
          </m:r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Arial"/>
                  <w:sz w:val="18"/>
                  <w:szCs w:val="18"/>
                </w:rPr>
                <m:t xml:space="preserve">1-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sz w:val="18"/>
                  <w:szCs w:val="18"/>
                </w:rPr>
                <m:t xml:space="preserve"> </m:t>
              </m:r>
              <m:d>
                <m:dPr>
                  <m:begChr m:val="["/>
                  <m:endChr m:val="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x, x+</m:t>
                  </m:r>
                </m:e>
              </m:d>
              <m:d>
                <m:dPr>
                  <m:begChr m:val="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1</m:t>
                  </m:r>
                </m:e>
              </m:d>
            </m:e>
          </m:d>
        </m:oMath>
      </m:oMathPara>
    </w:p>
    <w:p w14:paraId="32EB92EE" w14:textId="77777777" w:rsidR="000A059B" w:rsidRPr="00183CA8" w:rsidRDefault="000A059B" w:rsidP="54F16FFB">
      <w:pPr>
        <w:pStyle w:val="ListParagraph"/>
        <w:spacing w:line="360" w:lineRule="auto"/>
        <w:jc w:val="both"/>
        <w:rPr>
          <w:rFonts w:ascii="Arial" w:hAnsi="Arial" w:cs="Arial"/>
          <w:sz w:val="18"/>
          <w:szCs w:val="18"/>
        </w:rPr>
      </w:pPr>
    </w:p>
    <w:p w14:paraId="127073DA" w14:textId="55BCFB82" w:rsidR="000A059B" w:rsidRPr="00183CA8" w:rsidRDefault="12781427" w:rsidP="00FE1B39">
      <w:pPr>
        <w:pStyle w:val="ListParagraph"/>
        <w:numPr>
          <w:ilvl w:val="0"/>
          <w:numId w:val="21"/>
        </w:numPr>
        <w:spacing w:after="0" w:line="360" w:lineRule="auto"/>
        <w:ind w:left="714" w:hanging="357"/>
        <w:jc w:val="both"/>
        <w:rPr>
          <w:rFonts w:ascii="Arial" w:hAnsi="Arial" w:cs="Arial"/>
          <w:sz w:val="18"/>
          <w:szCs w:val="18"/>
        </w:rPr>
      </w:pPr>
      <w:r w:rsidRPr="00183CA8">
        <w:rPr>
          <w:rFonts w:ascii="Arial" w:hAnsi="Arial" w:cs="Arial"/>
          <w:sz w:val="18"/>
          <w:szCs w:val="18"/>
        </w:rPr>
        <w:t xml:space="preserve">The </w:t>
      </w:r>
      <w:r w:rsidR="00194564">
        <w:rPr>
          <w:rFonts w:ascii="Arial" w:hAnsi="Arial" w:cs="Arial"/>
          <w:sz w:val="18"/>
          <w:szCs w:val="18"/>
        </w:rPr>
        <w:t>number</w:t>
      </w:r>
      <w:r w:rsidRPr="00183CA8">
        <w:rPr>
          <w:rFonts w:ascii="Arial" w:hAnsi="Arial" w:cs="Arial"/>
          <w:sz w:val="18"/>
          <w:szCs w:val="18"/>
        </w:rPr>
        <w:t xml:space="preserve"> alive with </w:t>
      </w:r>
      <w:r w:rsidR="41A0EF68">
        <w:rPr>
          <w:rFonts w:ascii="Arial" w:hAnsi="Arial" w:cs="Arial"/>
          <w:sz w:val="18"/>
          <w:szCs w:val="18"/>
        </w:rPr>
        <w:t>CVD</w:t>
      </w:r>
      <w:r w:rsidRPr="00183CA8">
        <w:rPr>
          <w:rFonts w:ascii="Arial" w:hAnsi="Arial" w:cs="Arial"/>
          <w:sz w:val="18"/>
          <w:szCs w:val="18"/>
        </w:rPr>
        <w:t xml:space="preserve"> at age </w:t>
      </w:r>
      <m:oMath>
        <m:r>
          <w:rPr>
            <w:rFonts w:ascii="Cambria Math" w:hAnsi="Cambria Math" w:cs="Arial"/>
            <w:sz w:val="18"/>
            <w:szCs w:val="18"/>
          </w:rPr>
          <m:t>x</m:t>
        </m:r>
        <m:r>
          <m:rPr>
            <m:sty m:val="p"/>
          </m:rPr>
          <w:rPr>
            <w:rFonts w:ascii="Cambria Math" w:hAnsi="Cambria Math" w:cs="Arial"/>
            <w:sz w:val="18"/>
            <w:szCs w:val="18"/>
          </w:rPr>
          <m:t>+1</m:t>
        </m:r>
      </m:oMath>
      <w:r w:rsidRPr="00183CA8">
        <w:rPr>
          <w:rFonts w:ascii="Arial" w:hAnsi="Arial" w:cs="Arial"/>
          <w:sz w:val="18"/>
          <w:szCs w:val="18"/>
        </w:rPr>
        <w:t xml:space="preserve"> </w:t>
      </w:r>
      <w:r w:rsidR="41A0EF68">
        <w:rPr>
          <w:rFonts w:ascii="Arial" w:hAnsi="Arial" w:cs="Arial"/>
          <w:sz w:val="18"/>
          <w:szCs w:val="18"/>
        </w:rPr>
        <w:t>will be</w:t>
      </w:r>
      <w:r w:rsidRPr="00183CA8">
        <w:rPr>
          <w:rFonts w:ascii="Arial" w:hAnsi="Arial" w:cs="Arial"/>
          <w:sz w:val="18"/>
          <w:szCs w:val="18"/>
        </w:rPr>
        <w:t xml:space="preserve"> calculated as: </w:t>
      </w:r>
    </w:p>
    <w:p w14:paraId="7F193F4B" w14:textId="794BAA99" w:rsidR="000A059B" w:rsidRPr="00183CA8" w:rsidRDefault="00034EA7" w:rsidP="54F16FFB">
      <w:pPr>
        <w:pStyle w:val="ListParagraph"/>
        <w:spacing w:line="360" w:lineRule="auto"/>
        <w:jc w:val="both"/>
        <w:rPr>
          <w:rFonts w:ascii="Arial" w:hAnsi="Arial" w:cs="Arial"/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Arial"/>
                  <w:sz w:val="18"/>
                  <w:szCs w:val="18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Arial"/>
                  <w:sz w:val="18"/>
                  <w:szCs w:val="18"/>
                </w:rPr>
                <m:t>x+1</m:t>
              </m:r>
            </m:e>
          </m:d>
          <m:r>
            <w:rPr>
              <w:rFonts w:ascii="Cambria Math" w:hAnsi="Cambria Math" w:cs="Arial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Arial"/>
                  <w:sz w:val="18"/>
                  <w:szCs w:val="18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Arial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="Arial"/>
              <w:sz w:val="18"/>
              <w:szCs w:val="18"/>
            </w:rPr>
            <m:t xml:space="preserve">× </m:t>
          </m:r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Arial"/>
                  <w:sz w:val="18"/>
                  <w:szCs w:val="18"/>
                </w:rPr>
                <m:t xml:space="preserve">1-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18"/>
                  <w:szCs w:val="18"/>
                </w:rPr>
                <m:t xml:space="preserve"> </m:t>
              </m:r>
              <m:d>
                <m:dPr>
                  <m:begChr m:val="["/>
                  <m:endChr m:val="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x, x+</m:t>
                  </m:r>
                </m:e>
              </m:d>
              <m:d>
                <m:dPr>
                  <m:begChr m:val="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1</m:t>
                  </m:r>
                </m:e>
              </m:d>
            </m:e>
          </m:d>
          <m:r>
            <w:rPr>
              <w:rFonts w:ascii="Cambria Math" w:hAnsi="Cambria Math" w:cs="Arial"/>
              <w:sz w:val="18"/>
              <w:szCs w:val="18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Arial"/>
                  <w:sz w:val="18"/>
                  <w:szCs w:val="18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Arial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="Arial"/>
              <w:sz w:val="18"/>
              <w:szCs w:val="18"/>
            </w:rPr>
            <m:t xml:space="preserve">× </m:t>
          </m:r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12</m:t>
                  </m:r>
                </m:sub>
              </m:sSub>
              <m:r>
                <w:rPr>
                  <w:rFonts w:ascii="Cambria Math" w:hAnsi="Cambria Math" w:cs="Arial"/>
                  <w:sz w:val="18"/>
                  <w:szCs w:val="18"/>
                </w:rPr>
                <m:t xml:space="preserve"> [x, x+</m:t>
              </m:r>
              <m:d>
                <m:dPr>
                  <m:begChr m:val="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1</m:t>
                  </m:r>
                </m:e>
              </m:d>
            </m:e>
          </m:d>
        </m:oMath>
      </m:oMathPara>
    </w:p>
    <w:p w14:paraId="7AC89386" w14:textId="66DCB6C0" w:rsidR="000A059B" w:rsidRDefault="00194564" w:rsidP="54F16FFB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These numbers will form the basis for calculation of life table probabilities and associated summary measures. </w:t>
      </w:r>
      <w:r w:rsidR="724DF85E" w:rsidRPr="54F16FFB">
        <w:rPr>
          <w:rFonts w:ascii="Arial" w:hAnsi="Arial" w:cs="Arial"/>
          <w:sz w:val="18"/>
          <w:szCs w:val="18"/>
        </w:rPr>
        <w:t>Analytical solutions to the estimation of life table probabilities exist</w:t>
      </w:r>
      <w:r w:rsidR="213ADA4B" w:rsidRPr="54F16FFB">
        <w:rPr>
          <w:rFonts w:ascii="Arial" w:hAnsi="Arial" w:cs="Arial"/>
          <w:sz w:val="18"/>
          <w:szCs w:val="18"/>
        </w:rPr>
        <w:t xml:space="preserve"> and we will make use of established methods as far as practicable.  </w:t>
      </w:r>
      <w:r w:rsidR="724DF85E" w:rsidRPr="54F16FFB">
        <w:rPr>
          <w:rFonts w:ascii="Arial" w:hAnsi="Arial" w:cs="Arial"/>
          <w:sz w:val="18"/>
          <w:szCs w:val="18"/>
        </w:rPr>
        <w:t xml:space="preserve"> </w:t>
      </w:r>
    </w:p>
    <w:p w14:paraId="1B9093BA" w14:textId="77777777" w:rsidR="00A95BBA" w:rsidRPr="00183CA8" w:rsidRDefault="00A95BBA" w:rsidP="54F16FFB">
      <w:pPr>
        <w:spacing w:line="360" w:lineRule="auto"/>
        <w:jc w:val="both"/>
        <w:rPr>
          <w:rFonts w:ascii="Arial" w:hAnsi="Arial" w:cs="Arial"/>
          <w:sz w:val="18"/>
          <w:szCs w:val="18"/>
        </w:rPr>
      </w:pPr>
    </w:p>
    <w:p w14:paraId="7BD07D4D" w14:textId="373CDA2F" w:rsidR="000A059B" w:rsidRPr="00183CA8" w:rsidRDefault="12781427" w:rsidP="00FE1B39">
      <w:pPr>
        <w:pStyle w:val="Heading4"/>
        <w:rPr>
          <w:rFonts w:ascii="Arial" w:hAnsi="Arial" w:cs="Arial"/>
        </w:rPr>
      </w:pPr>
      <w:r w:rsidRPr="54F16FFB">
        <w:rPr>
          <w:rFonts w:ascii="Arial" w:hAnsi="Arial" w:cs="Arial"/>
        </w:rPr>
        <w:t xml:space="preserve">(3) Estimation of </w:t>
      </w:r>
      <w:r w:rsidR="27CC5D2D" w:rsidRPr="54F16FFB">
        <w:rPr>
          <w:rFonts w:ascii="Arial" w:hAnsi="Arial" w:cs="Arial"/>
        </w:rPr>
        <w:t xml:space="preserve">the impact of diabetes on </w:t>
      </w:r>
      <w:r w:rsidRPr="54F16FFB">
        <w:rPr>
          <w:rFonts w:ascii="Arial" w:hAnsi="Arial" w:cs="Arial"/>
        </w:rPr>
        <w:t xml:space="preserve">life-expectancy </w:t>
      </w:r>
    </w:p>
    <w:p w14:paraId="10F7476A" w14:textId="62BBB6E6" w:rsidR="004B0F12" w:rsidRDefault="0D0CCA10" w:rsidP="00FE1B39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 xml:space="preserve">For each exposure category, we will calculate expected </w:t>
      </w:r>
      <w:r w:rsidR="12781427" w:rsidRPr="54F16FFB">
        <w:rPr>
          <w:rFonts w:ascii="Arial" w:hAnsi="Arial" w:cs="Arial"/>
          <w:sz w:val="18"/>
          <w:szCs w:val="18"/>
        </w:rPr>
        <w:t xml:space="preserve">life years </w:t>
      </w:r>
      <w:r w:rsidRPr="54F16FFB">
        <w:rPr>
          <w:rFonts w:ascii="Arial" w:hAnsi="Arial" w:cs="Arial"/>
          <w:sz w:val="18"/>
          <w:szCs w:val="18"/>
        </w:rPr>
        <w:t xml:space="preserve">lived </w:t>
      </w:r>
      <w:r w:rsidR="12781427" w:rsidRPr="54F16FFB">
        <w:rPr>
          <w:rFonts w:ascii="Arial" w:hAnsi="Arial" w:cs="Arial"/>
          <w:sz w:val="18"/>
          <w:szCs w:val="18"/>
        </w:rPr>
        <w:t xml:space="preserve">without </w:t>
      </w:r>
      <w:r w:rsidR="1AF56450" w:rsidRPr="54F16FFB">
        <w:rPr>
          <w:rFonts w:ascii="Arial" w:hAnsi="Arial" w:cs="Arial"/>
          <w:sz w:val="18"/>
          <w:szCs w:val="18"/>
        </w:rPr>
        <w:t>CVD</w:t>
      </w:r>
      <w:r w:rsidR="12781427" w:rsidRPr="54F16FFB">
        <w:rPr>
          <w:rFonts w:ascii="Arial" w:hAnsi="Arial" w:cs="Arial"/>
          <w:sz w:val="18"/>
          <w:szCs w:val="18"/>
        </w:rPr>
        <w:t xml:space="preserve"> </w:t>
      </w:r>
      <w:r w:rsidRPr="54F16FFB">
        <w:rPr>
          <w:rFonts w:ascii="Arial" w:hAnsi="Arial" w:cs="Arial"/>
          <w:sz w:val="18"/>
          <w:szCs w:val="18"/>
        </w:rPr>
        <w:t xml:space="preserve">(i.e., CVD-free) as the area under the exposure-specific CVD-free survival curve. Similarly, we will calculate the expected life years lived with CVD as the area under the exposure-specific survival curves from the non-CVD state. </w:t>
      </w:r>
      <w:r w:rsidR="6C49DC78" w:rsidRPr="54F16FFB">
        <w:rPr>
          <w:rFonts w:ascii="Arial" w:hAnsi="Arial" w:cs="Arial"/>
          <w:sz w:val="18"/>
          <w:szCs w:val="18"/>
        </w:rPr>
        <w:t>The areas under curves were calculated by numerical integration.</w:t>
      </w:r>
    </w:p>
    <w:p w14:paraId="7659F0B5" w14:textId="21448DEA" w:rsidR="000A059B" w:rsidRDefault="6C49DC78" w:rsidP="004B0F12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54F16FFB">
        <w:rPr>
          <w:rFonts w:ascii="Arial" w:hAnsi="Arial" w:cs="Arial"/>
          <w:sz w:val="18"/>
          <w:szCs w:val="18"/>
        </w:rPr>
        <w:t xml:space="preserve">Differences </w:t>
      </w:r>
      <w:r w:rsidR="22DC85DD" w:rsidRPr="54F16FFB">
        <w:rPr>
          <w:rFonts w:ascii="Arial" w:hAnsi="Arial" w:cs="Arial"/>
          <w:sz w:val="18"/>
          <w:szCs w:val="18"/>
        </w:rPr>
        <w:t xml:space="preserve">in </w:t>
      </w:r>
      <w:r w:rsidRPr="54F16FFB">
        <w:rPr>
          <w:rFonts w:ascii="Arial" w:hAnsi="Arial" w:cs="Arial"/>
          <w:sz w:val="18"/>
          <w:szCs w:val="18"/>
        </w:rPr>
        <w:t>expected life years</w:t>
      </w:r>
      <w:r w:rsidR="22DC85DD" w:rsidRPr="54F16FFB">
        <w:rPr>
          <w:rFonts w:ascii="Arial" w:hAnsi="Arial" w:cs="Arial"/>
          <w:sz w:val="18"/>
          <w:szCs w:val="18"/>
        </w:rPr>
        <w:t xml:space="preserve"> </w:t>
      </w:r>
      <w:r w:rsidR="52D245FD" w:rsidRPr="54F16FFB">
        <w:rPr>
          <w:rFonts w:ascii="Arial" w:hAnsi="Arial" w:cs="Arial"/>
          <w:sz w:val="18"/>
          <w:szCs w:val="18"/>
        </w:rPr>
        <w:t>(with/without CVD)</w:t>
      </w:r>
      <w:r w:rsidRPr="54F16FFB">
        <w:rPr>
          <w:rFonts w:ascii="Arial" w:hAnsi="Arial" w:cs="Arial"/>
          <w:sz w:val="18"/>
          <w:szCs w:val="18"/>
        </w:rPr>
        <w:t xml:space="preserve"> </w:t>
      </w:r>
      <w:r w:rsidR="52D245FD" w:rsidRPr="54F16FFB">
        <w:rPr>
          <w:rFonts w:ascii="Arial" w:hAnsi="Arial" w:cs="Arial"/>
          <w:sz w:val="18"/>
          <w:szCs w:val="18"/>
        </w:rPr>
        <w:t xml:space="preserve">between </w:t>
      </w:r>
      <w:r w:rsidRPr="54F16FFB">
        <w:rPr>
          <w:rFonts w:ascii="Arial" w:hAnsi="Arial" w:cs="Arial"/>
          <w:sz w:val="18"/>
          <w:szCs w:val="18"/>
        </w:rPr>
        <w:t xml:space="preserve">each exposure category as compared to the reference group without diabetes at </w:t>
      </w:r>
      <w:r w:rsidR="22DC85DD" w:rsidRPr="54F16FFB">
        <w:rPr>
          <w:rFonts w:ascii="Arial" w:hAnsi="Arial" w:cs="Arial"/>
          <w:sz w:val="18"/>
          <w:szCs w:val="18"/>
        </w:rPr>
        <w:t>a relevant</w:t>
      </w:r>
      <w:r w:rsidRPr="54F16FFB">
        <w:rPr>
          <w:rFonts w:ascii="Arial" w:hAnsi="Arial" w:cs="Arial"/>
          <w:sz w:val="18"/>
          <w:szCs w:val="18"/>
        </w:rPr>
        <w:t xml:space="preserve"> concurrent age at risk </w:t>
      </w:r>
      <w:r w:rsidR="52D245FD" w:rsidRPr="54F16FFB">
        <w:rPr>
          <w:rFonts w:ascii="Arial" w:hAnsi="Arial" w:cs="Arial"/>
          <w:sz w:val="18"/>
          <w:szCs w:val="18"/>
        </w:rPr>
        <w:t xml:space="preserve">(e.g., 40, 50, 60, or 70 years) </w:t>
      </w:r>
      <w:r w:rsidRPr="54F16FFB">
        <w:rPr>
          <w:rFonts w:ascii="Arial" w:hAnsi="Arial" w:cs="Arial"/>
          <w:sz w:val="18"/>
          <w:szCs w:val="18"/>
        </w:rPr>
        <w:t xml:space="preserve">will be used to quantify the </w:t>
      </w:r>
      <w:r w:rsidR="52D245FD" w:rsidRPr="54F16FFB">
        <w:rPr>
          <w:rFonts w:ascii="Arial" w:hAnsi="Arial" w:cs="Arial"/>
          <w:sz w:val="18"/>
          <w:szCs w:val="18"/>
        </w:rPr>
        <w:t>potential</w:t>
      </w:r>
      <w:r w:rsidRPr="54F16FFB">
        <w:rPr>
          <w:rFonts w:ascii="Arial" w:hAnsi="Arial" w:cs="Arial"/>
          <w:sz w:val="18"/>
          <w:szCs w:val="18"/>
        </w:rPr>
        <w:t xml:space="preserve"> impact of diabetes on CVD-free or overall life expectancy with/without COVID-19 diagnosis.</w:t>
      </w:r>
    </w:p>
    <w:p w14:paraId="415C36DE" w14:textId="77777777" w:rsidR="004B0F12" w:rsidRPr="004B0F12" w:rsidRDefault="004B0F12" w:rsidP="54F16FFB">
      <w:pPr>
        <w:spacing w:line="360" w:lineRule="auto"/>
        <w:jc w:val="both"/>
        <w:rPr>
          <w:rFonts w:ascii="Arial" w:hAnsi="Arial" w:cs="Arial"/>
          <w:sz w:val="18"/>
          <w:szCs w:val="18"/>
        </w:rPr>
      </w:pPr>
    </w:p>
    <w:sectPr w:rsidR="004B0F12" w:rsidRPr="004B0F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C83C7" w14:textId="77777777" w:rsidR="006941E0" w:rsidRDefault="006941E0" w:rsidP="00170F27">
      <w:pPr>
        <w:spacing w:after="0" w:line="240" w:lineRule="auto"/>
      </w:pPr>
      <w:r>
        <w:separator/>
      </w:r>
    </w:p>
  </w:endnote>
  <w:endnote w:type="continuationSeparator" w:id="0">
    <w:p w14:paraId="1139FC84" w14:textId="77777777" w:rsidR="006941E0" w:rsidRDefault="006941E0" w:rsidP="00170F27">
      <w:pPr>
        <w:spacing w:after="0" w:line="240" w:lineRule="auto"/>
      </w:pPr>
      <w:r>
        <w:continuationSeparator/>
      </w:r>
    </w:p>
  </w:endnote>
  <w:endnote w:type="continuationNotice" w:id="1">
    <w:p w14:paraId="240EFDFE" w14:textId="77777777" w:rsidR="006941E0" w:rsidRDefault="006941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8508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CB7D2B" w14:textId="58EA01EC" w:rsidR="00170F27" w:rsidRDefault="00170F27">
        <w:pPr>
          <w:pStyle w:val="Footer"/>
          <w:jc w:val="right"/>
        </w:pPr>
        <w:r w:rsidRPr="54F16FFB">
          <w:rPr>
            <w:noProof/>
          </w:rPr>
          <w:fldChar w:fldCharType="begin"/>
        </w:r>
        <w:r>
          <w:instrText xml:space="preserve"> PAGE   \* MERGEFORMAT </w:instrText>
        </w:r>
        <w:r w:rsidRPr="54F16FFB">
          <w:fldChar w:fldCharType="separate"/>
        </w:r>
        <w:r w:rsidR="54F16FFB" w:rsidRPr="54F16FFB">
          <w:rPr>
            <w:noProof/>
          </w:rPr>
          <w:t>2</w:t>
        </w:r>
        <w:r w:rsidRPr="54F16FFB">
          <w:rPr>
            <w:noProof/>
          </w:rPr>
          <w:fldChar w:fldCharType="end"/>
        </w:r>
      </w:p>
    </w:sdtContent>
  </w:sdt>
  <w:p w14:paraId="4959F13D" w14:textId="77777777" w:rsidR="00170F27" w:rsidRDefault="00170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F0A4F" w14:textId="77777777" w:rsidR="006941E0" w:rsidRDefault="006941E0" w:rsidP="00170F27">
      <w:pPr>
        <w:spacing w:after="0" w:line="240" w:lineRule="auto"/>
      </w:pPr>
      <w:r>
        <w:separator/>
      </w:r>
    </w:p>
  </w:footnote>
  <w:footnote w:type="continuationSeparator" w:id="0">
    <w:p w14:paraId="6B4D8F6C" w14:textId="77777777" w:rsidR="006941E0" w:rsidRDefault="006941E0" w:rsidP="00170F27">
      <w:pPr>
        <w:spacing w:after="0" w:line="240" w:lineRule="auto"/>
      </w:pPr>
      <w:r>
        <w:continuationSeparator/>
      </w:r>
    </w:p>
  </w:footnote>
  <w:footnote w:type="continuationNotice" w:id="1">
    <w:p w14:paraId="7AF3ADFC" w14:textId="77777777" w:rsidR="006941E0" w:rsidRDefault="006941E0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muvKVBE" int2:invalidationBookmarkName="" int2:hashCode="EKu6N8iNZ8a2G6" int2:id="EUFEwxdU">
      <int2:state int2:value="Rejected" int2:type="AugLoop_Text_Critique"/>
    </int2:bookmark>
    <int2:bookmark int2:bookmarkName="_Int_693TBMkp" int2:invalidationBookmarkName="" int2:hashCode="agCn8noZo2fcKg" int2:id="GGuzs6Of">
      <int2:state int2:value="Rejected" int2:type="AugLoop_Text_Critique"/>
    </int2:bookmark>
    <int2:bookmark int2:bookmarkName="_Int_nNWGpHi0" int2:invalidationBookmarkName="" int2:hashCode="ajjT1qUiDSlcwk" int2:id="HbozwTi1">
      <int2:state int2:value="Rejected" int2:type="AugLoop_Text_Critique"/>
    </int2:bookmark>
    <int2:bookmark int2:bookmarkName="_Int_D6cDDYdf" int2:invalidationBookmarkName="" int2:hashCode="gMMFLTPM3uFf+q" int2:id="OxMRTWiq">
      <int2:state int2:value="Rejected" int2:type="AugLoop_Text_Critique"/>
    </int2:bookmark>
    <int2:bookmark int2:bookmarkName="_Int_AAaWporv" int2:invalidationBookmarkName="" int2:hashCode="rBkoSVZEVPCKWj" int2:id="yFyPfMfr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12A"/>
    <w:multiLevelType w:val="hybridMultilevel"/>
    <w:tmpl w:val="77928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F260D"/>
    <w:multiLevelType w:val="hybridMultilevel"/>
    <w:tmpl w:val="5F3CE92A"/>
    <w:lvl w:ilvl="0" w:tplc="6F1C286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8FA2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AAA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E6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0627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FE7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9C0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60C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54A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3E8FB"/>
    <w:multiLevelType w:val="hybridMultilevel"/>
    <w:tmpl w:val="5B44C6D4"/>
    <w:lvl w:ilvl="0" w:tplc="51FE0FE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EE06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84F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666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1C8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3CE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87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D6F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A670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31138"/>
    <w:multiLevelType w:val="hybridMultilevel"/>
    <w:tmpl w:val="3224E7E6"/>
    <w:lvl w:ilvl="0" w:tplc="ECAC2D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D5829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E6F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BAE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70A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0CA2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7E7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80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3A5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33A47"/>
    <w:multiLevelType w:val="hybridMultilevel"/>
    <w:tmpl w:val="F2F8C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76501"/>
    <w:multiLevelType w:val="hybridMultilevel"/>
    <w:tmpl w:val="8BF6E666"/>
    <w:lvl w:ilvl="0" w:tplc="7DC69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1E9A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60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A89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A6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04D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B82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1E4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722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22C24"/>
    <w:multiLevelType w:val="hybridMultilevel"/>
    <w:tmpl w:val="C130FFCC"/>
    <w:lvl w:ilvl="0" w:tplc="E06C513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302BA"/>
    <w:multiLevelType w:val="hybridMultilevel"/>
    <w:tmpl w:val="B1F6BDD4"/>
    <w:lvl w:ilvl="0" w:tplc="098A5DF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A5099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EE6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8AB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5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8F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C3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E09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54E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76BF0"/>
    <w:multiLevelType w:val="hybridMultilevel"/>
    <w:tmpl w:val="49441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406FA"/>
    <w:multiLevelType w:val="hybridMultilevel"/>
    <w:tmpl w:val="96604A1A"/>
    <w:lvl w:ilvl="0" w:tplc="79702B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82EE2"/>
    <w:multiLevelType w:val="hybridMultilevel"/>
    <w:tmpl w:val="C1DED414"/>
    <w:lvl w:ilvl="0" w:tplc="5C14E7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33675"/>
    <w:multiLevelType w:val="multilevel"/>
    <w:tmpl w:val="B23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5C6FC"/>
    <w:multiLevelType w:val="hybridMultilevel"/>
    <w:tmpl w:val="5FEEC6C8"/>
    <w:lvl w:ilvl="0" w:tplc="81807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6ED2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65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EE2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A7C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123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683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CA0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41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82F76"/>
    <w:multiLevelType w:val="hybridMultilevel"/>
    <w:tmpl w:val="0A2EF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B2B20"/>
    <w:multiLevelType w:val="hybridMultilevel"/>
    <w:tmpl w:val="FFE80752"/>
    <w:lvl w:ilvl="0" w:tplc="4A02BDF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96AE5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FA7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0E2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DAA6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026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B0C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D0C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341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450D9F"/>
    <w:multiLevelType w:val="hybridMultilevel"/>
    <w:tmpl w:val="9E940D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36B40"/>
    <w:multiLevelType w:val="hybridMultilevel"/>
    <w:tmpl w:val="8A185496"/>
    <w:lvl w:ilvl="0" w:tplc="544E8C2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3D02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5E1A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CC7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A1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487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01E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8C1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022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18077B"/>
    <w:multiLevelType w:val="hybridMultilevel"/>
    <w:tmpl w:val="5420BFF4"/>
    <w:lvl w:ilvl="0" w:tplc="2080299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9872E0"/>
    <w:multiLevelType w:val="hybridMultilevel"/>
    <w:tmpl w:val="FFFFFFFF"/>
    <w:lvl w:ilvl="0" w:tplc="441C4E36">
      <w:start w:val="1"/>
      <w:numFmt w:val="decimal"/>
      <w:lvlText w:val="%1."/>
      <w:lvlJc w:val="left"/>
      <w:pPr>
        <w:ind w:left="360" w:hanging="360"/>
      </w:pPr>
    </w:lvl>
    <w:lvl w:ilvl="1" w:tplc="D2664F74">
      <w:start w:val="1"/>
      <w:numFmt w:val="lowerLetter"/>
      <w:lvlText w:val="%2."/>
      <w:lvlJc w:val="left"/>
      <w:pPr>
        <w:ind w:left="1080" w:hanging="360"/>
      </w:pPr>
    </w:lvl>
    <w:lvl w:ilvl="2" w:tplc="A30EE838">
      <w:start w:val="1"/>
      <w:numFmt w:val="lowerRoman"/>
      <w:lvlText w:val="%3."/>
      <w:lvlJc w:val="right"/>
      <w:pPr>
        <w:ind w:left="1800" w:hanging="180"/>
      </w:pPr>
    </w:lvl>
    <w:lvl w:ilvl="3" w:tplc="49A48860">
      <w:start w:val="1"/>
      <w:numFmt w:val="decimal"/>
      <w:lvlText w:val="%4."/>
      <w:lvlJc w:val="left"/>
      <w:pPr>
        <w:ind w:left="2520" w:hanging="360"/>
      </w:pPr>
    </w:lvl>
    <w:lvl w:ilvl="4" w:tplc="756AC15A">
      <w:start w:val="1"/>
      <w:numFmt w:val="lowerLetter"/>
      <w:lvlText w:val="%5."/>
      <w:lvlJc w:val="left"/>
      <w:pPr>
        <w:ind w:left="3240" w:hanging="360"/>
      </w:pPr>
    </w:lvl>
    <w:lvl w:ilvl="5" w:tplc="24ECBF98">
      <w:start w:val="1"/>
      <w:numFmt w:val="lowerRoman"/>
      <w:lvlText w:val="%6."/>
      <w:lvlJc w:val="right"/>
      <w:pPr>
        <w:ind w:left="3960" w:hanging="180"/>
      </w:pPr>
    </w:lvl>
    <w:lvl w:ilvl="6" w:tplc="ADAC51F0">
      <w:start w:val="1"/>
      <w:numFmt w:val="decimal"/>
      <w:lvlText w:val="%7."/>
      <w:lvlJc w:val="left"/>
      <w:pPr>
        <w:ind w:left="4680" w:hanging="360"/>
      </w:pPr>
    </w:lvl>
    <w:lvl w:ilvl="7" w:tplc="DC52EF10">
      <w:start w:val="1"/>
      <w:numFmt w:val="lowerLetter"/>
      <w:lvlText w:val="%8."/>
      <w:lvlJc w:val="left"/>
      <w:pPr>
        <w:ind w:left="5400" w:hanging="360"/>
      </w:pPr>
    </w:lvl>
    <w:lvl w:ilvl="8" w:tplc="DC32222C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736D95"/>
    <w:multiLevelType w:val="hybridMultilevel"/>
    <w:tmpl w:val="4EB875DC"/>
    <w:lvl w:ilvl="0" w:tplc="76783D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A3491"/>
    <w:multiLevelType w:val="hybridMultilevel"/>
    <w:tmpl w:val="C9287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01D54"/>
    <w:multiLevelType w:val="hybridMultilevel"/>
    <w:tmpl w:val="52A282F4"/>
    <w:lvl w:ilvl="0" w:tplc="5C14E7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F86A29"/>
    <w:multiLevelType w:val="hybridMultilevel"/>
    <w:tmpl w:val="285A86CA"/>
    <w:lvl w:ilvl="0" w:tplc="20802996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273A8"/>
    <w:multiLevelType w:val="hybridMultilevel"/>
    <w:tmpl w:val="3F1A2BA4"/>
    <w:lvl w:ilvl="0" w:tplc="A1B8B9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EAC21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A02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AC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C4E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0AD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727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60C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D05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1E7FF6"/>
    <w:multiLevelType w:val="hybridMultilevel"/>
    <w:tmpl w:val="BEF2E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DE7E8B"/>
    <w:multiLevelType w:val="hybridMultilevel"/>
    <w:tmpl w:val="177EB48E"/>
    <w:lvl w:ilvl="0" w:tplc="5C14E7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523A9F"/>
    <w:multiLevelType w:val="hybridMultilevel"/>
    <w:tmpl w:val="673030CE"/>
    <w:lvl w:ilvl="0" w:tplc="27A2D6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FE181E"/>
    <w:multiLevelType w:val="hybridMultilevel"/>
    <w:tmpl w:val="B5B2E9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723414">
    <w:abstractNumId w:val="18"/>
  </w:num>
  <w:num w:numId="2" w16cid:durableId="762189841">
    <w:abstractNumId w:val="14"/>
  </w:num>
  <w:num w:numId="3" w16cid:durableId="1599946895">
    <w:abstractNumId w:val="1"/>
  </w:num>
  <w:num w:numId="4" w16cid:durableId="164057003">
    <w:abstractNumId w:val="23"/>
  </w:num>
  <w:num w:numId="5" w16cid:durableId="1509708183">
    <w:abstractNumId w:val="2"/>
  </w:num>
  <w:num w:numId="6" w16cid:durableId="2074114474">
    <w:abstractNumId w:val="16"/>
  </w:num>
  <w:num w:numId="7" w16cid:durableId="724447849">
    <w:abstractNumId w:val="3"/>
  </w:num>
  <w:num w:numId="8" w16cid:durableId="94860438">
    <w:abstractNumId w:val="7"/>
  </w:num>
  <w:num w:numId="9" w16cid:durableId="1440878026">
    <w:abstractNumId w:val="5"/>
  </w:num>
  <w:num w:numId="10" w16cid:durableId="1867676428">
    <w:abstractNumId w:val="12"/>
  </w:num>
  <w:num w:numId="11" w16cid:durableId="1492059790">
    <w:abstractNumId w:val="8"/>
  </w:num>
  <w:num w:numId="12" w16cid:durableId="2129354411">
    <w:abstractNumId w:val="0"/>
  </w:num>
  <w:num w:numId="13" w16cid:durableId="1941643308">
    <w:abstractNumId w:val="20"/>
  </w:num>
  <w:num w:numId="14" w16cid:durableId="440952029">
    <w:abstractNumId w:val="15"/>
  </w:num>
  <w:num w:numId="15" w16cid:durableId="2122678126">
    <w:abstractNumId w:val="27"/>
  </w:num>
  <w:num w:numId="16" w16cid:durableId="739911075">
    <w:abstractNumId w:val="17"/>
  </w:num>
  <w:num w:numId="17" w16cid:durableId="851606367">
    <w:abstractNumId w:val="26"/>
  </w:num>
  <w:num w:numId="18" w16cid:durableId="754666755">
    <w:abstractNumId w:val="9"/>
  </w:num>
  <w:num w:numId="19" w16cid:durableId="1117144873">
    <w:abstractNumId w:val="6"/>
  </w:num>
  <w:num w:numId="20" w16cid:durableId="852114988">
    <w:abstractNumId w:val="25"/>
  </w:num>
  <w:num w:numId="21" w16cid:durableId="1605455162">
    <w:abstractNumId w:val="21"/>
  </w:num>
  <w:num w:numId="22" w16cid:durableId="1758163038">
    <w:abstractNumId w:val="22"/>
  </w:num>
  <w:num w:numId="23" w16cid:durableId="368144739">
    <w:abstractNumId w:val="11"/>
  </w:num>
  <w:num w:numId="24" w16cid:durableId="1365016267">
    <w:abstractNumId w:val="24"/>
  </w:num>
  <w:num w:numId="25" w16cid:durableId="1350983250">
    <w:abstractNumId w:val="13"/>
  </w:num>
  <w:num w:numId="26" w16cid:durableId="993483796">
    <w:abstractNumId w:val="10"/>
  </w:num>
  <w:num w:numId="27" w16cid:durableId="2062291890">
    <w:abstractNumId w:val="19"/>
  </w:num>
  <w:num w:numId="28" w16cid:durableId="1719671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68919C"/>
    <w:rsid w:val="00004551"/>
    <w:rsid w:val="00012826"/>
    <w:rsid w:val="00014B8E"/>
    <w:rsid w:val="00015D47"/>
    <w:rsid w:val="00016C74"/>
    <w:rsid w:val="00020D48"/>
    <w:rsid w:val="00025C4F"/>
    <w:rsid w:val="0003223C"/>
    <w:rsid w:val="00034EA7"/>
    <w:rsid w:val="00035517"/>
    <w:rsid w:val="00035C16"/>
    <w:rsid w:val="00036794"/>
    <w:rsid w:val="000400AA"/>
    <w:rsid w:val="00046019"/>
    <w:rsid w:val="00046628"/>
    <w:rsid w:val="00046A72"/>
    <w:rsid w:val="00052965"/>
    <w:rsid w:val="000536EB"/>
    <w:rsid w:val="00053851"/>
    <w:rsid w:val="0005386B"/>
    <w:rsid w:val="0005540C"/>
    <w:rsid w:val="00060373"/>
    <w:rsid w:val="00061640"/>
    <w:rsid w:val="0006379A"/>
    <w:rsid w:val="00063DD6"/>
    <w:rsid w:val="000661ED"/>
    <w:rsid w:val="0007093F"/>
    <w:rsid w:val="00070946"/>
    <w:rsid w:val="00071947"/>
    <w:rsid w:val="000851CA"/>
    <w:rsid w:val="000852E3"/>
    <w:rsid w:val="00087F98"/>
    <w:rsid w:val="000905AD"/>
    <w:rsid w:val="00090EDD"/>
    <w:rsid w:val="000914BB"/>
    <w:rsid w:val="00092547"/>
    <w:rsid w:val="000935DC"/>
    <w:rsid w:val="0009744F"/>
    <w:rsid w:val="000A059B"/>
    <w:rsid w:val="000A061B"/>
    <w:rsid w:val="000A0FD4"/>
    <w:rsid w:val="000A46D0"/>
    <w:rsid w:val="000A6ED3"/>
    <w:rsid w:val="000C3054"/>
    <w:rsid w:val="000C7EF7"/>
    <w:rsid w:val="000D4D32"/>
    <w:rsid w:val="000E40C2"/>
    <w:rsid w:val="000E4630"/>
    <w:rsid w:val="000E6230"/>
    <w:rsid w:val="000E757E"/>
    <w:rsid w:val="000F18AC"/>
    <w:rsid w:val="000F3280"/>
    <w:rsid w:val="001027BB"/>
    <w:rsid w:val="00104008"/>
    <w:rsid w:val="001053F2"/>
    <w:rsid w:val="001060CB"/>
    <w:rsid w:val="00110EB7"/>
    <w:rsid w:val="00116D40"/>
    <w:rsid w:val="00120EA6"/>
    <w:rsid w:val="00146774"/>
    <w:rsid w:val="001477DD"/>
    <w:rsid w:val="0015136E"/>
    <w:rsid w:val="00151A49"/>
    <w:rsid w:val="00152217"/>
    <w:rsid w:val="00153830"/>
    <w:rsid w:val="00157083"/>
    <w:rsid w:val="00166454"/>
    <w:rsid w:val="00170F27"/>
    <w:rsid w:val="00172999"/>
    <w:rsid w:val="00173949"/>
    <w:rsid w:val="00176DE8"/>
    <w:rsid w:val="00176F4F"/>
    <w:rsid w:val="00180FF4"/>
    <w:rsid w:val="00181AAA"/>
    <w:rsid w:val="00182A26"/>
    <w:rsid w:val="00184FF6"/>
    <w:rsid w:val="00194564"/>
    <w:rsid w:val="00196BF0"/>
    <w:rsid w:val="001A0021"/>
    <w:rsid w:val="001A1B3C"/>
    <w:rsid w:val="001A3E5C"/>
    <w:rsid w:val="001A3F1A"/>
    <w:rsid w:val="001A4504"/>
    <w:rsid w:val="001A4A01"/>
    <w:rsid w:val="001A5350"/>
    <w:rsid w:val="001A747F"/>
    <w:rsid w:val="001C0D7B"/>
    <w:rsid w:val="001C1FCA"/>
    <w:rsid w:val="001C21E2"/>
    <w:rsid w:val="001C3DB8"/>
    <w:rsid w:val="001D317A"/>
    <w:rsid w:val="001D37A9"/>
    <w:rsid w:val="001D52E4"/>
    <w:rsid w:val="001D585D"/>
    <w:rsid w:val="001D71F7"/>
    <w:rsid w:val="001E024A"/>
    <w:rsid w:val="001E15B0"/>
    <w:rsid w:val="001E2F6E"/>
    <w:rsid w:val="001E31A4"/>
    <w:rsid w:val="001E66C9"/>
    <w:rsid w:val="001F278A"/>
    <w:rsid w:val="001F5131"/>
    <w:rsid w:val="001F7900"/>
    <w:rsid w:val="00201A31"/>
    <w:rsid w:val="00202CE8"/>
    <w:rsid w:val="00202E10"/>
    <w:rsid w:val="00204F72"/>
    <w:rsid w:val="00205365"/>
    <w:rsid w:val="0020574B"/>
    <w:rsid w:val="00206E97"/>
    <w:rsid w:val="00207750"/>
    <w:rsid w:val="002119AE"/>
    <w:rsid w:val="00215306"/>
    <w:rsid w:val="00215692"/>
    <w:rsid w:val="002160DD"/>
    <w:rsid w:val="00220B0F"/>
    <w:rsid w:val="00220E22"/>
    <w:rsid w:val="00222C23"/>
    <w:rsid w:val="0022313E"/>
    <w:rsid w:val="00223A2C"/>
    <w:rsid w:val="002252DA"/>
    <w:rsid w:val="002269DD"/>
    <w:rsid w:val="0023150B"/>
    <w:rsid w:val="002336F0"/>
    <w:rsid w:val="002347F1"/>
    <w:rsid w:val="002372CC"/>
    <w:rsid w:val="00260728"/>
    <w:rsid w:val="0026206C"/>
    <w:rsid w:val="00262214"/>
    <w:rsid w:val="002641D6"/>
    <w:rsid w:val="002649D1"/>
    <w:rsid w:val="0026749F"/>
    <w:rsid w:val="0027559B"/>
    <w:rsid w:val="002804D0"/>
    <w:rsid w:val="0028061B"/>
    <w:rsid w:val="00282286"/>
    <w:rsid w:val="002824E5"/>
    <w:rsid w:val="00292CDF"/>
    <w:rsid w:val="00293C52"/>
    <w:rsid w:val="002A071D"/>
    <w:rsid w:val="002A39E6"/>
    <w:rsid w:val="002B0BCE"/>
    <w:rsid w:val="002B2BD9"/>
    <w:rsid w:val="002B2E71"/>
    <w:rsid w:val="002B7B3A"/>
    <w:rsid w:val="002C3F48"/>
    <w:rsid w:val="002D1D83"/>
    <w:rsid w:val="002D21B2"/>
    <w:rsid w:val="002D59B6"/>
    <w:rsid w:val="002D7435"/>
    <w:rsid w:val="002E3AA9"/>
    <w:rsid w:val="002E42A5"/>
    <w:rsid w:val="002E5F7D"/>
    <w:rsid w:val="002E7B5C"/>
    <w:rsid w:val="002E7BE6"/>
    <w:rsid w:val="002F0925"/>
    <w:rsid w:val="002F2900"/>
    <w:rsid w:val="002F31B4"/>
    <w:rsid w:val="002F60E7"/>
    <w:rsid w:val="002F79F0"/>
    <w:rsid w:val="00304255"/>
    <w:rsid w:val="003110CA"/>
    <w:rsid w:val="00314BA8"/>
    <w:rsid w:val="00323484"/>
    <w:rsid w:val="00325A63"/>
    <w:rsid w:val="00326F1C"/>
    <w:rsid w:val="003329AB"/>
    <w:rsid w:val="00333D6E"/>
    <w:rsid w:val="00336916"/>
    <w:rsid w:val="00336968"/>
    <w:rsid w:val="00336E6A"/>
    <w:rsid w:val="00336EE0"/>
    <w:rsid w:val="00337269"/>
    <w:rsid w:val="00347EEF"/>
    <w:rsid w:val="0035763F"/>
    <w:rsid w:val="00363AED"/>
    <w:rsid w:val="00367293"/>
    <w:rsid w:val="003721D1"/>
    <w:rsid w:val="003724BD"/>
    <w:rsid w:val="003735F1"/>
    <w:rsid w:val="00373F80"/>
    <w:rsid w:val="003753DA"/>
    <w:rsid w:val="003777C4"/>
    <w:rsid w:val="00382DA3"/>
    <w:rsid w:val="00384A4D"/>
    <w:rsid w:val="00384ECC"/>
    <w:rsid w:val="00386007"/>
    <w:rsid w:val="003A18AF"/>
    <w:rsid w:val="003A5552"/>
    <w:rsid w:val="003B1757"/>
    <w:rsid w:val="003B4E08"/>
    <w:rsid w:val="003B5B74"/>
    <w:rsid w:val="003B695E"/>
    <w:rsid w:val="003C038C"/>
    <w:rsid w:val="003C039E"/>
    <w:rsid w:val="003C4374"/>
    <w:rsid w:val="003C5F56"/>
    <w:rsid w:val="003D2394"/>
    <w:rsid w:val="003D64A7"/>
    <w:rsid w:val="003F02B2"/>
    <w:rsid w:val="003F682B"/>
    <w:rsid w:val="003F7DBC"/>
    <w:rsid w:val="00400554"/>
    <w:rsid w:val="0040090A"/>
    <w:rsid w:val="00407065"/>
    <w:rsid w:val="00415EAC"/>
    <w:rsid w:val="00421AA8"/>
    <w:rsid w:val="00421FFE"/>
    <w:rsid w:val="00422BF3"/>
    <w:rsid w:val="00427279"/>
    <w:rsid w:val="004303C0"/>
    <w:rsid w:val="00430D3C"/>
    <w:rsid w:val="00431941"/>
    <w:rsid w:val="00434AC4"/>
    <w:rsid w:val="00435823"/>
    <w:rsid w:val="0043660A"/>
    <w:rsid w:val="0043737C"/>
    <w:rsid w:val="00440AEE"/>
    <w:rsid w:val="004449AD"/>
    <w:rsid w:val="00447E0D"/>
    <w:rsid w:val="0044F9A3"/>
    <w:rsid w:val="00454483"/>
    <w:rsid w:val="00455476"/>
    <w:rsid w:val="00456927"/>
    <w:rsid w:val="004626FF"/>
    <w:rsid w:val="00466A5D"/>
    <w:rsid w:val="0047058A"/>
    <w:rsid w:val="00475D78"/>
    <w:rsid w:val="00476949"/>
    <w:rsid w:val="004803AA"/>
    <w:rsid w:val="00480470"/>
    <w:rsid w:val="004816A0"/>
    <w:rsid w:val="00487466"/>
    <w:rsid w:val="00491AF4"/>
    <w:rsid w:val="0049401F"/>
    <w:rsid w:val="00495D0A"/>
    <w:rsid w:val="00496A69"/>
    <w:rsid w:val="004A0EB3"/>
    <w:rsid w:val="004A1046"/>
    <w:rsid w:val="004A52B5"/>
    <w:rsid w:val="004A7F2D"/>
    <w:rsid w:val="004B0F12"/>
    <w:rsid w:val="004B274C"/>
    <w:rsid w:val="004B499E"/>
    <w:rsid w:val="004B518E"/>
    <w:rsid w:val="004C58EC"/>
    <w:rsid w:val="004D0063"/>
    <w:rsid w:val="004D082F"/>
    <w:rsid w:val="004D3275"/>
    <w:rsid w:val="004E628D"/>
    <w:rsid w:val="004E6EDB"/>
    <w:rsid w:val="004F160F"/>
    <w:rsid w:val="004F1E90"/>
    <w:rsid w:val="004F2F66"/>
    <w:rsid w:val="004F3BD7"/>
    <w:rsid w:val="004F575D"/>
    <w:rsid w:val="005002C6"/>
    <w:rsid w:val="00502644"/>
    <w:rsid w:val="00503290"/>
    <w:rsid w:val="00503924"/>
    <w:rsid w:val="00507E3F"/>
    <w:rsid w:val="00516663"/>
    <w:rsid w:val="00521491"/>
    <w:rsid w:val="00524231"/>
    <w:rsid w:val="00525579"/>
    <w:rsid w:val="00526801"/>
    <w:rsid w:val="00534E92"/>
    <w:rsid w:val="0053735B"/>
    <w:rsid w:val="00541594"/>
    <w:rsid w:val="00541B47"/>
    <w:rsid w:val="005459F8"/>
    <w:rsid w:val="00547C71"/>
    <w:rsid w:val="00550500"/>
    <w:rsid w:val="005517FE"/>
    <w:rsid w:val="005531FB"/>
    <w:rsid w:val="00554A5A"/>
    <w:rsid w:val="0056076C"/>
    <w:rsid w:val="0056349F"/>
    <w:rsid w:val="00567329"/>
    <w:rsid w:val="00567EAF"/>
    <w:rsid w:val="005705E3"/>
    <w:rsid w:val="00580924"/>
    <w:rsid w:val="005820C1"/>
    <w:rsid w:val="005850CB"/>
    <w:rsid w:val="00586D88"/>
    <w:rsid w:val="00590631"/>
    <w:rsid w:val="00591B8D"/>
    <w:rsid w:val="0059475A"/>
    <w:rsid w:val="0059610A"/>
    <w:rsid w:val="005A099B"/>
    <w:rsid w:val="005A1F8B"/>
    <w:rsid w:val="005A3B7C"/>
    <w:rsid w:val="005A59CB"/>
    <w:rsid w:val="005B021C"/>
    <w:rsid w:val="005B3F73"/>
    <w:rsid w:val="005B5BE1"/>
    <w:rsid w:val="005B6B7B"/>
    <w:rsid w:val="005C1B6B"/>
    <w:rsid w:val="005C35E0"/>
    <w:rsid w:val="005C36DA"/>
    <w:rsid w:val="005C386E"/>
    <w:rsid w:val="005C4C3A"/>
    <w:rsid w:val="005C6763"/>
    <w:rsid w:val="005C73CB"/>
    <w:rsid w:val="005D2C82"/>
    <w:rsid w:val="005D7973"/>
    <w:rsid w:val="005E1130"/>
    <w:rsid w:val="005E1337"/>
    <w:rsid w:val="005E5F86"/>
    <w:rsid w:val="005F1A1E"/>
    <w:rsid w:val="005F41F5"/>
    <w:rsid w:val="006008BD"/>
    <w:rsid w:val="006011A6"/>
    <w:rsid w:val="00601BDB"/>
    <w:rsid w:val="006022ED"/>
    <w:rsid w:val="006023C9"/>
    <w:rsid w:val="00614295"/>
    <w:rsid w:val="006148F5"/>
    <w:rsid w:val="006161C3"/>
    <w:rsid w:val="006236A7"/>
    <w:rsid w:val="00634370"/>
    <w:rsid w:val="006357DB"/>
    <w:rsid w:val="0063776A"/>
    <w:rsid w:val="00644C78"/>
    <w:rsid w:val="0064583D"/>
    <w:rsid w:val="006476AD"/>
    <w:rsid w:val="00650E18"/>
    <w:rsid w:val="00651496"/>
    <w:rsid w:val="00651811"/>
    <w:rsid w:val="00660D9B"/>
    <w:rsid w:val="00667D05"/>
    <w:rsid w:val="0067050B"/>
    <w:rsid w:val="00675D11"/>
    <w:rsid w:val="006762B5"/>
    <w:rsid w:val="00680D14"/>
    <w:rsid w:val="00682F79"/>
    <w:rsid w:val="00692163"/>
    <w:rsid w:val="006941E0"/>
    <w:rsid w:val="0069639E"/>
    <w:rsid w:val="006A18CA"/>
    <w:rsid w:val="006A4ADF"/>
    <w:rsid w:val="006B2361"/>
    <w:rsid w:val="006B2DD5"/>
    <w:rsid w:val="006B33B0"/>
    <w:rsid w:val="006B3CCE"/>
    <w:rsid w:val="006B5374"/>
    <w:rsid w:val="006B6362"/>
    <w:rsid w:val="006C3926"/>
    <w:rsid w:val="006D1D0D"/>
    <w:rsid w:val="006D35E6"/>
    <w:rsid w:val="006D53B7"/>
    <w:rsid w:val="006E0C75"/>
    <w:rsid w:val="006E14C0"/>
    <w:rsid w:val="006E7786"/>
    <w:rsid w:val="006F2065"/>
    <w:rsid w:val="006F4636"/>
    <w:rsid w:val="00701517"/>
    <w:rsid w:val="00704AD6"/>
    <w:rsid w:val="007078E5"/>
    <w:rsid w:val="00711E3B"/>
    <w:rsid w:val="00713030"/>
    <w:rsid w:val="0071558B"/>
    <w:rsid w:val="007155FD"/>
    <w:rsid w:val="00715E6F"/>
    <w:rsid w:val="00723E06"/>
    <w:rsid w:val="00725028"/>
    <w:rsid w:val="007264F3"/>
    <w:rsid w:val="00730C60"/>
    <w:rsid w:val="00733DAD"/>
    <w:rsid w:val="00734496"/>
    <w:rsid w:val="00736EB1"/>
    <w:rsid w:val="00743C3F"/>
    <w:rsid w:val="0074571A"/>
    <w:rsid w:val="0075143C"/>
    <w:rsid w:val="0075499E"/>
    <w:rsid w:val="00757BFA"/>
    <w:rsid w:val="00766DAD"/>
    <w:rsid w:val="00774B4F"/>
    <w:rsid w:val="007937CE"/>
    <w:rsid w:val="007973DE"/>
    <w:rsid w:val="007A009A"/>
    <w:rsid w:val="007A3C3A"/>
    <w:rsid w:val="007A4CFC"/>
    <w:rsid w:val="007A4D64"/>
    <w:rsid w:val="007A559D"/>
    <w:rsid w:val="007A576F"/>
    <w:rsid w:val="007C443E"/>
    <w:rsid w:val="007C5160"/>
    <w:rsid w:val="007C6C8D"/>
    <w:rsid w:val="007D2B8D"/>
    <w:rsid w:val="007D4309"/>
    <w:rsid w:val="007E2095"/>
    <w:rsid w:val="007E4E9B"/>
    <w:rsid w:val="007E5102"/>
    <w:rsid w:val="007E559C"/>
    <w:rsid w:val="007F0BFA"/>
    <w:rsid w:val="007F0C32"/>
    <w:rsid w:val="007F33F7"/>
    <w:rsid w:val="007F3935"/>
    <w:rsid w:val="007F587F"/>
    <w:rsid w:val="007F6AC2"/>
    <w:rsid w:val="00805AA8"/>
    <w:rsid w:val="00805D4C"/>
    <w:rsid w:val="008060CB"/>
    <w:rsid w:val="008119DD"/>
    <w:rsid w:val="00813544"/>
    <w:rsid w:val="008161B0"/>
    <w:rsid w:val="00816EB4"/>
    <w:rsid w:val="008177C3"/>
    <w:rsid w:val="00821589"/>
    <w:rsid w:val="0083313E"/>
    <w:rsid w:val="0084013E"/>
    <w:rsid w:val="008416C3"/>
    <w:rsid w:val="00846E0D"/>
    <w:rsid w:val="00852B01"/>
    <w:rsid w:val="0085346A"/>
    <w:rsid w:val="00860591"/>
    <w:rsid w:val="00865CA2"/>
    <w:rsid w:val="00870FD5"/>
    <w:rsid w:val="00877E0E"/>
    <w:rsid w:val="00882BB8"/>
    <w:rsid w:val="0088682D"/>
    <w:rsid w:val="00886BB3"/>
    <w:rsid w:val="00893E07"/>
    <w:rsid w:val="00894076"/>
    <w:rsid w:val="008960C2"/>
    <w:rsid w:val="0089AB18"/>
    <w:rsid w:val="008A1E4F"/>
    <w:rsid w:val="008C189B"/>
    <w:rsid w:val="008C478C"/>
    <w:rsid w:val="008C5192"/>
    <w:rsid w:val="008C67D8"/>
    <w:rsid w:val="008D494B"/>
    <w:rsid w:val="008D65B5"/>
    <w:rsid w:val="008E7261"/>
    <w:rsid w:val="008F4A34"/>
    <w:rsid w:val="008F5EEF"/>
    <w:rsid w:val="008F5F14"/>
    <w:rsid w:val="00904F69"/>
    <w:rsid w:val="00905020"/>
    <w:rsid w:val="00905C56"/>
    <w:rsid w:val="00910AEA"/>
    <w:rsid w:val="0092270F"/>
    <w:rsid w:val="00922787"/>
    <w:rsid w:val="0092418F"/>
    <w:rsid w:val="00931151"/>
    <w:rsid w:val="00931911"/>
    <w:rsid w:val="00936F44"/>
    <w:rsid w:val="009409D8"/>
    <w:rsid w:val="009415E8"/>
    <w:rsid w:val="0094328D"/>
    <w:rsid w:val="00947A2B"/>
    <w:rsid w:val="00953A61"/>
    <w:rsid w:val="009568F3"/>
    <w:rsid w:val="00956BFF"/>
    <w:rsid w:val="00957EB5"/>
    <w:rsid w:val="009658A4"/>
    <w:rsid w:val="00975233"/>
    <w:rsid w:val="00982509"/>
    <w:rsid w:val="00985FD1"/>
    <w:rsid w:val="00990AF3"/>
    <w:rsid w:val="009917FF"/>
    <w:rsid w:val="00992CBC"/>
    <w:rsid w:val="00993879"/>
    <w:rsid w:val="00993C31"/>
    <w:rsid w:val="009A11D6"/>
    <w:rsid w:val="009B0228"/>
    <w:rsid w:val="009B06E7"/>
    <w:rsid w:val="009B5B13"/>
    <w:rsid w:val="009B73D7"/>
    <w:rsid w:val="009B75B0"/>
    <w:rsid w:val="009C1FFD"/>
    <w:rsid w:val="009C2C6E"/>
    <w:rsid w:val="009C3152"/>
    <w:rsid w:val="009C5163"/>
    <w:rsid w:val="009C7C2A"/>
    <w:rsid w:val="009D296F"/>
    <w:rsid w:val="009D5284"/>
    <w:rsid w:val="009D5A9D"/>
    <w:rsid w:val="009D7388"/>
    <w:rsid w:val="009E053B"/>
    <w:rsid w:val="009E26A5"/>
    <w:rsid w:val="009E4080"/>
    <w:rsid w:val="009E5BE8"/>
    <w:rsid w:val="009F135D"/>
    <w:rsid w:val="009F3BD5"/>
    <w:rsid w:val="009F751B"/>
    <w:rsid w:val="009F7943"/>
    <w:rsid w:val="00A03C6E"/>
    <w:rsid w:val="00A04867"/>
    <w:rsid w:val="00A0532A"/>
    <w:rsid w:val="00A11250"/>
    <w:rsid w:val="00A15406"/>
    <w:rsid w:val="00A21EC3"/>
    <w:rsid w:val="00A21EE3"/>
    <w:rsid w:val="00A23324"/>
    <w:rsid w:val="00A27864"/>
    <w:rsid w:val="00A27996"/>
    <w:rsid w:val="00A43CF2"/>
    <w:rsid w:val="00A4487C"/>
    <w:rsid w:val="00A4C500"/>
    <w:rsid w:val="00A500D1"/>
    <w:rsid w:val="00A5100B"/>
    <w:rsid w:val="00A52078"/>
    <w:rsid w:val="00A52089"/>
    <w:rsid w:val="00A541DA"/>
    <w:rsid w:val="00A61B0A"/>
    <w:rsid w:val="00A704F2"/>
    <w:rsid w:val="00A7172C"/>
    <w:rsid w:val="00A72B64"/>
    <w:rsid w:val="00A73063"/>
    <w:rsid w:val="00A73E89"/>
    <w:rsid w:val="00A74032"/>
    <w:rsid w:val="00A75BDF"/>
    <w:rsid w:val="00A8501F"/>
    <w:rsid w:val="00A93B71"/>
    <w:rsid w:val="00A93D7E"/>
    <w:rsid w:val="00A9466C"/>
    <w:rsid w:val="00A95BBA"/>
    <w:rsid w:val="00A96E31"/>
    <w:rsid w:val="00AA0231"/>
    <w:rsid w:val="00AA0A59"/>
    <w:rsid w:val="00AA1E8C"/>
    <w:rsid w:val="00AA65EE"/>
    <w:rsid w:val="00AA6B55"/>
    <w:rsid w:val="00AB0D63"/>
    <w:rsid w:val="00AB2945"/>
    <w:rsid w:val="00AB5326"/>
    <w:rsid w:val="00AB73F7"/>
    <w:rsid w:val="00AC01E2"/>
    <w:rsid w:val="00AC3255"/>
    <w:rsid w:val="00AD423A"/>
    <w:rsid w:val="00AD4BE6"/>
    <w:rsid w:val="00AD4D62"/>
    <w:rsid w:val="00AD75F4"/>
    <w:rsid w:val="00AE1C0E"/>
    <w:rsid w:val="00AE2408"/>
    <w:rsid w:val="00AE3A12"/>
    <w:rsid w:val="00AE72A2"/>
    <w:rsid w:val="00AE7C89"/>
    <w:rsid w:val="00AF1FFC"/>
    <w:rsid w:val="00AF4996"/>
    <w:rsid w:val="00AF4BEA"/>
    <w:rsid w:val="00B11223"/>
    <w:rsid w:val="00B212DA"/>
    <w:rsid w:val="00B23689"/>
    <w:rsid w:val="00B276F8"/>
    <w:rsid w:val="00B3257A"/>
    <w:rsid w:val="00B337BD"/>
    <w:rsid w:val="00B337E2"/>
    <w:rsid w:val="00B3597E"/>
    <w:rsid w:val="00B37EA3"/>
    <w:rsid w:val="00B52A37"/>
    <w:rsid w:val="00B5456F"/>
    <w:rsid w:val="00B55A73"/>
    <w:rsid w:val="00B605C6"/>
    <w:rsid w:val="00B64272"/>
    <w:rsid w:val="00B65525"/>
    <w:rsid w:val="00B71E4B"/>
    <w:rsid w:val="00B72E44"/>
    <w:rsid w:val="00B8676A"/>
    <w:rsid w:val="00B9363D"/>
    <w:rsid w:val="00B95568"/>
    <w:rsid w:val="00B97B97"/>
    <w:rsid w:val="00B97CCE"/>
    <w:rsid w:val="00BA0C0A"/>
    <w:rsid w:val="00BA1D88"/>
    <w:rsid w:val="00BA202D"/>
    <w:rsid w:val="00BA22CC"/>
    <w:rsid w:val="00BB2B4D"/>
    <w:rsid w:val="00BB3C74"/>
    <w:rsid w:val="00BB427D"/>
    <w:rsid w:val="00BB7E89"/>
    <w:rsid w:val="00BC1176"/>
    <w:rsid w:val="00BC470D"/>
    <w:rsid w:val="00BC699D"/>
    <w:rsid w:val="00BC7D57"/>
    <w:rsid w:val="00BD0317"/>
    <w:rsid w:val="00BD302F"/>
    <w:rsid w:val="00BD5A18"/>
    <w:rsid w:val="00BE0473"/>
    <w:rsid w:val="00BF1454"/>
    <w:rsid w:val="00C01074"/>
    <w:rsid w:val="00C01F7E"/>
    <w:rsid w:val="00C06606"/>
    <w:rsid w:val="00C06715"/>
    <w:rsid w:val="00C07587"/>
    <w:rsid w:val="00C11C9F"/>
    <w:rsid w:val="00C13525"/>
    <w:rsid w:val="00C13EBD"/>
    <w:rsid w:val="00C14DE8"/>
    <w:rsid w:val="00C15C18"/>
    <w:rsid w:val="00C1639D"/>
    <w:rsid w:val="00C200B8"/>
    <w:rsid w:val="00C23536"/>
    <w:rsid w:val="00C265B8"/>
    <w:rsid w:val="00C30E15"/>
    <w:rsid w:val="00C33A83"/>
    <w:rsid w:val="00C41237"/>
    <w:rsid w:val="00C50820"/>
    <w:rsid w:val="00C51DA3"/>
    <w:rsid w:val="00C52989"/>
    <w:rsid w:val="00C545FE"/>
    <w:rsid w:val="00C56AD9"/>
    <w:rsid w:val="00C56ADC"/>
    <w:rsid w:val="00C57893"/>
    <w:rsid w:val="00C617CA"/>
    <w:rsid w:val="00C629B8"/>
    <w:rsid w:val="00C63435"/>
    <w:rsid w:val="00C6389D"/>
    <w:rsid w:val="00C72603"/>
    <w:rsid w:val="00C80FF0"/>
    <w:rsid w:val="00C8124E"/>
    <w:rsid w:val="00C836B3"/>
    <w:rsid w:val="00C861FC"/>
    <w:rsid w:val="00C91D4E"/>
    <w:rsid w:val="00C925AC"/>
    <w:rsid w:val="00C93E19"/>
    <w:rsid w:val="00C96A94"/>
    <w:rsid w:val="00CA1655"/>
    <w:rsid w:val="00CA17D9"/>
    <w:rsid w:val="00CA2F44"/>
    <w:rsid w:val="00CB21D3"/>
    <w:rsid w:val="00CB304B"/>
    <w:rsid w:val="00CB3891"/>
    <w:rsid w:val="00CB3BF7"/>
    <w:rsid w:val="00CB52E3"/>
    <w:rsid w:val="00CB668D"/>
    <w:rsid w:val="00CC10C4"/>
    <w:rsid w:val="00CC2A86"/>
    <w:rsid w:val="00CC7A38"/>
    <w:rsid w:val="00CE0335"/>
    <w:rsid w:val="00CE16A5"/>
    <w:rsid w:val="00CE7BCB"/>
    <w:rsid w:val="00CE7D69"/>
    <w:rsid w:val="00CF006C"/>
    <w:rsid w:val="00CF0B0C"/>
    <w:rsid w:val="00CF35D0"/>
    <w:rsid w:val="00CF5764"/>
    <w:rsid w:val="00CF5E1E"/>
    <w:rsid w:val="00D04218"/>
    <w:rsid w:val="00D04F1B"/>
    <w:rsid w:val="00D0589D"/>
    <w:rsid w:val="00D05EFE"/>
    <w:rsid w:val="00D06A73"/>
    <w:rsid w:val="00D10DF7"/>
    <w:rsid w:val="00D13E77"/>
    <w:rsid w:val="00D16347"/>
    <w:rsid w:val="00D20DAB"/>
    <w:rsid w:val="00D212FA"/>
    <w:rsid w:val="00D217FA"/>
    <w:rsid w:val="00D23189"/>
    <w:rsid w:val="00D237A3"/>
    <w:rsid w:val="00D24521"/>
    <w:rsid w:val="00D248F3"/>
    <w:rsid w:val="00D25B13"/>
    <w:rsid w:val="00D274F6"/>
    <w:rsid w:val="00D31714"/>
    <w:rsid w:val="00D3274A"/>
    <w:rsid w:val="00D33C45"/>
    <w:rsid w:val="00D3613D"/>
    <w:rsid w:val="00D377C7"/>
    <w:rsid w:val="00D4269B"/>
    <w:rsid w:val="00D448CC"/>
    <w:rsid w:val="00D450F4"/>
    <w:rsid w:val="00D55CED"/>
    <w:rsid w:val="00D56D13"/>
    <w:rsid w:val="00D609E1"/>
    <w:rsid w:val="00D61556"/>
    <w:rsid w:val="00D654CE"/>
    <w:rsid w:val="00D741B7"/>
    <w:rsid w:val="00D83A98"/>
    <w:rsid w:val="00D84680"/>
    <w:rsid w:val="00D857F5"/>
    <w:rsid w:val="00D87B1A"/>
    <w:rsid w:val="00D92EF6"/>
    <w:rsid w:val="00D935E5"/>
    <w:rsid w:val="00D9636A"/>
    <w:rsid w:val="00D96FA8"/>
    <w:rsid w:val="00DA0CE7"/>
    <w:rsid w:val="00DA355A"/>
    <w:rsid w:val="00DA3EDD"/>
    <w:rsid w:val="00DA4FD6"/>
    <w:rsid w:val="00DA5671"/>
    <w:rsid w:val="00DA673B"/>
    <w:rsid w:val="00DA6D1A"/>
    <w:rsid w:val="00DB1502"/>
    <w:rsid w:val="00DB65DF"/>
    <w:rsid w:val="00DC1920"/>
    <w:rsid w:val="00DC29BD"/>
    <w:rsid w:val="00DC6855"/>
    <w:rsid w:val="00DC7B15"/>
    <w:rsid w:val="00DD18B7"/>
    <w:rsid w:val="00DD244F"/>
    <w:rsid w:val="00DD73B5"/>
    <w:rsid w:val="00DE1717"/>
    <w:rsid w:val="00DE1883"/>
    <w:rsid w:val="00DF1A66"/>
    <w:rsid w:val="00DF3ED6"/>
    <w:rsid w:val="00DF552D"/>
    <w:rsid w:val="00DF58A3"/>
    <w:rsid w:val="00E02A18"/>
    <w:rsid w:val="00E050CC"/>
    <w:rsid w:val="00E16302"/>
    <w:rsid w:val="00E24C7E"/>
    <w:rsid w:val="00E24E91"/>
    <w:rsid w:val="00E27906"/>
    <w:rsid w:val="00E323B8"/>
    <w:rsid w:val="00E36A0A"/>
    <w:rsid w:val="00E4016A"/>
    <w:rsid w:val="00E42CFD"/>
    <w:rsid w:val="00E43760"/>
    <w:rsid w:val="00E51C73"/>
    <w:rsid w:val="00E51DF5"/>
    <w:rsid w:val="00E567E6"/>
    <w:rsid w:val="00E63ED6"/>
    <w:rsid w:val="00E64421"/>
    <w:rsid w:val="00E655DB"/>
    <w:rsid w:val="00E751F0"/>
    <w:rsid w:val="00E82296"/>
    <w:rsid w:val="00E8578B"/>
    <w:rsid w:val="00E90318"/>
    <w:rsid w:val="00E90DAD"/>
    <w:rsid w:val="00E96D52"/>
    <w:rsid w:val="00E97186"/>
    <w:rsid w:val="00E972AE"/>
    <w:rsid w:val="00EA16A4"/>
    <w:rsid w:val="00EA5086"/>
    <w:rsid w:val="00EB2A84"/>
    <w:rsid w:val="00EB415B"/>
    <w:rsid w:val="00EB5328"/>
    <w:rsid w:val="00EB64F1"/>
    <w:rsid w:val="00EC1FF8"/>
    <w:rsid w:val="00EC2FEF"/>
    <w:rsid w:val="00EC4CC8"/>
    <w:rsid w:val="00EC5657"/>
    <w:rsid w:val="00EC59C4"/>
    <w:rsid w:val="00EC6C36"/>
    <w:rsid w:val="00EC72B5"/>
    <w:rsid w:val="00EC7B2D"/>
    <w:rsid w:val="00ED0F2C"/>
    <w:rsid w:val="00ED79C9"/>
    <w:rsid w:val="00EE192D"/>
    <w:rsid w:val="00EE256C"/>
    <w:rsid w:val="00EE3A82"/>
    <w:rsid w:val="00EE7640"/>
    <w:rsid w:val="00EF01F1"/>
    <w:rsid w:val="00EF4714"/>
    <w:rsid w:val="00EF71CA"/>
    <w:rsid w:val="00F011C6"/>
    <w:rsid w:val="00F04C4A"/>
    <w:rsid w:val="00F079CF"/>
    <w:rsid w:val="00F11817"/>
    <w:rsid w:val="00F14570"/>
    <w:rsid w:val="00F22A5D"/>
    <w:rsid w:val="00F266FC"/>
    <w:rsid w:val="00F2672D"/>
    <w:rsid w:val="00F2749F"/>
    <w:rsid w:val="00F309CC"/>
    <w:rsid w:val="00F34EE4"/>
    <w:rsid w:val="00F35AC5"/>
    <w:rsid w:val="00F372A5"/>
    <w:rsid w:val="00F37537"/>
    <w:rsid w:val="00F43AC8"/>
    <w:rsid w:val="00F45E84"/>
    <w:rsid w:val="00F4C958"/>
    <w:rsid w:val="00F51D4A"/>
    <w:rsid w:val="00F5230F"/>
    <w:rsid w:val="00F624C9"/>
    <w:rsid w:val="00F70F1F"/>
    <w:rsid w:val="00F71B5B"/>
    <w:rsid w:val="00F73214"/>
    <w:rsid w:val="00F91488"/>
    <w:rsid w:val="00F91638"/>
    <w:rsid w:val="00F97F14"/>
    <w:rsid w:val="00FA088E"/>
    <w:rsid w:val="00FA3F7C"/>
    <w:rsid w:val="00FA6AB5"/>
    <w:rsid w:val="00FB2B24"/>
    <w:rsid w:val="00FB7113"/>
    <w:rsid w:val="00FC0072"/>
    <w:rsid w:val="00FC25CC"/>
    <w:rsid w:val="00FC34F6"/>
    <w:rsid w:val="00FC6BD8"/>
    <w:rsid w:val="00FD299A"/>
    <w:rsid w:val="00FD2B3B"/>
    <w:rsid w:val="00FD50A4"/>
    <w:rsid w:val="00FD7AF6"/>
    <w:rsid w:val="00FE1B39"/>
    <w:rsid w:val="00FE2B7C"/>
    <w:rsid w:val="00FE7FBB"/>
    <w:rsid w:val="00FF5051"/>
    <w:rsid w:val="00FF52D6"/>
    <w:rsid w:val="00FF5C76"/>
    <w:rsid w:val="00FF7296"/>
    <w:rsid w:val="01686085"/>
    <w:rsid w:val="0171BFA5"/>
    <w:rsid w:val="0199C84E"/>
    <w:rsid w:val="01B8030A"/>
    <w:rsid w:val="0210A879"/>
    <w:rsid w:val="0256BFD1"/>
    <w:rsid w:val="02783504"/>
    <w:rsid w:val="02AC90FE"/>
    <w:rsid w:val="02C4DB39"/>
    <w:rsid w:val="02CA43C2"/>
    <w:rsid w:val="02D829D6"/>
    <w:rsid w:val="02F0146D"/>
    <w:rsid w:val="037A023C"/>
    <w:rsid w:val="038EA077"/>
    <w:rsid w:val="039ACB77"/>
    <w:rsid w:val="03B16FC4"/>
    <w:rsid w:val="03B87EB9"/>
    <w:rsid w:val="03DCE352"/>
    <w:rsid w:val="03E4B0D8"/>
    <w:rsid w:val="03F07084"/>
    <w:rsid w:val="04AC5A7E"/>
    <w:rsid w:val="04BF7D8F"/>
    <w:rsid w:val="060F1F43"/>
    <w:rsid w:val="068AF0BD"/>
    <w:rsid w:val="068D14E5"/>
    <w:rsid w:val="06942CB4"/>
    <w:rsid w:val="06BE070D"/>
    <w:rsid w:val="06E790E5"/>
    <w:rsid w:val="070E0BDB"/>
    <w:rsid w:val="073C4A22"/>
    <w:rsid w:val="074B7CA2"/>
    <w:rsid w:val="0766FD21"/>
    <w:rsid w:val="07767D46"/>
    <w:rsid w:val="07A4E437"/>
    <w:rsid w:val="07D2A8DD"/>
    <w:rsid w:val="086FD19B"/>
    <w:rsid w:val="0874D705"/>
    <w:rsid w:val="08DF4DDE"/>
    <w:rsid w:val="08E891A4"/>
    <w:rsid w:val="08F7B42D"/>
    <w:rsid w:val="09150444"/>
    <w:rsid w:val="091ED521"/>
    <w:rsid w:val="09698140"/>
    <w:rsid w:val="09B40E56"/>
    <w:rsid w:val="09E48E1B"/>
    <w:rsid w:val="0A3DF5ED"/>
    <w:rsid w:val="0A579824"/>
    <w:rsid w:val="0A76D53C"/>
    <w:rsid w:val="0A7D4104"/>
    <w:rsid w:val="0A9CEAB1"/>
    <w:rsid w:val="0AA0D866"/>
    <w:rsid w:val="0AAB0231"/>
    <w:rsid w:val="0B107C6E"/>
    <w:rsid w:val="0B459566"/>
    <w:rsid w:val="0B5CE29A"/>
    <w:rsid w:val="0BA467BF"/>
    <w:rsid w:val="0BCB00A4"/>
    <w:rsid w:val="0C289CD6"/>
    <w:rsid w:val="0C3A4AE7"/>
    <w:rsid w:val="0C5360F0"/>
    <w:rsid w:val="0C5A8BF4"/>
    <w:rsid w:val="0C828CC2"/>
    <w:rsid w:val="0C8B32C6"/>
    <w:rsid w:val="0CE9C25B"/>
    <w:rsid w:val="0D0CCA10"/>
    <w:rsid w:val="0D1A0BC3"/>
    <w:rsid w:val="0D2EE8CA"/>
    <w:rsid w:val="0DDC522B"/>
    <w:rsid w:val="0E0F48B8"/>
    <w:rsid w:val="0E5F7FD6"/>
    <w:rsid w:val="0E8163CD"/>
    <w:rsid w:val="0E97C67D"/>
    <w:rsid w:val="0EC4BE7D"/>
    <w:rsid w:val="0EEE9BD1"/>
    <w:rsid w:val="0F71EBA9"/>
    <w:rsid w:val="0F9990D4"/>
    <w:rsid w:val="1005A829"/>
    <w:rsid w:val="1011F49A"/>
    <w:rsid w:val="1024E296"/>
    <w:rsid w:val="10DBFC12"/>
    <w:rsid w:val="10EDE834"/>
    <w:rsid w:val="110DBC0A"/>
    <w:rsid w:val="111A7C29"/>
    <w:rsid w:val="1139161C"/>
    <w:rsid w:val="114BB870"/>
    <w:rsid w:val="115C9253"/>
    <w:rsid w:val="116D856F"/>
    <w:rsid w:val="11834757"/>
    <w:rsid w:val="11FD17BA"/>
    <w:rsid w:val="12117B69"/>
    <w:rsid w:val="125C03BA"/>
    <w:rsid w:val="12781427"/>
    <w:rsid w:val="12B780EB"/>
    <w:rsid w:val="130955D0"/>
    <w:rsid w:val="135F30EC"/>
    <w:rsid w:val="138666E6"/>
    <w:rsid w:val="13972CAE"/>
    <w:rsid w:val="13CFA3B6"/>
    <w:rsid w:val="13E7D936"/>
    <w:rsid w:val="1421FA57"/>
    <w:rsid w:val="145C342E"/>
    <w:rsid w:val="14FE2EC3"/>
    <w:rsid w:val="154EC8FD"/>
    <w:rsid w:val="15522918"/>
    <w:rsid w:val="15892E27"/>
    <w:rsid w:val="159F0E97"/>
    <w:rsid w:val="15B0B6F2"/>
    <w:rsid w:val="15CA92E1"/>
    <w:rsid w:val="15E65AEF"/>
    <w:rsid w:val="15F8048F"/>
    <w:rsid w:val="1640F692"/>
    <w:rsid w:val="169B25B9"/>
    <w:rsid w:val="172A64FE"/>
    <w:rsid w:val="17442034"/>
    <w:rsid w:val="1799F182"/>
    <w:rsid w:val="17AF758B"/>
    <w:rsid w:val="182CD97E"/>
    <w:rsid w:val="1876CD18"/>
    <w:rsid w:val="188589C9"/>
    <w:rsid w:val="18B0BE9A"/>
    <w:rsid w:val="18B109DC"/>
    <w:rsid w:val="18C64C30"/>
    <w:rsid w:val="18D8C049"/>
    <w:rsid w:val="18F1399A"/>
    <w:rsid w:val="18FE6552"/>
    <w:rsid w:val="190C94BD"/>
    <w:rsid w:val="19789754"/>
    <w:rsid w:val="1A0FE060"/>
    <w:rsid w:val="1A2641FD"/>
    <w:rsid w:val="1A2DDEA1"/>
    <w:rsid w:val="1A40B1A1"/>
    <w:rsid w:val="1A7363B5"/>
    <w:rsid w:val="1A7F27DE"/>
    <w:rsid w:val="1A834148"/>
    <w:rsid w:val="1AA2BE8A"/>
    <w:rsid w:val="1AB84CCB"/>
    <w:rsid w:val="1AF56450"/>
    <w:rsid w:val="1B089326"/>
    <w:rsid w:val="1B0FF0D4"/>
    <w:rsid w:val="1B1868FD"/>
    <w:rsid w:val="1B7BB2B2"/>
    <w:rsid w:val="1B82FED0"/>
    <w:rsid w:val="1BB5C951"/>
    <w:rsid w:val="1BB97D75"/>
    <w:rsid w:val="1C0EB16C"/>
    <w:rsid w:val="1C11D8E0"/>
    <w:rsid w:val="1C3FDF14"/>
    <w:rsid w:val="1C5D4EA9"/>
    <w:rsid w:val="1CE6D072"/>
    <w:rsid w:val="1D14DD3B"/>
    <w:rsid w:val="1D445E7F"/>
    <w:rsid w:val="1D4F2675"/>
    <w:rsid w:val="1DCE1401"/>
    <w:rsid w:val="1DE1C27A"/>
    <w:rsid w:val="1DF42C98"/>
    <w:rsid w:val="1E035093"/>
    <w:rsid w:val="1E03DB12"/>
    <w:rsid w:val="1E0BA17B"/>
    <w:rsid w:val="1EC373AE"/>
    <w:rsid w:val="1F571E35"/>
    <w:rsid w:val="1F987EB7"/>
    <w:rsid w:val="1F9C100F"/>
    <w:rsid w:val="1FB9D930"/>
    <w:rsid w:val="2098DAEE"/>
    <w:rsid w:val="20A55168"/>
    <w:rsid w:val="20C8741B"/>
    <w:rsid w:val="20F3D4E9"/>
    <w:rsid w:val="20F626E7"/>
    <w:rsid w:val="213ADA4B"/>
    <w:rsid w:val="215008FA"/>
    <w:rsid w:val="2178BF48"/>
    <w:rsid w:val="219E64E8"/>
    <w:rsid w:val="221B3FC5"/>
    <w:rsid w:val="22C2EB4C"/>
    <w:rsid w:val="22DC85DD"/>
    <w:rsid w:val="22E935FE"/>
    <w:rsid w:val="233E17E4"/>
    <w:rsid w:val="23740088"/>
    <w:rsid w:val="237595ED"/>
    <w:rsid w:val="23A19E16"/>
    <w:rsid w:val="23A75E97"/>
    <w:rsid w:val="23D544CF"/>
    <w:rsid w:val="23F86CB8"/>
    <w:rsid w:val="23FE05AC"/>
    <w:rsid w:val="241AB13E"/>
    <w:rsid w:val="244F4BD8"/>
    <w:rsid w:val="24EF7839"/>
    <w:rsid w:val="2513E6F7"/>
    <w:rsid w:val="251B2646"/>
    <w:rsid w:val="252A6E00"/>
    <w:rsid w:val="2538790C"/>
    <w:rsid w:val="25421C91"/>
    <w:rsid w:val="25684CE2"/>
    <w:rsid w:val="257D5CAA"/>
    <w:rsid w:val="25B1A606"/>
    <w:rsid w:val="25DA1841"/>
    <w:rsid w:val="2649DC0B"/>
    <w:rsid w:val="266A3F45"/>
    <w:rsid w:val="268195BD"/>
    <w:rsid w:val="26CFA226"/>
    <w:rsid w:val="26D2A817"/>
    <w:rsid w:val="26DD1B0D"/>
    <w:rsid w:val="26FC1A0C"/>
    <w:rsid w:val="276F561E"/>
    <w:rsid w:val="277894C1"/>
    <w:rsid w:val="27BA5D27"/>
    <w:rsid w:val="27CC5D2D"/>
    <w:rsid w:val="27FB17C6"/>
    <w:rsid w:val="284FCC77"/>
    <w:rsid w:val="2887AA3B"/>
    <w:rsid w:val="289E7615"/>
    <w:rsid w:val="29291E7E"/>
    <w:rsid w:val="292D2753"/>
    <w:rsid w:val="2988D33F"/>
    <w:rsid w:val="2992B639"/>
    <w:rsid w:val="29C291AB"/>
    <w:rsid w:val="2A1280A5"/>
    <w:rsid w:val="2A88DD1D"/>
    <w:rsid w:val="2AEC9E01"/>
    <w:rsid w:val="2BA63777"/>
    <w:rsid w:val="2BBD6B15"/>
    <w:rsid w:val="2BF5CD2C"/>
    <w:rsid w:val="2C18D3B5"/>
    <w:rsid w:val="2C5F30B8"/>
    <w:rsid w:val="2C9F10EC"/>
    <w:rsid w:val="2CA11B22"/>
    <w:rsid w:val="2CBE3EA1"/>
    <w:rsid w:val="2CCD4444"/>
    <w:rsid w:val="2CCE4966"/>
    <w:rsid w:val="2D352FF0"/>
    <w:rsid w:val="2D438AF1"/>
    <w:rsid w:val="2D63330F"/>
    <w:rsid w:val="2D8006BC"/>
    <w:rsid w:val="2D85A9FC"/>
    <w:rsid w:val="2D9549FA"/>
    <w:rsid w:val="2DFE20EB"/>
    <w:rsid w:val="2EAB3D7A"/>
    <w:rsid w:val="2F1DA6BC"/>
    <w:rsid w:val="2F3E2E85"/>
    <w:rsid w:val="2F474A01"/>
    <w:rsid w:val="2F5B4BDE"/>
    <w:rsid w:val="2F7FFF0E"/>
    <w:rsid w:val="2F98955D"/>
    <w:rsid w:val="2FE53003"/>
    <w:rsid w:val="304E65CC"/>
    <w:rsid w:val="30A96D0A"/>
    <w:rsid w:val="30C1F4D8"/>
    <w:rsid w:val="30CC956B"/>
    <w:rsid w:val="30CE0475"/>
    <w:rsid w:val="30E1B057"/>
    <w:rsid w:val="311517B9"/>
    <w:rsid w:val="315688B6"/>
    <w:rsid w:val="318942B3"/>
    <w:rsid w:val="31B42D73"/>
    <w:rsid w:val="31CE5B53"/>
    <w:rsid w:val="320351EE"/>
    <w:rsid w:val="3234009D"/>
    <w:rsid w:val="324DF9AA"/>
    <w:rsid w:val="325C6390"/>
    <w:rsid w:val="3264DD21"/>
    <w:rsid w:val="327C735A"/>
    <w:rsid w:val="32AA51FA"/>
    <w:rsid w:val="32CEF6B2"/>
    <w:rsid w:val="32F6E68C"/>
    <w:rsid w:val="3320DBC7"/>
    <w:rsid w:val="33730C6F"/>
    <w:rsid w:val="339DEFB7"/>
    <w:rsid w:val="33B262A5"/>
    <w:rsid w:val="33B2DDC1"/>
    <w:rsid w:val="3418EDD8"/>
    <w:rsid w:val="34212997"/>
    <w:rsid w:val="3433498C"/>
    <w:rsid w:val="34772E27"/>
    <w:rsid w:val="347D780A"/>
    <w:rsid w:val="34938770"/>
    <w:rsid w:val="34AB2234"/>
    <w:rsid w:val="34BD3AE1"/>
    <w:rsid w:val="34C71FC6"/>
    <w:rsid w:val="34DD3A7A"/>
    <w:rsid w:val="3513148F"/>
    <w:rsid w:val="351478B2"/>
    <w:rsid w:val="355D0767"/>
    <w:rsid w:val="356BA15F"/>
    <w:rsid w:val="357FAA12"/>
    <w:rsid w:val="359F604A"/>
    <w:rsid w:val="35A5ED65"/>
    <w:rsid w:val="35BCF9F8"/>
    <w:rsid w:val="35DC51AD"/>
    <w:rsid w:val="35FF08A7"/>
    <w:rsid w:val="36304F61"/>
    <w:rsid w:val="365E9867"/>
    <w:rsid w:val="36CEA149"/>
    <w:rsid w:val="36F079B5"/>
    <w:rsid w:val="37090636"/>
    <w:rsid w:val="375F43C2"/>
    <w:rsid w:val="379B659C"/>
    <w:rsid w:val="37AD5DE7"/>
    <w:rsid w:val="37D8C447"/>
    <w:rsid w:val="37F9DD1C"/>
    <w:rsid w:val="384E8019"/>
    <w:rsid w:val="38C2A2D9"/>
    <w:rsid w:val="38D0511F"/>
    <w:rsid w:val="38D21D8F"/>
    <w:rsid w:val="3924C318"/>
    <w:rsid w:val="395187B6"/>
    <w:rsid w:val="398B5910"/>
    <w:rsid w:val="3990BE68"/>
    <w:rsid w:val="39A495AE"/>
    <w:rsid w:val="39BB568C"/>
    <w:rsid w:val="3A1A3AA1"/>
    <w:rsid w:val="3A876704"/>
    <w:rsid w:val="3AA7E338"/>
    <w:rsid w:val="3ABF1970"/>
    <w:rsid w:val="3AC5EA5B"/>
    <w:rsid w:val="3ADBFE25"/>
    <w:rsid w:val="3AEB9E71"/>
    <w:rsid w:val="3AFCA88F"/>
    <w:rsid w:val="3B09864E"/>
    <w:rsid w:val="3B1AFEA0"/>
    <w:rsid w:val="3B32D575"/>
    <w:rsid w:val="3B84A0DD"/>
    <w:rsid w:val="3BC09718"/>
    <w:rsid w:val="3CB460AD"/>
    <w:rsid w:val="3CF53436"/>
    <w:rsid w:val="3D0857FC"/>
    <w:rsid w:val="3D1BA319"/>
    <w:rsid w:val="3D5574B1"/>
    <w:rsid w:val="3D58E759"/>
    <w:rsid w:val="3DB87C2E"/>
    <w:rsid w:val="3DD0C02C"/>
    <w:rsid w:val="3DDC415E"/>
    <w:rsid w:val="3DF76F46"/>
    <w:rsid w:val="3E0A86E6"/>
    <w:rsid w:val="3E4F37C8"/>
    <w:rsid w:val="3E8272A3"/>
    <w:rsid w:val="3EB733D1"/>
    <w:rsid w:val="3EBD6C83"/>
    <w:rsid w:val="3F076416"/>
    <w:rsid w:val="3F192A64"/>
    <w:rsid w:val="3F434E8D"/>
    <w:rsid w:val="3F548513"/>
    <w:rsid w:val="3F88E552"/>
    <w:rsid w:val="3FB39EA4"/>
    <w:rsid w:val="3FE7E79C"/>
    <w:rsid w:val="40993D03"/>
    <w:rsid w:val="40B6418C"/>
    <w:rsid w:val="40CC1BD1"/>
    <w:rsid w:val="412DF5E1"/>
    <w:rsid w:val="41310879"/>
    <w:rsid w:val="4143AB04"/>
    <w:rsid w:val="4151C5EB"/>
    <w:rsid w:val="4152C6F2"/>
    <w:rsid w:val="41A0EF68"/>
    <w:rsid w:val="4212C747"/>
    <w:rsid w:val="42A63D69"/>
    <w:rsid w:val="42B10DDF"/>
    <w:rsid w:val="42BB56E7"/>
    <w:rsid w:val="4307BA74"/>
    <w:rsid w:val="431007D4"/>
    <w:rsid w:val="432EE5E1"/>
    <w:rsid w:val="43A15819"/>
    <w:rsid w:val="43E5A8BC"/>
    <w:rsid w:val="43EDE24E"/>
    <w:rsid w:val="44009ED9"/>
    <w:rsid w:val="4411001D"/>
    <w:rsid w:val="4429984C"/>
    <w:rsid w:val="442F000A"/>
    <w:rsid w:val="449069A4"/>
    <w:rsid w:val="4497A730"/>
    <w:rsid w:val="4540ADD1"/>
    <w:rsid w:val="45496764"/>
    <w:rsid w:val="459E38F7"/>
    <w:rsid w:val="45A08EBB"/>
    <w:rsid w:val="45AF49D6"/>
    <w:rsid w:val="45B5B3E4"/>
    <w:rsid w:val="45D6FDB4"/>
    <w:rsid w:val="45E96904"/>
    <w:rsid w:val="45F2ED0C"/>
    <w:rsid w:val="462FC7D4"/>
    <w:rsid w:val="465C6CE6"/>
    <w:rsid w:val="46AE7AC5"/>
    <w:rsid w:val="46ED055C"/>
    <w:rsid w:val="46F214EE"/>
    <w:rsid w:val="47143B47"/>
    <w:rsid w:val="47A5D3DF"/>
    <w:rsid w:val="4812ECF3"/>
    <w:rsid w:val="4840A2DD"/>
    <w:rsid w:val="48A2207F"/>
    <w:rsid w:val="48C15371"/>
    <w:rsid w:val="4901BA6D"/>
    <w:rsid w:val="49595156"/>
    <w:rsid w:val="49940081"/>
    <w:rsid w:val="4997B91D"/>
    <w:rsid w:val="49AF17A7"/>
    <w:rsid w:val="49AF6516"/>
    <w:rsid w:val="49D87804"/>
    <w:rsid w:val="49DC733E"/>
    <w:rsid w:val="49E6F408"/>
    <w:rsid w:val="4A226577"/>
    <w:rsid w:val="4A559BE3"/>
    <w:rsid w:val="4A6C1B43"/>
    <w:rsid w:val="4A9D8ACE"/>
    <w:rsid w:val="4AE09F6A"/>
    <w:rsid w:val="4B4A8DB5"/>
    <w:rsid w:val="4B4B3577"/>
    <w:rsid w:val="4BD611B4"/>
    <w:rsid w:val="4C0EFDFA"/>
    <w:rsid w:val="4C9352DF"/>
    <w:rsid w:val="4CBF5402"/>
    <w:rsid w:val="4CD87989"/>
    <w:rsid w:val="4D4C9E53"/>
    <w:rsid w:val="4D52F9B9"/>
    <w:rsid w:val="4D6C23D5"/>
    <w:rsid w:val="4E11DC24"/>
    <w:rsid w:val="4E16570B"/>
    <w:rsid w:val="4E9D7B0C"/>
    <w:rsid w:val="4EDF41B0"/>
    <w:rsid w:val="4F24F964"/>
    <w:rsid w:val="4F3AAD09"/>
    <w:rsid w:val="4F4180FB"/>
    <w:rsid w:val="4F68B3CB"/>
    <w:rsid w:val="4F99F41B"/>
    <w:rsid w:val="4FE08524"/>
    <w:rsid w:val="4FECD3B8"/>
    <w:rsid w:val="4FEDDF04"/>
    <w:rsid w:val="4FFB62E9"/>
    <w:rsid w:val="501BF130"/>
    <w:rsid w:val="503EF32E"/>
    <w:rsid w:val="5056C009"/>
    <w:rsid w:val="505D0A20"/>
    <w:rsid w:val="5062DEF5"/>
    <w:rsid w:val="508F1F30"/>
    <w:rsid w:val="50A70050"/>
    <w:rsid w:val="5103194C"/>
    <w:rsid w:val="51EDFAD8"/>
    <w:rsid w:val="5203285D"/>
    <w:rsid w:val="52205BA8"/>
    <w:rsid w:val="5238C6E8"/>
    <w:rsid w:val="52675E5F"/>
    <w:rsid w:val="5279D9D8"/>
    <w:rsid w:val="52C9D8A6"/>
    <w:rsid w:val="52CD07A3"/>
    <w:rsid w:val="52D194DD"/>
    <w:rsid w:val="52D245FD"/>
    <w:rsid w:val="53075260"/>
    <w:rsid w:val="5318702B"/>
    <w:rsid w:val="53289694"/>
    <w:rsid w:val="53B973F2"/>
    <w:rsid w:val="53C4296C"/>
    <w:rsid w:val="53CA1A81"/>
    <w:rsid w:val="53F36C6F"/>
    <w:rsid w:val="5448E84E"/>
    <w:rsid w:val="546D653E"/>
    <w:rsid w:val="5482C4A5"/>
    <w:rsid w:val="54A1B40D"/>
    <w:rsid w:val="54AD501C"/>
    <w:rsid w:val="54AF8243"/>
    <w:rsid w:val="54C19C25"/>
    <w:rsid w:val="54D24A2C"/>
    <w:rsid w:val="54F16FFB"/>
    <w:rsid w:val="553AC91F"/>
    <w:rsid w:val="55BB2DC3"/>
    <w:rsid w:val="55BF108B"/>
    <w:rsid w:val="55D2411E"/>
    <w:rsid w:val="55EE06E9"/>
    <w:rsid w:val="5604D1CA"/>
    <w:rsid w:val="560AB8D6"/>
    <w:rsid w:val="561EBC17"/>
    <w:rsid w:val="56201147"/>
    <w:rsid w:val="562E7842"/>
    <w:rsid w:val="563A262F"/>
    <w:rsid w:val="56419F60"/>
    <w:rsid w:val="565D6C86"/>
    <w:rsid w:val="56840657"/>
    <w:rsid w:val="56927576"/>
    <w:rsid w:val="56EC4DCA"/>
    <w:rsid w:val="573C7EED"/>
    <w:rsid w:val="5762A300"/>
    <w:rsid w:val="578F32BF"/>
    <w:rsid w:val="57AE0325"/>
    <w:rsid w:val="57E94902"/>
    <w:rsid w:val="57EACA76"/>
    <w:rsid w:val="57EB2BDF"/>
    <w:rsid w:val="580FE860"/>
    <w:rsid w:val="5821E59D"/>
    <w:rsid w:val="58CCB1E5"/>
    <w:rsid w:val="59588736"/>
    <w:rsid w:val="5993E526"/>
    <w:rsid w:val="59BF1CDE"/>
    <w:rsid w:val="5A3E0A2E"/>
    <w:rsid w:val="5A7B6D57"/>
    <w:rsid w:val="5A9AC559"/>
    <w:rsid w:val="5ACA1AA6"/>
    <w:rsid w:val="5AEB49F7"/>
    <w:rsid w:val="5AFB92FB"/>
    <w:rsid w:val="5B34604F"/>
    <w:rsid w:val="5B478922"/>
    <w:rsid w:val="5B4CAA11"/>
    <w:rsid w:val="5B8E492E"/>
    <w:rsid w:val="5BB78066"/>
    <w:rsid w:val="5BC817F6"/>
    <w:rsid w:val="5BD4AE97"/>
    <w:rsid w:val="5BEA5598"/>
    <w:rsid w:val="5BF0F3BC"/>
    <w:rsid w:val="5C144201"/>
    <w:rsid w:val="5C1AB822"/>
    <w:rsid w:val="5C35E093"/>
    <w:rsid w:val="5C38E77A"/>
    <w:rsid w:val="5C72F932"/>
    <w:rsid w:val="5CA835C4"/>
    <w:rsid w:val="5CC94BDC"/>
    <w:rsid w:val="5CF5AA0A"/>
    <w:rsid w:val="5D0ED2AD"/>
    <w:rsid w:val="5D4BDCDD"/>
    <w:rsid w:val="5D52B6FA"/>
    <w:rsid w:val="5D58A9C7"/>
    <w:rsid w:val="5D67D62E"/>
    <w:rsid w:val="5D6B3D42"/>
    <w:rsid w:val="5D6C69A9"/>
    <w:rsid w:val="5DB01262"/>
    <w:rsid w:val="5DC537E6"/>
    <w:rsid w:val="5E196DDF"/>
    <w:rsid w:val="5E346093"/>
    <w:rsid w:val="5E68919C"/>
    <w:rsid w:val="5E75EDEC"/>
    <w:rsid w:val="5E89ACF9"/>
    <w:rsid w:val="5E9A9B51"/>
    <w:rsid w:val="5EECF095"/>
    <w:rsid w:val="5EFD9DB7"/>
    <w:rsid w:val="5F2D61B0"/>
    <w:rsid w:val="5F5582A3"/>
    <w:rsid w:val="5F6DB7FF"/>
    <w:rsid w:val="5F869434"/>
    <w:rsid w:val="5F8E4929"/>
    <w:rsid w:val="5FA54458"/>
    <w:rsid w:val="60410F65"/>
    <w:rsid w:val="6069A549"/>
    <w:rsid w:val="608DF811"/>
    <w:rsid w:val="60DA137D"/>
    <w:rsid w:val="60E9D976"/>
    <w:rsid w:val="6143C4A9"/>
    <w:rsid w:val="61588846"/>
    <w:rsid w:val="61709BC2"/>
    <w:rsid w:val="61840201"/>
    <w:rsid w:val="618F9AAA"/>
    <w:rsid w:val="61A90E6E"/>
    <w:rsid w:val="61CA3302"/>
    <w:rsid w:val="61FD82FD"/>
    <w:rsid w:val="623C6F2D"/>
    <w:rsid w:val="623D15A2"/>
    <w:rsid w:val="625D1972"/>
    <w:rsid w:val="62838385"/>
    <w:rsid w:val="62EA8045"/>
    <w:rsid w:val="62ED3E0F"/>
    <w:rsid w:val="62F17D8D"/>
    <w:rsid w:val="63763422"/>
    <w:rsid w:val="63CBB1D6"/>
    <w:rsid w:val="63F217C1"/>
    <w:rsid w:val="64283620"/>
    <w:rsid w:val="64325645"/>
    <w:rsid w:val="647078C0"/>
    <w:rsid w:val="6470C484"/>
    <w:rsid w:val="647A8CEC"/>
    <w:rsid w:val="64966806"/>
    <w:rsid w:val="64B8D214"/>
    <w:rsid w:val="64D94EF7"/>
    <w:rsid w:val="651C2519"/>
    <w:rsid w:val="65678237"/>
    <w:rsid w:val="656C16F5"/>
    <w:rsid w:val="657903C6"/>
    <w:rsid w:val="65B759FD"/>
    <w:rsid w:val="65E2D61D"/>
    <w:rsid w:val="65EDA757"/>
    <w:rsid w:val="65F70BB9"/>
    <w:rsid w:val="6614C8D3"/>
    <w:rsid w:val="664C5A30"/>
    <w:rsid w:val="66B4A778"/>
    <w:rsid w:val="66BED038"/>
    <w:rsid w:val="672146B2"/>
    <w:rsid w:val="673193E6"/>
    <w:rsid w:val="678362AF"/>
    <w:rsid w:val="67980C44"/>
    <w:rsid w:val="67DB3204"/>
    <w:rsid w:val="680FF2B4"/>
    <w:rsid w:val="68177929"/>
    <w:rsid w:val="68200CCB"/>
    <w:rsid w:val="683F7DB6"/>
    <w:rsid w:val="684BC5F2"/>
    <w:rsid w:val="687080D2"/>
    <w:rsid w:val="68FAA19F"/>
    <w:rsid w:val="6909C27B"/>
    <w:rsid w:val="691ED82D"/>
    <w:rsid w:val="69620C12"/>
    <w:rsid w:val="69DEC3B7"/>
    <w:rsid w:val="69EB9082"/>
    <w:rsid w:val="6A108A1D"/>
    <w:rsid w:val="6A519190"/>
    <w:rsid w:val="6A87D5BA"/>
    <w:rsid w:val="6A9C7721"/>
    <w:rsid w:val="6B3D82D6"/>
    <w:rsid w:val="6B595138"/>
    <w:rsid w:val="6BAC5A7E"/>
    <w:rsid w:val="6BB34C3C"/>
    <w:rsid w:val="6C194147"/>
    <w:rsid w:val="6C27A4A3"/>
    <w:rsid w:val="6C49DC78"/>
    <w:rsid w:val="6C8F92A2"/>
    <w:rsid w:val="6CEA7BF6"/>
    <w:rsid w:val="6D03CDC3"/>
    <w:rsid w:val="6D3CEA5A"/>
    <w:rsid w:val="6D549793"/>
    <w:rsid w:val="6D588AA1"/>
    <w:rsid w:val="6E3504CF"/>
    <w:rsid w:val="6E77A900"/>
    <w:rsid w:val="6E889652"/>
    <w:rsid w:val="6E8D4A5D"/>
    <w:rsid w:val="6EEA66D3"/>
    <w:rsid w:val="6F2FB5A8"/>
    <w:rsid w:val="6F4B988B"/>
    <w:rsid w:val="6F50EDEC"/>
    <w:rsid w:val="6F521B6C"/>
    <w:rsid w:val="6F8CCF17"/>
    <w:rsid w:val="6FE520A2"/>
    <w:rsid w:val="70061CA8"/>
    <w:rsid w:val="705B808D"/>
    <w:rsid w:val="708264B9"/>
    <w:rsid w:val="708CAFAA"/>
    <w:rsid w:val="70D6F7A3"/>
    <w:rsid w:val="71106C5C"/>
    <w:rsid w:val="7166F7CE"/>
    <w:rsid w:val="7168D110"/>
    <w:rsid w:val="717D6064"/>
    <w:rsid w:val="718442DD"/>
    <w:rsid w:val="71E7B66E"/>
    <w:rsid w:val="724DF85E"/>
    <w:rsid w:val="724FBA9A"/>
    <w:rsid w:val="72A38191"/>
    <w:rsid w:val="72A44B77"/>
    <w:rsid w:val="72A78906"/>
    <w:rsid w:val="72C0DB8C"/>
    <w:rsid w:val="72F6521C"/>
    <w:rsid w:val="7320E49B"/>
    <w:rsid w:val="7347FA07"/>
    <w:rsid w:val="73F89016"/>
    <w:rsid w:val="73FDD1A8"/>
    <w:rsid w:val="742F6D4E"/>
    <w:rsid w:val="743D6536"/>
    <w:rsid w:val="74945C45"/>
    <w:rsid w:val="74B07182"/>
    <w:rsid w:val="74C16602"/>
    <w:rsid w:val="74C24141"/>
    <w:rsid w:val="7542C763"/>
    <w:rsid w:val="75A4E87B"/>
    <w:rsid w:val="75D93597"/>
    <w:rsid w:val="75EC9EC3"/>
    <w:rsid w:val="75F7347A"/>
    <w:rsid w:val="762EE10E"/>
    <w:rsid w:val="7696EDE7"/>
    <w:rsid w:val="76AA1EDF"/>
    <w:rsid w:val="77236969"/>
    <w:rsid w:val="773F0F20"/>
    <w:rsid w:val="774EFF41"/>
    <w:rsid w:val="7799DB31"/>
    <w:rsid w:val="779A484A"/>
    <w:rsid w:val="77D67CF7"/>
    <w:rsid w:val="77F20387"/>
    <w:rsid w:val="77F97BEB"/>
    <w:rsid w:val="78519C60"/>
    <w:rsid w:val="78585FEC"/>
    <w:rsid w:val="7878C2F9"/>
    <w:rsid w:val="7895026D"/>
    <w:rsid w:val="78DDF3FA"/>
    <w:rsid w:val="7910D659"/>
    <w:rsid w:val="7914AE8A"/>
    <w:rsid w:val="793EA3DB"/>
    <w:rsid w:val="79440DF9"/>
    <w:rsid w:val="79843ACA"/>
    <w:rsid w:val="798DD3E8"/>
    <w:rsid w:val="799014B8"/>
    <w:rsid w:val="7A0F1DF0"/>
    <w:rsid w:val="7A1034D7"/>
    <w:rsid w:val="7A18BCED"/>
    <w:rsid w:val="7A258E5E"/>
    <w:rsid w:val="7A27CE0F"/>
    <w:rsid w:val="7A2D4024"/>
    <w:rsid w:val="7A4D0212"/>
    <w:rsid w:val="7A640DC8"/>
    <w:rsid w:val="7A9DF994"/>
    <w:rsid w:val="7AEFDD79"/>
    <w:rsid w:val="7AF3BA0B"/>
    <w:rsid w:val="7B1E823D"/>
    <w:rsid w:val="7B45C0BF"/>
    <w:rsid w:val="7B6DF275"/>
    <w:rsid w:val="7BC85C31"/>
    <w:rsid w:val="7C73B0C8"/>
    <w:rsid w:val="7C96FC4A"/>
    <w:rsid w:val="7C9BD06F"/>
    <w:rsid w:val="7C9C5477"/>
    <w:rsid w:val="7CA925D4"/>
    <w:rsid w:val="7CFDAE4B"/>
    <w:rsid w:val="7CFF3DDA"/>
    <w:rsid w:val="7D4E8ECB"/>
    <w:rsid w:val="7D520A55"/>
    <w:rsid w:val="7D82AE3E"/>
    <w:rsid w:val="7D90A56C"/>
    <w:rsid w:val="7DBD2737"/>
    <w:rsid w:val="7DC9A345"/>
    <w:rsid w:val="7DE5D9E3"/>
    <w:rsid w:val="7DFBB276"/>
    <w:rsid w:val="7E07D85A"/>
    <w:rsid w:val="7E3AA763"/>
    <w:rsid w:val="7E44AB51"/>
    <w:rsid w:val="7E730CEF"/>
    <w:rsid w:val="7EF82E49"/>
    <w:rsid w:val="7F0A4DCA"/>
    <w:rsid w:val="7F0AF7B9"/>
    <w:rsid w:val="7F231734"/>
    <w:rsid w:val="7F2BDAFA"/>
    <w:rsid w:val="7F2C75CD"/>
    <w:rsid w:val="7F309DD6"/>
    <w:rsid w:val="7F708735"/>
    <w:rsid w:val="7FAEE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919C"/>
  <w15:chartTrackingRefBased/>
  <w15:docId w15:val="{5286530C-8027-4BBC-9DF9-AD22BB23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59B"/>
    <w:pPr>
      <w:keepNext/>
      <w:keepLines/>
      <w:spacing w:after="120" w:line="360" w:lineRule="auto"/>
      <w:outlineLvl w:val="1"/>
    </w:pPr>
    <w:rPr>
      <w:rFonts w:ascii="Verdana" w:eastAsiaTheme="majorEastAsia" w:hAnsi="Verdana" w:cs="Arial"/>
      <w:b/>
      <w:bCs/>
      <w:color w:val="000000" w:themeColor="text1"/>
      <w:sz w:val="20"/>
      <w:szCs w:val="20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59B"/>
    <w:pPr>
      <w:keepNext/>
      <w:keepLines/>
      <w:spacing w:after="0" w:line="360" w:lineRule="auto"/>
      <w:outlineLvl w:val="2"/>
    </w:pPr>
    <w:rPr>
      <w:rFonts w:ascii="Verdana" w:eastAsiaTheme="majorEastAsia" w:hAnsi="Verdana" w:cs="Arial"/>
      <w:b/>
      <w:bCs/>
      <w:color w:val="000000" w:themeColor="text1"/>
      <w:sz w:val="20"/>
      <w:szCs w:val="20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059B"/>
    <w:pPr>
      <w:keepNext/>
      <w:keepLines/>
      <w:spacing w:after="0" w:line="360" w:lineRule="auto"/>
      <w:outlineLvl w:val="3"/>
    </w:pPr>
    <w:rPr>
      <w:rFonts w:ascii="Verdana" w:eastAsiaTheme="majorEastAsia" w:hAnsi="Verdana" w:cstheme="majorBidi"/>
      <w:b/>
      <w:bCs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31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31A4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11817"/>
    <w:rPr>
      <w:color w:val="808080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534E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f01">
    <w:name w:val="cf01"/>
    <w:basedOn w:val="DefaultParagraphFont"/>
    <w:rsid w:val="00C72603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B9363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70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F27"/>
  </w:style>
  <w:style w:type="paragraph" w:styleId="Footer">
    <w:name w:val="footer"/>
    <w:basedOn w:val="Normal"/>
    <w:link w:val="FooterChar"/>
    <w:uiPriority w:val="99"/>
    <w:unhideWhenUsed/>
    <w:rsid w:val="00170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F27"/>
  </w:style>
  <w:style w:type="character" w:customStyle="1" w:styleId="Heading2Char">
    <w:name w:val="Heading 2 Char"/>
    <w:basedOn w:val="DefaultParagraphFont"/>
    <w:link w:val="Heading2"/>
    <w:uiPriority w:val="9"/>
    <w:rsid w:val="000A059B"/>
    <w:rPr>
      <w:rFonts w:ascii="Verdana" w:eastAsiaTheme="majorEastAsia" w:hAnsi="Verdana" w:cs="Arial"/>
      <w:b/>
      <w:bCs/>
      <w:color w:val="000000" w:themeColor="text1"/>
      <w:sz w:val="20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0A059B"/>
    <w:rPr>
      <w:rFonts w:ascii="Verdana" w:eastAsiaTheme="majorEastAsia" w:hAnsi="Verdana" w:cs="Arial"/>
      <w:b/>
      <w:bCs/>
      <w:color w:val="000000" w:themeColor="text1"/>
      <w:sz w:val="20"/>
      <w:szCs w:val="20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0A059B"/>
    <w:rPr>
      <w:rFonts w:ascii="Verdana" w:eastAsiaTheme="majorEastAsia" w:hAnsi="Verdana" w:cstheme="majorBidi"/>
      <w:b/>
      <w:bCs/>
      <w:sz w:val="20"/>
      <w:szCs w:val="20"/>
      <w:lang w:eastAsia="zh-CN"/>
    </w:rPr>
  </w:style>
  <w:style w:type="character" w:customStyle="1" w:styleId="identifier">
    <w:name w:val="identifier"/>
    <w:basedOn w:val="DefaultParagraphFont"/>
    <w:rsid w:val="00E51C73"/>
  </w:style>
  <w:style w:type="character" w:styleId="Hyperlink">
    <w:name w:val="Hyperlink"/>
    <w:basedOn w:val="DefaultParagraphFont"/>
    <w:uiPriority w:val="99"/>
    <w:semiHidden/>
    <w:unhideWhenUsed/>
    <w:rsid w:val="00E51C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7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1371/journal.pone.0162388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044512A9F39643A4A178249EB3E407" ma:contentTypeVersion="3" ma:contentTypeDescription="Create a new document." ma:contentTypeScope="" ma:versionID="828ad7efadcf8e55326a15c7086ae9c3">
  <xsd:schema xmlns:xsd="http://www.w3.org/2001/XMLSchema" xmlns:xs="http://www.w3.org/2001/XMLSchema" xmlns:p="http://schemas.microsoft.com/office/2006/metadata/properties" xmlns:ns2="6e5156ca-5092-4b60-9b15-25744c9cf162" targetNamespace="http://schemas.microsoft.com/office/2006/metadata/properties" ma:root="true" ma:fieldsID="56966d27eadd5017544cb70c07f66498" ns2:_="">
    <xsd:import namespace="6e5156ca-5092-4b60-9b15-25744c9cf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156ca-5092-4b60-9b15-25744c9cf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D0395B-92DD-415F-AD6F-FA9ADC720A1E}">
  <ds:schemaRefs>
    <ds:schemaRef ds:uri="http://schemas.microsoft.com/office/infopath/2007/PartnerControls"/>
    <ds:schemaRef ds:uri="6e5156ca-5092-4b60-9b15-25744c9cf162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647895E-5391-43C8-82AD-0B1750D146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6BA661-908C-4941-B992-E8BAC9110F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156ca-5092-4b60-9b15-25744c9cf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02FFDC-6319-2143-8FFD-2C1FA0065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4901</Words>
  <Characters>27941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32777</CharactersWithSpaces>
  <SharedDoc>false</SharedDoc>
  <HLinks>
    <vt:vector size="6" baseType="variant">
      <vt:variant>
        <vt:i4>4259918</vt:i4>
      </vt:variant>
      <vt:variant>
        <vt:i4>0</vt:i4>
      </vt:variant>
      <vt:variant>
        <vt:i4>0</vt:i4>
      </vt:variant>
      <vt:variant>
        <vt:i4>5</vt:i4>
      </vt:variant>
      <vt:variant>
        <vt:lpwstr>https://doi.org/10.1371/journal.pone.0162388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Shi</dc:creator>
  <cp:keywords/>
  <dc:description/>
  <cp:lastModifiedBy>Genevieve Cezard</cp:lastModifiedBy>
  <cp:revision>2</cp:revision>
  <cp:lastPrinted>2023-09-25T13:09:00Z</cp:lastPrinted>
  <dcterms:created xsi:type="dcterms:W3CDTF">2023-11-17T14:19:00Z</dcterms:created>
  <dcterms:modified xsi:type="dcterms:W3CDTF">2023-11-17T14:19:00Z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0x01010047044512A9F39643A4A178249EB3E407</vt:lpwstr>
  </property>
</Properties>
</file>