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C:\Users\Bruno\Desktop\C#\Calculo_Imposto_De_Renda\Calculo_Imposto_De_Renda\bin\Debug\Calculo_Imposto_De_Renda.exe.config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C:\Users\Bruno\Desktop\C#\Calculo_Imposto_De_Renda\Calculo_Imposto_De_Renda\bin\Debug\Calculo_Imposto_De_Renda.exe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C:\Users\Bruno\Desktop\C#\Calculo_Imposto_De_Renda\Calculo_Imposto_De_Renda\bin\Debug\Calculo_Imposto_De_Renda.pdb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C:\Users\Bruno\Desktop\C#\Calculo_Imposto_De_Renda\Calculo_Imposto_De_Renda\obj\Debug\Calculo_Imposto_De_Renda.csprojAssemblyReference.cache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C:\Users\Bruno\Desktop\C#\Calculo_Imposto_De_Renda\Calculo_Imposto_De_Renda\obj\Debug\Calculo_Imposto_De_Renda.csproj.CoreCompileInputs.cache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C:\Users\Bruno\Desktop\C#\Calculo_Imposto_De_Renda\Calculo_Imposto_De_Renda\obj\Debug\Calculo_Imposto_De_Renda.exe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C:\Users\Bruno\Desktop\C#\Calculo_Imposto_De_Renda\Calculo_Imposto_De_Renda\obj\Debug\Calculo_Imposto_De_Renda.pdb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