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7ADA" w14:textId="4BDC5B87" w:rsidR="00E51123" w:rsidRDefault="00F07B3F">
      <w:r>
        <w:t>Scenario</w:t>
      </w:r>
      <w:r w:rsidR="000B2DE0">
        <w:t>3</w:t>
      </w:r>
    </w:p>
    <w:sectPr w:rsidR="00E5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3F"/>
    <w:rsid w:val="000B2DE0"/>
    <w:rsid w:val="00341702"/>
    <w:rsid w:val="004F63A4"/>
    <w:rsid w:val="007C6F72"/>
    <w:rsid w:val="00E51123"/>
    <w:rsid w:val="00F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C1A44"/>
  <w15:chartTrackingRefBased/>
  <w15:docId w15:val="{FE5878B6-AF39-9D45-99EA-64130EB1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Heinen, Bailey J</dc:creator>
  <cp:keywords/>
  <dc:description/>
  <cp:lastModifiedBy>Heinen, Bailey J</cp:lastModifiedBy>
  <cp:revision>2</cp:revision>
  <dcterms:created xsi:type="dcterms:W3CDTF">2023-03-24T14:45:00Z</dcterms:created>
  <dcterms:modified xsi:type="dcterms:W3CDTF">2023-03-24T14:45:00Z</dcterms:modified>
</cp:coreProperties>
</file>