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A7B25" w14:textId="323221DD" w:rsidR="00E41769" w:rsidRPr="00DE7E6F" w:rsidRDefault="00DE7E6F" w:rsidP="00E41769">
      <w:pPr>
        <w:rPr>
          <w:b/>
          <w:bCs/>
        </w:rPr>
      </w:pPr>
      <w:r w:rsidRPr="00DE7E6F">
        <w:rPr>
          <w:b/>
          <w:bCs/>
        </w:rPr>
        <w:t>Decoding BMW’s Financial Health: A Comprehensive Analysis of Profit, Risk, and Growth</w:t>
      </w:r>
      <w:r w:rsidR="00E41769" w:rsidRPr="00DE7E6F">
        <w:rPr>
          <w:b/>
          <w:bCs/>
        </w:rPr>
        <w:t>.</w:t>
      </w:r>
    </w:p>
    <w:p w14:paraId="63630452" w14:textId="77777777" w:rsidR="00E41769" w:rsidRPr="00E41769" w:rsidRDefault="002A6BD7" w:rsidP="00E41769">
      <w:r>
        <w:pict w14:anchorId="28089298">
          <v:rect id="_x0000_i1025" style="width:0;height:1.5pt" o:hralign="center" o:hrstd="t" o:hr="t" fillcolor="#a0a0a0" stroked="f"/>
        </w:pict>
      </w:r>
    </w:p>
    <w:p w14:paraId="68A99B5F" w14:textId="77777777" w:rsidR="00E41769" w:rsidRPr="00E41769" w:rsidRDefault="00E41769" w:rsidP="00E41769">
      <w:pPr>
        <w:rPr>
          <w:b/>
          <w:bCs/>
        </w:rPr>
      </w:pPr>
      <w:r w:rsidRPr="00E41769">
        <w:rPr>
          <w:rFonts w:ascii="Segoe UI Emoji" w:hAnsi="Segoe UI Emoji" w:cs="Segoe UI Emoji"/>
          <w:b/>
          <w:bCs/>
        </w:rPr>
        <w:t>🚀</w:t>
      </w:r>
      <w:r w:rsidRPr="00E41769">
        <w:rPr>
          <w:b/>
          <w:bCs/>
        </w:rPr>
        <w:t xml:space="preserve"> Executive Summary</w:t>
      </w:r>
    </w:p>
    <w:p w14:paraId="4DBA86B1" w14:textId="77777777" w:rsidR="00E41769" w:rsidRPr="00E41769" w:rsidRDefault="00E41769" w:rsidP="00E41769">
      <w:pPr>
        <w:numPr>
          <w:ilvl w:val="0"/>
          <w:numId w:val="1"/>
        </w:numPr>
      </w:pPr>
      <w:r w:rsidRPr="00E41769">
        <w:rPr>
          <w:b/>
          <w:bCs/>
        </w:rPr>
        <w:t>Problem Statement</w:t>
      </w:r>
      <w:r w:rsidRPr="00E41769">
        <w:t xml:space="preserve">: The goal was to analyze BMW's financial performance across key areas of profitability, risk, leverage, and growth efficiency to understand how these factors have impacted the company’s overall performance from </w:t>
      </w:r>
      <w:r w:rsidRPr="00E41769">
        <w:rPr>
          <w:b/>
          <w:bCs/>
        </w:rPr>
        <w:t>2017 to 2024</w:t>
      </w:r>
      <w:r w:rsidRPr="00E41769">
        <w:t>.</w:t>
      </w:r>
    </w:p>
    <w:p w14:paraId="07CE25D2" w14:textId="77777777" w:rsidR="00E41769" w:rsidRPr="00E41769" w:rsidRDefault="00E41769" w:rsidP="00E41769">
      <w:pPr>
        <w:numPr>
          <w:ilvl w:val="0"/>
          <w:numId w:val="1"/>
        </w:numPr>
      </w:pPr>
      <w:r w:rsidRPr="00E41769">
        <w:rPr>
          <w:b/>
          <w:bCs/>
        </w:rPr>
        <w:t>Action Taken</w:t>
      </w:r>
      <w:r w:rsidRPr="00E41769">
        <w:t>: Using the BMW financial data, I performed an in-depth analysis of profitability, debt risk, asset utilization, and growth trends over time. The analysis was conducted through visualizations, KPIs, and ratios derived from the available data.</w:t>
      </w:r>
    </w:p>
    <w:p w14:paraId="0A8DA3E3" w14:textId="358BEB86" w:rsidR="00E41769" w:rsidRDefault="00E41769" w:rsidP="00E41769">
      <w:pPr>
        <w:numPr>
          <w:ilvl w:val="0"/>
          <w:numId w:val="1"/>
        </w:numPr>
      </w:pPr>
      <w:r w:rsidRPr="00E41769">
        <w:rPr>
          <w:b/>
          <w:bCs/>
        </w:rPr>
        <w:t>Result</w:t>
      </w:r>
      <w:r w:rsidRPr="00E41769">
        <w:t xml:space="preserve">: The analysis highlighted strong recovery in profitability and growth, despite some fluctuations in asset turnover and debt risk, showcasing a </w:t>
      </w:r>
      <w:r w:rsidRPr="00E41769">
        <w:rPr>
          <w:b/>
          <w:bCs/>
        </w:rPr>
        <w:t>59.09% increase in net income</w:t>
      </w:r>
      <w:r w:rsidRPr="00E41769">
        <w:t xml:space="preserve"> and a </w:t>
      </w:r>
      <w:r w:rsidRPr="00E41769">
        <w:rPr>
          <w:b/>
          <w:bCs/>
        </w:rPr>
        <w:t>7.94% drop in revenue</w:t>
      </w:r>
      <w:r w:rsidRPr="00E41769">
        <w:t xml:space="preserve"> from 2017 to 2024.</w:t>
      </w:r>
    </w:p>
    <w:p w14:paraId="53D73F6E" w14:textId="6A5F41E0" w:rsidR="00C11BE4" w:rsidRDefault="00C43374" w:rsidP="00C11BE4">
      <w:pPr>
        <w:rPr>
          <w:b/>
          <w:bCs/>
        </w:rPr>
      </w:pPr>
      <w:r w:rsidRPr="00C43374">
        <w:rPr>
          <w:b/>
          <w:bCs/>
        </w:rPr>
        <w:t>Profitability Analysis</w:t>
      </w:r>
    </w:p>
    <w:p w14:paraId="11A0D7DC" w14:textId="7A229891" w:rsidR="00C11BE4" w:rsidRDefault="00C43374" w:rsidP="00C11BE4">
      <w:pPr>
        <w:rPr>
          <w:b/>
          <w:bCs/>
        </w:rPr>
      </w:pPr>
      <w:r w:rsidRPr="00C43374">
        <w:rPr>
          <w:b/>
          <w:bCs/>
        </w:rPr>
        <w:drawing>
          <wp:inline distT="0" distB="0" distL="0" distR="0" wp14:anchorId="1C43F7D3" wp14:editId="27E9F5F3">
            <wp:extent cx="5943600" cy="3283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898D" w14:textId="77777777" w:rsidR="00C43374" w:rsidRDefault="00C43374" w:rsidP="00C11BE4">
      <w:pPr>
        <w:rPr>
          <w:b/>
          <w:bCs/>
        </w:rPr>
      </w:pPr>
    </w:p>
    <w:p w14:paraId="55BD04EF" w14:textId="77777777" w:rsidR="00C43374" w:rsidRDefault="00C43374" w:rsidP="00C11BE4">
      <w:pPr>
        <w:rPr>
          <w:b/>
          <w:bCs/>
        </w:rPr>
      </w:pPr>
    </w:p>
    <w:p w14:paraId="0F57E6D4" w14:textId="77777777" w:rsidR="00C43374" w:rsidRDefault="00C43374" w:rsidP="00C11BE4">
      <w:pPr>
        <w:rPr>
          <w:b/>
          <w:bCs/>
        </w:rPr>
      </w:pPr>
    </w:p>
    <w:p w14:paraId="1FF1558D" w14:textId="77777777" w:rsidR="00C43374" w:rsidRDefault="00C43374" w:rsidP="00C11BE4">
      <w:pPr>
        <w:rPr>
          <w:b/>
          <w:bCs/>
        </w:rPr>
      </w:pPr>
    </w:p>
    <w:p w14:paraId="27C19EB8" w14:textId="77777777" w:rsidR="00C43374" w:rsidRDefault="00C43374" w:rsidP="00C11BE4">
      <w:pPr>
        <w:rPr>
          <w:b/>
          <w:bCs/>
        </w:rPr>
      </w:pPr>
    </w:p>
    <w:p w14:paraId="404CF1E9" w14:textId="086BB9C0" w:rsidR="00C11BE4" w:rsidRDefault="00C43374" w:rsidP="00C11BE4">
      <w:pPr>
        <w:rPr>
          <w:b/>
          <w:bCs/>
        </w:rPr>
      </w:pPr>
      <w:r w:rsidRPr="00C43374">
        <w:rPr>
          <w:b/>
          <w:bCs/>
        </w:rPr>
        <w:lastRenderedPageBreak/>
        <w:t>Risk &amp; Leverage Analysis</w:t>
      </w:r>
    </w:p>
    <w:p w14:paraId="22771D10" w14:textId="17B676A3" w:rsidR="00C43374" w:rsidRDefault="00C43374" w:rsidP="00C11BE4">
      <w:pPr>
        <w:rPr>
          <w:b/>
          <w:bCs/>
        </w:rPr>
      </w:pPr>
      <w:r w:rsidRPr="00C43374">
        <w:rPr>
          <w:b/>
          <w:bCs/>
        </w:rPr>
        <w:drawing>
          <wp:inline distT="0" distB="0" distL="0" distR="0" wp14:anchorId="4DF208A8" wp14:editId="588E585A">
            <wp:extent cx="5943600" cy="3282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8D33" w14:textId="6410D7DE" w:rsidR="00C11BE4" w:rsidRPr="002A6BD7" w:rsidRDefault="00C43374" w:rsidP="00C11BE4">
      <w:pPr>
        <w:rPr>
          <w:b/>
          <w:bCs/>
        </w:rPr>
      </w:pPr>
      <w:r w:rsidRPr="002A6BD7">
        <w:rPr>
          <w:b/>
          <w:bCs/>
        </w:rPr>
        <w:t>Growth &amp; Efficiency Analysis</w:t>
      </w:r>
    </w:p>
    <w:p w14:paraId="2567F5F7" w14:textId="750D5F39" w:rsidR="00C43374" w:rsidRPr="00E41769" w:rsidRDefault="00C43374" w:rsidP="00C11BE4">
      <w:r w:rsidRPr="00C43374">
        <w:drawing>
          <wp:inline distT="0" distB="0" distL="0" distR="0" wp14:anchorId="1D0B0A3E" wp14:editId="1462D040">
            <wp:extent cx="5943600" cy="3315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F096" w14:textId="77777777" w:rsidR="00E41769" w:rsidRPr="00E41769" w:rsidRDefault="002A6BD7" w:rsidP="00E41769">
      <w:r>
        <w:pict w14:anchorId="6BEC8DE9">
          <v:rect id="_x0000_i1026" style="width:0;height:1.5pt" o:hralign="center" o:hrstd="t" o:hr="t" fillcolor="#a0a0a0" stroked="f"/>
        </w:pict>
      </w:r>
    </w:p>
    <w:p w14:paraId="621EA260" w14:textId="77777777" w:rsidR="00E41769" w:rsidRPr="00E41769" w:rsidRDefault="00E41769" w:rsidP="00E41769">
      <w:pPr>
        <w:rPr>
          <w:b/>
          <w:bCs/>
        </w:rPr>
      </w:pPr>
      <w:r w:rsidRPr="00E41769">
        <w:rPr>
          <w:rFonts w:ascii="Segoe UI Emoji" w:hAnsi="Segoe UI Emoji" w:cs="Segoe UI Emoji"/>
          <w:b/>
          <w:bCs/>
        </w:rPr>
        <w:t>🎯</w:t>
      </w:r>
      <w:r w:rsidRPr="00E41769">
        <w:rPr>
          <w:b/>
          <w:bCs/>
        </w:rPr>
        <w:t xml:space="preserve"> Problem Statement</w:t>
      </w:r>
    </w:p>
    <w:p w14:paraId="4C482EB1" w14:textId="77777777" w:rsidR="00E41769" w:rsidRPr="00E41769" w:rsidRDefault="00E41769" w:rsidP="00E41769">
      <w:pPr>
        <w:numPr>
          <w:ilvl w:val="0"/>
          <w:numId w:val="2"/>
        </w:numPr>
      </w:pPr>
      <w:r w:rsidRPr="00E41769">
        <w:rPr>
          <w:b/>
          <w:bCs/>
        </w:rPr>
        <w:lastRenderedPageBreak/>
        <w:t>Core Issue</w:t>
      </w:r>
      <w:r w:rsidRPr="00E41769">
        <w:t>: BMW needed to assess how effectively it is utilizing its assets and managing debt risk to sustain profitability and growth.</w:t>
      </w:r>
    </w:p>
    <w:p w14:paraId="083412C6" w14:textId="77777777" w:rsidR="00E41769" w:rsidRPr="00E41769" w:rsidRDefault="00E41769" w:rsidP="00E41769">
      <w:pPr>
        <w:numPr>
          <w:ilvl w:val="0"/>
          <w:numId w:val="2"/>
        </w:numPr>
      </w:pPr>
      <w:r w:rsidRPr="00E41769">
        <w:rPr>
          <w:b/>
          <w:bCs/>
        </w:rPr>
        <w:t>Key Questions</w:t>
      </w:r>
      <w:r w:rsidRPr="00E41769">
        <w:t>:</w:t>
      </w:r>
    </w:p>
    <w:p w14:paraId="50C0DA92" w14:textId="77777777" w:rsidR="00E41769" w:rsidRPr="00E41769" w:rsidRDefault="00E41769" w:rsidP="00E41769">
      <w:pPr>
        <w:numPr>
          <w:ilvl w:val="1"/>
          <w:numId w:val="2"/>
        </w:numPr>
      </w:pPr>
      <w:r w:rsidRPr="00E41769">
        <w:t>How efficiently is BMW turning revenue into profit?</w:t>
      </w:r>
    </w:p>
    <w:p w14:paraId="118DE610" w14:textId="77777777" w:rsidR="00E41769" w:rsidRPr="00E41769" w:rsidRDefault="00E41769" w:rsidP="00E41769">
      <w:pPr>
        <w:numPr>
          <w:ilvl w:val="1"/>
          <w:numId w:val="2"/>
        </w:numPr>
      </w:pPr>
      <w:r w:rsidRPr="00E41769">
        <w:t>How does debt risk influence profitability and asset turnover?</w:t>
      </w:r>
    </w:p>
    <w:p w14:paraId="0BBFB12F" w14:textId="77777777" w:rsidR="00E41769" w:rsidRPr="00E41769" w:rsidRDefault="00E41769" w:rsidP="00E41769">
      <w:pPr>
        <w:numPr>
          <w:ilvl w:val="1"/>
          <w:numId w:val="2"/>
        </w:numPr>
      </w:pPr>
      <w:r w:rsidRPr="00E41769">
        <w:t>What trends can be observed in asset utilization and efficiency?</w:t>
      </w:r>
    </w:p>
    <w:p w14:paraId="53FD027C" w14:textId="77777777" w:rsidR="00E41769" w:rsidRPr="00E41769" w:rsidRDefault="002A6BD7" w:rsidP="00E41769">
      <w:r>
        <w:pict w14:anchorId="6D0D026D">
          <v:rect id="_x0000_i1027" style="width:0;height:1.5pt" o:hralign="center" o:hrstd="t" o:hr="t" fillcolor="#a0a0a0" stroked="f"/>
        </w:pict>
      </w:r>
    </w:p>
    <w:p w14:paraId="2C55218B" w14:textId="77777777" w:rsidR="00E41769" w:rsidRPr="00E41769" w:rsidRDefault="00E41769" w:rsidP="00E41769">
      <w:pPr>
        <w:rPr>
          <w:b/>
          <w:bCs/>
        </w:rPr>
      </w:pPr>
      <w:r w:rsidRPr="00E41769">
        <w:rPr>
          <w:rFonts w:ascii="Segoe UI Emoji" w:hAnsi="Segoe UI Emoji" w:cs="Segoe UI Emoji"/>
          <w:b/>
          <w:bCs/>
        </w:rPr>
        <w:t>📈</w:t>
      </w:r>
      <w:r w:rsidRPr="00E41769">
        <w:rPr>
          <w:b/>
          <w:bCs/>
        </w:rPr>
        <w:t xml:space="preserve"> Objectives &amp; Key Metrics</w:t>
      </w:r>
    </w:p>
    <w:p w14:paraId="58F4AACF" w14:textId="77777777" w:rsidR="00E41769" w:rsidRPr="00E41769" w:rsidRDefault="00E41769" w:rsidP="00E41769">
      <w:pPr>
        <w:numPr>
          <w:ilvl w:val="0"/>
          <w:numId w:val="3"/>
        </w:numPr>
      </w:pPr>
      <w:r w:rsidRPr="00E41769">
        <w:rPr>
          <w:b/>
          <w:bCs/>
        </w:rPr>
        <w:t>Business Objective</w:t>
      </w:r>
      <w:r w:rsidRPr="00E41769">
        <w:t>: To assess the efficiency of BMW’s asset utilization, profitability trends, and the impact of debt on the company’s overall financial health.</w:t>
      </w:r>
    </w:p>
    <w:p w14:paraId="3D49B4D2" w14:textId="77777777" w:rsidR="00E41769" w:rsidRPr="00E41769" w:rsidRDefault="00E41769" w:rsidP="00E41769">
      <w:pPr>
        <w:numPr>
          <w:ilvl w:val="0"/>
          <w:numId w:val="3"/>
        </w:numPr>
      </w:pPr>
      <w:r w:rsidRPr="00E41769">
        <w:rPr>
          <w:b/>
          <w:bCs/>
        </w:rPr>
        <w:t>Key Metrics Tracked</w:t>
      </w:r>
      <w:r w:rsidRPr="00E41769">
        <w:t>:</w:t>
      </w:r>
    </w:p>
    <w:p w14:paraId="4FAAAC29" w14:textId="77777777" w:rsidR="00E41769" w:rsidRPr="00E41769" w:rsidRDefault="00E41769" w:rsidP="00E41769">
      <w:pPr>
        <w:numPr>
          <w:ilvl w:val="1"/>
          <w:numId w:val="3"/>
        </w:numPr>
      </w:pPr>
      <w:r w:rsidRPr="00E41769">
        <w:rPr>
          <w:b/>
          <w:bCs/>
        </w:rPr>
        <w:t>Net Profit Margin</w:t>
      </w:r>
      <w:r w:rsidRPr="00E41769">
        <w:t>: Reflects how much of the revenue translates into profit.</w:t>
      </w:r>
    </w:p>
    <w:p w14:paraId="619B92DC" w14:textId="77777777" w:rsidR="00E41769" w:rsidRPr="00E41769" w:rsidRDefault="00E41769" w:rsidP="00E41769">
      <w:pPr>
        <w:numPr>
          <w:ilvl w:val="1"/>
          <w:numId w:val="3"/>
        </w:numPr>
      </w:pPr>
      <w:r w:rsidRPr="00E41769">
        <w:rPr>
          <w:b/>
          <w:bCs/>
        </w:rPr>
        <w:t>ROA (Return on Assets)</w:t>
      </w:r>
      <w:r w:rsidRPr="00E41769">
        <w:t>: Measures how efficiently assets are used to generate profit.</w:t>
      </w:r>
    </w:p>
    <w:p w14:paraId="285DE654" w14:textId="77777777" w:rsidR="00E41769" w:rsidRPr="00E41769" w:rsidRDefault="00E41769" w:rsidP="00E41769">
      <w:pPr>
        <w:numPr>
          <w:ilvl w:val="1"/>
          <w:numId w:val="3"/>
        </w:numPr>
      </w:pPr>
      <w:r w:rsidRPr="00E41769">
        <w:rPr>
          <w:b/>
          <w:bCs/>
        </w:rPr>
        <w:t>Debt-to-Equity Ratio</w:t>
      </w:r>
      <w:r w:rsidRPr="00E41769">
        <w:t>: Evaluates BMW's financial leverage and risk.</w:t>
      </w:r>
    </w:p>
    <w:p w14:paraId="3559E747" w14:textId="77777777" w:rsidR="00E41769" w:rsidRPr="00E41769" w:rsidRDefault="00E41769" w:rsidP="00E41769">
      <w:pPr>
        <w:numPr>
          <w:ilvl w:val="1"/>
          <w:numId w:val="3"/>
        </w:numPr>
      </w:pPr>
      <w:r w:rsidRPr="00E41769">
        <w:rPr>
          <w:b/>
          <w:bCs/>
        </w:rPr>
        <w:t>Asset Turnover</w:t>
      </w:r>
      <w:r w:rsidRPr="00E41769">
        <w:t>: Indicates how effectively BMW is using its assets to generate revenue.</w:t>
      </w:r>
    </w:p>
    <w:p w14:paraId="550A6290" w14:textId="77777777" w:rsidR="00E41769" w:rsidRPr="00E41769" w:rsidRDefault="00E41769" w:rsidP="00E41769">
      <w:pPr>
        <w:numPr>
          <w:ilvl w:val="0"/>
          <w:numId w:val="3"/>
        </w:numPr>
      </w:pPr>
      <w:r w:rsidRPr="00E41769">
        <w:rPr>
          <w:b/>
          <w:bCs/>
        </w:rPr>
        <w:t>Result Achieved</w:t>
      </w:r>
      <w:r w:rsidRPr="00E41769">
        <w:t>:</w:t>
      </w:r>
    </w:p>
    <w:p w14:paraId="0A740B01" w14:textId="77777777" w:rsidR="00E41769" w:rsidRPr="00E41769" w:rsidRDefault="00E41769" w:rsidP="00E41769">
      <w:pPr>
        <w:numPr>
          <w:ilvl w:val="1"/>
          <w:numId w:val="4"/>
        </w:numPr>
      </w:pPr>
      <w:r w:rsidRPr="00E41769">
        <w:rPr>
          <w:b/>
          <w:bCs/>
        </w:rPr>
        <w:t>Net Profit Margin</w:t>
      </w:r>
      <w:r w:rsidRPr="00E41769">
        <w:t xml:space="preserve"> averaged </w:t>
      </w:r>
      <w:r w:rsidRPr="00E41769">
        <w:rPr>
          <w:b/>
          <w:bCs/>
        </w:rPr>
        <w:t>11.51%</w:t>
      </w:r>
      <w:r w:rsidRPr="00E41769">
        <w:t>.</w:t>
      </w:r>
    </w:p>
    <w:p w14:paraId="20D6CCED" w14:textId="77777777" w:rsidR="00E41769" w:rsidRPr="00E41769" w:rsidRDefault="00E41769" w:rsidP="00E41769">
      <w:pPr>
        <w:numPr>
          <w:ilvl w:val="1"/>
          <w:numId w:val="4"/>
        </w:numPr>
      </w:pPr>
      <w:r w:rsidRPr="00E41769">
        <w:rPr>
          <w:b/>
          <w:bCs/>
        </w:rPr>
        <w:t>ROA</w:t>
      </w:r>
      <w:r w:rsidRPr="00E41769">
        <w:t xml:space="preserve"> increased to </w:t>
      </w:r>
      <w:r w:rsidRPr="00E41769">
        <w:rPr>
          <w:b/>
          <w:bCs/>
        </w:rPr>
        <w:t>1.23%</w:t>
      </w:r>
      <w:r w:rsidRPr="00E41769">
        <w:t xml:space="preserve"> in 2024.</w:t>
      </w:r>
    </w:p>
    <w:p w14:paraId="6B807656" w14:textId="77777777" w:rsidR="00E41769" w:rsidRPr="00E41769" w:rsidRDefault="00E41769" w:rsidP="00E41769">
      <w:pPr>
        <w:numPr>
          <w:ilvl w:val="1"/>
          <w:numId w:val="4"/>
        </w:numPr>
      </w:pPr>
      <w:r w:rsidRPr="00E41769">
        <w:rPr>
          <w:b/>
          <w:bCs/>
        </w:rPr>
        <w:t>Revenue</w:t>
      </w:r>
      <w:r w:rsidRPr="00E41769">
        <w:t xml:space="preserve"> decreased by </w:t>
      </w:r>
      <w:r w:rsidRPr="00E41769">
        <w:rPr>
          <w:b/>
          <w:bCs/>
        </w:rPr>
        <w:t>7.94%</w:t>
      </w:r>
      <w:r w:rsidRPr="00E41769">
        <w:t xml:space="preserve">, but net income grew by </w:t>
      </w:r>
      <w:r w:rsidRPr="00E41769">
        <w:rPr>
          <w:b/>
          <w:bCs/>
        </w:rPr>
        <w:t>59.09%</w:t>
      </w:r>
      <w:r w:rsidRPr="00E41769">
        <w:t xml:space="preserve"> over the period.</w:t>
      </w:r>
    </w:p>
    <w:p w14:paraId="3A48C411" w14:textId="77777777" w:rsidR="00E41769" w:rsidRPr="00E41769" w:rsidRDefault="002A6BD7" w:rsidP="00E41769">
      <w:r>
        <w:pict w14:anchorId="27230743">
          <v:rect id="_x0000_i1028" style="width:0;height:1.5pt" o:hralign="center" o:hrstd="t" o:hr="t" fillcolor="#a0a0a0" stroked="f"/>
        </w:pict>
      </w:r>
    </w:p>
    <w:p w14:paraId="14969FB6" w14:textId="77777777" w:rsidR="00E41769" w:rsidRPr="00E41769" w:rsidRDefault="00E41769" w:rsidP="00E41769">
      <w:pPr>
        <w:rPr>
          <w:b/>
          <w:bCs/>
        </w:rPr>
      </w:pPr>
      <w:r w:rsidRPr="00E41769">
        <w:rPr>
          <w:rFonts w:ascii="Segoe UI Emoji" w:hAnsi="Segoe UI Emoji" w:cs="Segoe UI Emoji"/>
          <w:b/>
          <w:bCs/>
        </w:rPr>
        <w:t>📂</w:t>
      </w:r>
      <w:r w:rsidRPr="00E41769">
        <w:rPr>
          <w:b/>
          <w:bCs/>
        </w:rPr>
        <w:t xml:space="preserve"> Data Overview</w:t>
      </w:r>
    </w:p>
    <w:p w14:paraId="7179D34B" w14:textId="77777777" w:rsidR="00E41769" w:rsidRPr="00E41769" w:rsidRDefault="00E41769" w:rsidP="00E41769">
      <w:pPr>
        <w:numPr>
          <w:ilvl w:val="0"/>
          <w:numId w:val="5"/>
        </w:numPr>
      </w:pPr>
      <w:r w:rsidRPr="00E41769">
        <w:rPr>
          <w:b/>
          <w:bCs/>
        </w:rPr>
        <w:t>Data Sources</w:t>
      </w:r>
      <w:r w:rsidRPr="00E41769">
        <w:t>:</w:t>
      </w:r>
    </w:p>
    <w:p w14:paraId="69ABDDB4" w14:textId="77777777" w:rsidR="00E41769" w:rsidRPr="00E41769" w:rsidRDefault="00E41769" w:rsidP="00E41769">
      <w:pPr>
        <w:numPr>
          <w:ilvl w:val="1"/>
          <w:numId w:val="5"/>
        </w:numPr>
      </w:pPr>
      <w:r w:rsidRPr="00E41769">
        <w:t>Financial statements of BMW (public records and financial reports).</w:t>
      </w:r>
    </w:p>
    <w:p w14:paraId="01652D2B" w14:textId="77777777" w:rsidR="00E41769" w:rsidRPr="00E41769" w:rsidRDefault="00E41769" w:rsidP="00E41769">
      <w:pPr>
        <w:numPr>
          <w:ilvl w:val="1"/>
          <w:numId w:val="5"/>
        </w:numPr>
      </w:pPr>
      <w:r w:rsidRPr="00E41769">
        <w:t>Annual reports for key metrics (Net Income, ROA, Asset Turnover, Debt Ratio).</w:t>
      </w:r>
    </w:p>
    <w:p w14:paraId="218277E1" w14:textId="77777777" w:rsidR="00E41769" w:rsidRPr="00E41769" w:rsidRDefault="00E41769" w:rsidP="00E41769">
      <w:pPr>
        <w:numPr>
          <w:ilvl w:val="0"/>
          <w:numId w:val="5"/>
        </w:numPr>
      </w:pPr>
      <w:r w:rsidRPr="00E41769">
        <w:rPr>
          <w:b/>
          <w:bCs/>
        </w:rPr>
        <w:t>Key Variables</w:t>
      </w:r>
      <w:r w:rsidRPr="00E41769">
        <w:t>:</w:t>
      </w:r>
    </w:p>
    <w:p w14:paraId="253DC17E" w14:textId="77777777" w:rsidR="00E41769" w:rsidRPr="00E41769" w:rsidRDefault="00E41769" w:rsidP="00E41769">
      <w:pPr>
        <w:numPr>
          <w:ilvl w:val="1"/>
          <w:numId w:val="5"/>
        </w:numPr>
      </w:pPr>
      <w:r w:rsidRPr="00E41769">
        <w:rPr>
          <w:b/>
          <w:bCs/>
        </w:rPr>
        <w:t>Revenue</w:t>
      </w:r>
    </w:p>
    <w:p w14:paraId="4D34BA14" w14:textId="77777777" w:rsidR="00E41769" w:rsidRPr="00E41769" w:rsidRDefault="00E41769" w:rsidP="00E41769">
      <w:pPr>
        <w:numPr>
          <w:ilvl w:val="1"/>
          <w:numId w:val="5"/>
        </w:numPr>
      </w:pPr>
      <w:r w:rsidRPr="00E41769">
        <w:rPr>
          <w:b/>
          <w:bCs/>
        </w:rPr>
        <w:t>Net Income</w:t>
      </w:r>
    </w:p>
    <w:p w14:paraId="7AD37567" w14:textId="77777777" w:rsidR="00E41769" w:rsidRPr="00E41769" w:rsidRDefault="00E41769" w:rsidP="00E41769">
      <w:pPr>
        <w:numPr>
          <w:ilvl w:val="1"/>
          <w:numId w:val="5"/>
        </w:numPr>
      </w:pPr>
      <w:r w:rsidRPr="00E41769">
        <w:rPr>
          <w:b/>
          <w:bCs/>
        </w:rPr>
        <w:lastRenderedPageBreak/>
        <w:t>ROA</w:t>
      </w:r>
    </w:p>
    <w:p w14:paraId="1D4BFABD" w14:textId="77777777" w:rsidR="00E41769" w:rsidRPr="00E41769" w:rsidRDefault="00E41769" w:rsidP="00E41769">
      <w:pPr>
        <w:numPr>
          <w:ilvl w:val="1"/>
          <w:numId w:val="5"/>
        </w:numPr>
      </w:pPr>
      <w:r w:rsidRPr="00E41769">
        <w:rPr>
          <w:b/>
          <w:bCs/>
        </w:rPr>
        <w:t>Debt-to-Equity Ratio</w:t>
      </w:r>
    </w:p>
    <w:p w14:paraId="06DEE421" w14:textId="77777777" w:rsidR="00E41769" w:rsidRPr="00E41769" w:rsidRDefault="00E41769" w:rsidP="00E41769">
      <w:pPr>
        <w:numPr>
          <w:ilvl w:val="1"/>
          <w:numId w:val="5"/>
        </w:numPr>
      </w:pPr>
      <w:r w:rsidRPr="00E41769">
        <w:rPr>
          <w:b/>
          <w:bCs/>
        </w:rPr>
        <w:t>Asset Turnover</w:t>
      </w:r>
    </w:p>
    <w:p w14:paraId="2FE273B2" w14:textId="77777777" w:rsidR="00E41769" w:rsidRPr="00E41769" w:rsidRDefault="00E41769" w:rsidP="00E41769">
      <w:pPr>
        <w:numPr>
          <w:ilvl w:val="0"/>
          <w:numId w:val="5"/>
        </w:numPr>
      </w:pPr>
      <w:r w:rsidRPr="00E41769">
        <w:rPr>
          <w:b/>
          <w:bCs/>
        </w:rPr>
        <w:t>Data Challenges</w:t>
      </w:r>
      <w:r w:rsidRPr="00E41769">
        <w:t>:</w:t>
      </w:r>
    </w:p>
    <w:p w14:paraId="1D7D45DD" w14:textId="77777777" w:rsidR="00E41769" w:rsidRPr="00E41769" w:rsidRDefault="00E41769" w:rsidP="00E41769">
      <w:pPr>
        <w:numPr>
          <w:ilvl w:val="1"/>
          <w:numId w:val="5"/>
        </w:numPr>
      </w:pPr>
      <w:r w:rsidRPr="00E41769">
        <w:rPr>
          <w:b/>
          <w:bCs/>
        </w:rPr>
        <w:t>Missing quarterly data</w:t>
      </w:r>
      <w:r w:rsidRPr="00E41769">
        <w:t xml:space="preserve"> for some years, especially related to asset turnover, which was estimated based on annual trends.</w:t>
      </w:r>
    </w:p>
    <w:p w14:paraId="69EDECB9" w14:textId="77777777" w:rsidR="00E41769" w:rsidRPr="00E41769" w:rsidRDefault="00E41769" w:rsidP="00E41769">
      <w:pPr>
        <w:numPr>
          <w:ilvl w:val="1"/>
          <w:numId w:val="5"/>
        </w:numPr>
      </w:pPr>
      <w:r w:rsidRPr="00E41769">
        <w:t>Data consistency issues due to external market factors (pandemic impact on 2020 numbers).</w:t>
      </w:r>
    </w:p>
    <w:p w14:paraId="679F734F" w14:textId="77777777" w:rsidR="00E41769" w:rsidRPr="00E41769" w:rsidRDefault="002A6BD7" w:rsidP="00E41769">
      <w:r>
        <w:pict w14:anchorId="05DA4BF7">
          <v:rect id="_x0000_i1029" style="width:0;height:1.5pt" o:hralign="center" o:hrstd="t" o:hr="t" fillcolor="#a0a0a0" stroked="f"/>
        </w:pict>
      </w:r>
    </w:p>
    <w:p w14:paraId="6B17926F" w14:textId="77777777" w:rsidR="00E41769" w:rsidRPr="00E41769" w:rsidRDefault="00E41769" w:rsidP="00E41769">
      <w:pPr>
        <w:rPr>
          <w:b/>
          <w:bCs/>
        </w:rPr>
      </w:pPr>
      <w:r w:rsidRPr="00E41769">
        <w:rPr>
          <w:rFonts w:ascii="Segoe UI Emoji" w:hAnsi="Segoe UI Emoji" w:cs="Segoe UI Emoji"/>
          <w:b/>
          <w:bCs/>
        </w:rPr>
        <w:t>🔧</w:t>
      </w:r>
      <w:r w:rsidRPr="00E41769">
        <w:rPr>
          <w:b/>
          <w:bCs/>
        </w:rPr>
        <w:t xml:space="preserve"> Methodology</w:t>
      </w:r>
    </w:p>
    <w:p w14:paraId="0259AC61" w14:textId="77777777" w:rsidR="00E41769" w:rsidRPr="00E41769" w:rsidRDefault="00E41769" w:rsidP="00E41769">
      <w:pPr>
        <w:numPr>
          <w:ilvl w:val="0"/>
          <w:numId w:val="6"/>
        </w:numPr>
      </w:pPr>
      <w:r w:rsidRPr="00E41769">
        <w:rPr>
          <w:b/>
          <w:bCs/>
        </w:rPr>
        <w:t>Data Cleaning</w:t>
      </w:r>
      <w:r w:rsidRPr="00E41769">
        <w:t>: Cleaned the data for missing values and standardized the presentation of all financial figures (e.g., converting all values into billions for consistency).</w:t>
      </w:r>
    </w:p>
    <w:p w14:paraId="4536C90C" w14:textId="77777777" w:rsidR="00E41769" w:rsidRPr="00E41769" w:rsidRDefault="00E41769" w:rsidP="00E41769">
      <w:pPr>
        <w:numPr>
          <w:ilvl w:val="0"/>
          <w:numId w:val="6"/>
        </w:numPr>
      </w:pPr>
      <w:r w:rsidRPr="00E41769">
        <w:rPr>
          <w:b/>
          <w:bCs/>
        </w:rPr>
        <w:t>Analysis Techniques</w:t>
      </w:r>
      <w:r w:rsidRPr="00E41769">
        <w:t>:</w:t>
      </w:r>
    </w:p>
    <w:p w14:paraId="61CBB9F6" w14:textId="77777777" w:rsidR="00E41769" w:rsidRPr="00E41769" w:rsidRDefault="00E41769" w:rsidP="00E41769">
      <w:pPr>
        <w:numPr>
          <w:ilvl w:val="1"/>
          <w:numId w:val="6"/>
        </w:numPr>
      </w:pPr>
      <w:r w:rsidRPr="00E41769">
        <w:t>Descriptive statistics to summarize key financial metrics.</w:t>
      </w:r>
    </w:p>
    <w:p w14:paraId="5FA9F2B9" w14:textId="77777777" w:rsidR="00E41769" w:rsidRPr="00E41769" w:rsidRDefault="00E41769" w:rsidP="00E41769">
      <w:pPr>
        <w:numPr>
          <w:ilvl w:val="1"/>
          <w:numId w:val="6"/>
        </w:numPr>
      </w:pPr>
      <w:r w:rsidRPr="00E41769">
        <w:t>Trend analysis for profitability, asset turnover, and debt management over time.</w:t>
      </w:r>
    </w:p>
    <w:p w14:paraId="15D193AD" w14:textId="77777777" w:rsidR="00E41769" w:rsidRPr="00E41769" w:rsidRDefault="00E41769" w:rsidP="00E41769">
      <w:pPr>
        <w:numPr>
          <w:ilvl w:val="1"/>
          <w:numId w:val="6"/>
        </w:numPr>
      </w:pPr>
      <w:r w:rsidRPr="00E41769">
        <w:t>Comparative analysis across debt risk levels (Low, Medium, High).</w:t>
      </w:r>
    </w:p>
    <w:p w14:paraId="241B1FFA" w14:textId="77777777" w:rsidR="00E41769" w:rsidRPr="00E41769" w:rsidRDefault="00E41769" w:rsidP="00E41769">
      <w:pPr>
        <w:numPr>
          <w:ilvl w:val="0"/>
          <w:numId w:val="6"/>
        </w:numPr>
      </w:pPr>
      <w:r w:rsidRPr="00E41769">
        <w:rPr>
          <w:b/>
          <w:bCs/>
        </w:rPr>
        <w:t>Tools</w:t>
      </w:r>
      <w:r w:rsidRPr="00E41769">
        <w:t>:</w:t>
      </w:r>
    </w:p>
    <w:p w14:paraId="3FA68247" w14:textId="77777777" w:rsidR="00E41769" w:rsidRPr="00E41769" w:rsidRDefault="00E41769" w:rsidP="00E41769">
      <w:pPr>
        <w:numPr>
          <w:ilvl w:val="1"/>
          <w:numId w:val="6"/>
        </w:numPr>
      </w:pPr>
      <w:r w:rsidRPr="00E41769">
        <w:rPr>
          <w:b/>
          <w:bCs/>
        </w:rPr>
        <w:t>Power BI</w:t>
      </w:r>
      <w:r w:rsidRPr="00E41769">
        <w:t xml:space="preserve"> for data visualization and dashboard creation.</w:t>
      </w:r>
    </w:p>
    <w:p w14:paraId="71E0AA11" w14:textId="77777777" w:rsidR="00E41769" w:rsidRPr="00E41769" w:rsidRDefault="00E41769" w:rsidP="00E41769">
      <w:pPr>
        <w:numPr>
          <w:ilvl w:val="1"/>
          <w:numId w:val="6"/>
        </w:numPr>
      </w:pPr>
      <w:r w:rsidRPr="00E41769">
        <w:rPr>
          <w:b/>
          <w:bCs/>
        </w:rPr>
        <w:t>Excel</w:t>
      </w:r>
      <w:r w:rsidRPr="00E41769">
        <w:t xml:space="preserve"> for data cleaning and calculations.</w:t>
      </w:r>
    </w:p>
    <w:p w14:paraId="5AEC76EF" w14:textId="77777777" w:rsidR="00E41769" w:rsidRPr="00E41769" w:rsidRDefault="002A6BD7" w:rsidP="00E41769">
      <w:r>
        <w:pict w14:anchorId="22A1062B">
          <v:rect id="_x0000_i1030" style="width:0;height:1.5pt" o:hralign="center" o:hrstd="t" o:hr="t" fillcolor="#a0a0a0" stroked="f"/>
        </w:pict>
      </w:r>
    </w:p>
    <w:p w14:paraId="3C9B8CEF" w14:textId="77777777" w:rsidR="00E41769" w:rsidRPr="00E41769" w:rsidRDefault="00E41769" w:rsidP="00E41769">
      <w:pPr>
        <w:rPr>
          <w:b/>
          <w:bCs/>
        </w:rPr>
      </w:pPr>
      <w:r w:rsidRPr="00E41769">
        <w:rPr>
          <w:rFonts w:ascii="Segoe UI Emoji" w:hAnsi="Segoe UI Emoji" w:cs="Segoe UI Emoji"/>
          <w:b/>
          <w:bCs/>
        </w:rPr>
        <w:t>💡</w:t>
      </w:r>
      <w:r w:rsidRPr="00E41769">
        <w:rPr>
          <w:b/>
          <w:bCs/>
        </w:rPr>
        <w:t xml:space="preserve"> Key Insights</w:t>
      </w:r>
    </w:p>
    <w:p w14:paraId="367A8C0F" w14:textId="77777777" w:rsidR="00E41769" w:rsidRPr="00E41769" w:rsidRDefault="00E41769" w:rsidP="00E41769">
      <w:pPr>
        <w:numPr>
          <w:ilvl w:val="0"/>
          <w:numId w:val="7"/>
        </w:numPr>
      </w:pPr>
      <w:r w:rsidRPr="00E41769">
        <w:rPr>
          <w:b/>
          <w:bCs/>
        </w:rPr>
        <w:t>Insight 1: Profitability Unleashed</w:t>
      </w:r>
      <w:r w:rsidRPr="00E41769">
        <w:t>:</w:t>
      </w:r>
    </w:p>
    <w:p w14:paraId="165BF01F" w14:textId="77777777" w:rsidR="00E41769" w:rsidRPr="00E41769" w:rsidRDefault="00E41769" w:rsidP="00E41769">
      <w:pPr>
        <w:numPr>
          <w:ilvl w:val="1"/>
          <w:numId w:val="7"/>
        </w:numPr>
      </w:pPr>
      <w:r w:rsidRPr="00E41769">
        <w:t xml:space="preserve">BMW’s </w:t>
      </w:r>
      <w:r w:rsidRPr="00E41769">
        <w:rPr>
          <w:b/>
          <w:bCs/>
        </w:rPr>
        <w:t>Net Profit Margin</w:t>
      </w:r>
      <w:r w:rsidRPr="00E41769">
        <w:t xml:space="preserve"> peaked at </w:t>
      </w:r>
      <w:r w:rsidRPr="00E41769">
        <w:rPr>
          <w:b/>
          <w:bCs/>
        </w:rPr>
        <w:t>14.18%</w:t>
      </w:r>
      <w:r w:rsidRPr="00E41769">
        <w:t xml:space="preserve"> in Q1 2024, reflecting a strong recovery in profitability after a dip in </w:t>
      </w:r>
      <w:r w:rsidRPr="00E41769">
        <w:rPr>
          <w:b/>
          <w:bCs/>
        </w:rPr>
        <w:t>2022</w:t>
      </w:r>
      <w:r w:rsidRPr="00E41769">
        <w:t xml:space="preserve"> (7.12%).</w:t>
      </w:r>
    </w:p>
    <w:p w14:paraId="6017927A" w14:textId="44D91CD5" w:rsidR="00E41769" w:rsidRDefault="00E41769" w:rsidP="00E41769">
      <w:pPr>
        <w:numPr>
          <w:ilvl w:val="1"/>
          <w:numId w:val="7"/>
        </w:numPr>
      </w:pPr>
      <w:r w:rsidRPr="00E41769">
        <w:t xml:space="preserve">The overall </w:t>
      </w:r>
      <w:r w:rsidRPr="00E41769">
        <w:rPr>
          <w:b/>
          <w:bCs/>
        </w:rPr>
        <w:t>average profit margin</w:t>
      </w:r>
      <w:r w:rsidRPr="00E41769">
        <w:t xml:space="preserve"> stood at </w:t>
      </w:r>
      <w:r w:rsidRPr="00E41769">
        <w:rPr>
          <w:b/>
          <w:bCs/>
        </w:rPr>
        <w:t>11.51%</w:t>
      </w:r>
      <w:r w:rsidRPr="00E41769">
        <w:t>, showcasing solid profitability over the period.</w:t>
      </w:r>
    </w:p>
    <w:p w14:paraId="5833E5C1" w14:textId="4F2F6193" w:rsidR="00860659" w:rsidRPr="00E41769" w:rsidRDefault="00860659" w:rsidP="00860659">
      <w:r w:rsidRPr="00860659">
        <w:lastRenderedPageBreak/>
        <w:drawing>
          <wp:inline distT="0" distB="0" distL="0" distR="0" wp14:anchorId="67BF2848" wp14:editId="6777ACC2">
            <wp:extent cx="5943600" cy="3649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3B86" w14:textId="77777777" w:rsidR="00E41769" w:rsidRPr="00E41769" w:rsidRDefault="00E41769" w:rsidP="00E41769">
      <w:pPr>
        <w:numPr>
          <w:ilvl w:val="0"/>
          <w:numId w:val="7"/>
        </w:numPr>
      </w:pPr>
      <w:r w:rsidRPr="00E41769">
        <w:rPr>
          <w:b/>
          <w:bCs/>
        </w:rPr>
        <w:t>Insight 2: The Impact of Debt Risk</w:t>
      </w:r>
      <w:r w:rsidRPr="00E41769">
        <w:t>:</w:t>
      </w:r>
    </w:p>
    <w:p w14:paraId="5E07380E" w14:textId="77777777" w:rsidR="00E41769" w:rsidRPr="00E41769" w:rsidRDefault="00E41769" w:rsidP="00E41769">
      <w:pPr>
        <w:numPr>
          <w:ilvl w:val="1"/>
          <w:numId w:val="7"/>
        </w:numPr>
      </w:pPr>
      <w:r w:rsidRPr="00E41769">
        <w:rPr>
          <w:b/>
          <w:bCs/>
        </w:rPr>
        <w:t>Low Debt Risk</w:t>
      </w:r>
      <w:r w:rsidRPr="00E41769">
        <w:t xml:space="preserve"> saw a </w:t>
      </w:r>
      <w:r w:rsidRPr="00E41769">
        <w:rPr>
          <w:b/>
          <w:bCs/>
        </w:rPr>
        <w:t>2.29% ROA</w:t>
      </w:r>
      <w:r w:rsidRPr="00E41769">
        <w:t xml:space="preserve"> with a </w:t>
      </w:r>
      <w:r w:rsidRPr="00E41769">
        <w:rPr>
          <w:b/>
          <w:bCs/>
        </w:rPr>
        <w:t>10.26% Net Profit Margin</w:t>
      </w:r>
      <w:r w:rsidRPr="00E41769">
        <w:t>.</w:t>
      </w:r>
    </w:p>
    <w:p w14:paraId="55FE49A6" w14:textId="77777777" w:rsidR="00E41769" w:rsidRPr="00E41769" w:rsidRDefault="00E41769" w:rsidP="00E41769">
      <w:pPr>
        <w:numPr>
          <w:ilvl w:val="1"/>
          <w:numId w:val="7"/>
        </w:numPr>
      </w:pPr>
      <w:r w:rsidRPr="00E41769">
        <w:rPr>
          <w:b/>
          <w:bCs/>
        </w:rPr>
        <w:t>Medium Debt Risk</w:t>
      </w:r>
      <w:r w:rsidRPr="00E41769">
        <w:t xml:space="preserve"> resulted in a decrease in ROA to </w:t>
      </w:r>
      <w:r w:rsidRPr="00E41769">
        <w:rPr>
          <w:b/>
          <w:bCs/>
        </w:rPr>
        <w:t>1.74%</w:t>
      </w:r>
      <w:r w:rsidRPr="00E41769">
        <w:t xml:space="preserve"> but a still robust </w:t>
      </w:r>
      <w:r w:rsidRPr="00E41769">
        <w:rPr>
          <w:b/>
          <w:bCs/>
        </w:rPr>
        <w:t>9.06% Net Profit Margin</w:t>
      </w:r>
      <w:r w:rsidRPr="00E41769">
        <w:t>.</w:t>
      </w:r>
    </w:p>
    <w:p w14:paraId="175C59F9" w14:textId="752B81DD" w:rsidR="00E41769" w:rsidRDefault="00E41769" w:rsidP="00E41769">
      <w:pPr>
        <w:numPr>
          <w:ilvl w:val="1"/>
          <w:numId w:val="7"/>
        </w:numPr>
      </w:pPr>
      <w:r w:rsidRPr="00E41769">
        <w:t xml:space="preserve">The </w:t>
      </w:r>
      <w:r w:rsidRPr="00E41769">
        <w:rPr>
          <w:b/>
          <w:bCs/>
        </w:rPr>
        <w:t>High Debt Risk</w:t>
      </w:r>
      <w:r w:rsidRPr="00E41769">
        <w:t xml:space="preserve"> scenario yielded an impressive </w:t>
      </w:r>
      <w:r w:rsidRPr="00E41769">
        <w:rPr>
          <w:b/>
          <w:bCs/>
        </w:rPr>
        <w:t>10.95% Net Profit Margin</w:t>
      </w:r>
      <w:r w:rsidRPr="00E41769">
        <w:t>, but ROA remained below optimal levels (</w:t>
      </w:r>
      <w:r w:rsidRPr="00E41769">
        <w:rPr>
          <w:b/>
          <w:bCs/>
        </w:rPr>
        <w:t>1.23%</w:t>
      </w:r>
      <w:r w:rsidRPr="00E41769">
        <w:t>), indicating a balance between leveraging debt and efficiency.</w:t>
      </w:r>
    </w:p>
    <w:p w14:paraId="2121F100" w14:textId="46506BF4" w:rsidR="00860659" w:rsidRPr="00E41769" w:rsidRDefault="00860659" w:rsidP="00860659">
      <w:r w:rsidRPr="00860659">
        <w:drawing>
          <wp:inline distT="0" distB="0" distL="0" distR="0" wp14:anchorId="164A37CD" wp14:editId="0F243E09">
            <wp:extent cx="5943600" cy="2624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51D0" w14:textId="77777777" w:rsidR="00E41769" w:rsidRPr="00E41769" w:rsidRDefault="00E41769" w:rsidP="00E41769">
      <w:pPr>
        <w:numPr>
          <w:ilvl w:val="0"/>
          <w:numId w:val="7"/>
        </w:numPr>
      </w:pPr>
      <w:r w:rsidRPr="00E41769">
        <w:rPr>
          <w:b/>
          <w:bCs/>
        </w:rPr>
        <w:lastRenderedPageBreak/>
        <w:t>Insight 3: Asset Utilization Trends</w:t>
      </w:r>
      <w:r w:rsidRPr="00E41769">
        <w:t>:</w:t>
      </w:r>
    </w:p>
    <w:p w14:paraId="53F386C8" w14:textId="04B07292" w:rsidR="00E41769" w:rsidRDefault="00E41769" w:rsidP="00E41769">
      <w:pPr>
        <w:numPr>
          <w:ilvl w:val="1"/>
          <w:numId w:val="7"/>
        </w:numPr>
      </w:pPr>
      <w:r w:rsidRPr="00E41769">
        <w:t xml:space="preserve">Asset turnover peaked at </w:t>
      </w:r>
      <w:r w:rsidRPr="00E41769">
        <w:rPr>
          <w:b/>
          <w:bCs/>
        </w:rPr>
        <w:t>0.</w:t>
      </w:r>
      <w:r w:rsidR="00C11BE4">
        <w:rPr>
          <w:b/>
          <w:bCs/>
        </w:rPr>
        <w:t>54</w:t>
      </w:r>
      <w:r w:rsidRPr="00E41769">
        <w:t xml:space="preserve"> in </w:t>
      </w:r>
      <w:r w:rsidRPr="00E41769">
        <w:rPr>
          <w:b/>
          <w:bCs/>
        </w:rPr>
        <w:t>2020</w:t>
      </w:r>
      <w:r w:rsidRPr="00E41769">
        <w:t xml:space="preserve">, reflecting high asset utilization, but stabilized at </w:t>
      </w:r>
      <w:r w:rsidRPr="00E41769">
        <w:rPr>
          <w:b/>
          <w:bCs/>
        </w:rPr>
        <w:t>0.30-0.40</w:t>
      </w:r>
      <w:r w:rsidRPr="00E41769">
        <w:t xml:space="preserve"> in the following years, showing consistent, though less efficient, asset use.</w:t>
      </w:r>
    </w:p>
    <w:p w14:paraId="0027F587" w14:textId="2590277C" w:rsidR="00C11BE4" w:rsidRPr="00E41769" w:rsidRDefault="00C11BE4" w:rsidP="00C11BE4">
      <w:r w:rsidRPr="00C11BE4">
        <w:drawing>
          <wp:inline distT="0" distB="0" distL="0" distR="0" wp14:anchorId="2647905F" wp14:editId="5BC86E29">
            <wp:extent cx="5943600" cy="9658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87EA" w14:textId="77777777" w:rsidR="00E41769" w:rsidRPr="00E41769" w:rsidRDefault="00E41769" w:rsidP="00E41769">
      <w:pPr>
        <w:numPr>
          <w:ilvl w:val="0"/>
          <w:numId w:val="7"/>
        </w:numPr>
      </w:pPr>
      <w:r w:rsidRPr="00E41769">
        <w:rPr>
          <w:b/>
          <w:bCs/>
        </w:rPr>
        <w:t>Insight 4: Revenue &amp; Net Income Dynamics</w:t>
      </w:r>
      <w:r w:rsidRPr="00E41769">
        <w:t>:</w:t>
      </w:r>
    </w:p>
    <w:p w14:paraId="0418ED02" w14:textId="77777777" w:rsidR="00E41769" w:rsidRPr="00E41769" w:rsidRDefault="00E41769" w:rsidP="00E41769">
      <w:pPr>
        <w:numPr>
          <w:ilvl w:val="1"/>
          <w:numId w:val="7"/>
        </w:numPr>
      </w:pPr>
      <w:r w:rsidRPr="00E41769">
        <w:t xml:space="preserve">Revenue showed a sharp </w:t>
      </w:r>
      <w:r w:rsidRPr="00E41769">
        <w:rPr>
          <w:b/>
          <w:bCs/>
        </w:rPr>
        <w:t>decline of 41.27%</w:t>
      </w:r>
      <w:r w:rsidRPr="00E41769">
        <w:t xml:space="preserve"> in </w:t>
      </w:r>
      <w:r w:rsidRPr="00E41769">
        <w:rPr>
          <w:b/>
          <w:bCs/>
        </w:rPr>
        <w:t>2018</w:t>
      </w:r>
      <w:r w:rsidRPr="00E41769">
        <w:t xml:space="preserve">, followed by a steady recovery with a </w:t>
      </w:r>
      <w:r w:rsidRPr="00E41769">
        <w:rPr>
          <w:b/>
          <w:bCs/>
        </w:rPr>
        <w:t>7.94% overall decrease</w:t>
      </w:r>
      <w:r w:rsidRPr="00E41769">
        <w:t xml:space="preserve"> from </w:t>
      </w:r>
      <w:r w:rsidRPr="00E41769">
        <w:rPr>
          <w:b/>
          <w:bCs/>
        </w:rPr>
        <w:t>2017 to 2024</w:t>
      </w:r>
      <w:r w:rsidRPr="00E41769">
        <w:t>.</w:t>
      </w:r>
    </w:p>
    <w:p w14:paraId="4B4926C4" w14:textId="3336EF0A" w:rsidR="00E41769" w:rsidRDefault="00E41769" w:rsidP="00E41769">
      <w:pPr>
        <w:numPr>
          <w:ilvl w:val="1"/>
          <w:numId w:val="7"/>
        </w:numPr>
      </w:pPr>
      <w:r w:rsidRPr="00E41769">
        <w:t xml:space="preserve">Net income increased significantly by </w:t>
      </w:r>
      <w:r w:rsidRPr="00E41769">
        <w:rPr>
          <w:b/>
          <w:bCs/>
        </w:rPr>
        <w:t>59.09%</w:t>
      </w:r>
      <w:r w:rsidRPr="00E41769">
        <w:t>, indicating improved cost control and efficient profitability management.</w:t>
      </w:r>
    </w:p>
    <w:p w14:paraId="5D7D2BCC" w14:textId="1916C058" w:rsidR="00C11BE4" w:rsidRPr="00E41769" w:rsidRDefault="00C11BE4" w:rsidP="00C11BE4">
      <w:r w:rsidRPr="00C11BE4">
        <w:drawing>
          <wp:inline distT="0" distB="0" distL="0" distR="0" wp14:anchorId="18DDB37B" wp14:editId="7BBDA5BB">
            <wp:extent cx="5943600" cy="1872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FA27" w14:textId="77777777" w:rsidR="00E41769" w:rsidRPr="00E41769" w:rsidRDefault="002A6BD7" w:rsidP="00E41769">
      <w:r>
        <w:pict w14:anchorId="16766562">
          <v:rect id="_x0000_i1031" style="width:0;height:1.5pt" o:hralign="center" o:hrstd="t" o:hr="t" fillcolor="#a0a0a0" stroked="f"/>
        </w:pict>
      </w:r>
    </w:p>
    <w:p w14:paraId="336998EA" w14:textId="77777777" w:rsidR="00E41769" w:rsidRPr="00E41769" w:rsidRDefault="00E41769" w:rsidP="00E41769">
      <w:pPr>
        <w:rPr>
          <w:b/>
          <w:bCs/>
        </w:rPr>
      </w:pPr>
      <w:r w:rsidRPr="00E41769">
        <w:rPr>
          <w:rFonts w:ascii="Segoe UI Emoji" w:hAnsi="Segoe UI Emoji" w:cs="Segoe UI Emoji"/>
          <w:b/>
          <w:bCs/>
        </w:rPr>
        <w:t>✅</w:t>
      </w:r>
      <w:r w:rsidRPr="00E41769">
        <w:rPr>
          <w:b/>
          <w:bCs/>
        </w:rPr>
        <w:t xml:space="preserve"> Recommendations &amp; Business Impact</w:t>
      </w:r>
    </w:p>
    <w:p w14:paraId="751C0E50" w14:textId="77777777" w:rsidR="00E41769" w:rsidRPr="00E41769" w:rsidRDefault="00E41769" w:rsidP="00E41769">
      <w:pPr>
        <w:numPr>
          <w:ilvl w:val="0"/>
          <w:numId w:val="8"/>
        </w:numPr>
      </w:pPr>
      <w:r w:rsidRPr="00E41769">
        <w:rPr>
          <w:b/>
          <w:bCs/>
        </w:rPr>
        <w:t>Priority</w:t>
      </w:r>
      <w:r w:rsidRPr="00E41769">
        <w:t>: High</w:t>
      </w:r>
    </w:p>
    <w:p w14:paraId="505E13F0" w14:textId="77777777" w:rsidR="00E41769" w:rsidRPr="00E41769" w:rsidRDefault="00E41769" w:rsidP="00E41769">
      <w:pPr>
        <w:numPr>
          <w:ilvl w:val="0"/>
          <w:numId w:val="8"/>
        </w:numPr>
      </w:pPr>
      <w:r w:rsidRPr="00E41769">
        <w:rPr>
          <w:b/>
          <w:bCs/>
        </w:rPr>
        <w:t>Recommendation</w:t>
      </w:r>
      <w:r w:rsidRPr="00E41769">
        <w:t>:</w:t>
      </w:r>
    </w:p>
    <w:p w14:paraId="442FC836" w14:textId="77777777" w:rsidR="00E41769" w:rsidRPr="00E41769" w:rsidRDefault="00E41769" w:rsidP="00E41769">
      <w:pPr>
        <w:numPr>
          <w:ilvl w:val="1"/>
          <w:numId w:val="8"/>
        </w:numPr>
      </w:pPr>
      <w:r w:rsidRPr="00E41769">
        <w:t xml:space="preserve">Focus on improving </w:t>
      </w:r>
      <w:r w:rsidRPr="00E41769">
        <w:rPr>
          <w:b/>
          <w:bCs/>
        </w:rPr>
        <w:t>asset turnover</w:t>
      </w:r>
      <w:r w:rsidRPr="00E41769">
        <w:t xml:space="preserve"> by investing in more efficient production or enhancing asset utilization across key departments.</w:t>
      </w:r>
    </w:p>
    <w:p w14:paraId="78209A47" w14:textId="77777777" w:rsidR="00E41769" w:rsidRPr="00E41769" w:rsidRDefault="00E41769" w:rsidP="00E41769">
      <w:pPr>
        <w:numPr>
          <w:ilvl w:val="1"/>
          <w:numId w:val="8"/>
        </w:numPr>
      </w:pPr>
      <w:r w:rsidRPr="00E41769">
        <w:t xml:space="preserve">Maintain a balanced approach to </w:t>
      </w:r>
      <w:r w:rsidRPr="00E41769">
        <w:rPr>
          <w:b/>
          <w:bCs/>
        </w:rPr>
        <w:t>debt management</w:t>
      </w:r>
      <w:r w:rsidRPr="00E41769">
        <w:t xml:space="preserve">, ensuring leverage is optimally used for growth while keeping the </w:t>
      </w:r>
      <w:r w:rsidRPr="00E41769">
        <w:rPr>
          <w:b/>
          <w:bCs/>
        </w:rPr>
        <w:t>Debt-to-Equity Ratio</w:t>
      </w:r>
      <w:r w:rsidRPr="00E41769">
        <w:t xml:space="preserve"> within sustainable limits.</w:t>
      </w:r>
    </w:p>
    <w:p w14:paraId="15CB8DC2" w14:textId="77777777" w:rsidR="00E41769" w:rsidRPr="00E41769" w:rsidRDefault="00E41769" w:rsidP="00E41769">
      <w:pPr>
        <w:numPr>
          <w:ilvl w:val="0"/>
          <w:numId w:val="8"/>
        </w:numPr>
      </w:pPr>
      <w:r w:rsidRPr="00E41769">
        <w:rPr>
          <w:b/>
          <w:bCs/>
        </w:rPr>
        <w:t>Expected Impact</w:t>
      </w:r>
      <w:r w:rsidRPr="00E41769">
        <w:t>:</w:t>
      </w:r>
    </w:p>
    <w:p w14:paraId="3D09F79C" w14:textId="77777777" w:rsidR="00E41769" w:rsidRPr="00E41769" w:rsidRDefault="00E41769" w:rsidP="00E41769">
      <w:pPr>
        <w:numPr>
          <w:ilvl w:val="1"/>
          <w:numId w:val="8"/>
        </w:numPr>
      </w:pPr>
      <w:r w:rsidRPr="00E41769">
        <w:t xml:space="preserve">Improved </w:t>
      </w:r>
      <w:r w:rsidRPr="00E41769">
        <w:rPr>
          <w:b/>
          <w:bCs/>
        </w:rPr>
        <w:t>asset turnover</w:t>
      </w:r>
      <w:r w:rsidRPr="00E41769">
        <w:t xml:space="preserve"> could lead to a </w:t>
      </w:r>
      <w:r w:rsidRPr="00E41769">
        <w:rPr>
          <w:b/>
          <w:bCs/>
        </w:rPr>
        <w:t>5-10% increase in revenue</w:t>
      </w:r>
      <w:r w:rsidRPr="00E41769">
        <w:t>.</w:t>
      </w:r>
    </w:p>
    <w:p w14:paraId="426CF4FD" w14:textId="77777777" w:rsidR="00E41769" w:rsidRPr="00E41769" w:rsidRDefault="00E41769" w:rsidP="00E41769">
      <w:pPr>
        <w:numPr>
          <w:ilvl w:val="1"/>
          <w:numId w:val="8"/>
        </w:numPr>
      </w:pPr>
      <w:r w:rsidRPr="00E41769">
        <w:lastRenderedPageBreak/>
        <w:t xml:space="preserve">Effective </w:t>
      </w:r>
      <w:r w:rsidRPr="00E41769">
        <w:rPr>
          <w:b/>
          <w:bCs/>
        </w:rPr>
        <w:t>debt management</w:t>
      </w:r>
      <w:r w:rsidRPr="00E41769">
        <w:t xml:space="preserve"> could enhance profitability and reduce the risks associated with financial leverage.</w:t>
      </w:r>
    </w:p>
    <w:p w14:paraId="68FF552A" w14:textId="0DA3263B" w:rsidR="00E41769" w:rsidRPr="00E41769" w:rsidRDefault="002A6BD7" w:rsidP="00E41769">
      <w:pPr>
        <w:numPr>
          <w:ilvl w:val="0"/>
          <w:numId w:val="8"/>
        </w:numPr>
      </w:pPr>
      <w:r>
        <w:rPr>
          <w:b/>
          <w:bCs/>
        </w:rPr>
        <w:t>BMW Team</w:t>
      </w:r>
      <w:r w:rsidR="00E41769" w:rsidRPr="00E41769">
        <w:t>:</w:t>
      </w:r>
    </w:p>
    <w:p w14:paraId="2673227F" w14:textId="77777777" w:rsidR="00E41769" w:rsidRPr="00E41769" w:rsidRDefault="00E41769" w:rsidP="00E41769">
      <w:pPr>
        <w:numPr>
          <w:ilvl w:val="1"/>
          <w:numId w:val="8"/>
        </w:numPr>
      </w:pPr>
      <w:r w:rsidRPr="00E41769">
        <w:rPr>
          <w:b/>
          <w:bCs/>
        </w:rPr>
        <w:t>Finance Department</w:t>
      </w:r>
      <w:r w:rsidRPr="00E41769">
        <w:t>: Oversee debt management and profitability improvement.</w:t>
      </w:r>
    </w:p>
    <w:p w14:paraId="29FF2DBE" w14:textId="77777777" w:rsidR="00E41769" w:rsidRPr="00E41769" w:rsidRDefault="00E41769" w:rsidP="00E41769">
      <w:pPr>
        <w:numPr>
          <w:ilvl w:val="1"/>
          <w:numId w:val="8"/>
        </w:numPr>
      </w:pPr>
      <w:r w:rsidRPr="00E41769">
        <w:rPr>
          <w:b/>
          <w:bCs/>
        </w:rPr>
        <w:t>Operations Team</w:t>
      </w:r>
      <w:r w:rsidRPr="00E41769">
        <w:t>: Enhance asset utilization and productivity.</w:t>
      </w:r>
    </w:p>
    <w:p w14:paraId="3D8A9011" w14:textId="77777777" w:rsidR="00E41769" w:rsidRPr="00E41769" w:rsidRDefault="002A6BD7" w:rsidP="00E41769">
      <w:r>
        <w:pict w14:anchorId="571C1833">
          <v:rect id="_x0000_i1032" style="width:0;height:1.5pt" o:hralign="center" o:hrstd="t" o:hr="t" fillcolor="#a0a0a0" stroked="f"/>
        </w:pict>
      </w:r>
    </w:p>
    <w:p w14:paraId="07C59EF1" w14:textId="77777777" w:rsidR="00E41769" w:rsidRPr="00E41769" w:rsidRDefault="00E41769" w:rsidP="00E41769">
      <w:pPr>
        <w:rPr>
          <w:b/>
          <w:bCs/>
        </w:rPr>
      </w:pPr>
      <w:r w:rsidRPr="00E41769">
        <w:rPr>
          <w:rFonts w:ascii="Segoe UI Emoji" w:hAnsi="Segoe UI Emoji" w:cs="Segoe UI Emoji"/>
          <w:b/>
          <w:bCs/>
        </w:rPr>
        <w:t>📉</w:t>
      </w:r>
      <w:r w:rsidRPr="00E41769">
        <w:rPr>
          <w:b/>
          <w:bCs/>
        </w:rPr>
        <w:t xml:space="preserve"> Caveats &amp; Next Steps</w:t>
      </w:r>
    </w:p>
    <w:p w14:paraId="436F30F5" w14:textId="77777777" w:rsidR="00E41769" w:rsidRPr="00E41769" w:rsidRDefault="00E41769" w:rsidP="00E41769">
      <w:pPr>
        <w:numPr>
          <w:ilvl w:val="0"/>
          <w:numId w:val="9"/>
        </w:numPr>
      </w:pPr>
      <w:r w:rsidRPr="00E41769">
        <w:rPr>
          <w:b/>
          <w:bCs/>
        </w:rPr>
        <w:t>Limitations</w:t>
      </w:r>
      <w:r w:rsidRPr="00E41769">
        <w:t>:</w:t>
      </w:r>
    </w:p>
    <w:p w14:paraId="1BB603B1" w14:textId="77777777" w:rsidR="00E41769" w:rsidRPr="00E41769" w:rsidRDefault="00E41769" w:rsidP="00E41769">
      <w:pPr>
        <w:numPr>
          <w:ilvl w:val="1"/>
          <w:numId w:val="9"/>
        </w:numPr>
      </w:pPr>
      <w:r w:rsidRPr="00E41769">
        <w:t xml:space="preserve">The data for </w:t>
      </w:r>
      <w:r w:rsidRPr="00E41769">
        <w:rPr>
          <w:b/>
          <w:bCs/>
        </w:rPr>
        <w:t>2020</w:t>
      </w:r>
      <w:r w:rsidRPr="00E41769">
        <w:t xml:space="preserve"> and </w:t>
      </w:r>
      <w:r w:rsidRPr="00E41769">
        <w:rPr>
          <w:b/>
          <w:bCs/>
        </w:rPr>
        <w:t>2021</w:t>
      </w:r>
      <w:r w:rsidRPr="00E41769">
        <w:t xml:space="preserve"> showed large fluctuations due to external factors like the pandemic, affecting comparability.</w:t>
      </w:r>
    </w:p>
    <w:p w14:paraId="30B86B3A" w14:textId="77777777" w:rsidR="00E41769" w:rsidRPr="00E41769" w:rsidRDefault="00E41769" w:rsidP="00E41769">
      <w:pPr>
        <w:numPr>
          <w:ilvl w:val="1"/>
          <w:numId w:val="9"/>
        </w:numPr>
      </w:pPr>
      <w:r w:rsidRPr="00E41769">
        <w:t>Some internal data for quarterly asset turnover was missing.</w:t>
      </w:r>
    </w:p>
    <w:p w14:paraId="2DF66650" w14:textId="77777777" w:rsidR="00E41769" w:rsidRPr="00E41769" w:rsidRDefault="00E41769" w:rsidP="00E41769">
      <w:pPr>
        <w:numPr>
          <w:ilvl w:val="0"/>
          <w:numId w:val="9"/>
        </w:numPr>
      </w:pPr>
      <w:r w:rsidRPr="00E41769">
        <w:rPr>
          <w:b/>
          <w:bCs/>
        </w:rPr>
        <w:t>Next Steps</w:t>
      </w:r>
      <w:r w:rsidRPr="00E41769">
        <w:t>:</w:t>
      </w:r>
    </w:p>
    <w:p w14:paraId="60BFE786" w14:textId="77777777" w:rsidR="00E41769" w:rsidRPr="00E41769" w:rsidRDefault="00E41769" w:rsidP="00E41769">
      <w:pPr>
        <w:numPr>
          <w:ilvl w:val="1"/>
          <w:numId w:val="9"/>
        </w:numPr>
      </w:pPr>
      <w:r w:rsidRPr="00E41769">
        <w:t xml:space="preserve">Establish </w:t>
      </w:r>
      <w:r w:rsidRPr="00E41769">
        <w:rPr>
          <w:b/>
          <w:bCs/>
        </w:rPr>
        <w:t>improved data collection practices</w:t>
      </w:r>
      <w:r w:rsidRPr="00E41769">
        <w:t xml:space="preserve"> to ensure more accurate quarterly tracking of key metrics.</w:t>
      </w:r>
    </w:p>
    <w:p w14:paraId="3D21DF10" w14:textId="77777777" w:rsidR="00E41769" w:rsidRPr="00E41769" w:rsidRDefault="00E41769" w:rsidP="00E41769">
      <w:pPr>
        <w:numPr>
          <w:ilvl w:val="1"/>
          <w:numId w:val="9"/>
        </w:numPr>
      </w:pPr>
      <w:r w:rsidRPr="00E41769">
        <w:t xml:space="preserve">Further investigate the </w:t>
      </w:r>
      <w:r w:rsidRPr="00E41769">
        <w:rPr>
          <w:b/>
          <w:bCs/>
        </w:rPr>
        <w:t>impact of external market conditions</w:t>
      </w:r>
      <w:r w:rsidRPr="00E41769">
        <w:t xml:space="preserve"> on profitability and asset turnover, particularly in the years following the pandemic.</w:t>
      </w:r>
    </w:p>
    <w:p w14:paraId="0CE2A6D4" w14:textId="77777777" w:rsidR="00A07304" w:rsidRDefault="00A07304"/>
    <w:sectPr w:rsidR="00A07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67A28"/>
    <w:multiLevelType w:val="multilevel"/>
    <w:tmpl w:val="29F4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43032"/>
    <w:multiLevelType w:val="multilevel"/>
    <w:tmpl w:val="5380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0494E"/>
    <w:multiLevelType w:val="multilevel"/>
    <w:tmpl w:val="E1FA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46077"/>
    <w:multiLevelType w:val="multilevel"/>
    <w:tmpl w:val="0550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E0830"/>
    <w:multiLevelType w:val="multilevel"/>
    <w:tmpl w:val="A034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964A3A"/>
    <w:multiLevelType w:val="multilevel"/>
    <w:tmpl w:val="8FC6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CF0DEB"/>
    <w:multiLevelType w:val="multilevel"/>
    <w:tmpl w:val="3DCC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1B3C50"/>
    <w:multiLevelType w:val="multilevel"/>
    <w:tmpl w:val="1192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3"/>
    <w:lvlOverride w:ilvl="0"/>
  </w:num>
  <w:num w:numId="5">
    <w:abstractNumId w:val="6"/>
  </w:num>
  <w:num w:numId="6">
    <w:abstractNumId w:val="7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769"/>
    <w:rsid w:val="002A6BD7"/>
    <w:rsid w:val="00860659"/>
    <w:rsid w:val="00A07304"/>
    <w:rsid w:val="00C11BE4"/>
    <w:rsid w:val="00C43374"/>
    <w:rsid w:val="00DE7E6F"/>
    <w:rsid w:val="00E41769"/>
    <w:rsid w:val="00F2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8C3A4"/>
  <w15:chartTrackingRefBased/>
  <w15:docId w15:val="{0E6C56EA-5737-4B1F-AFDC-7ACDA701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1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Gichuki</dc:creator>
  <cp:keywords/>
  <dc:description/>
  <cp:lastModifiedBy>Patrick Gichuki</cp:lastModifiedBy>
  <cp:revision>3</cp:revision>
  <dcterms:created xsi:type="dcterms:W3CDTF">2025-05-02T19:55:00Z</dcterms:created>
  <dcterms:modified xsi:type="dcterms:W3CDTF">2025-05-03T09:59:00Z</dcterms:modified>
</cp:coreProperties>
</file>