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23" w:rsidRDefault="009F6623" w:rsidP="00C563E7">
      <w:pPr>
        <w:pStyle w:val="Ingenmellomrom"/>
      </w:pPr>
    </w:p>
    <w:p w:rsidR="009F6623" w:rsidRDefault="009F6623" w:rsidP="00C563E7">
      <w:pPr>
        <w:pStyle w:val="Ingenmellomrom"/>
      </w:pPr>
    </w:p>
    <w:p w:rsidR="00C563E7" w:rsidRPr="009F6623" w:rsidRDefault="005C7998" w:rsidP="00C563E7">
      <w:pPr>
        <w:pStyle w:val="Ingenmellomrom"/>
      </w:pPr>
      <w:r>
        <w:t>bibliotek = institution</w:t>
      </w:r>
    </w:p>
    <w:p w:rsidR="009F6623" w:rsidRPr="009F6623" w:rsidRDefault="009F6623" w:rsidP="00C563E7">
      <w:pPr>
        <w:pStyle w:val="Ingenmellomrom"/>
      </w:pPr>
      <w:r w:rsidRPr="009F6623">
        <w:t>regsted / utlånssted =  library</w:t>
      </w:r>
    </w:p>
    <w:p w:rsidR="009F6623" w:rsidRPr="009F6623" w:rsidRDefault="009F6623" w:rsidP="00C563E7">
      <w:pPr>
        <w:pStyle w:val="Ingenmellomrom"/>
      </w:pPr>
      <w:r w:rsidRPr="009F6623">
        <w:t>avdelingskode + samling = location</w:t>
      </w:r>
    </w:p>
    <w:p w:rsidR="00C563E7" w:rsidRPr="009F6623" w:rsidRDefault="00C563E7" w:rsidP="00C563E7">
      <w:pPr>
        <w:pStyle w:val="Ingenmellomrom"/>
      </w:pPr>
    </w:p>
    <w:p w:rsidR="00C563E7" w:rsidRPr="009F6623" w:rsidRDefault="005C7998" w:rsidP="00C563E7">
      <w:pPr>
        <w:pStyle w:val="Ingenmellomrom"/>
      </w:pPr>
      <w:r>
        <w:rPr>
          <w:rStyle w:val="Utheving"/>
        </w:rPr>
        <w:t>Fine</w:t>
      </w:r>
      <w:r>
        <w:t xml:space="preserve"> = erstatningskrav</w:t>
      </w:r>
      <w:r>
        <w:br/>
      </w:r>
      <w:r>
        <w:rPr>
          <w:rStyle w:val="Utheving"/>
        </w:rPr>
        <w:t>Fee</w:t>
      </w:r>
      <w:r>
        <w:t xml:space="preserve"> = gebyr</w:t>
      </w:r>
    </w:p>
    <w:p w:rsidR="00C563E7" w:rsidRPr="009F6623" w:rsidRDefault="00C563E7" w:rsidP="00C563E7">
      <w:pPr>
        <w:pStyle w:val="Ingenmellomrom"/>
      </w:pPr>
      <w:bookmarkStart w:id="0" w:name="_GoBack"/>
      <w:bookmarkEnd w:id="0"/>
    </w:p>
    <w:p w:rsidR="00C563E7" w:rsidRPr="009F6623" w:rsidRDefault="00C563E7" w:rsidP="00C563E7">
      <w:pPr>
        <w:pStyle w:val="Ingenmellomrom"/>
      </w:pPr>
    </w:p>
    <w:p w:rsidR="00C563E7" w:rsidRPr="009F6623" w:rsidRDefault="00C563E7" w:rsidP="00C563E7">
      <w:pPr>
        <w:pStyle w:val="Ingenmellomrom"/>
      </w:pPr>
    </w:p>
    <w:p w:rsidR="00C563E7" w:rsidRPr="009F6623" w:rsidRDefault="00C563E7" w:rsidP="00C563E7">
      <w:pPr>
        <w:pStyle w:val="Ingenmellomrom"/>
      </w:pPr>
    </w:p>
    <w:p w:rsidR="00C563E7" w:rsidRPr="009F6623" w:rsidRDefault="00C563E7" w:rsidP="00C563E7">
      <w:pPr>
        <w:pStyle w:val="Ingenmellomrom"/>
      </w:pPr>
    </w:p>
    <w:p w:rsidR="00F24C8B" w:rsidRPr="005C7998" w:rsidRDefault="00F24C8B" w:rsidP="00F24C8B">
      <w:pPr>
        <w:pStyle w:val="Overskrift2"/>
      </w:pPr>
      <w:r w:rsidRPr="005C7998">
        <w:t>Institution Zone, Network Zone og Community Zone</w:t>
      </w:r>
    </w:p>
    <w:p w:rsidR="00F24C8B" w:rsidRPr="005C7998" w:rsidRDefault="00F24C8B" w:rsidP="00F24C8B">
      <w:pPr>
        <w:pStyle w:val="Ingenmellomrom"/>
      </w:pPr>
    </w:p>
    <w:p w:rsidR="00EE227C" w:rsidRDefault="00F24C8B" w:rsidP="00F24C8B">
      <w:pPr>
        <w:pStyle w:val="Ingenmellomrom"/>
      </w:pPr>
      <w:r>
        <w:t>BIBSYS Biblioteksystem har som kjent en felles bibliotekkatalog, og denne vil videreføres i Alma. Felleskatalogen for BIBSYS-konsortiet heter Network Zone, og i tillegg vil hvert bibliotek få en lokal base; Institution Zone. En tredje base er Community Zone, som er en felleskatalog med foreløpig hovedvekt på e-ressurser, inkludert kunnskapsbasen (KnowledgeBase). Alma har altså tre 'soner':</w:t>
      </w:r>
    </w:p>
    <w:p w:rsidR="00F24C8B" w:rsidRDefault="00F24C8B" w:rsidP="00F24C8B">
      <w:pPr>
        <w:pStyle w:val="Ingenmellomrom"/>
      </w:pPr>
    </w:p>
    <w:p w:rsidR="00F24C8B" w:rsidRDefault="00F24C8B" w:rsidP="00F24C8B">
      <w:pPr>
        <w:pStyle w:val="Ingenmellomrom"/>
      </w:pPr>
      <w:r>
        <w:rPr>
          <w:noProof/>
          <w:lang w:eastAsia="nb-NO"/>
        </w:rPr>
        <w:drawing>
          <wp:inline distT="0" distB="0" distL="0" distR="0">
            <wp:extent cx="5760720" cy="3257550"/>
            <wp:effectExtent l="0" t="0" r="0" b="0"/>
            <wp:docPr id="1" name="Bilde 1" descr="https://openedx-alma.bibsys.no/c4x/BIBSYS/B2015/asset/Z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edx-alma.bibsys.no/c4x/BIBSYS/B2015/asset/Zon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6F"/>
    <w:rsid w:val="0019346F"/>
    <w:rsid w:val="005C7998"/>
    <w:rsid w:val="009F6623"/>
    <w:rsid w:val="00C563E7"/>
    <w:rsid w:val="00DF6029"/>
    <w:rsid w:val="00EE227C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BB2FB-018C-4C73-9D38-E9067052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paragraph" w:styleId="Ingenmellomrom">
    <w:name w:val="No Spacing"/>
    <w:uiPriority w:val="1"/>
    <w:qFormat/>
    <w:rsid w:val="00F24C8B"/>
    <w:pPr>
      <w:spacing w:after="0" w:line="240" w:lineRule="auto"/>
    </w:pPr>
  </w:style>
  <w:style w:type="character" w:styleId="Utheving">
    <w:name w:val="Emphasis"/>
    <w:basedOn w:val="Standardskriftforavsnitt"/>
    <w:uiPriority w:val="20"/>
    <w:qFormat/>
    <w:rsid w:val="005C7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488</Characters>
  <Application>Microsoft Office Word</Application>
  <DocSecurity>0</DocSecurity>
  <Lines>4</Lines>
  <Paragraphs>1</Paragraphs>
  <ScaleCrop>false</ScaleCrop>
  <Company>BIBSYS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5</cp:revision>
  <dcterms:created xsi:type="dcterms:W3CDTF">2015-10-29T07:09:00Z</dcterms:created>
  <dcterms:modified xsi:type="dcterms:W3CDTF">2015-11-04T11:07:00Z</dcterms:modified>
</cp:coreProperties>
</file>