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56AAB" w14:textId="77777777" w:rsidR="00261405" w:rsidRDefault="00261405" w:rsidP="00FF7E1D">
      <w:pPr>
        <w:widowControl w:val="0"/>
        <w:autoSpaceDE w:val="0"/>
        <w:autoSpaceDN w:val="0"/>
        <w:adjustRightInd w:val="0"/>
        <w:rPr>
          <w:rFonts w:ascii="Calibri" w:hAnsi="Calibri" w:cs="Calibri"/>
          <w:color w:val="FF0000"/>
          <w:sz w:val="30"/>
          <w:szCs w:val="30"/>
        </w:rPr>
      </w:pPr>
    </w:p>
    <w:p w14:paraId="0AEA1B95" w14:textId="77777777" w:rsidR="00261405" w:rsidRDefault="00261405" w:rsidP="00FF7E1D">
      <w:pPr>
        <w:widowControl w:val="0"/>
        <w:autoSpaceDE w:val="0"/>
        <w:autoSpaceDN w:val="0"/>
        <w:adjustRightInd w:val="0"/>
        <w:rPr>
          <w:rFonts w:ascii="Calibri" w:hAnsi="Calibri" w:cs="Calibri"/>
          <w:color w:val="FF0000"/>
          <w:sz w:val="30"/>
          <w:szCs w:val="30"/>
        </w:rPr>
      </w:pPr>
    </w:p>
    <w:p w14:paraId="0F7BF408" w14:textId="77777777" w:rsidR="001C7896" w:rsidRPr="001C7896" w:rsidRDefault="001C7896" w:rsidP="001C7896">
      <w:pPr>
        <w:shd w:val="clear" w:color="auto" w:fill="FFFFFF"/>
        <w:rPr>
          <w:rFonts w:ascii="Tahoma" w:hAnsi="Tahoma" w:cs="Tahoma"/>
          <w:color w:val="000000"/>
          <w:sz w:val="21"/>
          <w:szCs w:val="21"/>
        </w:rPr>
      </w:pPr>
      <w:r w:rsidRPr="001C7896">
        <w:rPr>
          <w:rFonts w:ascii="Tahoma" w:hAnsi="Tahoma" w:cs="Tahoma"/>
          <w:color w:val="000000"/>
          <w:sz w:val="21"/>
          <w:szCs w:val="21"/>
        </w:rPr>
        <w:t>Thank you for visiting our SAMHSA web site and reviewing our Privacy Policy. This policy pertains to </w:t>
      </w:r>
      <w:hyperlink r:id="rId5" w:history="1">
        <w:r w:rsidRPr="001C7896">
          <w:rPr>
            <w:rFonts w:ascii="Tahoma" w:hAnsi="Tahoma" w:cs="Tahoma"/>
            <w:color w:val="003399"/>
            <w:sz w:val="21"/>
            <w:szCs w:val="21"/>
            <w:u w:val="single"/>
          </w:rPr>
          <w:t>SAMHSA.gov</w:t>
        </w:r>
      </w:hyperlink>
      <w:r w:rsidRPr="001C7896">
        <w:rPr>
          <w:rFonts w:ascii="Tahoma" w:hAnsi="Tahoma" w:cs="Tahoma"/>
          <w:color w:val="000000"/>
          <w:sz w:val="21"/>
          <w:szCs w:val="21"/>
        </w:rPr>
        <w:t> and all SAMHSA funded websites. Our policy is clear:</w:t>
      </w:r>
    </w:p>
    <w:p w14:paraId="214D96F9" w14:textId="77777777" w:rsidR="001C7896" w:rsidRPr="001C7896" w:rsidRDefault="001C7896" w:rsidP="001C7896">
      <w:pPr>
        <w:numPr>
          <w:ilvl w:val="0"/>
          <w:numId w:val="2"/>
        </w:numPr>
        <w:shd w:val="clear" w:color="auto" w:fill="FFFFFF"/>
        <w:spacing w:before="100" w:beforeAutospacing="1" w:after="100" w:afterAutospacing="1"/>
        <w:ind w:left="450"/>
        <w:rPr>
          <w:rFonts w:ascii="Tahoma" w:eastAsia="Times New Roman" w:hAnsi="Tahoma" w:cs="Tahoma"/>
          <w:color w:val="000000"/>
          <w:sz w:val="21"/>
          <w:szCs w:val="21"/>
        </w:rPr>
      </w:pPr>
      <w:r w:rsidRPr="001C7896">
        <w:rPr>
          <w:rFonts w:ascii="Tahoma" w:eastAsia="Times New Roman" w:hAnsi="Tahoma" w:cs="Tahoma"/>
          <w:color w:val="000000"/>
          <w:sz w:val="21"/>
          <w:szCs w:val="21"/>
        </w:rPr>
        <w:t>We do not collect personally identifiable information (PII) about you unless you choose to provide that information to us.</w:t>
      </w:r>
    </w:p>
    <w:p w14:paraId="38A58D8C" w14:textId="77777777" w:rsidR="001C7896" w:rsidRPr="001C7896" w:rsidRDefault="001C7896" w:rsidP="001C7896">
      <w:pPr>
        <w:numPr>
          <w:ilvl w:val="0"/>
          <w:numId w:val="2"/>
        </w:numPr>
        <w:shd w:val="clear" w:color="auto" w:fill="FFFFFF"/>
        <w:spacing w:before="100" w:beforeAutospacing="1" w:after="100" w:afterAutospacing="1"/>
        <w:ind w:left="450"/>
        <w:rPr>
          <w:rFonts w:ascii="Tahoma" w:eastAsia="Times New Roman" w:hAnsi="Tahoma" w:cs="Tahoma"/>
          <w:color w:val="000000"/>
          <w:sz w:val="21"/>
          <w:szCs w:val="21"/>
        </w:rPr>
      </w:pPr>
      <w:r w:rsidRPr="001C7896">
        <w:rPr>
          <w:rFonts w:ascii="Tahoma" w:eastAsia="Times New Roman" w:hAnsi="Tahoma" w:cs="Tahoma"/>
          <w:color w:val="000000"/>
          <w:sz w:val="21"/>
          <w:szCs w:val="21"/>
        </w:rPr>
        <w:t>Any PII you chose to provide is protected by security controls consistent with the HHS Information Security and Privacy Policy and National Institutes of Standards and Technology and Office of Management and Budget guidance.</w:t>
      </w:r>
    </w:p>
    <w:p w14:paraId="42340B73" w14:textId="77777777" w:rsidR="001C7896" w:rsidRPr="001C7896" w:rsidRDefault="001C7896" w:rsidP="001C7896">
      <w:pPr>
        <w:numPr>
          <w:ilvl w:val="0"/>
          <w:numId w:val="2"/>
        </w:numPr>
        <w:shd w:val="clear" w:color="auto" w:fill="FFFFFF"/>
        <w:spacing w:before="100" w:beforeAutospacing="1" w:after="100" w:afterAutospacing="1"/>
        <w:ind w:left="450"/>
        <w:rPr>
          <w:rFonts w:ascii="Tahoma" w:eastAsia="Times New Roman" w:hAnsi="Tahoma" w:cs="Tahoma"/>
          <w:color w:val="000000"/>
          <w:sz w:val="21"/>
          <w:szCs w:val="21"/>
        </w:rPr>
      </w:pPr>
      <w:r w:rsidRPr="001C7896">
        <w:rPr>
          <w:rFonts w:ascii="Tahoma" w:eastAsia="Times New Roman" w:hAnsi="Tahoma" w:cs="Tahoma"/>
          <w:color w:val="000000"/>
          <w:sz w:val="21"/>
          <w:szCs w:val="21"/>
        </w:rPr>
        <w:t>Non-PII information related to your visit to our website may be automatically collected and temporarily stored.</w:t>
      </w:r>
    </w:p>
    <w:p w14:paraId="61A82194" w14:textId="77777777" w:rsidR="001C7896" w:rsidRPr="001C7896" w:rsidRDefault="001C7896" w:rsidP="001C7896">
      <w:pPr>
        <w:shd w:val="clear" w:color="auto" w:fill="FFFFFF"/>
        <w:rPr>
          <w:rFonts w:ascii="Tahoma" w:hAnsi="Tahoma" w:cs="Tahoma"/>
          <w:color w:val="000000"/>
          <w:sz w:val="21"/>
          <w:szCs w:val="21"/>
        </w:rPr>
      </w:pPr>
      <w:r w:rsidRPr="001C7896">
        <w:rPr>
          <w:rFonts w:ascii="Tahoma" w:hAnsi="Tahoma" w:cs="Tahoma"/>
          <w:color w:val="000000"/>
          <w:sz w:val="21"/>
          <w:szCs w:val="21"/>
        </w:rPr>
        <w:t>For more information on your health information privacy and security rights, or on the HIPAA Privacy and Security Rules, visit the </w:t>
      </w:r>
      <w:hyperlink r:id="rId6" w:history="1">
        <w:r w:rsidRPr="001C7896">
          <w:rPr>
            <w:rFonts w:ascii="Tahoma" w:hAnsi="Tahoma" w:cs="Tahoma"/>
            <w:color w:val="003399"/>
            <w:sz w:val="21"/>
            <w:szCs w:val="21"/>
            <w:u w:val="single"/>
          </w:rPr>
          <w:t>HHS Office for Civil Rights</w:t>
        </w:r>
      </w:hyperlink>
      <w:r w:rsidRPr="001C7896">
        <w:rPr>
          <w:rFonts w:ascii="Tahoma" w:hAnsi="Tahoma" w:cs="Tahoma"/>
          <w:color w:val="000000"/>
          <w:sz w:val="21"/>
          <w:szCs w:val="21"/>
        </w:rPr>
        <w:t>.</w:t>
      </w:r>
    </w:p>
    <w:p w14:paraId="1C8EC60F" w14:textId="0739F4B3" w:rsidR="005C6D56" w:rsidRPr="00FF7E1D" w:rsidRDefault="005C6D56" w:rsidP="001C7896">
      <w:pPr>
        <w:widowControl w:val="0"/>
        <w:autoSpaceDE w:val="0"/>
        <w:autoSpaceDN w:val="0"/>
        <w:adjustRightInd w:val="0"/>
        <w:rPr>
          <w:color w:val="FF0000"/>
        </w:rPr>
      </w:pPr>
      <w:bookmarkStart w:id="0" w:name="_GoBack"/>
      <w:bookmarkEnd w:id="0"/>
    </w:p>
    <w:sectPr w:rsidR="005C6D56" w:rsidRPr="00FF7E1D" w:rsidSect="009628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10022FF" w:usb1="C000E47F" w:usb2="00000029" w:usb3="00000000" w:csb0="000001D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8489B"/>
    <w:multiLevelType w:val="multilevel"/>
    <w:tmpl w:val="4B68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20A8A"/>
    <w:multiLevelType w:val="hybridMultilevel"/>
    <w:tmpl w:val="88A81754"/>
    <w:lvl w:ilvl="0" w:tplc="26D04A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79"/>
    <w:rsid w:val="00014527"/>
    <w:rsid w:val="000449D2"/>
    <w:rsid w:val="00054987"/>
    <w:rsid w:val="00073442"/>
    <w:rsid w:val="00076C4A"/>
    <w:rsid w:val="00082FDF"/>
    <w:rsid w:val="00084FB9"/>
    <w:rsid w:val="000B46CC"/>
    <w:rsid w:val="000E3966"/>
    <w:rsid w:val="000E6F91"/>
    <w:rsid w:val="000F19A7"/>
    <w:rsid w:val="000F7440"/>
    <w:rsid w:val="001109A2"/>
    <w:rsid w:val="001264D5"/>
    <w:rsid w:val="00165EB8"/>
    <w:rsid w:val="00191A5C"/>
    <w:rsid w:val="00197BB2"/>
    <w:rsid w:val="001A358E"/>
    <w:rsid w:val="001B3434"/>
    <w:rsid w:val="001B734C"/>
    <w:rsid w:val="001C3549"/>
    <w:rsid w:val="001C3CE1"/>
    <w:rsid w:val="001C7896"/>
    <w:rsid w:val="00232B1C"/>
    <w:rsid w:val="002404AB"/>
    <w:rsid w:val="002417A2"/>
    <w:rsid w:val="00241F23"/>
    <w:rsid w:val="00261405"/>
    <w:rsid w:val="002625BE"/>
    <w:rsid w:val="0026517F"/>
    <w:rsid w:val="00283098"/>
    <w:rsid w:val="00292A2D"/>
    <w:rsid w:val="002B2145"/>
    <w:rsid w:val="002B39FF"/>
    <w:rsid w:val="002C3E09"/>
    <w:rsid w:val="002C3E5C"/>
    <w:rsid w:val="002C5967"/>
    <w:rsid w:val="002E611E"/>
    <w:rsid w:val="002E6F44"/>
    <w:rsid w:val="002F315D"/>
    <w:rsid w:val="00325698"/>
    <w:rsid w:val="0034185D"/>
    <w:rsid w:val="003502CF"/>
    <w:rsid w:val="00350763"/>
    <w:rsid w:val="00353ACF"/>
    <w:rsid w:val="003711D1"/>
    <w:rsid w:val="00382299"/>
    <w:rsid w:val="0039411F"/>
    <w:rsid w:val="003A2D3E"/>
    <w:rsid w:val="003D4B56"/>
    <w:rsid w:val="003D639D"/>
    <w:rsid w:val="003E1A16"/>
    <w:rsid w:val="003E3CAB"/>
    <w:rsid w:val="003F2033"/>
    <w:rsid w:val="004066B4"/>
    <w:rsid w:val="004116C8"/>
    <w:rsid w:val="00447A7C"/>
    <w:rsid w:val="00471E93"/>
    <w:rsid w:val="00477D37"/>
    <w:rsid w:val="00482898"/>
    <w:rsid w:val="004A7F88"/>
    <w:rsid w:val="004B678C"/>
    <w:rsid w:val="004E7886"/>
    <w:rsid w:val="004E7AEC"/>
    <w:rsid w:val="004F04EB"/>
    <w:rsid w:val="004F57FC"/>
    <w:rsid w:val="00522D4E"/>
    <w:rsid w:val="00523B40"/>
    <w:rsid w:val="00525918"/>
    <w:rsid w:val="0053729F"/>
    <w:rsid w:val="005661BE"/>
    <w:rsid w:val="005854FC"/>
    <w:rsid w:val="00596486"/>
    <w:rsid w:val="005A137A"/>
    <w:rsid w:val="005C2849"/>
    <w:rsid w:val="005C6D56"/>
    <w:rsid w:val="005D7224"/>
    <w:rsid w:val="005D72B9"/>
    <w:rsid w:val="006248B2"/>
    <w:rsid w:val="006268D6"/>
    <w:rsid w:val="006319AF"/>
    <w:rsid w:val="00666AB2"/>
    <w:rsid w:val="00682616"/>
    <w:rsid w:val="006C13F4"/>
    <w:rsid w:val="006C22BA"/>
    <w:rsid w:val="006D7900"/>
    <w:rsid w:val="006F289B"/>
    <w:rsid w:val="007140AB"/>
    <w:rsid w:val="00755156"/>
    <w:rsid w:val="00775091"/>
    <w:rsid w:val="007A1302"/>
    <w:rsid w:val="007B642F"/>
    <w:rsid w:val="007C31FF"/>
    <w:rsid w:val="007C3522"/>
    <w:rsid w:val="007E0FBB"/>
    <w:rsid w:val="007E5C5E"/>
    <w:rsid w:val="00800E4A"/>
    <w:rsid w:val="00807B7F"/>
    <w:rsid w:val="00833F5F"/>
    <w:rsid w:val="00864979"/>
    <w:rsid w:val="008815E3"/>
    <w:rsid w:val="008A093A"/>
    <w:rsid w:val="008A3A6F"/>
    <w:rsid w:val="008A6581"/>
    <w:rsid w:val="008B7310"/>
    <w:rsid w:val="008B7CEF"/>
    <w:rsid w:val="008C32D8"/>
    <w:rsid w:val="008D653E"/>
    <w:rsid w:val="00907475"/>
    <w:rsid w:val="0091161B"/>
    <w:rsid w:val="00923CD9"/>
    <w:rsid w:val="0093284E"/>
    <w:rsid w:val="009461DB"/>
    <w:rsid w:val="00971516"/>
    <w:rsid w:val="00987F95"/>
    <w:rsid w:val="009C335E"/>
    <w:rsid w:val="009D0DE8"/>
    <w:rsid w:val="009D37B9"/>
    <w:rsid w:val="00A40093"/>
    <w:rsid w:val="00A639BD"/>
    <w:rsid w:val="00A757C1"/>
    <w:rsid w:val="00A81A35"/>
    <w:rsid w:val="00A912F3"/>
    <w:rsid w:val="00AB4181"/>
    <w:rsid w:val="00AE56DE"/>
    <w:rsid w:val="00B0131B"/>
    <w:rsid w:val="00B2654D"/>
    <w:rsid w:val="00B30AE0"/>
    <w:rsid w:val="00B32386"/>
    <w:rsid w:val="00B33A13"/>
    <w:rsid w:val="00B4177B"/>
    <w:rsid w:val="00B47286"/>
    <w:rsid w:val="00B700D1"/>
    <w:rsid w:val="00BC6415"/>
    <w:rsid w:val="00BD1EE6"/>
    <w:rsid w:val="00BE23A8"/>
    <w:rsid w:val="00BF3359"/>
    <w:rsid w:val="00BF353D"/>
    <w:rsid w:val="00BF462D"/>
    <w:rsid w:val="00BF4DFB"/>
    <w:rsid w:val="00BF755E"/>
    <w:rsid w:val="00C00955"/>
    <w:rsid w:val="00C04C7B"/>
    <w:rsid w:val="00C12A23"/>
    <w:rsid w:val="00C34860"/>
    <w:rsid w:val="00C37484"/>
    <w:rsid w:val="00C53014"/>
    <w:rsid w:val="00C54239"/>
    <w:rsid w:val="00C61AB6"/>
    <w:rsid w:val="00C71F67"/>
    <w:rsid w:val="00C96345"/>
    <w:rsid w:val="00C96952"/>
    <w:rsid w:val="00CA7DCF"/>
    <w:rsid w:val="00CC040A"/>
    <w:rsid w:val="00CD54B6"/>
    <w:rsid w:val="00CE3C07"/>
    <w:rsid w:val="00CE4609"/>
    <w:rsid w:val="00CF61CF"/>
    <w:rsid w:val="00D01CE1"/>
    <w:rsid w:val="00D272C7"/>
    <w:rsid w:val="00D36A37"/>
    <w:rsid w:val="00D40F31"/>
    <w:rsid w:val="00D70141"/>
    <w:rsid w:val="00D804A8"/>
    <w:rsid w:val="00D822CB"/>
    <w:rsid w:val="00D86885"/>
    <w:rsid w:val="00DD5ADF"/>
    <w:rsid w:val="00E02EF2"/>
    <w:rsid w:val="00E7064B"/>
    <w:rsid w:val="00E90C08"/>
    <w:rsid w:val="00E9411B"/>
    <w:rsid w:val="00E9482A"/>
    <w:rsid w:val="00EA077C"/>
    <w:rsid w:val="00EA1B97"/>
    <w:rsid w:val="00EB3F66"/>
    <w:rsid w:val="00ED6ECF"/>
    <w:rsid w:val="00EE0CC7"/>
    <w:rsid w:val="00F177C8"/>
    <w:rsid w:val="00F40637"/>
    <w:rsid w:val="00F527E0"/>
    <w:rsid w:val="00F70CE5"/>
    <w:rsid w:val="00F82632"/>
    <w:rsid w:val="00F82CB1"/>
    <w:rsid w:val="00F850DD"/>
    <w:rsid w:val="00F90F27"/>
    <w:rsid w:val="00FB137F"/>
    <w:rsid w:val="00FD72F3"/>
    <w:rsid w:val="00FF7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A9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896"/>
    <w:rPr>
      <w:rFonts w:ascii="Times New Roman" w:hAnsi="Times New Roman" w:cs="Times New Roman"/>
    </w:rPr>
  </w:style>
  <w:style w:type="paragraph" w:styleId="Heading1">
    <w:name w:val="heading 1"/>
    <w:basedOn w:val="Normal"/>
    <w:next w:val="Normal"/>
    <w:link w:val="Heading1Char"/>
    <w:uiPriority w:val="9"/>
    <w:qFormat/>
    <w:rsid w:val="00596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qFormat/>
    <w:rsid w:val="00596486"/>
    <w:pPr>
      <w:spacing w:before="0" w:line="480" w:lineRule="auto"/>
      <w:jc w:val="center"/>
    </w:pPr>
    <w:rPr>
      <w:rFonts w:ascii="Times New Roman" w:hAnsi="Times New Roman" w:cs="Times New Roman"/>
      <w:bCs/>
      <w:color w:val="auto"/>
      <w:sz w:val="24"/>
      <w:szCs w:val="24"/>
    </w:rPr>
  </w:style>
  <w:style w:type="character" w:customStyle="1" w:styleId="Heading1Char">
    <w:name w:val="Heading 1 Char"/>
    <w:basedOn w:val="DefaultParagraphFont"/>
    <w:link w:val="Heading1"/>
    <w:uiPriority w:val="9"/>
    <w:rsid w:val="00596486"/>
    <w:rPr>
      <w:rFonts w:asciiTheme="majorHAnsi" w:eastAsiaTheme="majorEastAsia" w:hAnsiTheme="majorHAnsi" w:cstheme="majorBidi"/>
      <w:color w:val="2E74B5" w:themeColor="accent1" w:themeShade="BF"/>
      <w:sz w:val="32"/>
      <w:szCs w:val="32"/>
    </w:rPr>
  </w:style>
  <w:style w:type="paragraph" w:customStyle="1" w:styleId="Heading2">
    <w:name w:val="Heading2"/>
    <w:basedOn w:val="Normal"/>
    <w:qFormat/>
    <w:rsid w:val="00596486"/>
    <w:pPr>
      <w:spacing w:line="480" w:lineRule="auto"/>
      <w:jc w:val="center"/>
    </w:pPr>
    <w:rPr>
      <w:b/>
    </w:rPr>
  </w:style>
  <w:style w:type="table" w:customStyle="1" w:styleId="Figure">
    <w:name w:val="Figure"/>
    <w:basedOn w:val="TableNormal"/>
    <w:uiPriority w:val="99"/>
    <w:rsid w:val="006319AF"/>
    <w:tblPr>
      <w:tblInd w:w="0" w:type="dxa"/>
      <w:tblCellMar>
        <w:top w:w="0" w:type="dxa"/>
        <w:left w:w="108" w:type="dxa"/>
        <w:bottom w:w="0" w:type="dxa"/>
        <w:right w:w="108" w:type="dxa"/>
      </w:tblCellMar>
    </w:tblPr>
  </w:style>
  <w:style w:type="table" w:customStyle="1" w:styleId="Table">
    <w:name w:val="Table"/>
    <w:basedOn w:val="TableGrid"/>
    <w:uiPriority w:val="99"/>
    <w:rsid w:val="006319AF"/>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3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2F3"/>
    <w:rPr>
      <w:color w:val="0563C1" w:themeColor="hyperlink"/>
      <w:u w:val="single"/>
    </w:rPr>
  </w:style>
  <w:style w:type="paragraph" w:styleId="ListParagraph">
    <w:name w:val="List Paragraph"/>
    <w:basedOn w:val="Normal"/>
    <w:uiPriority w:val="34"/>
    <w:qFormat/>
    <w:rsid w:val="00C12A23"/>
    <w:pPr>
      <w:ind w:left="720"/>
      <w:contextualSpacing/>
    </w:pPr>
  </w:style>
  <w:style w:type="paragraph" w:styleId="BalloonText">
    <w:name w:val="Balloon Text"/>
    <w:basedOn w:val="Normal"/>
    <w:link w:val="BalloonTextChar"/>
    <w:uiPriority w:val="99"/>
    <w:semiHidden/>
    <w:unhideWhenUsed/>
    <w:rsid w:val="00C12A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A23"/>
    <w:rPr>
      <w:rFonts w:ascii="Segoe UI" w:hAnsi="Segoe UI" w:cs="Segoe UI"/>
      <w:sz w:val="18"/>
      <w:szCs w:val="18"/>
    </w:rPr>
  </w:style>
  <w:style w:type="character" w:styleId="CommentReference">
    <w:name w:val="annotation reference"/>
    <w:basedOn w:val="DefaultParagraphFont"/>
    <w:uiPriority w:val="99"/>
    <w:semiHidden/>
    <w:unhideWhenUsed/>
    <w:rsid w:val="002C5967"/>
    <w:rPr>
      <w:sz w:val="16"/>
      <w:szCs w:val="16"/>
    </w:rPr>
  </w:style>
  <w:style w:type="paragraph" w:styleId="CommentText">
    <w:name w:val="annotation text"/>
    <w:basedOn w:val="Normal"/>
    <w:link w:val="CommentTextChar"/>
    <w:uiPriority w:val="99"/>
    <w:semiHidden/>
    <w:unhideWhenUsed/>
    <w:rsid w:val="002C5967"/>
    <w:rPr>
      <w:sz w:val="20"/>
      <w:szCs w:val="20"/>
    </w:rPr>
  </w:style>
  <w:style w:type="character" w:customStyle="1" w:styleId="CommentTextChar">
    <w:name w:val="Comment Text Char"/>
    <w:basedOn w:val="DefaultParagraphFont"/>
    <w:link w:val="CommentText"/>
    <w:uiPriority w:val="99"/>
    <w:semiHidden/>
    <w:rsid w:val="002C5967"/>
    <w:rPr>
      <w:sz w:val="20"/>
      <w:szCs w:val="20"/>
    </w:rPr>
  </w:style>
  <w:style w:type="paragraph" w:styleId="CommentSubject">
    <w:name w:val="annotation subject"/>
    <w:basedOn w:val="CommentText"/>
    <w:next w:val="CommentText"/>
    <w:link w:val="CommentSubjectChar"/>
    <w:uiPriority w:val="99"/>
    <w:semiHidden/>
    <w:unhideWhenUsed/>
    <w:rsid w:val="002C5967"/>
    <w:rPr>
      <w:b/>
      <w:bCs/>
    </w:rPr>
  </w:style>
  <w:style w:type="character" w:customStyle="1" w:styleId="CommentSubjectChar">
    <w:name w:val="Comment Subject Char"/>
    <w:basedOn w:val="CommentTextChar"/>
    <w:link w:val="CommentSubject"/>
    <w:uiPriority w:val="99"/>
    <w:semiHidden/>
    <w:rsid w:val="002C5967"/>
    <w:rPr>
      <w:b/>
      <w:bCs/>
      <w:sz w:val="20"/>
      <w:szCs w:val="20"/>
    </w:rPr>
  </w:style>
  <w:style w:type="paragraph" w:styleId="NormalWeb">
    <w:name w:val="Normal (Web)"/>
    <w:basedOn w:val="Normal"/>
    <w:uiPriority w:val="99"/>
    <w:semiHidden/>
    <w:unhideWhenUsed/>
    <w:rsid w:val="001C7896"/>
    <w:pPr>
      <w:spacing w:before="100" w:beforeAutospacing="1" w:after="100" w:afterAutospacing="1"/>
    </w:pPr>
  </w:style>
  <w:style w:type="character" w:customStyle="1" w:styleId="apple-converted-space">
    <w:name w:val="apple-converted-space"/>
    <w:basedOn w:val="DefaultParagraphFont"/>
    <w:rsid w:val="001C7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54676">
      <w:bodyDiv w:val="1"/>
      <w:marLeft w:val="0"/>
      <w:marRight w:val="0"/>
      <w:marTop w:val="0"/>
      <w:marBottom w:val="0"/>
      <w:divBdr>
        <w:top w:val="none" w:sz="0" w:space="0" w:color="auto"/>
        <w:left w:val="none" w:sz="0" w:space="0" w:color="auto"/>
        <w:bottom w:val="none" w:sz="0" w:space="0" w:color="auto"/>
        <w:right w:val="none" w:sz="0" w:space="0" w:color="auto"/>
      </w:divBdr>
    </w:div>
    <w:div w:id="487792809">
      <w:bodyDiv w:val="1"/>
      <w:marLeft w:val="0"/>
      <w:marRight w:val="0"/>
      <w:marTop w:val="0"/>
      <w:marBottom w:val="0"/>
      <w:divBdr>
        <w:top w:val="none" w:sz="0" w:space="0" w:color="auto"/>
        <w:left w:val="none" w:sz="0" w:space="0" w:color="auto"/>
        <w:bottom w:val="none" w:sz="0" w:space="0" w:color="auto"/>
        <w:right w:val="none" w:sz="0" w:space="0" w:color="auto"/>
      </w:divBdr>
    </w:div>
    <w:div w:id="923607090">
      <w:bodyDiv w:val="1"/>
      <w:marLeft w:val="0"/>
      <w:marRight w:val="0"/>
      <w:marTop w:val="0"/>
      <w:marBottom w:val="0"/>
      <w:divBdr>
        <w:top w:val="none" w:sz="0" w:space="0" w:color="auto"/>
        <w:left w:val="none" w:sz="0" w:space="0" w:color="auto"/>
        <w:bottom w:val="none" w:sz="0" w:space="0" w:color="auto"/>
        <w:right w:val="none" w:sz="0" w:space="0" w:color="auto"/>
      </w:divBdr>
    </w:div>
    <w:div w:id="989747917">
      <w:bodyDiv w:val="1"/>
      <w:marLeft w:val="0"/>
      <w:marRight w:val="0"/>
      <w:marTop w:val="0"/>
      <w:marBottom w:val="0"/>
      <w:divBdr>
        <w:top w:val="none" w:sz="0" w:space="0" w:color="auto"/>
        <w:left w:val="none" w:sz="0" w:space="0" w:color="auto"/>
        <w:bottom w:val="none" w:sz="0" w:space="0" w:color="auto"/>
        <w:right w:val="none" w:sz="0" w:space="0" w:color="auto"/>
      </w:divBdr>
    </w:div>
    <w:div w:id="995842500">
      <w:bodyDiv w:val="1"/>
      <w:marLeft w:val="0"/>
      <w:marRight w:val="0"/>
      <w:marTop w:val="0"/>
      <w:marBottom w:val="0"/>
      <w:divBdr>
        <w:top w:val="none" w:sz="0" w:space="0" w:color="auto"/>
        <w:left w:val="none" w:sz="0" w:space="0" w:color="auto"/>
        <w:bottom w:val="none" w:sz="0" w:space="0" w:color="auto"/>
        <w:right w:val="none" w:sz="0" w:space="0" w:color="auto"/>
      </w:divBdr>
    </w:div>
    <w:div w:id="1282880410">
      <w:bodyDiv w:val="1"/>
      <w:marLeft w:val="0"/>
      <w:marRight w:val="0"/>
      <w:marTop w:val="0"/>
      <w:marBottom w:val="0"/>
      <w:divBdr>
        <w:top w:val="none" w:sz="0" w:space="0" w:color="auto"/>
        <w:left w:val="none" w:sz="0" w:space="0" w:color="auto"/>
        <w:bottom w:val="none" w:sz="0" w:space="0" w:color="auto"/>
        <w:right w:val="none" w:sz="0" w:space="0" w:color="auto"/>
      </w:divBdr>
    </w:div>
    <w:div w:id="1408307317">
      <w:bodyDiv w:val="1"/>
      <w:marLeft w:val="0"/>
      <w:marRight w:val="0"/>
      <w:marTop w:val="0"/>
      <w:marBottom w:val="0"/>
      <w:divBdr>
        <w:top w:val="none" w:sz="0" w:space="0" w:color="auto"/>
        <w:left w:val="none" w:sz="0" w:space="0" w:color="auto"/>
        <w:bottom w:val="none" w:sz="0" w:space="0" w:color="auto"/>
        <w:right w:val="none" w:sz="0" w:space="0" w:color="auto"/>
      </w:divBdr>
    </w:div>
    <w:div w:id="1434395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mhsa.gov/" TargetMode="External"/><Relationship Id="rId6" Type="http://schemas.openxmlformats.org/officeDocument/2006/relationships/hyperlink" Target="http://www.hhs.gov/ocr/privacy/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132</Words>
  <Characters>755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Brandow, Crystal L</dc:creator>
  <cp:keywords/>
  <dc:description/>
  <cp:lastModifiedBy>Steven Cypher</cp:lastModifiedBy>
  <cp:revision>10</cp:revision>
  <dcterms:created xsi:type="dcterms:W3CDTF">2016-07-26T13:27:00Z</dcterms:created>
  <dcterms:modified xsi:type="dcterms:W3CDTF">2016-07-28T15:17:00Z</dcterms:modified>
</cp:coreProperties>
</file>