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92A2" w14:textId="70C30A7A" w:rsidR="008E2696" w:rsidRPr="008E2696" w:rsidRDefault="008E2696" w:rsidP="008E2696">
      <w:r w:rsidRPr="008E2696">
        <w:t>Patient is a 32-year-old Black American male with no prior diagnostic history who presents with a chief complaint of "uncontrollable staring, particularly at breasts/genitals." The patient reports that this behavior began at age 27 (late 2017) and involves involuntary staring at people he does not know well, with particular focus on the genitals/breasts of all genders and ages, including children. He spends approximately six hours per day engaged in or thinking about this behavior, which he cannot control through willpower alone, though he can interrupt it by creating a physical barrier in his line of sight</w:t>
      </w:r>
      <w:r>
        <w:t xml:space="preserve"> or wearing sunglasses</w:t>
      </w:r>
      <w:r w:rsidRPr="008E2696">
        <w:t>. The patient initially denied but later acknowledged experiencing unwanted sexual thoughts regarding his sexual orientation. This behavior has significantly impaired his functioning, causing him to lose multiple jobs within the past year, avoid family gatherings, limit time in public, and experience relationship strain with his girlfriend of 12 years, with whom he has three children and now stays home while she works.</w:t>
      </w:r>
    </w:p>
    <w:p w14:paraId="75FA0513" w14:textId="42285F44" w:rsidR="008E2696" w:rsidRPr="008E2696" w:rsidRDefault="008E2696" w:rsidP="008E2696">
      <w:r w:rsidRPr="008E2696">
        <w:t>The patient experiences moderate suicidal ideation, including thoughts that he would be better off dead, and reports feeling worthless and guilty, particularly about "not providing for my children and for staring." He describes his mood as "iffy" and notes increased irritability. While the patient endorsed panic attacks on assessment, follow-up questioning revealed these occur specifically when thinking excessively about his staring behaviors or unemployment, rather than occurring spontaneously. He also endorsed criteria for agoraphobia and social anxiety on screening, though these appear directly related to fears of being judged for his staring behavior. The patient acknowledged witnessing a traumatic event he chose not to disclose but denied re-experiencing or avoidance symptoms consistent with PTSD. Medical history includes hypertension treated with Amlodipine (dose unknown), with no psychiatric medication history reported.</w:t>
      </w:r>
    </w:p>
    <w:p w14:paraId="5695058E" w14:textId="2062FECB" w:rsidR="008E2696" w:rsidRDefault="008E2696" w:rsidP="008E2696">
      <w:r w:rsidRPr="008E2696">
        <w:t xml:space="preserve">Throughout the assessment, the patient demonstrated limited insight into his symptoms, was guarded in his responses, and had not disclosed </w:t>
      </w:r>
      <w:r>
        <w:t>his problems</w:t>
      </w:r>
      <w:r w:rsidRPr="008E2696">
        <w:t xml:space="preserve"> to his long-term partner. While he report</w:t>
      </w:r>
      <w:r>
        <w:t>ed</w:t>
      </w:r>
      <w:r w:rsidRPr="008E2696">
        <w:t xml:space="preserve"> some depressive symptoms, these </w:t>
      </w:r>
      <w:r>
        <w:t xml:space="preserve">did </w:t>
      </w:r>
      <w:r w:rsidRPr="008E2696">
        <w:t xml:space="preserve">not meet </w:t>
      </w:r>
      <w:r>
        <w:t xml:space="preserve">sufficient symptoms for </w:t>
      </w:r>
      <w:r w:rsidRPr="008E2696">
        <w:t xml:space="preserve">major depressive disorder but </w:t>
      </w:r>
      <w:r>
        <w:t xml:space="preserve">were nonetheless </w:t>
      </w:r>
      <w:r w:rsidRPr="008E2696">
        <w:t xml:space="preserve">clinically significant. </w:t>
      </w:r>
    </w:p>
    <w:p w14:paraId="13A19AE6" w14:textId="0795C169" w:rsidR="008E2696" w:rsidRPr="008E2696" w:rsidRDefault="008E2696" w:rsidP="008E2696">
      <w:r>
        <w:t xml:space="preserve">Final diagnoses: </w:t>
      </w:r>
      <w:r w:rsidRPr="008E2696">
        <w:t>Obsessive-Compulsive Disorder, Poor Insight, with Panic</w:t>
      </w:r>
      <w:r>
        <w:t xml:space="preserve"> (</w:t>
      </w:r>
      <w:r w:rsidRPr="008E2696">
        <w:t>F42.2</w:t>
      </w:r>
      <w:r>
        <w:t>)</w:t>
      </w:r>
      <w:r w:rsidRPr="008E2696">
        <w:t>, and Other Specified Depressive Disorder (Insufficient Symptoms for MDD)</w:t>
      </w:r>
      <w:r>
        <w:t xml:space="preserve"> (</w:t>
      </w:r>
      <w:r w:rsidRPr="008E2696">
        <w:t>F32.89</w:t>
      </w:r>
      <w:r>
        <w:t>)</w:t>
      </w:r>
      <w:r w:rsidRPr="008E2696">
        <w:t>.</w:t>
      </w:r>
    </w:p>
    <w:p w14:paraId="34E57FDA"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96"/>
    <w:rsid w:val="00584ACE"/>
    <w:rsid w:val="007624B1"/>
    <w:rsid w:val="008A0CF9"/>
    <w:rsid w:val="008E2696"/>
    <w:rsid w:val="00AE3D77"/>
    <w:rsid w:val="00BD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5E9E"/>
  <w15:chartTrackingRefBased/>
  <w15:docId w15:val="{9E0DCD01-025D-486E-8FCE-6892C9F1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696"/>
    <w:rPr>
      <w:rFonts w:eastAsiaTheme="majorEastAsia" w:cstheme="majorBidi"/>
      <w:color w:val="272727" w:themeColor="text1" w:themeTint="D8"/>
    </w:rPr>
  </w:style>
  <w:style w:type="paragraph" w:styleId="Title">
    <w:name w:val="Title"/>
    <w:basedOn w:val="Normal"/>
    <w:next w:val="Normal"/>
    <w:link w:val="TitleChar"/>
    <w:uiPriority w:val="10"/>
    <w:qFormat/>
    <w:rsid w:val="008E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696"/>
    <w:pPr>
      <w:spacing w:before="160"/>
      <w:jc w:val="center"/>
    </w:pPr>
    <w:rPr>
      <w:i/>
      <w:iCs/>
      <w:color w:val="404040" w:themeColor="text1" w:themeTint="BF"/>
    </w:rPr>
  </w:style>
  <w:style w:type="character" w:customStyle="1" w:styleId="QuoteChar">
    <w:name w:val="Quote Char"/>
    <w:basedOn w:val="DefaultParagraphFont"/>
    <w:link w:val="Quote"/>
    <w:uiPriority w:val="29"/>
    <w:rsid w:val="008E2696"/>
    <w:rPr>
      <w:i/>
      <w:iCs/>
      <w:color w:val="404040" w:themeColor="text1" w:themeTint="BF"/>
    </w:rPr>
  </w:style>
  <w:style w:type="paragraph" w:styleId="ListParagraph">
    <w:name w:val="List Paragraph"/>
    <w:basedOn w:val="Normal"/>
    <w:uiPriority w:val="34"/>
    <w:qFormat/>
    <w:rsid w:val="008E2696"/>
    <w:pPr>
      <w:ind w:left="720"/>
      <w:contextualSpacing/>
    </w:pPr>
  </w:style>
  <w:style w:type="character" w:styleId="IntenseEmphasis">
    <w:name w:val="Intense Emphasis"/>
    <w:basedOn w:val="DefaultParagraphFont"/>
    <w:uiPriority w:val="21"/>
    <w:qFormat/>
    <w:rsid w:val="008E2696"/>
    <w:rPr>
      <w:i/>
      <w:iCs/>
      <w:color w:val="0F4761" w:themeColor="accent1" w:themeShade="BF"/>
    </w:rPr>
  </w:style>
  <w:style w:type="paragraph" w:styleId="IntenseQuote">
    <w:name w:val="Intense Quote"/>
    <w:basedOn w:val="Normal"/>
    <w:next w:val="Normal"/>
    <w:link w:val="IntenseQuoteChar"/>
    <w:uiPriority w:val="30"/>
    <w:qFormat/>
    <w:rsid w:val="008E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696"/>
    <w:rPr>
      <w:i/>
      <w:iCs/>
      <w:color w:val="0F4761" w:themeColor="accent1" w:themeShade="BF"/>
    </w:rPr>
  </w:style>
  <w:style w:type="character" w:styleId="IntenseReference">
    <w:name w:val="Intense Reference"/>
    <w:basedOn w:val="DefaultParagraphFont"/>
    <w:uiPriority w:val="32"/>
    <w:qFormat/>
    <w:rsid w:val="008E2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105514">
      <w:bodyDiv w:val="1"/>
      <w:marLeft w:val="0"/>
      <w:marRight w:val="0"/>
      <w:marTop w:val="0"/>
      <w:marBottom w:val="0"/>
      <w:divBdr>
        <w:top w:val="none" w:sz="0" w:space="0" w:color="auto"/>
        <w:left w:val="none" w:sz="0" w:space="0" w:color="auto"/>
        <w:bottom w:val="none" w:sz="0" w:space="0" w:color="auto"/>
        <w:right w:val="none" w:sz="0" w:space="0" w:color="auto"/>
      </w:divBdr>
    </w:div>
    <w:div w:id="116196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373</Words>
  <Characters>2129</Characters>
  <Application>Microsoft Office Word</Application>
  <DocSecurity>0</DocSecurity>
  <Lines>17</Lines>
  <Paragraphs>4</Paragraphs>
  <ScaleCrop>false</ScaleCrop>
  <Company>Yale University</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2025-02-28T02:56:00Z</dcterms:created>
  <dcterms:modified xsi:type="dcterms:W3CDTF">2025-02-28T02:59:00Z</dcterms:modified>
</cp:coreProperties>
</file>