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RNA-seq</w:t>
      </w:r>
      <w:r>
        <w:t xml:space="preserve"> </w:t>
      </w:r>
      <w:r>
        <w:t xml:space="preserve">Data</w:t>
      </w:r>
    </w:p>
    <w:bookmarkStart w:id="21" w:name="agenda"/>
    <w:p>
      <w:pPr>
        <w:pStyle w:val="Heading2"/>
      </w:pPr>
      <w:r>
        <w:t xml:space="preserve">Agenda</w:t>
      </w:r>
    </w:p>
    <w:p>
      <w:pPr>
        <w:numPr>
          <w:ilvl w:val="0"/>
          <w:numId w:val="1001"/>
        </w:numPr>
        <w:pStyle w:val="Compact"/>
      </w:pPr>
      <w:r>
        <w:t xml:space="preserve">Today’s lab</w:t>
      </w:r>
    </w:p>
    <w:p>
      <w:pPr>
        <w:numPr>
          <w:ilvl w:val="1"/>
          <w:numId w:val="1002"/>
        </w:numPr>
        <w:pStyle w:val="Compact"/>
      </w:pPr>
      <w:r>
        <w:t xml:space="preserve">RNA-Seq data visualization - this lab borrows heavily from a</w:t>
      </w:r>
      <w:r>
        <w:t xml:space="preserve"> </w:t>
      </w:r>
      <w:hyperlink r:id="rId20">
        <w:r>
          <w:rPr>
            <w:rStyle w:val="Hyperlink"/>
          </w:rPr>
          <w:t xml:space="preserve">Carpentries incubator module on visualization</w:t>
        </w:r>
      </w:hyperlink>
      <w:r>
        <w:t xml:space="preserve">.</w:t>
      </w:r>
    </w:p>
    <w:bookmarkEnd w:id="21"/>
    <w:bookmarkStart w:id="50" w:name="rna-seq-data"/>
    <w:p>
      <w:pPr>
        <w:pStyle w:val="Heading2"/>
      </w:pPr>
      <w:r>
        <w:t xml:space="preserve">RNA-Seq data</w:t>
      </w:r>
    </w:p>
    <w:p>
      <w:pPr>
        <w:pStyle w:val="FirstParagraph"/>
      </w:pPr>
      <w:r>
        <w:t xml:space="preserve">To start out with, fork the</w:t>
      </w:r>
      <w:r>
        <w:t xml:space="preserve"> </w:t>
      </w:r>
      <w:hyperlink r:id="rId22">
        <w:r>
          <w:rPr>
            <w:rStyle w:val="Hyperlink"/>
          </w:rPr>
          <w:t xml:space="preserve">starter code</w:t>
        </w:r>
      </w:hyperlink>
      <w:r>
        <w:t xml:space="preserve"> </w:t>
      </w:r>
      <w:r>
        <w:t xml:space="preserve">and clone the repository to your local machine. Once we have done that, let’s explore the data provided:</w:t>
      </w:r>
    </w:p>
    <w:p>
      <w:pPr>
        <w:pStyle w:val="SourceCode"/>
      </w:pPr>
      <w:r>
        <w:rPr>
          <w:rStyle w:val="VerbatimChar"/>
        </w:rPr>
        <w:t xml:space="preserve"># A tibble: 32,428 × 20</w:t>
      </w:r>
      <w:r>
        <w:br/>
      </w:r>
      <w:r>
        <w:rPr>
          <w:rStyle w:val="VerbatimChar"/>
        </w:rPr>
        <w:t xml:space="preserve">   gene    sample  expression organism   age sex   infection strain  time tissue</w:t>
      </w:r>
      <w:r>
        <w:br/>
      </w:r>
      <w:r>
        <w:rPr>
          <w:rStyle w:val="VerbatimChar"/>
        </w:rPr>
        <w:t xml:space="preserve">   &lt;chr&gt;   &lt;chr&gt;        &lt;dbl&gt; &lt;chr&gt;    &lt;dbl&gt; &lt;chr&gt; &lt;chr&gt;     &lt;chr&gt;  &lt;dbl&gt; &lt;chr&gt; </w:t>
      </w:r>
      <w:r>
        <w:br/>
      </w:r>
      <w:r>
        <w:rPr>
          <w:rStyle w:val="VerbatimChar"/>
        </w:rPr>
        <w:t xml:space="preserve"> 1 Asl     GSM254…       1170 Mus mus…     8 Fema… Influenz… C57BL…     8 Cereb…</w:t>
      </w:r>
      <w:r>
        <w:br/>
      </w:r>
      <w:r>
        <w:rPr>
          <w:rStyle w:val="VerbatimChar"/>
        </w:rPr>
        <w:t xml:space="preserve"> 2 Apod    GSM254…      36194 Mus mus…     8 Fema… Influenz… C57BL…     8 Cereb…</w:t>
      </w:r>
      <w:r>
        <w:br/>
      </w:r>
      <w:r>
        <w:rPr>
          <w:rStyle w:val="VerbatimChar"/>
        </w:rPr>
        <w:t xml:space="preserve"> 3 Cyp2d22 GSM254…       4060 Mus mus…     8 Fema… Influenz… C57BL…     8 Cereb…</w:t>
      </w:r>
      <w:r>
        <w:br/>
      </w:r>
      <w:r>
        <w:rPr>
          <w:rStyle w:val="VerbatimChar"/>
        </w:rPr>
        <w:t xml:space="preserve"> 4 Klk6    GSM254…        287 Mus mus…     8 Fema… Influenz… C57BL…     8 Cereb…</w:t>
      </w:r>
      <w:r>
        <w:br/>
      </w:r>
      <w:r>
        <w:rPr>
          <w:rStyle w:val="VerbatimChar"/>
        </w:rPr>
        <w:t xml:space="preserve"> 5 Fcrls   GSM254…         85 Mus mus…     8 Fema… Influenz… C57BL…     8 Cereb…</w:t>
      </w:r>
      <w:r>
        <w:br/>
      </w:r>
      <w:r>
        <w:rPr>
          <w:rStyle w:val="VerbatimChar"/>
        </w:rPr>
        <w:t xml:space="preserve"> 6 Slc2a4  GSM254…        782 Mus mus…     8 Fema… Influenz… C57BL…     8 Cereb…</w:t>
      </w:r>
      <w:r>
        <w:br/>
      </w:r>
      <w:r>
        <w:rPr>
          <w:rStyle w:val="VerbatimChar"/>
        </w:rPr>
        <w:t xml:space="preserve"> 7 Exd2    GSM254…       1619 Mus mus…     8 Fema… Influenz… C57BL…     8 Cereb…</w:t>
      </w:r>
      <w:r>
        <w:br/>
      </w:r>
      <w:r>
        <w:rPr>
          <w:rStyle w:val="VerbatimChar"/>
        </w:rPr>
        <w:t xml:space="preserve"> 8 Gjc2    GSM254…        288 Mus mus…     8 Fema… Influenz… C57BL…     8 Cereb…</w:t>
      </w:r>
      <w:r>
        <w:br/>
      </w:r>
      <w:r>
        <w:rPr>
          <w:rStyle w:val="VerbatimChar"/>
        </w:rPr>
        <w:t xml:space="preserve"> 9 Plp1    GSM254…      43217 Mus mus…     8 Fema… Influenz… C57BL…     8 Cereb…</w:t>
      </w:r>
      <w:r>
        <w:br/>
      </w:r>
      <w:r>
        <w:rPr>
          <w:rStyle w:val="VerbatimChar"/>
        </w:rPr>
        <w:t xml:space="preserve">10 Gnb4    GSM254…       1071 Mus mus…     8 Fema… Influenz… C57BL…     8 Cereb…</w:t>
      </w:r>
      <w:r>
        <w:br/>
      </w:r>
      <w:r>
        <w:rPr>
          <w:rStyle w:val="VerbatimChar"/>
        </w:rPr>
        <w:t xml:space="preserve"># ℹ 32,418 more rows</w:t>
      </w:r>
      <w:r>
        <w:br/>
      </w:r>
      <w:r>
        <w:rPr>
          <w:rStyle w:val="VerbatimChar"/>
        </w:rPr>
        <w:t xml:space="preserve"># ℹ 10 more variables: mouse &lt;dbl&gt;, ENTREZID &lt;dbl&gt;, product &lt;chr&gt;,</w:t>
      </w:r>
      <w:r>
        <w:br/>
      </w:r>
      <w:r>
        <w:rPr>
          <w:rStyle w:val="VerbatimChar"/>
        </w:rPr>
        <w:t xml:space="preserve">#   ensembl_gene_id &lt;chr&gt;, external_synonym &lt;chr&gt;, chromosome_name &lt;chr&gt;,</w:t>
      </w:r>
      <w:r>
        <w:br/>
      </w:r>
      <w:r>
        <w:rPr>
          <w:rStyle w:val="VerbatimChar"/>
        </w:rPr>
        <w:t xml:space="preserve">#   gene_biotype &lt;chr&gt;, phenotype_description &lt;chr&gt;,</w:t>
      </w:r>
      <w:r>
        <w:br/>
      </w:r>
      <w:r>
        <w:rPr>
          <w:rStyle w:val="VerbatimChar"/>
        </w:rPr>
        <w:t xml:space="preserve">#   hsapiens_homolog_associated_gene_name &lt;chr&gt;, l2exp &lt;dbl&gt;</w:t>
      </w:r>
    </w:p>
    <w:p>
      <w:pPr>
        <w:pStyle w:val="FirstParagraph"/>
      </w:pPr>
      <w:r>
        <w:t xml:space="preserve">Take a look at the distribution of the expression levels: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should be transformed. Transforming on the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scale is easy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we often use a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 when looking at expression data: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building-plots-iteratively"/>
    <w:p>
      <w:pPr>
        <w:pStyle w:val="Heading3"/>
      </w:pPr>
      <w:r>
        <w:t xml:space="preserve">Building plots iteratively</w:t>
      </w:r>
    </w:p>
    <w:p>
      <w:pPr>
        <w:pStyle w:val="FirstParagraph"/>
      </w:pPr>
      <w:r>
        <w:t xml:space="preserve">We will now draw a scatter plot with two continuous variables and the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function. This graph will represent the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fold changes of expression comparing time 8 versus time 0, and time 4 versus time 0. To this end, we first need to compute the means of the log-transformed expression values by gene and time, then the log fold changes by subtracting the mean log expressions between time 8 and time 0 and between time 4 and time 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could also add color, but it begins to get a little messy with the large number of categories we have.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Over-plotting can be an issue with large datasets like this. One solution is using</w:t>
      </w:r>
      <w:r>
        <w:t xml:space="preserve"> </w:t>
      </w:r>
      <w:r>
        <w:rPr>
          <w:rStyle w:val="VerbatimChar"/>
        </w:rPr>
        <w:t xml:space="preserve">hexbin:geom_hex()</w:t>
      </w:r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box-plots"/>
    <w:p>
      <w:pPr>
        <w:pStyle w:val="Heading3"/>
      </w:pPr>
      <w:r>
        <w:t xml:space="preserve">Box plots</w:t>
      </w:r>
    </w:p>
    <w:p>
      <w:pPr>
        <w:pStyle w:val="FirstParagraph"/>
      </w:pPr>
      <w:r>
        <w:t xml:space="preserve">We can use boxplots to visualize the distribution of gene expressions within each sample: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Adding points to box plots can give us a better understanding of the underlying distributions.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could also use</w:t>
      </w:r>
      <w:r>
        <w:t xml:space="preserve"> </w:t>
      </w:r>
      <w:r>
        <w:rPr>
          <w:rStyle w:val="VerbatimChar"/>
        </w:rPr>
        <w:t xml:space="preserve">geom_violin</w:t>
      </w:r>
      <w:r>
        <w:t xml:space="preserve"> </w:t>
      </w:r>
      <w:r>
        <w:t xml:space="preserve">to better see the distribution of points. Try coloring the points by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as well.</w:t>
      </w:r>
    </w:p>
    <w:bookmarkEnd w:id="48"/>
    <w:bookmarkStart w:id="49" w:name="line-plots"/>
    <w:p>
      <w:pPr>
        <w:pStyle w:val="Heading3"/>
      </w:pPr>
      <w:r>
        <w:t xml:space="preserve">Line plots</w:t>
      </w:r>
    </w:p>
    <w:p>
      <w:pPr>
        <w:pStyle w:val="FirstParagraph"/>
      </w:pPr>
      <w:r>
        <w:t xml:space="preserve">Let’s calculate the mean expression per duration of the infection for the 10 genes having the highest log fold changes comparing time 8 versus time 0. We can do this either by coloring each gene or using</w:t>
      </w:r>
      <w:r>
        <w:t xml:space="preserve"> </w:t>
      </w:r>
      <w:r>
        <w:rPr>
          <w:rStyle w:val="VerbatimChar"/>
        </w:rPr>
        <w:t xml:space="preserve">facet_wrap</w:t>
      </w:r>
      <w:r>
        <w:t xml:space="preserve">.</w:t>
      </w:r>
    </w:p>
    <w:p>
      <w:pPr>
        <w:pStyle w:val="BodyText"/>
      </w:pPr>
      <w:r>
        <w:t xml:space="preserve">Now we would like to split the line in each plot by the sex of the mice.</w:t>
      </w:r>
    </w:p>
    <w:p>
      <w:pPr>
        <w:pStyle w:val="BodyText"/>
      </w:pPr>
      <w:r>
        <w:t xml:space="preserve">Let’s do something similar and create a plot that depicts how the average expression of each chromosome changes through the duration of infection.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facet_wrap</w:t>
      </w:r>
      <w:r>
        <w:t xml:space="preserve"> </w:t>
      </w:r>
      <w:r>
        <w:t xml:space="preserve">geometry extracts plots into an arbitrary number of dimensions to allow them to cleanly fit on one page. On the other hand, the</w:t>
      </w:r>
      <w:r>
        <w:t xml:space="preserve"> </w:t>
      </w:r>
      <w:r>
        <w:rPr>
          <w:rStyle w:val="VerbatimChar"/>
        </w:rPr>
        <w:t xml:space="preserve">facet_grid</w:t>
      </w:r>
      <w:r>
        <w:t xml:space="preserve"> </w:t>
      </w:r>
      <w:r>
        <w:t xml:space="preserve">geometry allows you to explicitly specify how you want your plots to be arranged via formula notation (</w:t>
      </w:r>
      <w:r>
        <w:rPr>
          <w:rStyle w:val="VerbatimChar"/>
        </w:rPr>
        <w:t xml:space="preserve">rows ~ columns</w:t>
      </w:r>
      <w:r>
        <w:t xml:space="preserve">; a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can be used as a placeholder that indicates only one row or column).</w:t>
      </w:r>
    </w:p>
    <w:p>
      <w:pPr>
        <w:pStyle w:val="BodyText"/>
      </w:pPr>
      <w:r>
        <w:t xml:space="preserve">Let’s modify the previous plot to compare how the mean gene expression of males and females has changed through time: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https://carpentries-incubator.github.io/bioc-intro/40-visualization.html" TargetMode="External" /><Relationship Type="http://schemas.openxmlformats.org/officeDocument/2006/relationships/hyperlink" Id="rId22" Target="https://classroom.github.com/a/Yz2GMIq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rpentries-incubator.github.io/bioc-intro/40-visualization.html" TargetMode="External" /><Relationship Type="http://schemas.openxmlformats.org/officeDocument/2006/relationships/hyperlink" Id="rId22" Target="https://classroom.github.com/a/Yz2GMIq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RNA-seq Data</dc:title>
  <dc:creator/>
  <cp:keywords/>
  <dcterms:created xsi:type="dcterms:W3CDTF">2023-09-22T00:02:54Z</dcterms:created>
  <dcterms:modified xsi:type="dcterms:W3CDTF">2023-09-22T00:02:54Z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