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TP — Modèles de langage basés sur les N-grammes</w:t>
      </w:r>
    </w:p>
    <w:p>
      <w:pPr>
        <w:spacing w:after="120"/>
      </w:pPr>
      <w:r>
        <w:rPr>
          <w:i/>
          <w:iCs/>
        </w:rPr>
        <w:t xml:space="preserve">NLP — Master IA &amp; Data Engineering — Rapport de travaux pratiques</w:t>
      </w:r>
    </w:p>
    <w:p>
      <w:pPr>
        <w:pStyle w:val="Heading1"/>
        <w:spacing w:after="150" w:before="300"/>
      </w:pPr>
      <w:r>
        <w:t xml:space="preserve">1. Corpus et prétraitement</w:t>
      </w:r>
    </w:p>
    <w:p>
      <w:pPr>
        <w:spacing w:after="120"/>
      </w:pPr>
      <w:r>
        <w:t xml:space="preserve">Corpus utilisé :</w:t>
      </w:r>
    </w:p>
    <w:p>
      <w:pPr>
        <w:pStyle w:val="ListParagraph"/>
        <w:numPr>
          <w:ilvl w:val="0"/>
          <w:numId w:val="1"/>
        </w:numPr>
        <w:spacing w:after="60"/>
      </w:pPr>
      <w:r>
        <w:t xml:space="preserve">Le chat mange du poisson.</w:t>
      </w:r>
    </w:p>
    <w:p>
      <w:pPr>
        <w:pStyle w:val="ListParagraph"/>
        <w:numPr>
          <w:ilvl w:val="0"/>
          <w:numId w:val="1"/>
        </w:numPr>
        <w:spacing w:after="60"/>
      </w:pPr>
      <w:r>
        <w:t xml:space="preserve">Le chat aime le poisson.</w:t>
      </w:r>
    </w:p>
    <w:p>
      <w:pPr>
        <w:pStyle w:val="ListParagraph"/>
        <w:numPr>
          <w:ilvl w:val="0"/>
          <w:numId w:val="1"/>
        </w:numPr>
        <w:spacing w:after="60"/>
      </w:pPr>
      <w:r>
        <w:t xml:space="preserve">Le chien mange de la viande.</w:t>
      </w:r>
    </w:p>
    <w:p>
      <w:pPr>
        <w:pStyle w:val="ListParagraph"/>
        <w:numPr>
          <w:ilvl w:val="0"/>
          <w:numId w:val="1"/>
        </w:numPr>
        <w:spacing w:after="60"/>
      </w:pPr>
      <w:r>
        <w:t xml:space="preserve">Le chien aime la viande.</w:t>
      </w:r>
    </w:p>
    <w:p>
      <w:pPr>
        <w:pStyle w:val="ListParagraph"/>
        <w:numPr>
          <w:ilvl w:val="0"/>
          <w:numId w:val="1"/>
        </w:numPr>
        <w:spacing w:after="60"/>
      </w:pPr>
      <w:r>
        <w:t xml:space="preserve">Le chat joue dans le jardin.</w:t>
      </w:r>
    </w:p>
    <w:p>
      <w:pPr>
        <w:pStyle w:val="ListParagraph"/>
        <w:numPr>
          <w:ilvl w:val="0"/>
          <w:numId w:val="1"/>
        </w:numPr>
        <w:spacing w:after="60"/>
      </w:pPr>
      <w:r>
        <w:t xml:space="preserve">Le chien joue dans le jardin.</w:t>
      </w:r>
    </w:p>
    <w:p>
      <w:pPr>
        <w:spacing w:after="120"/>
      </w:pPr>
      <w:r>
        <w:t xml:space="preserve">Après nettoyage (minuscules, suppression de la ponctuation) et ajout des marqueurs &lt;s&gt; et &lt;/s&gt;, chaque phrase devient par exemple :</w:t>
      </w:r>
    </w:p>
    <w:p>
      <w:pPr>
        <w:shd w:fill="F2F2F2" w:val="clear"/>
        <w:spacing w:after="150"/>
      </w:pPr>
      <w:r>
        <w:rPr>
          <w:rFonts w:ascii="Consolas" w:cs="Consolas" w:eastAsia="Consolas" w:hAnsi="Consolas"/>
          <w:sz w:val="18"/>
          <w:szCs w:val="18"/>
        </w:rPr>
        <w:t xml:space="preserve">&lt;s&gt; le chat mange du poisson &lt;/s&gt;</w:t>
      </w:r>
    </w:p>
    <w:p>
      <w:pPr>
        <w:spacing w:after="120"/>
      </w:pPr>
      <w:r>
        <w:t xml:space="preserve">Taille du vocabulaire : V = 15 mots distincts.</w:t>
      </w:r>
    </w:p>
    <w:p>
      <w:pPr>
        <w:spacing w:after="120"/>
      </w:pPr>
      <w:r>
        <w:t xml:space="preserve">Nombre total de tokens du corpus (avec répétitions, marqueurs inclus) : 45.</w:t>
      </w:r>
    </w:p>
    <w:p>
      <w:pPr>
        <w:spacing w:after="120"/>
      </w:pPr>
      <w:r>
        <w:t xml:space="preserve">Différence vocabulaire / nombre de tokens : le vocabulaire est l'ensemble des mots DISTINCTS du corpus (types), alors que le nombre de tokens compte CHAQUE occurrence de mot (occurrences). Un mot fréquent comme « le » n'est compté qu'une fois dans le vocabulaire mais plusieurs fois dans le total de tokens.</w:t>
      </w:r>
    </w:p>
    <w:p>
      <w:pPr>
        <w:pStyle w:val="Heading1"/>
        <w:spacing w:after="150" w:before="300"/>
      </w:pPr>
      <w:r>
        <w:t xml:space="preserve">2. Construction des N-grammes</w:t>
      </w:r>
    </w:p>
    <w:p>
      <w:pPr>
        <w:spacing w:after="120"/>
      </w:pPr>
      <w:r>
        <w:t xml:space="preserve">Extrait des bigrammes les plus fréquents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Pr>
          <w:p>
            <w:r>
              <w:rPr>
                <w:b/>
                <w:bCs/>
              </w:rPr>
              <w:t xml:space="preserve">Bigramme</w:t>
            </w:r>
          </w:p>
        </w:tc>
        <w:tc>
          <w:tcPr>
            <w:tcW w:type="dxa" w:w="2250"/>
          </w:tcPr>
          <w:p>
            <w:r>
              <w:rPr>
                <w:b/>
                <w:bCs/>
              </w:rPr>
              <w:t xml:space="preserve">Fréquence</w:t>
            </w:r>
          </w:p>
        </w:tc>
      </w:tr>
      <w:tr>
        <w:tc>
          <w:tcPr>
            <w:tcW w:type="dxa" w:w="2250"/>
          </w:tcPr>
          <w:p>
            <w:r>
              <w:rPr>
                <w:b w:val="false"/>
                <w:bCs w:val="false"/>
              </w:rPr>
              <w:t xml:space="preserve">(&lt;s&gt;, le)</w:t>
            </w:r>
          </w:p>
        </w:tc>
        <w:tc>
          <w:tcPr>
            <w:tcW w:type="dxa" w:w="2250"/>
          </w:tcPr>
          <w:p>
            <w:r>
              <w:rPr>
                <w:b w:val="false"/>
                <w:bCs w:val="false"/>
              </w:rPr>
              <w:t xml:space="preserve">6</w:t>
            </w:r>
          </w:p>
        </w:tc>
      </w:tr>
      <w:tr>
        <w:tc>
          <w:tcPr>
            <w:tcW w:type="dxa" w:w="2250"/>
          </w:tcPr>
          <w:p>
            <w:r>
              <w:rPr>
                <w:b w:val="false"/>
                <w:bCs w:val="false"/>
              </w:rPr>
              <w:t xml:space="preserve">(le, chat)</w:t>
            </w:r>
          </w:p>
        </w:tc>
        <w:tc>
          <w:tcPr>
            <w:tcW w:type="dxa" w:w="2250"/>
          </w:tcPr>
          <w:p>
            <w:r>
              <w:rPr>
                <w:b w:val="false"/>
                <w:bCs w:val="false"/>
              </w:rPr>
              <w:t xml:space="preserve">3</w:t>
            </w:r>
          </w:p>
        </w:tc>
      </w:tr>
      <w:tr>
        <w:tc>
          <w:tcPr>
            <w:tcW w:type="dxa" w:w="2250"/>
          </w:tcPr>
          <w:p>
            <w:r>
              <w:rPr>
                <w:b w:val="false"/>
                <w:bCs w:val="false"/>
              </w:rPr>
              <w:t xml:space="preserve">(le, chien)</w:t>
            </w:r>
          </w:p>
        </w:tc>
        <w:tc>
          <w:tcPr>
            <w:tcW w:type="dxa" w:w="2250"/>
          </w:tcPr>
          <w:p>
            <w:r>
              <w:rPr>
                <w:b w:val="false"/>
                <w:bCs w:val="false"/>
              </w:rPr>
              <w:t xml:space="preserve">3</w:t>
            </w:r>
          </w:p>
        </w:tc>
      </w:tr>
      <w:tr>
        <w:tc>
          <w:tcPr>
            <w:tcW w:type="dxa" w:w="2250"/>
          </w:tcPr>
          <w:p>
            <w:r>
              <w:rPr>
                <w:b w:val="false"/>
                <w:bCs w:val="false"/>
              </w:rPr>
              <w:t xml:space="preserve">(dans, le)</w:t>
            </w:r>
          </w:p>
        </w:tc>
        <w:tc>
          <w:tcPr>
            <w:tcW w:type="dxa" w:w="2250"/>
          </w:tcPr>
          <w:p>
            <w:r>
              <w:rPr>
                <w:b w:val="false"/>
                <w:bCs w:val="false"/>
              </w:rPr>
              <w:t xml:space="preserve">2</w:t>
            </w:r>
          </w:p>
        </w:tc>
      </w:tr>
      <w:tr>
        <w:tc>
          <w:tcPr>
            <w:tcW w:type="dxa" w:w="2250"/>
          </w:tcPr>
          <w:p>
            <w:r>
              <w:rPr>
                <w:b w:val="false"/>
                <w:bCs w:val="false"/>
              </w:rPr>
              <w:t xml:space="preserve">(le, jardin)</w:t>
            </w:r>
          </w:p>
        </w:tc>
        <w:tc>
          <w:tcPr>
            <w:tcW w:type="dxa" w:w="2250"/>
          </w:tcPr>
          <w:p>
            <w:r>
              <w:rPr>
                <w:b w:val="false"/>
                <w:bCs w:val="false"/>
              </w:rPr>
              <w:t xml:space="preserve">2</w:t>
            </w:r>
          </w:p>
        </w:tc>
      </w:tr>
    </w:tbl>
    <w:p>
      <w:pPr>
        <w:spacing w:after="120"/>
      </w:pPr>
      <w:r>
        <w:t xml:space="preserve"/>
      </w:r>
    </w:p>
    <w:p>
      <w:pPr>
        <w:spacing w:after="120"/>
      </w:pPr>
      <w:r>
        <w:t xml:space="preserve">Bigramme le plus fréquent : (&lt;s&gt;, le) avec 6 occurrences.</w:t>
      </w:r>
    </w:p>
    <w:p>
      <w:pPr>
        <w:spacing w:after="120"/>
      </w:pPr>
      <w:r>
        <w:t xml:space="preserve">Trigramme le plus fréquent : (&lt;s&gt;, le, chat) avec 3 occurrences, à égalité conceptuelle avec (&lt;s&gt;, le, chien).</w:t>
      </w:r>
    </w:p>
    <w:p>
      <w:pPr>
        <w:pStyle w:val="Heading1"/>
        <w:spacing w:after="150" w:before="300"/>
      </w:pPr>
      <w:r>
        <w:t xml:space="preserve">3. Modèle bigramme — probabilités conditionnelles</w:t>
      </w:r>
    </w:p>
    <w:p>
      <w:pPr>
        <w:spacing w:after="120"/>
      </w:pPr>
      <w:r>
        <w:t xml:space="preserve">Formule : P(wi | wi-1) = C(wi-1, wi) / C(wi-1)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50"/>
          </w:tcPr>
          <w:p>
            <w:r>
              <w:rPr>
                <w:b/>
                <w:bCs/>
              </w:rPr>
              <w:t xml:space="preserve">P(w2 | w1)</w:t>
            </w:r>
          </w:p>
        </w:tc>
        <w:tc>
          <w:tcPr>
            <w:tcW w:type="dxa" w:w="2250"/>
          </w:tcPr>
          <w:p>
            <w:r>
              <w:rPr>
                <w:b/>
                <w:bCs/>
              </w:rPr>
              <w:t xml:space="preserve">Calcul</w:t>
            </w:r>
          </w:p>
        </w:tc>
        <w:tc>
          <w:tcPr>
            <w:tcW w:type="dxa" w:w="2250"/>
          </w:tcPr>
          <w:p>
            <w:r>
              <w:rPr>
                <w:b/>
                <w:bCs/>
              </w:rPr>
              <w:t xml:space="preserve">Résultat</w:t>
            </w:r>
          </w:p>
        </w:tc>
      </w:tr>
      <w:tr>
        <w:tc>
          <w:tcPr>
            <w:tcW w:type="dxa" w:w="2250"/>
          </w:tcPr>
          <w:p>
            <w:r>
              <w:rPr>
                <w:b w:val="false"/>
                <w:bCs w:val="false"/>
              </w:rPr>
              <w:t xml:space="preserve">P(chat | le)</w:t>
            </w:r>
          </w:p>
        </w:tc>
        <w:tc>
          <w:tcPr>
            <w:tcW w:type="dxa" w:w="2250"/>
          </w:tcPr>
          <w:p>
            <w:r>
              <w:rPr>
                <w:b w:val="false"/>
                <w:bCs w:val="false"/>
              </w:rPr>
              <w:t xml:space="preserve">2 / 6</w:t>
            </w:r>
          </w:p>
        </w:tc>
        <w:tc>
          <w:tcPr>
            <w:tcW w:type="dxa" w:w="2250"/>
          </w:tcPr>
          <w:p>
            <w:r>
              <w:rPr>
                <w:b w:val="false"/>
                <w:bCs w:val="false"/>
              </w:rPr>
              <w:t xml:space="preserve">0.3333</w:t>
            </w:r>
          </w:p>
        </w:tc>
      </w:tr>
      <w:tr>
        <w:tc>
          <w:tcPr>
            <w:tcW w:type="dxa" w:w="2250"/>
          </w:tcPr>
          <w:p>
            <w:r>
              <w:rPr>
                <w:b w:val="false"/>
                <w:bCs w:val="false"/>
              </w:rPr>
              <w:t xml:space="preserve">P(chien | le)</w:t>
            </w:r>
          </w:p>
        </w:tc>
        <w:tc>
          <w:tcPr>
            <w:tcW w:type="dxa" w:w="2250"/>
          </w:tcPr>
          <w:p>
            <w:r>
              <w:rPr>
                <w:b w:val="false"/>
                <w:bCs w:val="false"/>
              </w:rPr>
              <w:t xml:space="preserve">2 / 6</w:t>
            </w:r>
          </w:p>
        </w:tc>
        <w:tc>
          <w:tcPr>
            <w:tcW w:type="dxa" w:w="2250"/>
          </w:tcPr>
          <w:p>
            <w:r>
              <w:rPr>
                <w:b w:val="false"/>
                <w:bCs w:val="false"/>
              </w:rPr>
              <w:t xml:space="preserve">0.3333</w:t>
            </w:r>
          </w:p>
        </w:tc>
      </w:tr>
      <w:tr>
        <w:tc>
          <w:tcPr>
            <w:tcW w:type="dxa" w:w="2250"/>
          </w:tcPr>
          <w:p>
            <w:r>
              <w:rPr>
                <w:b w:val="false"/>
                <w:bCs w:val="false"/>
              </w:rPr>
              <w:t xml:space="preserve">P(mange | chat)</w:t>
            </w:r>
          </w:p>
        </w:tc>
        <w:tc>
          <w:tcPr>
            <w:tcW w:type="dxa" w:w="2250"/>
          </w:tcPr>
          <w:p>
            <w:r>
              <w:rPr>
                <w:b w:val="false"/>
                <w:bCs w:val="false"/>
              </w:rPr>
              <w:t xml:space="preserve">1 / 3</w:t>
            </w:r>
          </w:p>
        </w:tc>
        <w:tc>
          <w:tcPr>
            <w:tcW w:type="dxa" w:w="2250"/>
          </w:tcPr>
          <w:p>
            <w:r>
              <w:rPr>
                <w:b w:val="false"/>
                <w:bCs w:val="false"/>
              </w:rPr>
              <w:t xml:space="preserve">0.3333</w:t>
            </w:r>
          </w:p>
        </w:tc>
      </w:tr>
      <w:tr>
        <w:tc>
          <w:tcPr>
            <w:tcW w:type="dxa" w:w="2250"/>
          </w:tcPr>
          <w:p>
            <w:r>
              <w:rPr>
                <w:b w:val="false"/>
                <w:bCs w:val="false"/>
              </w:rPr>
              <w:t xml:space="preserve">P(aime | chat)</w:t>
            </w:r>
          </w:p>
        </w:tc>
        <w:tc>
          <w:tcPr>
            <w:tcW w:type="dxa" w:w="2250"/>
          </w:tcPr>
          <w:p>
            <w:r>
              <w:rPr>
                <w:b w:val="false"/>
                <w:bCs w:val="false"/>
              </w:rPr>
              <w:t xml:space="preserve">1 / 3</w:t>
            </w:r>
          </w:p>
        </w:tc>
        <w:tc>
          <w:tcPr>
            <w:tcW w:type="dxa" w:w="2250"/>
          </w:tcPr>
          <w:p>
            <w:r>
              <w:rPr>
                <w:b w:val="false"/>
                <w:bCs w:val="false"/>
              </w:rPr>
              <w:t xml:space="preserve">0.3333</w:t>
            </w:r>
          </w:p>
        </w:tc>
      </w:tr>
      <w:tr>
        <w:tc>
          <w:tcPr>
            <w:tcW w:type="dxa" w:w="2250"/>
          </w:tcPr>
          <w:p>
            <w:r>
              <w:rPr>
                <w:b w:val="false"/>
                <w:bCs w:val="false"/>
              </w:rPr>
              <w:t xml:space="preserve">P(poisson | du)</w:t>
            </w:r>
          </w:p>
        </w:tc>
        <w:tc>
          <w:tcPr>
            <w:tcW w:type="dxa" w:w="2250"/>
          </w:tcPr>
          <w:p>
            <w:r>
              <w:rPr>
                <w:b w:val="false"/>
                <w:bCs w:val="false"/>
              </w:rPr>
              <w:t xml:space="preserve">1 / 1</w:t>
            </w:r>
          </w:p>
        </w:tc>
        <w:tc>
          <w:tcPr>
            <w:tcW w:type="dxa" w:w="2250"/>
          </w:tcPr>
          <w:p>
            <w:r>
              <w:rPr>
                <w:b w:val="false"/>
                <w:bCs w:val="false"/>
              </w:rPr>
              <w:t xml:space="preserve">1.0000</w:t>
            </w:r>
          </w:p>
        </w:tc>
      </w:tr>
      <w:tr>
        <w:tc>
          <w:tcPr>
            <w:tcW w:type="dxa" w:w="2250"/>
          </w:tcPr>
          <w:p>
            <w:r>
              <w:rPr>
                <w:b w:val="false"/>
                <w:bCs w:val="false"/>
              </w:rPr>
              <w:t xml:space="preserve">P(viande | la)</w:t>
            </w:r>
          </w:p>
        </w:tc>
        <w:tc>
          <w:tcPr>
            <w:tcW w:type="dxa" w:w="2250"/>
          </w:tcPr>
          <w:p>
            <w:r>
              <w:rPr>
                <w:b w:val="false"/>
                <w:bCs w:val="false"/>
              </w:rPr>
              <w:t xml:space="preserve">1 / 1</w:t>
            </w:r>
          </w:p>
        </w:tc>
        <w:tc>
          <w:tcPr>
            <w:tcW w:type="dxa" w:w="2250"/>
          </w:tcPr>
          <w:p>
            <w:r>
              <w:rPr>
                <w:b w:val="false"/>
                <w:bCs w:val="false"/>
              </w:rPr>
              <w:t xml:space="preserve">1.0000</w:t>
            </w:r>
          </w:p>
        </w:tc>
      </w:tr>
    </w:tbl>
    <w:p>
      <w:pPr>
        <w:spacing w:after="120"/>
      </w:pPr>
      <w:r>
        <w:t xml:space="preserve"/>
      </w:r>
    </w:p>
    <w:p>
      <w:pPr>
        <w:pStyle w:val="Heading2"/>
        <w:spacing w:after="100" w:before="200"/>
      </w:pPr>
      <w:r>
        <w:t xml:space="preserve">Pourquoi certaines probabilités sont-elles nulles ?</w:t>
      </w:r>
    </w:p>
    <w:p>
      <w:pPr>
        <w:spacing w:after="120"/>
      </w:pPr>
      <w:r>
        <w:t xml:space="preserve">Parce que certaines paires de mots (bigrammes) n'apparaissent jamais dans le corpus d'apprentissage. Le modèle ne peut estimer une probabilité que sur ce qu'il a observé : un bigramme absent reçoit une fréquence de 0, donc une probabilité de 0, même si la combinaison est grammaticalement correcte en français.</w:t>
      </w:r>
    </w:p>
    <w:p>
      <w:pPr>
        <w:pStyle w:val="Heading2"/>
        <w:spacing w:after="100" w:before="200"/>
      </w:pPr>
      <w:r>
        <w:t xml:space="preserve">Que signifie une probabilité élevée pour un bigramme ?</w:t>
      </w:r>
    </w:p>
    <w:p>
      <w:pPr>
        <w:spacing w:after="120"/>
      </w:pPr>
      <w:r>
        <w:t xml:space="preserve">Cela signifie que, dans le corpus, le second mot suit très régulièrement (voire systématiquement) le premier : la relation entre les deux mots est fortement typique du style ou du contenu du corpus.</w:t>
      </w:r>
    </w:p>
    <w:p>
      <w:pPr>
        <w:pStyle w:val="Heading2"/>
        <w:spacing w:after="100" w:before="200"/>
      </w:pPr>
      <w:r>
        <w:t xml:space="preserve">Que signifie une probabilité nulle ?</w:t>
      </w:r>
    </w:p>
    <w:p>
      <w:pPr>
        <w:spacing w:after="120"/>
      </w:pPr>
      <w:r>
        <w:t xml:space="preserve">Cela signifie que la combinaison n'a jamais été observée : le modèle considère (à tort ou à raison) que cette suite de mots est impossible, ce qui est une limite du comptage brut.</w:t>
      </w:r>
    </w:p>
    <w:p>
      <w:pPr>
        <w:pStyle w:val="Heading1"/>
        <w:spacing w:after="150" w:before="300"/>
      </w:pPr>
      <w:r>
        <w:t xml:space="preserve">4. Prédiction du mot suivant</w:t>
      </w:r>
    </w:p>
    <w:p>
      <w:pPr>
        <w:spacing w:after="120"/>
      </w:pPr>
      <w:r>
        <w:t xml:space="preserve">Pour chaque contexte, le modèle calcule P(w | dernier mot du contexte) pour tous les mots du vocabulaire et retient le maximum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Pr>
          <w:p>
            <w:r>
              <w:rPr>
                <w:b/>
                <w:bCs/>
              </w:rPr>
              <w:t xml:space="preserve">Contexte</w:t>
            </w:r>
          </w:p>
        </w:tc>
        <w:tc>
          <w:tcPr>
            <w:tcW w:type="dxa" w:w="2250"/>
          </w:tcPr>
          <w:p>
            <w:r>
              <w:rPr>
                <w:b/>
                <w:bCs/>
              </w:rPr>
              <w:t xml:space="preserve">Meilleurs candidats (probabilité)</w:t>
            </w:r>
          </w:p>
        </w:tc>
      </w:tr>
      <w:tr>
        <w:tc>
          <w:tcPr>
            <w:tcW w:type="dxa" w:w="2250"/>
          </w:tcPr>
          <w:p>
            <w:r>
              <w:rPr>
                <w:b w:val="false"/>
                <w:bCs w:val="false"/>
              </w:rPr>
              <w:t xml:space="preserve">le chat</w:t>
            </w:r>
          </w:p>
        </w:tc>
        <w:tc>
          <w:tcPr>
            <w:tcW w:type="dxa" w:w="2250"/>
          </w:tcPr>
          <w:p>
            <w:r>
              <w:rPr>
                <w:b w:val="false"/>
                <w:bCs w:val="false"/>
              </w:rPr>
              <w:t xml:space="preserve">aime / mange / joue (0.33 chacun, ex-æquo)</w:t>
            </w:r>
          </w:p>
        </w:tc>
      </w:tr>
      <w:tr>
        <w:tc>
          <w:tcPr>
            <w:tcW w:type="dxa" w:w="2250"/>
          </w:tcPr>
          <w:p>
            <w:r>
              <w:rPr>
                <w:b w:val="false"/>
                <w:bCs w:val="false"/>
              </w:rPr>
              <w:t xml:space="preserve">le chien</w:t>
            </w:r>
          </w:p>
        </w:tc>
        <w:tc>
          <w:tcPr>
            <w:tcW w:type="dxa" w:w="2250"/>
          </w:tcPr>
          <w:p>
            <w:r>
              <w:rPr>
                <w:b w:val="false"/>
                <w:bCs w:val="false"/>
              </w:rPr>
              <w:t xml:space="preserve">aime / mange / joue (0.33 chacun, ex-æquo)</w:t>
            </w:r>
          </w:p>
        </w:tc>
      </w:tr>
      <w:tr>
        <w:tc>
          <w:tcPr>
            <w:tcW w:type="dxa" w:w="2250"/>
          </w:tcPr>
          <w:p>
            <w:r>
              <w:rPr>
                <w:b w:val="false"/>
                <w:bCs w:val="false"/>
              </w:rPr>
              <w:t xml:space="preserve">le</w:t>
            </w:r>
          </w:p>
        </w:tc>
        <w:tc>
          <w:tcPr>
            <w:tcW w:type="dxa" w:w="2250"/>
          </w:tcPr>
          <w:p>
            <w:r>
              <w:rPr>
                <w:b w:val="false"/>
                <w:bCs w:val="false"/>
              </w:rPr>
              <w:t xml:space="preserve">chat / chien (0.33), jardin (0.22), poisson (0.11)</w:t>
            </w:r>
          </w:p>
        </w:tc>
      </w:tr>
      <w:tr>
        <w:tc>
          <w:tcPr>
            <w:tcW w:type="dxa" w:w="2250"/>
          </w:tcPr>
          <w:p>
            <w:r>
              <w:rPr>
                <w:b w:val="false"/>
                <w:bCs w:val="false"/>
              </w:rPr>
              <w:t xml:space="preserve">chat</w:t>
            </w:r>
          </w:p>
        </w:tc>
        <w:tc>
          <w:tcPr>
            <w:tcW w:type="dxa" w:w="2250"/>
          </w:tcPr>
          <w:p>
            <w:r>
              <w:rPr>
                <w:b w:val="false"/>
                <w:bCs w:val="false"/>
              </w:rPr>
              <w:t xml:space="preserve">aime / mange / joue (0.33 chacun, ex-æquo)</w:t>
            </w:r>
          </w:p>
        </w:tc>
      </w:tr>
    </w:tbl>
    <w:p>
      <w:pPr>
        <w:spacing w:after="120"/>
      </w:pPr>
      <w:r>
        <w:t xml:space="preserve"/>
      </w:r>
    </w:p>
    <w:p>
      <w:pPr>
        <w:pStyle w:val="Heading2"/>
        <w:spacing w:after="100" w:before="200"/>
      </w:pPr>
      <w:r>
        <w:t xml:space="preserve">P(chat | le) vs P(le | chat)</w:t>
      </w:r>
    </w:p>
    <w:p>
      <w:pPr>
        <w:spacing w:after="120"/>
      </w:pPr>
      <w:r>
        <w:t xml:space="preserve">P(chat | le) = 0.333 alors que P(le | chat) = 0 dans ce corpus, car « chat » n'est jamais suivi de « le » (le chat est toujours suivi de aime, mange ou joue). Ces deux probabilités mesurent des directions différentes : la première demande « avec quelle fréquence chat suit-il le ? », la seconde demande l'inverse. Rien n'impose que C(le, chat) = C(chat, le), donc en général P(chat|le) ≠ P(le|chat) : ce ne sont pas des grandeurs symétriques, contrairement à une probabilité jointe.</w:t>
      </w:r>
    </w:p>
    <w:p>
      <w:pPr>
        <w:pStyle w:val="Heading1"/>
        <w:spacing w:after="150" w:before="300"/>
      </w:pPr>
      <w:r>
        <w:t xml:space="preserve">5. Génération de texte</w:t>
      </w:r>
    </w:p>
    <w:p>
      <w:pPr>
        <w:spacing w:after="120"/>
      </w:pPr>
      <w:r>
        <w:t xml:space="preserve">En partant de &lt;s&gt; et en choisissant à chaque étape le mot le plus probable (recherche gloutonne / arg max), le modèle génère par exemple :</w:t>
      </w:r>
    </w:p>
    <w:p>
      <w:pPr>
        <w:shd w:fill="F2F2F2" w:val="clear"/>
        <w:spacing w:after="150"/>
      </w:pPr>
      <w:r>
        <w:rPr>
          <w:rFonts w:ascii="Consolas" w:cs="Consolas" w:eastAsia="Consolas" w:hAnsi="Consolas"/>
          <w:sz w:val="18"/>
          <w:szCs w:val="18"/>
        </w:rPr>
        <w:t xml:space="preserve">&lt;s&gt; le chat aime la viande &lt;/s&gt;</w:t>
      </w:r>
    </w:p>
    <w:p>
      <w:pPr>
        <w:spacing w:after="120"/>
      </w:pPr>
      <w:r>
        <w:t xml:space="preserve">Comme le choix est déterministe (toujours le même arg max en cas d'égalité), les 5 générations demandées produisent ici la même phrase ; en cas d'égalité de probabilité entre plusieurs candidats, on peut échantillonner aléatoirement parmi eux pour obtenir de la diversité.</w:t>
      </w:r>
    </w:p>
    <w:p>
      <w:pPr>
        <w:pStyle w:val="Heading2"/>
        <w:spacing w:after="100" w:before="200"/>
      </w:pPr>
      <w:r>
        <w:t xml:space="preserve">Pourquoi les phrases générées peuvent-elles être incorrectes ou peu naturelles ?</w:t>
      </w:r>
    </w:p>
    <w:p>
      <w:pPr>
        <w:spacing w:after="120"/>
      </w:pPr>
      <w:r>
        <w:t xml:space="preserve">Un modèle bigramme ne regarde qu'un seul mot de contexte : il ignore la structure grammaticale globale de la phrase (accords, dépendances à longue distance, cohérence sémantique sur plusieurs mots). Il peut donc produire des enchaînements locaux plausibles mais globalement absurdes ou grammaticalement fragiles dès que la phrase s'allonge.</w:t>
      </w:r>
    </w:p>
    <w:p>
      <w:pPr>
        <w:pStyle w:val="Heading1"/>
        <w:spacing w:after="150" w:before="300"/>
      </w:pPr>
      <w:r>
        <w:t xml:space="preserve">6. Probabilité d'une phrase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Pr>
          <w:p>
            <w:r>
              <w:rPr>
                <w:b/>
                <w:bCs/>
              </w:rPr>
              <w:t xml:space="preserve">Phrase</w:t>
            </w:r>
          </w:p>
        </w:tc>
        <w:tc>
          <w:tcPr>
            <w:tcW w:type="dxa" w:w="2250"/>
          </w:tcPr>
          <w:p>
            <w:r>
              <w:rPr>
                <w:b/>
                <w:bCs/>
              </w:rPr>
              <w:t xml:space="preserve">P(phrase)</w:t>
            </w:r>
          </w:p>
        </w:tc>
      </w:tr>
      <w:tr>
        <w:tc>
          <w:tcPr>
            <w:tcW w:type="dxa" w:w="2250"/>
          </w:tcPr>
          <w:p>
            <w:r>
              <w:rPr>
                <w:b w:val="false"/>
                <w:bCs w:val="false"/>
              </w:rPr>
              <w:t xml:space="preserve">le chat mange du poisson</w:t>
            </w:r>
          </w:p>
        </w:tc>
        <w:tc>
          <w:tcPr>
            <w:tcW w:type="dxa" w:w="2250"/>
          </w:tcPr>
          <w:p>
            <w:r>
              <w:rPr>
                <w:b w:val="false"/>
                <w:bCs w:val="false"/>
              </w:rPr>
              <w:t xml:space="preserve">0.05556</w:t>
            </w:r>
          </w:p>
        </w:tc>
      </w:tr>
      <w:tr>
        <w:tc>
          <w:tcPr>
            <w:tcW w:type="dxa" w:w="2250"/>
          </w:tcPr>
          <w:p>
            <w:r>
              <w:rPr>
                <w:b w:val="false"/>
                <w:bCs w:val="false"/>
              </w:rPr>
              <w:t xml:space="preserve">le chien mange de la viande</w:t>
            </w:r>
          </w:p>
        </w:tc>
        <w:tc>
          <w:tcPr>
            <w:tcW w:type="dxa" w:w="2250"/>
          </w:tcPr>
          <w:p>
            <w:r>
              <w:rPr>
                <w:b w:val="false"/>
                <w:bCs w:val="false"/>
              </w:rPr>
              <w:t xml:space="preserve">0.05556</w:t>
            </w:r>
          </w:p>
        </w:tc>
      </w:tr>
      <w:tr>
        <w:tc>
          <w:tcPr>
            <w:tcW w:type="dxa" w:w="2250"/>
          </w:tcPr>
          <w:p>
            <w:r>
              <w:rPr>
                <w:b w:val="false"/>
                <w:bCs w:val="false"/>
              </w:rPr>
              <w:t xml:space="preserve">le chat joue dans le jardin</w:t>
            </w:r>
          </w:p>
        </w:tc>
        <w:tc>
          <w:tcPr>
            <w:tcW w:type="dxa" w:w="2250"/>
          </w:tcPr>
          <w:p>
            <w:r>
              <w:rPr>
                <w:b w:val="false"/>
                <w:bCs w:val="false"/>
              </w:rPr>
              <w:t xml:space="preserve">0.02469</w:t>
            </w:r>
          </w:p>
        </w:tc>
      </w:tr>
    </w:tbl>
    <w:p>
      <w:pPr>
        <w:spacing w:after="120"/>
      </w:pPr>
      <w:r>
        <w:t xml:space="preserve"/>
      </w:r>
    </w:p>
    <w:p>
      <w:pPr>
        <w:pStyle w:val="Heading2"/>
        <w:spacing w:after="100" w:before="200"/>
      </w:pPr>
      <w:r>
        <w:t xml:space="preserve">Que signifie une probabilité élevée pour une phrase ?</w:t>
      </w:r>
    </w:p>
    <w:p>
      <w:pPr>
        <w:spacing w:after="120"/>
      </w:pPr>
      <w:r>
        <w:t xml:space="preserve">Une probabilité élevée signifie que la phrase est composée d'enchaînements de mots très similaires à ceux observés dans le corpus d'entraînement : la phrase « ressemble » statistiquement au corpus. Cela ne garantit pas qu'elle soit correcte en français général, seulement qu'elle est cohérente avec les habitudes du corpus utilisé.</w:t>
      </w:r>
    </w:p>
    <w:p>
      <w:pPr>
        <w:pStyle w:val="Heading1"/>
        <w:spacing w:after="150" w:before="300"/>
      </w:pPr>
      <w:r>
        <w:t xml:space="preserve">7. Comparaison de phrases et ordre des mots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Pr>
          <w:p>
            <w:r>
              <w:rPr>
                <w:b/>
                <w:bCs/>
              </w:rPr>
              <w:t xml:space="preserve">Phrase</w:t>
            </w:r>
          </w:p>
        </w:tc>
        <w:tc>
          <w:tcPr>
            <w:tcW w:type="dxa" w:w="2250"/>
          </w:tcPr>
          <w:p>
            <w:r>
              <w:rPr>
                <w:b/>
                <w:bCs/>
              </w:rPr>
              <w:t xml:space="preserve">P(phrase)</w:t>
            </w:r>
          </w:p>
        </w:tc>
      </w:tr>
      <w:tr>
        <w:tc>
          <w:tcPr>
            <w:tcW w:type="dxa" w:w="2250"/>
          </w:tcPr>
          <w:p>
            <w:r>
              <w:rPr>
                <w:b w:val="false"/>
                <w:bCs w:val="false"/>
              </w:rPr>
              <w:t xml:space="preserve">le chat mange du poisson (S1)</w:t>
            </w:r>
          </w:p>
        </w:tc>
        <w:tc>
          <w:tcPr>
            <w:tcW w:type="dxa" w:w="2250"/>
          </w:tcPr>
          <w:p>
            <w:r>
              <w:rPr>
                <w:b w:val="false"/>
                <w:bCs w:val="false"/>
              </w:rPr>
              <w:t xml:space="preserve">0.05556</w:t>
            </w:r>
          </w:p>
        </w:tc>
      </w:tr>
      <w:tr>
        <w:tc>
          <w:tcPr>
            <w:tcW w:type="dxa" w:w="2250"/>
          </w:tcPr>
          <w:p>
            <w:r>
              <w:rPr>
                <w:b w:val="false"/>
                <w:bCs w:val="false"/>
              </w:rPr>
              <w:t xml:space="preserve">poisson le mange chat du (S2)</w:t>
            </w:r>
          </w:p>
        </w:tc>
        <w:tc>
          <w:tcPr>
            <w:tcW w:type="dxa" w:w="2250"/>
          </w:tcPr>
          <w:p>
            <w:r>
              <w:rPr>
                <w:b w:val="false"/>
                <w:bCs w:val="false"/>
              </w:rPr>
              <w:t xml:space="preserve">0.00000</w:t>
            </w:r>
          </w:p>
        </w:tc>
      </w:tr>
    </w:tbl>
    <w:p>
      <w:pPr>
        <w:spacing w:after="120"/>
      </w:pPr>
      <w:r>
        <w:t xml:space="preserve"/>
      </w:r>
    </w:p>
    <w:p>
      <w:pPr>
        <w:spacing w:after="120"/>
      </w:pPr>
      <w:r>
        <w:t xml:space="preserve">Les N-grammes tiennent compte de l'ordre des mots car les probabilités sont calculées sur des paires (ou triplets) de mots CONSÉCUTIFS et ORDONNÉS. Changer l'ordre change les bigrammes considérés (« poisson, le » au lieu de « le, poisson »), et si ces nouveaux bigrammes n'existent pas dans le corpus, leur probabilité est nulle : la phrase désordonnée S2 obtient une probabilité de 0, contrairement à S1.</w:t>
      </w:r>
    </w:p>
    <w:p>
      <w:pPr>
        <w:pStyle w:val="Heading1"/>
        <w:spacing w:after="150" w:before="300"/>
      </w:pPr>
      <w:r>
        <w:t xml:space="preserve">8. Correction contextuelle</w:t>
      </w:r>
    </w:p>
    <w:p>
      <w:pPr>
        <w:spacing w:after="120"/>
      </w:pPr>
      <w:r>
        <w:t xml:space="preserve">Corpus supplémentaire :</w:t>
      </w:r>
    </w:p>
    <w:p>
      <w:pPr>
        <w:pStyle w:val="ListParagraph"/>
        <w:numPr>
          <w:ilvl w:val="0"/>
          <w:numId w:val="1"/>
        </w:numPr>
        <w:spacing w:after="60"/>
      </w:pPr>
      <w:r>
        <w:t xml:space="preserve">Il a sept ans.</w:t>
      </w:r>
    </w:p>
    <w:p>
      <w:pPr>
        <w:pStyle w:val="ListParagraph"/>
        <w:numPr>
          <w:ilvl w:val="0"/>
          <w:numId w:val="1"/>
        </w:numPr>
        <w:spacing w:after="60"/>
      </w:pPr>
      <w:r>
        <w:t xml:space="preserve">Elle a sept ans.</w:t>
      </w:r>
    </w:p>
    <w:p>
      <w:pPr>
        <w:pStyle w:val="ListParagraph"/>
        <w:numPr>
          <w:ilvl w:val="0"/>
          <w:numId w:val="1"/>
        </w:numPr>
        <w:spacing w:after="60"/>
      </w:pPr>
      <w:r>
        <w:t xml:space="preserve">Mon frère a sept ans.</w:t>
      </w:r>
    </w:p>
    <w:p>
      <w:pPr>
        <w:pStyle w:val="ListParagraph"/>
        <w:numPr>
          <w:ilvl w:val="0"/>
          <w:numId w:val="1"/>
        </w:numPr>
        <w:spacing w:after="60"/>
      </w:pPr>
      <w:r>
        <w:t xml:space="preserve">Il a cet objet.</w:t>
      </w:r>
    </w:p>
    <w:p>
      <w:pPr>
        <w:pStyle w:val="ListParagraph"/>
        <w:numPr>
          <w:ilvl w:val="0"/>
          <w:numId w:val="1"/>
        </w:numPr>
        <w:spacing w:after="60"/>
      </w:pPr>
      <w:r>
        <w:t xml:space="preserve">Elle a cet objet.</w:t>
      </w:r>
    </w:p>
    <w:p>
      <w:pPr>
        <w:pStyle w:val="ListParagraph"/>
        <w:numPr>
          <w:ilvl w:val="0"/>
          <w:numId w:val="1"/>
        </w:numPr>
        <w:spacing w:after="60"/>
      </w:pPr>
      <w:r>
        <w:t xml:space="preserve">Il prend cet objet.</w:t>
      </w:r>
    </w:p>
    <w:p>
      <w:pPr>
        <w:spacing w:after="120"/>
      </w:pPr>
      <w:r>
        <w:t xml:space="preserve">Phrase testée : « Il a cet ans. » — comparaison des candidats sept / cet avec lissage de Laplace (car « a » n'a jamais été suivi de « sept » dans un contexte identique sans lissage, il faut donc lisser pour comparer)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Pr>
          <w:p>
            <w:r>
              <w:rPr>
                <w:b/>
                <w:bCs/>
              </w:rPr>
              <w:t xml:space="preserve">Candidat</w:t>
            </w:r>
          </w:p>
        </w:tc>
        <w:tc>
          <w:tcPr>
            <w:tcW w:type="dxa" w:w="2250"/>
          </w:tcPr>
          <w:p>
            <w:r>
              <w:rPr>
                <w:b/>
                <w:bCs/>
              </w:rPr>
              <w:t xml:space="preserve">Score (Laplace, précédent × suivant)</w:t>
            </w:r>
          </w:p>
        </w:tc>
      </w:tr>
      <w:tr>
        <w:tc>
          <w:tcPr>
            <w:tcW w:type="dxa" w:w="2250"/>
          </w:tcPr>
          <w:p>
            <w:r>
              <w:rPr>
                <w:b w:val="false"/>
                <w:bCs w:val="false"/>
              </w:rPr>
              <w:t xml:space="preserve">sept</w:t>
            </w:r>
          </w:p>
        </w:tc>
        <w:tc>
          <w:tcPr>
            <w:tcW w:type="dxa" w:w="2250"/>
          </w:tcPr>
          <w:p>
            <w:r>
              <w:rPr>
                <w:b w:val="false"/>
                <w:bCs w:val="false"/>
              </w:rPr>
              <w:t xml:space="preserve">0.0627</w:t>
            </w:r>
          </w:p>
        </w:tc>
      </w:tr>
      <w:tr>
        <w:tc>
          <w:tcPr>
            <w:tcW w:type="dxa" w:w="2250"/>
          </w:tcPr>
          <w:p>
            <w:r>
              <w:rPr>
                <w:b w:val="false"/>
                <w:bCs w:val="false"/>
              </w:rPr>
              <w:t xml:space="preserve">cet</w:t>
            </w:r>
          </w:p>
        </w:tc>
        <w:tc>
          <w:tcPr>
            <w:tcW w:type="dxa" w:w="2250"/>
          </w:tcPr>
          <w:p>
            <w:r>
              <w:rPr>
                <w:b w:val="false"/>
                <w:bCs w:val="false"/>
              </w:rPr>
              <w:t xml:space="preserve">0.0118</w:t>
            </w:r>
          </w:p>
        </w:tc>
      </w:tr>
    </w:tbl>
    <w:p>
      <w:pPr>
        <w:spacing w:after="120"/>
      </w:pPr>
      <w:r>
        <w:t xml:space="preserve"/>
      </w:r>
    </w:p>
    <w:p>
      <w:pPr>
        <w:spacing w:after="120"/>
      </w:pPr>
      <w:r>
        <w:t xml:space="preserve">Le mot « sept » obtient un score plus élevé que « cet » dans ce contexte (« a ___ ans »), car « sept » est régulièrement suivi de « ans » dans le corpus, alors que « cet » ne l'est jamais. Le système recommande donc de remplacer « cet » par « sept ».</w:t>
      </w:r>
    </w:p>
    <w:p>
      <w:pPr>
        <w:pStyle w:val="Heading2"/>
        <w:spacing w:after="100" w:before="200"/>
      </w:pPr>
      <w:r>
        <w:t xml:space="preserve">Pourquoi les N-grammes détectent-ils des erreurs qu'un dictionnaire ne détecte pas ?</w:t>
      </w:r>
    </w:p>
    <w:p>
      <w:pPr>
        <w:spacing w:after="120"/>
      </w:pPr>
      <w:r>
        <w:t xml:space="preserve">Un correcteur basé sur un dictionnaire vérifie seulement qu'un mot EXISTE dans la langue, indépendamment de son contexte. « cet » et « ans » existent tous les deux, donc un tel correcteur ne verra aucune erreur. Un modèle N-gramme, lui, évalue la VRAISEMBLANCE d'un mot compte tenu de ses voisins : il peut détecter qu'un mot, bien qu'existant, est statistiquement improbable dans ce contexte précis, révélant ainsi une erreur contextuelle (faute de sens ou d'usage) invisible à un simple dictionnaire.</w:t>
      </w:r>
    </w:p>
    <w:p>
      <w:pPr>
        <w:pStyle w:val="Heading1"/>
        <w:spacing w:after="150" w:before="300"/>
      </w:pPr>
      <w:r>
        <w:t xml:space="preserve">9. Le problème des probabilités nulles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50"/>
          </w:tcPr>
          <w:p>
            <w:r>
              <w:rPr>
                <w:b/>
                <w:bCs/>
              </w:rPr>
              <w:t xml:space="preserve">Bigramme</w:t>
            </w:r>
          </w:p>
        </w:tc>
        <w:tc>
          <w:tcPr>
            <w:tcW w:type="dxa" w:w="2250"/>
          </w:tcPr>
          <w:p>
            <w:r>
              <w:rPr>
                <w:b/>
                <w:bCs/>
              </w:rPr>
              <w:t xml:space="preserve">C(w1, w2)</w:t>
            </w:r>
          </w:p>
        </w:tc>
        <w:tc>
          <w:tcPr>
            <w:tcW w:type="dxa" w:w="2250"/>
          </w:tcPr>
          <w:p>
            <w:r>
              <w:rPr>
                <w:b/>
                <w:bCs/>
              </w:rPr>
              <w:t xml:space="preserve">P(w2 | w1)</w:t>
            </w:r>
          </w:p>
        </w:tc>
      </w:tr>
      <w:tr>
        <w:tc>
          <w:tcPr>
            <w:tcW w:type="dxa" w:w="2250"/>
          </w:tcPr>
          <w:p>
            <w:r>
              <w:rPr>
                <w:b w:val="false"/>
                <w:bCs w:val="false"/>
              </w:rPr>
              <w:t xml:space="preserve">(chat, pain)</w:t>
            </w:r>
          </w:p>
        </w:tc>
        <w:tc>
          <w:tcPr>
            <w:tcW w:type="dxa" w:w="2250"/>
          </w:tcPr>
          <w:p>
            <w:r>
              <w:rPr>
                <w:b w:val="false"/>
                <w:bCs w:val="false"/>
              </w:rPr>
              <w:t xml:space="preserve">0</w:t>
            </w:r>
          </w:p>
        </w:tc>
        <w:tc>
          <w:tcPr>
            <w:tcW w:type="dxa" w:w="2250"/>
          </w:tcPr>
          <w:p>
            <w:r>
              <w:rPr>
                <w:b w:val="false"/>
                <w:bCs w:val="false"/>
              </w:rPr>
              <w:t xml:space="preserve">0.0000</w:t>
            </w:r>
          </w:p>
        </w:tc>
      </w:tr>
      <w:tr>
        <w:tc>
          <w:tcPr>
            <w:tcW w:type="dxa" w:w="2250"/>
          </w:tcPr>
          <w:p>
            <w:r>
              <w:rPr>
                <w:b w:val="false"/>
                <w:bCs w:val="false"/>
              </w:rPr>
              <w:t xml:space="preserve">(chien, poisson)</w:t>
            </w:r>
          </w:p>
        </w:tc>
        <w:tc>
          <w:tcPr>
            <w:tcW w:type="dxa" w:w="2250"/>
          </w:tcPr>
          <w:p>
            <w:r>
              <w:rPr>
                <w:b w:val="false"/>
                <w:bCs w:val="false"/>
              </w:rPr>
              <w:t xml:space="preserve">0</w:t>
            </w:r>
          </w:p>
        </w:tc>
        <w:tc>
          <w:tcPr>
            <w:tcW w:type="dxa" w:w="2250"/>
          </w:tcPr>
          <w:p>
            <w:r>
              <w:rPr>
                <w:b w:val="false"/>
                <w:bCs w:val="false"/>
              </w:rPr>
              <w:t xml:space="preserve">0.0000</w:t>
            </w:r>
          </w:p>
        </w:tc>
      </w:tr>
      <w:tr>
        <w:tc>
          <w:tcPr>
            <w:tcW w:type="dxa" w:w="2250"/>
          </w:tcPr>
          <w:p>
            <w:r>
              <w:rPr>
                <w:b w:val="false"/>
                <w:bCs w:val="false"/>
              </w:rPr>
              <w:t xml:space="preserve">(le, viande)</w:t>
            </w:r>
          </w:p>
        </w:tc>
        <w:tc>
          <w:tcPr>
            <w:tcW w:type="dxa" w:w="2250"/>
          </w:tcPr>
          <w:p>
            <w:r>
              <w:rPr>
                <w:b w:val="false"/>
                <w:bCs w:val="false"/>
              </w:rPr>
              <w:t xml:space="preserve">0</w:t>
            </w:r>
          </w:p>
        </w:tc>
        <w:tc>
          <w:tcPr>
            <w:tcW w:type="dxa" w:w="2250"/>
          </w:tcPr>
          <w:p>
            <w:r>
              <w:rPr>
                <w:b w:val="false"/>
                <w:bCs w:val="false"/>
              </w:rPr>
              <w:t xml:space="preserve">0.0000</w:t>
            </w:r>
          </w:p>
        </w:tc>
      </w:tr>
    </w:tbl>
    <w:p>
      <w:pPr>
        <w:spacing w:after="120"/>
      </w:pPr>
      <w:r>
        <w:t xml:space="preserve"/>
      </w:r>
    </w:p>
    <w:p>
      <w:pPr>
        <w:spacing w:after="120"/>
      </w:pPr>
      <w:r>
        <w:t xml:space="preserve">Ces bigrammes n'apparaissent jamais dans le corpus, bien que rien ne les rende impossibles en français. Le problème est que si l'un de ces bigrammes apparaît dans une phrase à évaluer, la probabilité de la phrase ENTIÈRE devient nulle (produit de probabilités dont l'une vaut 0), même si le reste de la phrase est parfaitement cohérent avec le corpus. Cela rend le modèle fragile face à des phrases nouvelles.</w:t>
      </w:r>
    </w:p>
    <w:p>
      <w:pPr>
        <w:pStyle w:val="Heading1"/>
        <w:spacing w:after="150" w:before="300"/>
      </w:pPr>
      <w:r>
        <w:t xml:space="preserve">10. Lissage de Laplace</w:t>
      </w:r>
    </w:p>
    <w:p>
      <w:pPr>
        <w:spacing w:after="120"/>
      </w:pPr>
      <w:r>
        <w:t xml:space="preserve">Formule : P_Laplace(wi | wi-1) = (C(wi-1, wi) + 1) / (C(wi-1) + 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Pr>
          <w:p>
            <w:r>
              <w:rPr>
                <w:b/>
                <w:bCs/>
              </w:rPr>
              <w:t xml:space="preserve"/>
            </w:r>
          </w:p>
        </w:tc>
        <w:tc>
          <w:tcPr>
            <w:tcW w:type="dxa" w:w="2250"/>
          </w:tcPr>
          <w:p>
            <w:r>
              <w:rPr>
                <w:b/>
                <w:bCs/>
              </w:rPr>
              <w:t xml:space="preserve">P(pain | chat)</w:t>
            </w:r>
          </w:p>
        </w:tc>
      </w:tr>
      <w:tr>
        <w:tc>
          <w:tcPr>
            <w:tcW w:type="dxa" w:w="2250"/>
          </w:tcPr>
          <w:p>
            <w:r>
              <w:rPr>
                <w:b w:val="false"/>
                <w:bCs w:val="false"/>
              </w:rPr>
              <w:t xml:space="preserve">Sans lissage</w:t>
            </w:r>
          </w:p>
        </w:tc>
        <w:tc>
          <w:tcPr>
            <w:tcW w:type="dxa" w:w="2250"/>
          </w:tcPr>
          <w:p>
            <w:r>
              <w:rPr>
                <w:b w:val="false"/>
                <w:bCs w:val="false"/>
              </w:rPr>
              <w:t xml:space="preserve">0.000000</w:t>
            </w:r>
          </w:p>
        </w:tc>
      </w:tr>
      <w:tr>
        <w:tc>
          <w:tcPr>
            <w:tcW w:type="dxa" w:w="2250"/>
          </w:tcPr>
          <w:p>
            <w:r>
              <w:rPr>
                <w:b w:val="false"/>
                <w:bCs w:val="false"/>
              </w:rPr>
              <w:t xml:space="preserve">Avec Laplace (C(chat)=3, V=15)</w:t>
            </w:r>
          </w:p>
        </w:tc>
        <w:tc>
          <w:tcPr>
            <w:tcW w:type="dxa" w:w="2250"/>
          </w:tcPr>
          <w:p>
            <w:r>
              <w:rPr>
                <w:b w:val="false"/>
                <w:bCs w:val="false"/>
              </w:rPr>
              <w:t xml:space="preserve">0.055556</w:t>
            </w:r>
          </w:p>
        </w:tc>
      </w:tr>
    </w:tbl>
    <w:p>
      <w:pPr>
        <w:spacing w:after="120"/>
      </w:pPr>
      <w:r>
        <w:t xml:space="preserve"/>
      </w:r>
    </w:p>
    <w:p>
      <w:pPr>
        <w:pStyle w:val="Heading2"/>
        <w:spacing w:after="100" w:before="200"/>
      </w:pPr>
      <w:r>
        <w:t xml:space="preserve">Pourquoi ajoute-t-on 1 au numérateur ?</w:t>
      </w:r>
    </w:p>
    <w:p>
      <w:pPr>
        <w:spacing w:after="120"/>
      </w:pPr>
      <w:r>
        <w:t xml:space="preserve">Pour garantir qu'aucun bigramme n'ait une probabilité strictement nulle : chaque bigramme est traité comme s'il avait été observé au moins une fois, même s'il ne l'a jamais été réellement.</w:t>
      </w:r>
    </w:p>
    <w:p>
      <w:pPr>
        <w:pStyle w:val="Heading2"/>
        <w:spacing w:after="100" w:before="200"/>
      </w:pPr>
      <w:r>
        <w:t xml:space="preserve">Pourquoi ajoute-t-on V au dénominateur ?</w:t>
      </w:r>
    </w:p>
    <w:p>
      <w:pPr>
        <w:spacing w:after="120"/>
      </w:pPr>
      <w:r>
        <w:t xml:space="preserve">Pour que les probabilités restent normalisées, c'est-à-dire que la somme des probabilités de tous les mots possibles après wi-1 reste égale à 1. Comme on ajoute 1 au numérateur pour chacun des V mots du vocabulaire, il faut ajouter V au total pour compenser.</w:t>
      </w:r>
    </w:p>
    <w:p>
      <w:pPr>
        <w:pStyle w:val="Heading2"/>
        <w:spacing w:after="100" w:before="200"/>
      </w:pPr>
      <w:r>
        <w:t xml:space="preserve">Pourquoi le dénominateur doit-il être modifié ?</w:t>
      </w:r>
    </w:p>
    <w:p>
      <w:pPr>
        <w:spacing w:after="120"/>
      </w:pPr>
      <w:r>
        <w:t xml:space="preserve">Parce que le numérateur a changé pour chaque mot du vocabulaire (chacun reçoit +1) : si on ne changeait pas le dénominateur, la somme des probabilités dépasserait 1 et ne serait plus une distribution de probabilité valide.</w:t>
      </w:r>
    </w:p>
    <w:p>
      <w:pPr>
        <w:pStyle w:val="Heading1"/>
        <w:spacing w:after="150" w:before="300"/>
      </w:pPr>
      <w:r>
        <w:t xml:space="preserve">11. Comparaison des modèles unigramme / bigramme / trigramme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50"/>
          </w:tcPr>
          <w:p>
            <w:r>
              <w:rPr>
                <w:b/>
                <w:bCs/>
              </w:rPr>
              <w:t xml:space="preserve">Modèle</w:t>
            </w:r>
          </w:p>
        </w:tc>
        <w:tc>
          <w:tcPr>
            <w:tcW w:type="dxa" w:w="2250"/>
          </w:tcPr>
          <w:p>
            <w:r>
              <w:rPr>
                <w:b/>
                <w:bCs/>
              </w:rPr>
              <w:t xml:space="preserve">Contexte utilisé</w:t>
            </w:r>
          </w:p>
        </w:tc>
        <w:tc>
          <w:tcPr>
            <w:tcW w:type="dxa" w:w="2250"/>
          </w:tcPr>
          <w:p>
            <w:r>
              <w:rPr>
                <w:b/>
                <w:bCs/>
              </w:rPr>
              <w:t xml:space="preserve">Exemple</w:t>
            </w:r>
          </w:p>
        </w:tc>
      </w:tr>
      <w:tr>
        <w:tc>
          <w:tcPr>
            <w:tcW w:type="dxa" w:w="2250"/>
          </w:tcPr>
          <w:p>
            <w:r>
              <w:rPr>
                <w:b w:val="false"/>
                <w:bCs w:val="false"/>
              </w:rPr>
              <w:t xml:space="preserve">Unigramme</w:t>
            </w:r>
          </w:p>
        </w:tc>
        <w:tc>
          <w:tcPr>
            <w:tcW w:type="dxa" w:w="2250"/>
          </w:tcPr>
          <w:p>
            <w:r>
              <w:rPr>
                <w:b w:val="false"/>
                <w:bCs w:val="false"/>
              </w:rPr>
              <w:t xml:space="preserve">aucun</w:t>
            </w:r>
          </w:p>
        </w:tc>
        <w:tc>
          <w:tcPr>
            <w:tcW w:type="dxa" w:w="2250"/>
          </w:tcPr>
          <w:p>
            <w:r>
              <w:rPr>
                <w:b w:val="false"/>
                <w:bCs w:val="false"/>
              </w:rPr>
              <w:t xml:space="preserve">P(chat) = 0.0667</w:t>
            </w:r>
          </w:p>
        </w:tc>
      </w:tr>
      <w:tr>
        <w:tc>
          <w:tcPr>
            <w:tcW w:type="dxa" w:w="2250"/>
          </w:tcPr>
          <w:p>
            <w:r>
              <w:rPr>
                <w:b w:val="false"/>
                <w:bCs w:val="false"/>
              </w:rPr>
              <w:t xml:space="preserve">Bigramme</w:t>
            </w:r>
          </w:p>
        </w:tc>
        <w:tc>
          <w:tcPr>
            <w:tcW w:type="dxa" w:w="2250"/>
          </w:tcPr>
          <w:p>
            <w:r>
              <w:rPr>
                <w:b w:val="false"/>
                <w:bCs w:val="false"/>
              </w:rPr>
              <w:t xml:space="preserve">1 mot précédent</w:t>
            </w:r>
          </w:p>
        </w:tc>
        <w:tc>
          <w:tcPr>
            <w:tcW w:type="dxa" w:w="2250"/>
          </w:tcPr>
          <w:p>
            <w:r>
              <w:rPr>
                <w:b w:val="false"/>
                <w:bCs w:val="false"/>
              </w:rPr>
              <w:t xml:space="preserve">P(aime|chat)=P(mange|chat)=P(joue|chat)=0.333</w:t>
            </w:r>
          </w:p>
        </w:tc>
      </w:tr>
      <w:tr>
        <w:tc>
          <w:tcPr>
            <w:tcW w:type="dxa" w:w="2250"/>
          </w:tcPr>
          <w:p>
            <w:r>
              <w:rPr>
                <w:b w:val="false"/>
                <w:bCs w:val="false"/>
              </w:rPr>
              <w:t xml:space="preserve">Trigramme</w:t>
            </w:r>
          </w:p>
        </w:tc>
        <w:tc>
          <w:tcPr>
            <w:tcW w:type="dxa" w:w="2250"/>
          </w:tcPr>
          <w:p>
            <w:r>
              <w:rPr>
                <w:b w:val="false"/>
                <w:bCs w:val="false"/>
              </w:rPr>
              <w:t xml:space="preserve">2 mots précédents</w:t>
            </w:r>
          </w:p>
        </w:tc>
        <w:tc>
          <w:tcPr>
            <w:tcW w:type="dxa" w:w="2250"/>
          </w:tcPr>
          <w:p>
            <w:r>
              <w:rPr>
                <w:b w:val="false"/>
                <w:bCs w:val="false"/>
              </w:rPr>
              <w:t xml:space="preserve">P(aime|le,chat)=P(mange|le,chat)=P(joue|le,chat)=0.333 ; puis P(du|chat,mange)=1.0</w:t>
            </w:r>
          </w:p>
        </w:tc>
      </w:tr>
    </w:tbl>
    <w:p>
      <w:pPr>
        <w:spacing w:after="120"/>
      </w:pPr>
      <w:r>
        <w:t xml:space="preserve"/>
      </w:r>
    </w:p>
    <w:p>
      <w:pPr>
        <w:pStyle w:val="Heading2"/>
        <w:spacing w:after="100" w:before="200"/>
      </w:pPr>
      <w:r>
        <w:t xml:space="preserve">Réponses aux questions</w:t>
      </w:r>
    </w:p>
    <w:p>
      <w:pPr>
        <w:pStyle w:val="ListParagraph"/>
        <w:numPr>
          <w:ilvl w:val="0"/>
          <w:numId w:val="1"/>
        </w:numPr>
        <w:spacing w:after="60"/>
      </w:pPr>
      <w:r>
        <w:t xml:space="preserve">Le modèle qui utilise le moins de contexte : l'unigramme (aucun contexte, seulement la fréquence globale du mot).</w:t>
      </w:r>
    </w:p>
    <w:p>
      <w:pPr>
        <w:pStyle w:val="ListParagraph"/>
        <w:numPr>
          <w:ilvl w:val="0"/>
          <w:numId w:val="1"/>
        </w:numPr>
        <w:spacing w:after="60"/>
      </w:pPr>
      <w:r>
        <w:t xml:space="preserve">Le modèle qui utilise le plus de contexte (parmi les trois) : le trigramme (2 mots de contexte).</w:t>
      </w:r>
    </w:p>
    <w:p>
      <w:pPr>
        <w:pStyle w:val="ListParagraph"/>
        <w:numPr>
          <w:ilvl w:val="0"/>
          <w:numId w:val="1"/>
        </w:numPr>
        <w:spacing w:after="60"/>
      </w:pPr>
      <w:r>
        <w:t xml:space="preserve">Le trigramme est généralement plus précis car il prend en compte davantage d'informations sur la structure locale de la phrase, ce qui réduit l'ambiguïté par rapport au bigramme.</w:t>
      </w:r>
    </w:p>
    <w:p>
      <w:pPr>
        <w:pStyle w:val="ListParagraph"/>
        <w:numPr>
          <w:ilvl w:val="0"/>
          <w:numId w:val="1"/>
        </w:numPr>
        <w:spacing w:after="60"/>
      </w:pPr>
      <w:r>
        <w:t xml:space="preserve">Le trigramme est plus sensible aux comptes nuls car le nombre de combinaisons possibles de 3 mots est bien plus grand que celui de 2 mots : un même corpus couvre beaucoup moins bien l'espace des trigrammes possibles (data sparsity / rareté des données).</w:t>
      </w:r>
    </w:p>
    <w:p>
      <w:pPr>
        <w:pStyle w:val="ListParagraph"/>
        <w:numPr>
          <w:ilvl w:val="0"/>
          <w:numId w:val="1"/>
        </w:numPr>
        <w:spacing w:after="60"/>
      </w:pPr>
      <w:r>
        <w:t xml:space="preserve">Quand la taille du corpus augmente, les estimations de fréquences deviennent plus fiables, le nombre de comptes nuls diminue relativement, et les modèles (bigramme et surtout trigramme) deviennent plus précis et plus généralisables.</w:t>
      </w:r>
    </w:p>
    <w:p>
      <w:pPr>
        <w:pStyle w:val="Heading1"/>
        <w:spacing w:after="150" w:before="300"/>
      </w:pPr>
      <w:r>
        <w:t xml:space="preserve">Questions de synthèse</w:t>
      </w:r>
    </w:p>
    <w:p>
      <w:pPr>
        <w:pStyle w:val="Heading2"/>
        <w:spacing w:after="100" w:before="200"/>
      </w:pPr>
      <w:r>
        <w:t xml:space="preserve">1. Qu'est-ce qu'un modèle de langage ?</w:t>
      </w:r>
    </w:p>
    <w:p>
      <w:pPr>
        <w:spacing w:after="120"/>
      </w:pPr>
      <w:r>
        <w:t xml:space="preserve">Un modèle de langage est un système statistique (ou neuronal) qui attribue une probabilité à une séquence de mots, ou qui estime la probabilité qu'un mot apparaisse étant donné un contexte donné.</w:t>
      </w:r>
    </w:p>
    <w:p>
      <w:pPr>
        <w:pStyle w:val="Heading2"/>
        <w:spacing w:after="100" w:before="200"/>
      </w:pPr>
      <w:r>
        <w:t xml:space="preserve">2. Différence entre corpus et vocabulaire</w:t>
      </w:r>
    </w:p>
    <w:p>
      <w:pPr>
        <w:spacing w:after="120"/>
      </w:pPr>
      <w:r>
        <w:t xml:space="preserve">Le corpus est l'ensemble des textes/phrases utilisés comme données d'entraînement (avec répétitions). Le vocabulaire est l'ensemble des mots DISTINCTS présents dans ce corpus.</w:t>
      </w:r>
    </w:p>
    <w:p>
      <w:pPr>
        <w:pStyle w:val="Heading2"/>
        <w:spacing w:after="100" w:before="200"/>
      </w:pPr>
      <w:r>
        <w:t xml:space="preserve">3. Différence entre unigramme, bigramme et trigramme</w:t>
      </w:r>
    </w:p>
    <w:p>
      <w:pPr>
        <w:spacing w:after="120"/>
      </w:pPr>
      <w:r>
        <w:t xml:space="preserve">Un unigramme est une séquence d'un seul mot ; un bigramme est une séquence de deux mots consécutifs ; un trigramme est une séquence de trois mots consécutifs. Plus l'ordre du n-gramme est élevé, plus le contexte pris en compte est large.</w:t>
      </w:r>
    </w:p>
    <w:p>
      <w:pPr>
        <w:pStyle w:val="Heading2"/>
        <w:spacing w:after="100" w:before="200"/>
      </w:pPr>
      <w:r>
        <w:t xml:space="preserve">4. Pourquoi un modèle bigramme utilise-t-il une probabilité conditionnelle ?</w:t>
      </w:r>
    </w:p>
    <w:p>
      <w:pPr>
        <w:spacing w:after="120"/>
      </w:pPr>
      <w:r>
        <w:t xml:space="preserve">Parce qu'il cherche à estimer la probabilité d'un mot SACHANT le mot qui le précède, ce qui correspond exactement à la définition d'une probabilité conditionnelle P(wi | wi-1).</w:t>
      </w:r>
    </w:p>
    <w:p>
      <w:pPr>
        <w:pStyle w:val="Heading2"/>
        <w:spacing w:after="100" w:before="200"/>
      </w:pPr>
      <w:r>
        <w:t xml:space="preserve">5. Que signifie P(chat | le) ?</w:t>
      </w:r>
    </w:p>
    <w:p>
      <w:pPr>
        <w:spacing w:after="120"/>
      </w:pPr>
      <w:r>
        <w:t xml:space="preserve">C'est la probabilité que le mot « chat » apparaisse juste après le mot « le », estimée à partir des fréquences observées dans le corpus.</w:t>
      </w:r>
    </w:p>
    <w:p>
      <w:pPr>
        <w:pStyle w:val="Heading2"/>
        <w:spacing w:after="100" w:before="200"/>
      </w:pPr>
      <w:r>
        <w:t xml:space="preserve">6. Pourquoi P(chat|le) ≠ P(le|chat) en général ?</w:t>
      </w:r>
    </w:p>
    <w:p>
      <w:pPr>
        <w:spacing w:after="120"/>
      </w:pPr>
      <w:r>
        <w:t xml:space="preserve">Parce que ce sont deux probabilités conditionnelles différentes, calculées dans des directions opposées et normalisées par des dénominateurs différents (C(le) contre C(chat)) : rien ne garantit leur égalité, sauf coïncidence numérique.</w:t>
      </w:r>
    </w:p>
    <w:p>
      <w:pPr>
        <w:pStyle w:val="Heading2"/>
        <w:spacing w:after="100" w:before="200"/>
      </w:pPr>
      <w:r>
        <w:t xml:space="preserve">7. Comment un modèle N-gramme peut-il prédire le mot suivant ?</w:t>
      </w:r>
    </w:p>
    <w:p>
      <w:pPr>
        <w:spacing w:after="120"/>
      </w:pPr>
      <w:r>
        <w:t xml:space="preserve">En calculant P(w | contexte) pour tous les mots w du vocabulaire, puis en choisissant celui qui maximise cette probabilité (arg max).</w:t>
      </w:r>
    </w:p>
    <w:p>
      <w:pPr>
        <w:pStyle w:val="Heading2"/>
        <w:spacing w:after="100" w:before="200"/>
      </w:pPr>
      <w:r>
        <w:t xml:space="preserve">8. Comment peut-il générer une phrase ?</w:t>
      </w:r>
    </w:p>
    <w:p>
      <w:pPr>
        <w:spacing w:after="120"/>
      </w:pPr>
      <w:r>
        <w:t xml:space="preserve">En partant du marqueur &lt;s&gt;, puis en prédisant itérativement le mot suivant le plus probable à partir du contexte courant, jusqu'à atteindre le marqueur &lt;/s&gt;.</w:t>
      </w:r>
    </w:p>
    <w:p>
      <w:pPr>
        <w:pStyle w:val="Heading2"/>
        <w:spacing w:after="100" w:before="200"/>
      </w:pPr>
      <w:r>
        <w:t xml:space="preserve">9. Comment peut-il comparer deux phrases ?</w:t>
      </w:r>
    </w:p>
    <w:p>
      <w:pPr>
        <w:spacing w:after="120"/>
      </w:pPr>
      <w:r>
        <w:t xml:space="preserve">En calculant la probabilité globale de chaque phrase comme le produit des probabilités conditionnelles de chaque mot sachant son (ou ses) prédécesseur(s), puis en comparant ces deux valeurs.</w:t>
      </w:r>
    </w:p>
    <w:p>
      <w:pPr>
        <w:pStyle w:val="Heading2"/>
        <w:spacing w:after="100" w:before="200"/>
      </w:pPr>
      <w:r>
        <w:t xml:space="preserve">10. Pourquoi les comptes nuls constituent-ils un problème ?</w:t>
      </w:r>
    </w:p>
    <w:p>
      <w:pPr>
        <w:spacing w:after="120"/>
      </w:pPr>
      <w:r>
        <w:t xml:space="preserve">Parce qu'un seul bigramme jamais observé donne une probabilité nulle, ce qui annule la probabilité de toute phrase entière qui le contient, même si le reste de la phrase est parfaitement plausible.</w:t>
      </w:r>
    </w:p>
    <w:p>
      <w:pPr>
        <w:pStyle w:val="Heading2"/>
        <w:spacing w:after="100" w:before="200"/>
      </w:pPr>
      <w:r>
        <w:t xml:space="preserve">11. Quel est le rôle du lissage de Laplace ?</w:t>
      </w:r>
    </w:p>
    <w:p>
      <w:pPr>
        <w:spacing w:after="120"/>
      </w:pPr>
      <w:r>
        <w:t xml:space="preserve">Il redistribue une petite quantité de probabilité à tous les événements possibles (y compris ceux jamais observés), afin d'éviter les probabilités strictement nulles tout en gardant une distribution de probabilité valide.</w:t>
      </w:r>
    </w:p>
    <w:p>
      <w:pPr>
        <w:pStyle w:val="Heading2"/>
        <w:spacing w:after="100" w:before="200"/>
      </w:pPr>
      <w:r>
        <w:t xml:space="preserve">12. Pourquoi un trigramme peut-il être plus performant qu'un bigramme ?</w:t>
      </w:r>
    </w:p>
    <w:p>
      <w:pPr>
        <w:spacing w:after="120"/>
      </w:pPr>
      <w:r>
        <w:t xml:space="preserve">Parce qu'il exploite un contexte plus large (2 mots au lieu d'un seul), ce qui permet de mieux désambiguïser certaines prédictions et de mieux capturer les régularités locales de la langue.</w:t>
      </w:r>
    </w:p>
    <w:p>
      <w:pPr>
        <w:pStyle w:val="Heading2"/>
        <w:spacing w:after="100" w:before="200"/>
      </w:pPr>
      <w:r>
        <w:t xml:space="preserve">13. Limites des N-grammes sur des textes longs</w:t>
      </w:r>
    </w:p>
    <w:p>
      <w:pPr>
        <w:spacing w:after="120"/>
      </w:pPr>
      <w:r>
        <w:t xml:space="preserve">Les N-grammes ne capturent qu'un contexte très limité (quelques mots) et ne peuvent pas modéliser les dépendances à longue distance (accords, coréférences, structure globale du discours) présentes dans des textes longs ; de plus, le nombre de N-grammes possibles explose avec la taille du vocabulaire et du corpus, aggravant le problème des comptes nuls.</w:t>
      </w:r>
    </w:p>
    <w:p>
      <w:pPr>
        <w:pStyle w:val="Heading1"/>
        <w:spacing w:after="150" w:before="300"/>
      </w:pPr>
      <w:r>
        <w:t xml:space="preserve">Défi supplémentaire — Pourquoi GPT n'utilise pas simplement des N-grammes</w:t>
      </w:r>
    </w:p>
    <w:p>
      <w:pPr>
        <w:pStyle w:val="ListParagraph"/>
        <w:numPr>
          <w:ilvl w:val="0"/>
          <w:numId w:val="1"/>
        </w:numPr>
        <w:spacing w:after="60"/>
      </w:pPr>
      <w:r>
        <w:t xml:space="preserve">Contexte limité : un N-gramme ne regarde que N-1 mots précédents, alors que GPT peut exploiter des milliers de tokens de contexte grâce à l'attention.</w:t>
      </w:r>
    </w:p>
    <w:p>
      <w:pPr>
        <w:pStyle w:val="ListParagraph"/>
        <w:numPr>
          <w:ilvl w:val="0"/>
          <w:numId w:val="1"/>
        </w:numPr>
        <w:spacing w:after="60"/>
      </w:pPr>
      <w:r>
        <w:t xml:space="preserve">Explosion combinatoire : le nombre de N-grammes possibles croît exponentiellement avec N et la taille du vocabulaire, rendant le stockage et l'estimation impraticables au-delà de N=3 ou 4.</w:t>
      </w:r>
    </w:p>
    <w:p>
      <w:pPr>
        <w:pStyle w:val="ListParagraph"/>
        <w:numPr>
          <w:ilvl w:val="0"/>
          <w:numId w:val="1"/>
        </w:numPr>
        <w:spacing w:after="60"/>
      </w:pPr>
      <w:r>
        <w:t xml:space="preserve">Problèmes de généralisation : un N-gramme ne peut rien dire sur une combinaison de mots jamais vue, même si elle est sémantiquement proche d'une combinaison connue ; un modèle neuronal généralise grâce aux représentations vectorielles (embeddings).</w:t>
      </w:r>
    </w:p>
    <w:p>
      <w:pPr>
        <w:pStyle w:val="ListParagraph"/>
        <w:numPr>
          <w:ilvl w:val="0"/>
          <w:numId w:val="1"/>
        </w:numPr>
        <w:spacing w:after="60"/>
      </w:pPr>
      <w:r>
        <w:t xml:space="preserve">Comptes nuls : very fréquents dès que N augmente ou que le corpus est limité, ce que le lissage atténue mais ne résout pas fondamentalement.</w:t>
      </w:r>
    </w:p>
    <w:p>
      <w:pPr>
        <w:pStyle w:val="ListParagraph"/>
        <w:numPr>
          <w:ilvl w:val="0"/>
          <w:numId w:val="1"/>
        </w:numPr>
        <w:spacing w:after="60"/>
      </w:pPr>
      <w:r>
        <w:t xml:space="preserve">Dépendances longues : les N-grammes ne peuvent pas relier un mot à un autre mot situé bien plus tôt dans la phrase ou le texte, contrairement aux mécanismes d'attention des Transformers.</w:t>
      </w:r>
    </w:p>
    <w:p>
      <w:pPr>
        <w:pStyle w:val="ListParagraph"/>
        <w:numPr>
          <w:ilvl w:val="0"/>
          <w:numId w:val="1"/>
        </w:numPr>
        <w:spacing w:after="60"/>
      </w:pPr>
      <w:r>
        <w:t xml:space="preserve">Absence de compréhension profonde : les N-grammes se basent uniquement sur des comptages de surface, sans représentation sémantique du sens des mots, alors que les modèles neuronaux modernes apprennent des représentations riches du sens et du contexte.</w:t>
      </w:r>
    </w:p>
    <w:p>
      <w:pPr>
        <w:pStyle w:val="Heading1"/>
        <w:spacing w:after="150" w:before="300"/>
      </w:pPr>
      <w:r>
        <w:t xml:space="preserve">Conclusion</w:t>
      </w:r>
    </w:p>
    <w:p>
      <w:pPr>
        <w:spacing w:after="120"/>
      </w:pPr>
      <w:r>
        <w:t xml:space="preserve">Ce TP a permis de construire, étape par étape, un modèle de langage statistique complet : du corpus brut jusqu'à la génération, la prédiction, l'évaluation et la correction de phrases, en passant par la construction des N-grammes et le lissage de Laplace. Il met en évidence à la fois la puissance et les limites des approches N-grammes, qui constituent les fondations historiques des modèles de langage neuronaux modernes.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2026-08-27T09:40:37.272Z</dcterms:created>
  <dcterms:modified xsi:type="dcterms:W3CDTF">2026-08-27T09:40:37.287Z</dcterms:modified>
</cp:coreProperties>
</file>

<file path=docProps/custom.xml><?xml version="1.0" encoding="utf-8"?>
<Properties xmlns="http://schemas.openxmlformats.org/officeDocument/2006/custom-properties" xmlns:vt="http://schemas.openxmlformats.org/officeDocument/2006/docPropsVTypes"/>
</file>