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ãæ¥µç§ï¼AWS/Snowflakeãã¤ããªããæ¥ç¶è¨­è¨ã</w:t>
      </w:r>
    </w:p>
    <w:p>
      <w:r>
        <w:t>ãªã³ãã¬ãã¹OracleããSnowflakeã¸ã®ãã¼ã¿é£æºã«ã¯ãAWS Direct Connectããã³PrivateLinkãçµç±ãããããªãã¯ã¤ã³ã¿ã¼ããããçµç±ããªãã»ã­ã¥ã¢ãªéåç¶²æ¥ç¶ãæ¡ç¨ããã</w:t>
      </w:r>
    </w:p>
  </w:body>
</w:document>
</file>