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novanest-technologies-ltd."/>
    <w:p>
      <w:pPr>
        <w:pStyle w:val="Heading1"/>
      </w:pPr>
      <w:r>
        <w:t xml:space="preserve">NovaNest Technologies Ltd.</w:t>
      </w:r>
    </w:p>
    <w:bookmarkStart w:id="9" w:name="X746611ec1d16e6b78a864672764c404c66a6cdd"/>
    <w:p>
      <w:pPr>
        <w:pStyle w:val="Heading2"/>
      </w:pPr>
      <w:r>
        <w:t xml:space="preserve">Final Presentation Guide, Investor Scripts, Slide Instructions, and PDF Submission Guide</w:t>
      </w:r>
    </w:p>
    <w:p>
      <w:pPr>
        <w:pStyle w:val="FirstParagraph"/>
      </w:pPr>
      <w:r>
        <w:t xml:space="preserve">This file is the main working document for the NovaNest Technologies Ltd. project. It is designed to help the team build a presentation that matches the assignment brief more accurately and avoids contradictions between the slides and the spoken scripts.</w:t>
      </w:r>
    </w:p>
    <w:p>
      <w:pPr>
        <w:pStyle w:val="BodyText"/>
      </w:pPr>
      <w:r>
        <w:rPr>
          <w:b/>
          <w:bCs/>
        </w:rPr>
        <w:t xml:space="preserve">Time setting for the whole project:</w:t>
      </w:r>
      <w:r>
        <w:t xml:space="preserve"> </w:t>
      </w:r>
      <w:r>
        <w:t xml:space="preserve">The team is presenting this project in</w:t>
      </w:r>
      <w:r>
        <w:t xml:space="preserve"> </w:t>
      </w:r>
      <w:r>
        <w:rPr>
          <w:b/>
          <w:bCs/>
        </w:rPr>
        <w:t xml:space="preserve">May 2026</w:t>
      </w:r>
      <w:r>
        <w:t xml:space="preserve">. All wording in the presentation, report, and PDF should sound as if the team is speaking now, in May 2026, about company performance in</w:t>
      </w:r>
      <w:r>
        <w:t xml:space="preserve"> </w:t>
      </w:r>
      <w:r>
        <w:rPr>
          <w:b/>
          <w:bCs/>
        </w:rPr>
        <w:t xml:space="preserve">financial year 2025</w:t>
      </w:r>
      <w:r>
        <w:t xml:space="preserve"> </w:t>
      </w:r>
      <w:r>
        <w:t xml:space="preserve">and about business plans for</w:t>
      </w:r>
      <w:r>
        <w:t xml:space="preserve"> </w:t>
      </w:r>
      <w:r>
        <w:rPr>
          <w:b/>
          <w:bCs/>
        </w:rPr>
        <w:t xml:space="preserve">late 2026 and 2027</w:t>
      </w:r>
      <w:r>
        <w:t xml:space="preserve">.</w:t>
      </w:r>
    </w:p>
    <w:p>
      <w:r>
        <w:pict>
          <v:rect style="width:0;height:1.5pt" o:hralign="center" o:hrstd="t" o:hr="t"/>
        </w:pict>
      </w:r>
    </w:p>
    <w:bookmarkEnd w:id="9"/>
    <w:bookmarkStart w:id="10" w:name="what-the-project-must-include"/>
    <w:p>
      <w:pPr>
        <w:pStyle w:val="Heading2"/>
      </w:pPr>
      <w:r>
        <w:t xml:space="preserve">1. What the project must include</w:t>
      </w:r>
    </w:p>
    <w:p>
      <w:pPr>
        <w:pStyle w:val="FirstParagraph"/>
      </w:pPr>
      <w:r>
        <w:t xml:space="preserve">Based on the assignment brief, the project should include the following elements:</w:t>
      </w:r>
    </w:p>
    <w:p>
      <w:pPr>
        <w:pStyle w:val="Compact"/>
        <w:numPr>
          <w:ilvl w:val="0"/>
          <w:numId w:val="1001"/>
        </w:numPr>
      </w:pPr>
      <w:r>
        <w:t xml:space="preserve">A company profile with clear general corporate information.</w:t>
      </w:r>
    </w:p>
    <w:p>
      <w:pPr>
        <w:pStyle w:val="Compact"/>
        <w:numPr>
          <w:ilvl w:val="0"/>
          <w:numId w:val="1001"/>
        </w:numPr>
      </w:pPr>
      <w:r>
        <w:t xml:space="preserve">A defined business structure and explanation of why this structure was chosen.</w:t>
      </w:r>
    </w:p>
    <w:p>
      <w:pPr>
        <w:pStyle w:val="Compact"/>
        <w:numPr>
          <w:ilvl w:val="0"/>
          <w:numId w:val="1001"/>
        </w:numPr>
      </w:pPr>
      <w:r>
        <w:t xml:space="preserve">A website for the company. If the teacher follows the brief strictly, Tilda is the safest choice.</w:t>
      </w:r>
    </w:p>
    <w:p>
      <w:pPr>
        <w:pStyle w:val="Compact"/>
        <w:numPr>
          <w:ilvl w:val="0"/>
          <w:numId w:val="1001"/>
        </w:numPr>
      </w:pPr>
      <w:r>
        <w:t xml:space="preserve">An annual report or annual report extract.</w:t>
      </w:r>
    </w:p>
    <w:p>
      <w:pPr>
        <w:pStyle w:val="Compact"/>
        <w:numPr>
          <w:ilvl w:val="0"/>
          <w:numId w:val="1001"/>
        </w:numPr>
      </w:pPr>
      <w:r>
        <w:t xml:space="preserve">Financial statements:</w:t>
      </w:r>
    </w:p>
    <w:p>
      <w:pPr>
        <w:pStyle w:val="Compact"/>
        <w:numPr>
          <w:ilvl w:val="1"/>
          <w:numId w:val="1002"/>
        </w:numPr>
      </w:pPr>
      <w:r>
        <w:t xml:space="preserve">Income Statement</w:t>
      </w:r>
    </w:p>
    <w:p>
      <w:pPr>
        <w:pStyle w:val="Compact"/>
        <w:numPr>
          <w:ilvl w:val="1"/>
          <w:numId w:val="1002"/>
        </w:numPr>
      </w:pPr>
      <w:r>
        <w:t xml:space="preserve">Statement of Owner’s Equity / Statement of Changes in Equity</w:t>
      </w:r>
    </w:p>
    <w:p>
      <w:pPr>
        <w:pStyle w:val="Compact"/>
        <w:numPr>
          <w:ilvl w:val="1"/>
          <w:numId w:val="1002"/>
        </w:numPr>
      </w:pPr>
      <w:r>
        <w:t xml:space="preserve">Balance Sheet</w:t>
      </w:r>
    </w:p>
    <w:p>
      <w:pPr>
        <w:pStyle w:val="Compact"/>
        <w:numPr>
          <w:ilvl w:val="1"/>
          <w:numId w:val="1002"/>
        </w:numPr>
      </w:pPr>
      <w:r>
        <w:t xml:space="preserve">Cash Flow Statement</w:t>
      </w:r>
    </w:p>
    <w:p>
      <w:pPr>
        <w:pStyle w:val="Compact"/>
        <w:numPr>
          <w:ilvl w:val="0"/>
          <w:numId w:val="1001"/>
        </w:numPr>
      </w:pPr>
      <w:r>
        <w:t xml:space="preserve">An investor presentation explaining why the company is a good investment.</w:t>
      </w:r>
    </w:p>
    <w:p>
      <w:pPr>
        <w:pStyle w:val="Compact"/>
        <w:numPr>
          <w:ilvl w:val="0"/>
          <w:numId w:val="1001"/>
        </w:numPr>
      </w:pPr>
      <w:r>
        <w:t xml:space="preserve">A comparison with a well-known stock, bond, or another team company.</w:t>
      </w:r>
    </w:p>
    <w:p>
      <w:pPr>
        <w:pStyle w:val="Compact"/>
        <w:numPr>
          <w:ilvl w:val="0"/>
          <w:numId w:val="1001"/>
        </w:numPr>
      </w:pPr>
      <w:r>
        <w:t xml:space="preserve">References in Harvard style.</w:t>
      </w:r>
    </w:p>
    <w:p>
      <w:pPr>
        <w:pStyle w:val="Compact"/>
        <w:numPr>
          <w:ilvl w:val="0"/>
          <w:numId w:val="1001"/>
        </w:numPr>
      </w:pPr>
      <w:r>
        <w:t xml:space="preserve">If requested separately by the teacher, project process documents and a video.</w:t>
      </w:r>
    </w:p>
    <w:p>
      <w:pPr>
        <w:pStyle w:val="FirstParagraph"/>
      </w:pPr>
      <w:r>
        <w:t xml:space="preserve">Important: the presentation, report, website, and PDF must not contradict each other. Use the figures in this guide consistently everywhere.</w:t>
      </w:r>
    </w:p>
    <w:p>
      <w:r>
        <w:pict>
          <v:rect style="width:0;height:1.5pt" o:hralign="center" o:hrstd="t" o:hr="t"/>
        </w:pict>
      </w:r>
    </w:p>
    <w:bookmarkEnd w:id="10"/>
    <w:bookmarkStart w:id="12" w:name="Xfa632f7b29084662db219c7736a80f9dfb246f0"/>
    <w:p>
      <w:pPr>
        <w:pStyle w:val="Heading2"/>
      </w:pPr>
      <w:r>
        <w:t xml:space="preserve">2. What PDF should be sent to the English teacher</w:t>
      </w:r>
    </w:p>
    <w:p>
      <w:pPr>
        <w:pStyle w:val="FirstParagraph"/>
      </w:pPr>
      <w:r>
        <w:t xml:space="preserve">If the teacher asked for “a PDF file for the project” and did not explain which one, the safest option is:</w:t>
      </w:r>
    </w:p>
    <w:p>
      <w:pPr>
        <w:pStyle w:val="BodyText"/>
      </w:pPr>
      <w:r>
        <w:rPr>
          <w:b/>
          <w:bCs/>
        </w:rPr>
        <w:t xml:space="preserve">Send one polished PDF called:</w:t>
      </w:r>
    </w:p>
    <w:p>
      <w:pPr>
        <w:pStyle w:val="BodyText"/>
      </w:pPr>
      <w:r>
        <w:rPr>
          <w:b/>
          <w:bCs/>
        </w:rPr>
        <w:t xml:space="preserve">NovaNest Technologies Ltd. - Annual Report &amp; Investor Pack.pdf</w:t>
      </w:r>
    </w:p>
    <w:p>
      <w:pPr>
        <w:pStyle w:val="BodyText"/>
      </w:pPr>
      <w:r>
        <w:t xml:space="preserve">That PDF should contain:</w:t>
      </w:r>
    </w:p>
    <w:p>
      <w:pPr>
        <w:pStyle w:val="Compact"/>
        <w:numPr>
          <w:ilvl w:val="0"/>
          <w:numId w:val="1003"/>
        </w:numPr>
      </w:pPr>
      <w:r>
        <w:t xml:space="preserve">Cover page</w:t>
      </w:r>
    </w:p>
    <w:p>
      <w:pPr>
        <w:pStyle w:val="Compact"/>
        <w:numPr>
          <w:ilvl w:val="0"/>
          <w:numId w:val="1003"/>
        </w:numPr>
      </w:pPr>
      <w:r>
        <w:t xml:space="preserve">General corporate information</w:t>
      </w:r>
    </w:p>
    <w:p>
      <w:pPr>
        <w:pStyle w:val="Compact"/>
        <w:numPr>
          <w:ilvl w:val="0"/>
          <w:numId w:val="1003"/>
        </w:numPr>
      </w:pPr>
      <w:r>
        <w:t xml:space="preserve">Mission, vision, objectives, and target market</w:t>
      </w:r>
    </w:p>
    <w:p>
      <w:pPr>
        <w:pStyle w:val="Compact"/>
        <w:numPr>
          <w:ilvl w:val="0"/>
          <w:numId w:val="1003"/>
        </w:numPr>
      </w:pPr>
      <w:r>
        <w:t xml:space="preserve">Operating and financial highlights</w:t>
      </w:r>
    </w:p>
    <w:p>
      <w:pPr>
        <w:pStyle w:val="Compact"/>
        <w:numPr>
          <w:ilvl w:val="0"/>
          <w:numId w:val="1003"/>
        </w:numPr>
      </w:pPr>
      <w:r>
        <w:t xml:space="preserve">CEO letter to shareholders</w:t>
      </w:r>
    </w:p>
    <w:p>
      <w:pPr>
        <w:pStyle w:val="Compact"/>
        <w:numPr>
          <w:ilvl w:val="0"/>
          <w:numId w:val="1003"/>
        </w:numPr>
      </w:pPr>
      <w:r>
        <w:t xml:space="preserve">Income Statement</w:t>
      </w:r>
    </w:p>
    <w:p>
      <w:pPr>
        <w:pStyle w:val="Compact"/>
        <w:numPr>
          <w:ilvl w:val="0"/>
          <w:numId w:val="1003"/>
        </w:numPr>
      </w:pPr>
      <w:r>
        <w:t xml:space="preserve">Statement of Owner’s Equity</w:t>
      </w:r>
    </w:p>
    <w:p>
      <w:pPr>
        <w:pStyle w:val="Compact"/>
        <w:numPr>
          <w:ilvl w:val="0"/>
          <w:numId w:val="1003"/>
        </w:numPr>
      </w:pPr>
      <w:r>
        <w:t xml:space="preserve">Balance Sheet</w:t>
      </w:r>
    </w:p>
    <w:p>
      <w:pPr>
        <w:pStyle w:val="Compact"/>
        <w:numPr>
          <w:ilvl w:val="0"/>
          <w:numId w:val="1003"/>
        </w:numPr>
      </w:pPr>
      <w:r>
        <w:t xml:space="preserve">Cash Flow Statement</w:t>
      </w:r>
    </w:p>
    <w:p>
      <w:pPr>
        <w:pStyle w:val="Compact"/>
        <w:numPr>
          <w:ilvl w:val="0"/>
          <w:numId w:val="1003"/>
        </w:numPr>
      </w:pPr>
      <w:r>
        <w:t xml:space="preserve">Investment case and comparison</w:t>
      </w:r>
    </w:p>
    <w:p>
      <w:pPr>
        <w:pStyle w:val="Compact"/>
        <w:numPr>
          <w:ilvl w:val="0"/>
          <w:numId w:val="1003"/>
        </w:numPr>
      </w:pPr>
      <w:r>
        <w:t xml:space="preserve">Reference list in Harvard style</w:t>
      </w:r>
    </w:p>
    <w:p>
      <w:pPr>
        <w:pStyle w:val="Compact"/>
        <w:numPr>
          <w:ilvl w:val="0"/>
          <w:numId w:val="1003"/>
        </w:numPr>
      </w:pPr>
      <w:r>
        <w:t xml:space="preserve">Appendix with team roles if needed</w:t>
      </w:r>
    </w:p>
    <w:p>
      <w:pPr>
        <w:pStyle w:val="FirstParagraph"/>
      </w:pPr>
      <w:r>
        <w:t xml:space="preserve">If the teacher wants only the presentation slides, then export the slide deck to PDF separately. But if the request is unclear, the strongest and safest file to send is the</w:t>
      </w:r>
      <w:r>
        <w:t xml:space="preserve"> </w:t>
      </w:r>
      <w:r>
        <w:rPr>
          <w:b/>
          <w:bCs/>
        </w:rPr>
        <w:t xml:space="preserve">Annual Report &amp; Investor Pack PDF</w:t>
      </w:r>
      <w:r>
        <w:t xml:space="preserve">, because it covers more of the assignment requirements than slides alone.</w:t>
      </w:r>
    </w:p>
    <w:bookmarkStart w:id="11" w:name="how-to-make-the-pdf"/>
    <w:p>
      <w:pPr>
        <w:pStyle w:val="Heading3"/>
      </w:pPr>
      <w:r>
        <w:t xml:space="preserve">How to make the PDF</w:t>
      </w:r>
    </w:p>
    <w:p>
      <w:pPr>
        <w:pStyle w:val="Compact"/>
        <w:numPr>
          <w:ilvl w:val="0"/>
          <w:numId w:val="1004"/>
        </w:numPr>
      </w:pPr>
      <w:r>
        <w:t xml:space="preserve">Write the report in Word or Google Docs.</w:t>
      </w:r>
    </w:p>
    <w:p>
      <w:pPr>
        <w:pStyle w:val="Compact"/>
        <w:numPr>
          <w:ilvl w:val="0"/>
          <w:numId w:val="1004"/>
        </w:numPr>
      </w:pPr>
      <w:r>
        <w:t xml:space="preserve">Use the tables and wording from this guide.</w:t>
      </w:r>
    </w:p>
    <w:p>
      <w:pPr>
        <w:pStyle w:val="Compact"/>
        <w:numPr>
          <w:ilvl w:val="0"/>
          <w:numId w:val="1004"/>
        </w:numPr>
      </w:pPr>
      <w:r>
        <w:t xml:space="preserve">Export as PDF.</w:t>
      </w:r>
    </w:p>
    <w:p>
      <w:pPr>
        <w:pStyle w:val="Compact"/>
        <w:numPr>
          <w:ilvl w:val="0"/>
          <w:numId w:val="1004"/>
        </w:numPr>
      </w:pPr>
      <w:r>
        <w:t xml:space="preserve">Make sure all page titles, tables, and references are visible.</w:t>
      </w:r>
    </w:p>
    <w:p>
      <w:pPr>
        <w:pStyle w:val="Compact"/>
        <w:numPr>
          <w:ilvl w:val="0"/>
          <w:numId w:val="1004"/>
        </w:numPr>
      </w:pPr>
      <w:r>
        <w:t xml:space="preserve">Use one consistent company name and one consistent set of figures.</w:t>
      </w:r>
    </w:p>
    <w:p>
      <w:pPr>
        <w:pStyle w:val="Compact"/>
        <w:numPr>
          <w:ilvl w:val="0"/>
          <w:numId w:val="1004"/>
        </w:numPr>
      </w:pPr>
      <w:r>
        <w:t xml:space="preserve">Make sure the text sounds like it is being presented in</w:t>
      </w:r>
      <w:r>
        <w:t xml:space="preserve"> </w:t>
      </w:r>
      <w:r>
        <w:rPr>
          <w:b/>
          <w:bCs/>
        </w:rPr>
        <w:t xml:space="preserve">May 2026</w:t>
      </w:r>
      <w:r>
        <w:t xml:space="preserve">.</w:t>
      </w:r>
    </w:p>
    <w:p>
      <w:pPr>
        <w:pStyle w:val="FirstParagraph"/>
      </w:pPr>
      <w:r>
        <w:t xml:space="preserve">Recommended file names:</w:t>
      </w:r>
    </w:p>
    <w:p>
      <w:pPr>
        <w:pStyle w:val="Compact"/>
        <w:numPr>
          <w:ilvl w:val="0"/>
          <w:numId w:val="1005"/>
        </w:numPr>
      </w:pPr>
      <w:r>
        <w:rPr>
          <w:rStyle w:val="VerbatimChar"/>
        </w:rPr>
        <w:t xml:space="preserve">NovaNest_Annual_Report_Investor_Pack.pdf</w:t>
      </w:r>
    </w:p>
    <w:p>
      <w:pPr>
        <w:pStyle w:val="Compact"/>
        <w:numPr>
          <w:ilvl w:val="0"/>
          <w:numId w:val="1005"/>
        </w:numPr>
      </w:pPr>
      <w:r>
        <w:rPr>
          <w:rStyle w:val="VerbatimChar"/>
        </w:rPr>
        <w:t xml:space="preserve">NovaNest_Investor_Presentation.pdf</w:t>
      </w:r>
    </w:p>
    <w:p>
      <w:r>
        <w:pict>
          <v:rect style="width:0;height:1.5pt" o:hralign="center" o:hrstd="t" o:hr="t"/>
        </w:pict>
      </w:r>
    </w:p>
    <w:bookmarkEnd w:id="11"/>
    <w:bookmarkEnd w:id="12"/>
    <w:bookmarkStart w:id="19" w:name="X9d33ed74e8731a843bd8d75dda84e2b14e575f2"/>
    <w:p>
      <w:pPr>
        <w:pStyle w:val="Heading2"/>
      </w:pPr>
      <w:r>
        <w:t xml:space="preserve">3. Final company profile to use consistently</w:t>
      </w:r>
    </w:p>
    <w:bookmarkStart w:id="13" w:name="official-company-data"/>
    <w:p>
      <w:pPr>
        <w:pStyle w:val="Heading3"/>
      </w:pPr>
      <w:r>
        <w:t xml:space="preserve">Official company data</w:t>
      </w:r>
    </w:p>
    <w:p>
      <w:pPr>
        <w:pStyle w:val="Compact"/>
        <w:numPr>
          <w:ilvl w:val="0"/>
          <w:numId w:val="1006"/>
        </w:numPr>
      </w:pPr>
      <w:r>
        <w:rPr>
          <w:b/>
          <w:bCs/>
        </w:rPr>
        <w:t xml:space="preserve">Company name:</w:t>
      </w:r>
      <w:r>
        <w:t xml:space="preserve"> </w:t>
      </w:r>
      <w:r>
        <w:t xml:space="preserve">NovaNest Technologies Ltd.</w:t>
      </w:r>
    </w:p>
    <w:p>
      <w:pPr>
        <w:pStyle w:val="Compact"/>
        <w:numPr>
          <w:ilvl w:val="0"/>
          <w:numId w:val="1006"/>
        </w:numPr>
      </w:pPr>
      <w:r>
        <w:rPr>
          <w:b/>
          <w:bCs/>
        </w:rPr>
        <w:t xml:space="preserve">Business structure:</w:t>
      </w:r>
      <w:r>
        <w:t xml:space="preserve"> </w:t>
      </w:r>
      <w:r>
        <w:t xml:space="preserve">Private limited company (Ltd.)</w:t>
      </w:r>
    </w:p>
    <w:p>
      <w:pPr>
        <w:pStyle w:val="Compact"/>
        <w:numPr>
          <w:ilvl w:val="0"/>
          <w:numId w:val="1006"/>
        </w:numPr>
      </w:pPr>
      <w:r>
        <w:rPr>
          <w:b/>
          <w:bCs/>
        </w:rPr>
        <w:t xml:space="preserve">Headquarters:</w:t>
      </w:r>
      <w:r>
        <w:t xml:space="preserve"> </w:t>
      </w:r>
      <w:r>
        <w:t xml:space="preserve">London, United Kingdom</w:t>
      </w:r>
    </w:p>
    <w:p>
      <w:pPr>
        <w:pStyle w:val="Compact"/>
        <w:numPr>
          <w:ilvl w:val="0"/>
          <w:numId w:val="1006"/>
        </w:numPr>
      </w:pPr>
      <w:r>
        <w:rPr>
          <w:b/>
          <w:bCs/>
        </w:rPr>
        <w:t xml:space="preserve">Founded:</w:t>
      </w:r>
      <w:r>
        <w:t xml:space="preserve"> </w:t>
      </w:r>
      <w:r>
        <w:t xml:space="preserve">2021</w:t>
      </w:r>
    </w:p>
    <w:p>
      <w:pPr>
        <w:pStyle w:val="Compact"/>
        <w:numPr>
          <w:ilvl w:val="0"/>
          <w:numId w:val="1006"/>
        </w:numPr>
      </w:pPr>
      <w:r>
        <w:rPr>
          <w:b/>
          <w:bCs/>
        </w:rPr>
        <w:t xml:space="preserve">Industry:</w:t>
      </w:r>
      <w:r>
        <w:t xml:space="preserve"> </w:t>
      </w:r>
      <w:r>
        <w:t xml:space="preserve">Smart home software / SaaS</w:t>
      </w:r>
    </w:p>
    <w:p>
      <w:pPr>
        <w:pStyle w:val="Compact"/>
        <w:numPr>
          <w:ilvl w:val="0"/>
          <w:numId w:val="1006"/>
        </w:numPr>
      </w:pPr>
      <w:r>
        <w:rPr>
          <w:b/>
          <w:bCs/>
        </w:rPr>
        <w:t xml:space="preserve">Core product:</w:t>
      </w:r>
      <w:r>
        <w:t xml:space="preserve"> </w:t>
      </w:r>
      <w:r>
        <w:t xml:space="preserve">Plug-and-play smart home automation software for households</w:t>
      </w:r>
    </w:p>
    <w:p>
      <w:pPr>
        <w:pStyle w:val="Compact"/>
        <w:numPr>
          <w:ilvl w:val="0"/>
          <w:numId w:val="1006"/>
        </w:numPr>
      </w:pPr>
      <w:r>
        <w:rPr>
          <w:b/>
          <w:bCs/>
        </w:rPr>
        <w:t xml:space="preserve">Target market:</w:t>
      </w:r>
      <w:r>
        <w:t xml:space="preserve"> </w:t>
      </w:r>
      <w:r>
        <w:t xml:space="preserve">Tech-savvy families and homeowners aged 25-45</w:t>
      </w:r>
    </w:p>
    <w:bookmarkEnd w:id="13"/>
    <w:bookmarkStart w:id="14" w:name="why-this-business-structure-was-chosen"/>
    <w:p>
      <w:pPr>
        <w:pStyle w:val="Heading3"/>
      </w:pPr>
      <w:r>
        <w:t xml:space="preserve">Why this business structure was chosen</w:t>
      </w:r>
    </w:p>
    <w:p>
      <w:pPr>
        <w:pStyle w:val="FirstParagraph"/>
      </w:pPr>
      <w:r>
        <w:t xml:space="preserve">NovaNest uses the</w:t>
      </w:r>
      <w:r>
        <w:t xml:space="preserve"> </w:t>
      </w:r>
      <w:r>
        <w:rPr>
          <w:b/>
          <w:bCs/>
        </w:rPr>
        <w:t xml:space="preserve">private limited company</w:t>
      </w:r>
      <w:r>
        <w:t xml:space="preserve"> </w:t>
      </w:r>
      <w:r>
        <w:t xml:space="preserve">structure because it is suitable for a growing technology business. A limited company creates a separate legal identity for the business, protects the owners through limited liability, and makes it easier to attract investment. This structure is also more credible for expansion, partnership negotiations, and future scaling into European markets.</w:t>
      </w:r>
    </w:p>
    <w:bookmarkEnd w:id="14"/>
    <w:bookmarkStart w:id="15" w:name="ownership-and-management-team"/>
    <w:p>
      <w:pPr>
        <w:pStyle w:val="Heading3"/>
      </w:pPr>
      <w:r>
        <w:t xml:space="preserve">Ownership and management team</w:t>
      </w:r>
    </w:p>
    <w:p>
      <w:pPr>
        <w:pStyle w:val="FirstParagraph"/>
      </w:pPr>
      <w:r>
        <w:t xml:space="preserve">Use the following management names consistently in the presentation:</w:t>
      </w:r>
    </w:p>
    <w:p>
      <w:pPr>
        <w:pStyle w:val="Compact"/>
        <w:numPr>
          <w:ilvl w:val="0"/>
          <w:numId w:val="1007"/>
        </w:numPr>
      </w:pPr>
      <w:r>
        <w:t xml:space="preserve">Alex Carter - Project Manager / Acting CEO for the presentation</w:t>
      </w:r>
    </w:p>
    <w:p>
      <w:pPr>
        <w:pStyle w:val="Compact"/>
        <w:numPr>
          <w:ilvl w:val="0"/>
          <w:numId w:val="1007"/>
        </w:numPr>
      </w:pPr>
      <w:r>
        <w:t xml:space="preserve">Mia Johnson - Scope and Strategy Manager</w:t>
      </w:r>
    </w:p>
    <w:p>
      <w:pPr>
        <w:pStyle w:val="Compact"/>
        <w:numPr>
          <w:ilvl w:val="0"/>
          <w:numId w:val="1007"/>
        </w:numPr>
      </w:pPr>
      <w:r>
        <w:t xml:space="preserve">Daniel Park - Resource Manager</w:t>
      </w:r>
    </w:p>
    <w:p>
      <w:pPr>
        <w:pStyle w:val="Compact"/>
        <w:numPr>
          <w:ilvl w:val="0"/>
          <w:numId w:val="1007"/>
        </w:numPr>
      </w:pPr>
      <w:r>
        <w:t xml:space="preserve">Sofia Lee - Monitoring and Control Manager</w:t>
      </w:r>
    </w:p>
    <w:p>
      <w:pPr>
        <w:pStyle w:val="Compact"/>
        <w:numPr>
          <w:ilvl w:val="0"/>
          <w:numId w:val="1007"/>
        </w:numPr>
      </w:pPr>
      <w:r>
        <w:t xml:space="preserve">James Wilson - Financial Manager 1</w:t>
      </w:r>
    </w:p>
    <w:p>
      <w:pPr>
        <w:pStyle w:val="Compact"/>
        <w:numPr>
          <w:ilvl w:val="0"/>
          <w:numId w:val="1007"/>
        </w:numPr>
      </w:pPr>
      <w:r>
        <w:t xml:space="preserve">Emma Brown - Financial Manager 2</w:t>
      </w:r>
    </w:p>
    <w:p>
      <w:pPr>
        <w:pStyle w:val="Compact"/>
        <w:numPr>
          <w:ilvl w:val="0"/>
          <w:numId w:val="1007"/>
        </w:numPr>
      </w:pPr>
      <w:r>
        <w:t xml:space="preserve">Noah Smith - Presentation Lead / Investor Relations Lead</w:t>
      </w:r>
    </w:p>
    <w:bookmarkEnd w:id="15"/>
    <w:bookmarkStart w:id="16" w:name="mission-statement"/>
    <w:p>
      <w:pPr>
        <w:pStyle w:val="Heading3"/>
      </w:pPr>
      <w:r>
        <w:t xml:space="preserve">Mission statement</w:t>
      </w:r>
    </w:p>
    <w:p>
      <w:pPr>
        <w:pStyle w:val="FirstParagraph"/>
      </w:pPr>
      <w:r>
        <w:t xml:space="preserve">NovaNest Technologies Ltd. exists to make smart home technology accessible, affordable, and easy to use for modern households.</w:t>
      </w:r>
    </w:p>
    <w:bookmarkEnd w:id="16"/>
    <w:bookmarkStart w:id="17" w:name="vision-statement"/>
    <w:p>
      <w:pPr>
        <w:pStyle w:val="Heading3"/>
      </w:pPr>
      <w:r>
        <w:t xml:space="preserve">Vision statement</w:t>
      </w:r>
    </w:p>
    <w:p>
      <w:pPr>
        <w:pStyle w:val="FirstParagraph"/>
      </w:pPr>
      <w:r>
        <w:t xml:space="preserve">Our vision is to become one of Europe’s most trusted smart home software providers by 2030.</w:t>
      </w:r>
    </w:p>
    <w:bookmarkEnd w:id="17"/>
    <w:bookmarkStart w:id="18" w:name="objectives-as-of-may-2026"/>
    <w:p>
      <w:pPr>
        <w:pStyle w:val="Heading3"/>
      </w:pPr>
      <w:r>
        <w:t xml:space="preserve">Objectives as of May 2026</w:t>
      </w:r>
    </w:p>
    <w:p>
      <w:pPr>
        <w:pStyle w:val="FirstParagraph"/>
      </w:pPr>
      <w:r>
        <w:t xml:space="preserve">Use these three objectives consistently:</w:t>
      </w:r>
    </w:p>
    <w:p>
      <w:pPr>
        <w:pStyle w:val="Compact"/>
        <w:numPr>
          <w:ilvl w:val="0"/>
          <w:numId w:val="1008"/>
        </w:numPr>
      </w:pPr>
      <w:r>
        <w:t xml:space="preserve">Launch version 3.0 of the NovaNest platform by Q4 2026.</w:t>
      </w:r>
    </w:p>
    <w:p>
      <w:pPr>
        <w:pStyle w:val="Compact"/>
        <w:numPr>
          <w:ilvl w:val="0"/>
          <w:numId w:val="1008"/>
        </w:numPr>
      </w:pPr>
      <w:r>
        <w:t xml:space="preserve">Grow the active subscriber base to 50,000 users by mid-2027.</w:t>
      </w:r>
    </w:p>
    <w:p>
      <w:pPr>
        <w:pStyle w:val="Compact"/>
        <w:numPr>
          <w:ilvl w:val="0"/>
          <w:numId w:val="1008"/>
        </w:numPr>
      </w:pPr>
      <w:r>
        <w:t xml:space="preserve">Expand into Germany, France, and the Netherlands during 2026-2027 with local partnership support.</w:t>
      </w:r>
    </w:p>
    <w:p>
      <w:r>
        <w:pict>
          <v:rect style="width:0;height:1.5pt" o:hralign="center" o:hrstd="t" o:hr="t"/>
        </w:pict>
      </w:r>
    </w:p>
    <w:bookmarkEnd w:id="18"/>
    <w:bookmarkEnd w:id="19"/>
    <w:bookmarkStart w:id="28" w:name="X649929eddfcdc31eeae2146862039f328a7fb53"/>
    <w:p>
      <w:pPr>
        <w:pStyle w:val="Heading2"/>
      </w:pPr>
      <w:r>
        <w:t xml:space="preserve">4. Financial model to use consistently everywhere</w:t>
      </w:r>
    </w:p>
    <w:p>
      <w:pPr>
        <w:pStyle w:val="FirstParagraph"/>
      </w:pPr>
      <w:r>
        <w:t xml:space="preserve">Use the following numbers in the presentation, report, and speech scripts.</w:t>
      </w:r>
    </w:p>
    <w:bookmarkStart w:id="20" w:name="Xc31daf273b7338cc3a1ffab3f60522a893d82cc"/>
    <w:p>
      <w:pPr>
        <w:pStyle w:val="Heading3"/>
      </w:pPr>
      <w:r>
        <w:t xml:space="preserve">4.1 Income Statement for the year ended 31 December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Amount (GBP)</w:t>
            </w:r>
          </w:p>
        </w:tc>
      </w:tr>
      <w:tr>
        <w:tc>
          <w:tcPr/>
          <w:p>
            <w:pPr>
              <w:pStyle w:val="Compact"/>
            </w:pPr>
            <w:r>
              <w:t xml:space="preserve">Subscription revenue</w:t>
            </w:r>
          </w:p>
        </w:tc>
        <w:tc>
          <w:tcPr/>
          <w:p>
            <w:pPr>
              <w:pStyle w:val="Compact"/>
              <w:jc w:val="right"/>
            </w:pPr>
            <w:r>
              <w:t xml:space="preserve">420,000</w:t>
            </w:r>
          </w:p>
        </w:tc>
      </w:tr>
      <w:tr>
        <w:tc>
          <w:tcPr/>
          <w:p>
            <w:pPr>
              <w:pStyle w:val="Compact"/>
            </w:pPr>
            <w:r>
              <w:t xml:space="preserve">Setup and integration fees</w:t>
            </w:r>
          </w:p>
        </w:tc>
        <w:tc>
          <w:tcPr/>
          <w:p>
            <w:pPr>
              <w:pStyle w:val="Compact"/>
              <w:jc w:val="right"/>
            </w:pPr>
            <w:r>
              <w:t xml:space="preserve">80,000</w:t>
            </w:r>
          </w:p>
        </w:tc>
      </w:tr>
      <w:tr>
        <w:tc>
          <w:tcPr/>
          <w:p>
            <w:pPr>
              <w:pStyle w:val="Compact"/>
            </w:pPr>
            <w:r>
              <w:rPr>
                <w:b/>
                <w:bCs/>
              </w:rPr>
              <w:t xml:space="preserve">Total revenue</w:t>
            </w:r>
          </w:p>
        </w:tc>
        <w:tc>
          <w:tcPr/>
          <w:p>
            <w:pPr>
              <w:pStyle w:val="Compact"/>
              <w:jc w:val="right"/>
            </w:pPr>
            <w:r>
              <w:rPr>
                <w:b/>
                <w:bCs/>
              </w:rPr>
              <w:t xml:space="preserve">500,000</w:t>
            </w:r>
          </w:p>
        </w:tc>
      </w:tr>
      <w:tr>
        <w:tc>
          <w:tcPr/>
          <w:p>
            <w:pPr>
              <w:pStyle w:val="Compact"/>
            </w:pPr>
            <w:r>
              <w:t xml:space="preserve">Salaries expense</w:t>
            </w:r>
          </w:p>
        </w:tc>
        <w:tc>
          <w:tcPr/>
          <w:p>
            <w:pPr>
              <w:pStyle w:val="Compact"/>
              <w:jc w:val="right"/>
            </w:pPr>
            <w:r>
              <w:t xml:space="preserve">180,000</w:t>
            </w:r>
          </w:p>
        </w:tc>
      </w:tr>
      <w:tr>
        <w:tc>
          <w:tcPr/>
          <w:p>
            <w:pPr>
              <w:pStyle w:val="Compact"/>
            </w:pPr>
            <w:r>
              <w:t xml:space="preserve">Software development expense</w:t>
            </w:r>
          </w:p>
        </w:tc>
        <w:tc>
          <w:tcPr/>
          <w:p>
            <w:pPr>
              <w:pStyle w:val="Compact"/>
              <w:jc w:val="right"/>
            </w:pPr>
            <w:r>
              <w:t xml:space="preserve">60,000</w:t>
            </w:r>
          </w:p>
        </w:tc>
      </w:tr>
      <w:tr>
        <w:tc>
          <w:tcPr/>
          <w:p>
            <w:pPr>
              <w:pStyle w:val="Compact"/>
            </w:pPr>
            <w:r>
              <w:t xml:space="preserve">Marketing expense</w:t>
            </w:r>
          </w:p>
        </w:tc>
        <w:tc>
          <w:tcPr/>
          <w:p>
            <w:pPr>
              <w:pStyle w:val="Compact"/>
              <w:jc w:val="right"/>
            </w:pPr>
            <w:r>
              <w:t xml:space="preserve">45,000</w:t>
            </w:r>
          </w:p>
        </w:tc>
      </w:tr>
      <w:tr>
        <w:tc>
          <w:tcPr/>
          <w:p>
            <w:pPr>
              <w:pStyle w:val="Compact"/>
            </w:pPr>
            <w:r>
              <w:t xml:space="preserve">Rent and utilities</w:t>
            </w:r>
          </w:p>
        </w:tc>
        <w:tc>
          <w:tcPr/>
          <w:p>
            <w:pPr>
              <w:pStyle w:val="Compact"/>
              <w:jc w:val="right"/>
            </w:pPr>
            <w:r>
              <w:t xml:space="preserve">30,000</w:t>
            </w:r>
          </w:p>
        </w:tc>
      </w:tr>
      <w:tr>
        <w:tc>
          <w:tcPr/>
          <w:p>
            <w:pPr>
              <w:pStyle w:val="Compact"/>
            </w:pPr>
            <w:r>
              <w:t xml:space="preserve">Customer support expense</w:t>
            </w:r>
          </w:p>
        </w:tc>
        <w:tc>
          <w:tcPr/>
          <w:p>
            <w:pPr>
              <w:pStyle w:val="Compact"/>
              <w:jc w:val="right"/>
            </w:pPr>
            <w:r>
              <w:t xml:space="preserve">25,000</w:t>
            </w:r>
          </w:p>
        </w:tc>
      </w:tr>
      <w:tr>
        <w:tc>
          <w:tcPr/>
          <w:p>
            <w:pPr>
              <w:pStyle w:val="Compact"/>
            </w:pPr>
            <w:r>
              <w:t xml:space="preserve">Administrative expense</w:t>
            </w:r>
          </w:p>
        </w:tc>
        <w:tc>
          <w:tcPr/>
          <w:p>
            <w:pPr>
              <w:pStyle w:val="Compact"/>
              <w:jc w:val="right"/>
            </w:pPr>
            <w:r>
              <w:t xml:space="preserve">0</w:t>
            </w:r>
          </w:p>
        </w:tc>
      </w:tr>
      <w:tr>
        <w:tc>
          <w:tcPr/>
          <w:p>
            <w:pPr>
              <w:pStyle w:val="Compact"/>
            </w:pPr>
            <w:r>
              <w:rPr>
                <w:b/>
                <w:bCs/>
              </w:rPr>
              <w:t xml:space="preserve">Total expenses</w:t>
            </w:r>
          </w:p>
        </w:tc>
        <w:tc>
          <w:tcPr/>
          <w:p>
            <w:pPr>
              <w:pStyle w:val="Compact"/>
              <w:jc w:val="right"/>
            </w:pPr>
            <w:r>
              <w:rPr>
                <w:b/>
                <w:bCs/>
              </w:rPr>
              <w:t xml:space="preserve">340,000</w:t>
            </w:r>
          </w:p>
        </w:tc>
      </w:tr>
      <w:tr>
        <w:tc>
          <w:tcPr/>
          <w:p>
            <w:pPr>
              <w:pStyle w:val="Compact"/>
            </w:pPr>
            <w:r>
              <w:t xml:space="preserve">Gains and losses</w:t>
            </w:r>
          </w:p>
        </w:tc>
        <w:tc>
          <w:tcPr/>
          <w:p>
            <w:pPr>
              <w:pStyle w:val="Compact"/>
              <w:jc w:val="right"/>
            </w:pPr>
            <w:r>
              <w:t xml:space="preserve">0</w:t>
            </w:r>
          </w:p>
        </w:tc>
      </w:tr>
      <w:tr>
        <w:tc>
          <w:tcPr/>
          <w:p>
            <w:pPr>
              <w:pStyle w:val="Compact"/>
            </w:pPr>
            <w:r>
              <w:rPr>
                <w:b/>
                <w:bCs/>
              </w:rPr>
              <w:t xml:space="preserve">Net income</w:t>
            </w:r>
          </w:p>
        </w:tc>
        <w:tc>
          <w:tcPr/>
          <w:p>
            <w:pPr>
              <w:pStyle w:val="Compact"/>
              <w:jc w:val="right"/>
            </w:pPr>
            <w:r>
              <w:rPr>
                <w:b/>
                <w:bCs/>
              </w:rPr>
              <w:t xml:space="preserve">160,000</w:t>
            </w:r>
          </w:p>
        </w:tc>
      </w:tr>
    </w:tbl>
    <w:bookmarkEnd w:id="20"/>
    <w:bookmarkStart w:id="21" w:name="X176de9ff4c1810fe708cf327ceb8720de930375"/>
    <w:p>
      <w:pPr>
        <w:pStyle w:val="Heading3"/>
      </w:pPr>
      <w:r>
        <w:t xml:space="preserve">How to explain revenue, expenses, gains, losses, and net income</w:t>
      </w:r>
    </w:p>
    <w:p>
      <w:pPr>
        <w:pStyle w:val="Compact"/>
        <w:numPr>
          <w:ilvl w:val="0"/>
          <w:numId w:val="1009"/>
        </w:numPr>
      </w:pPr>
      <w:r>
        <w:rPr>
          <w:b/>
          <w:bCs/>
        </w:rPr>
        <w:t xml:space="preserve">Revenue</w:t>
      </w:r>
      <w:r>
        <w:t xml:space="preserve"> </w:t>
      </w:r>
      <w:r>
        <w:t xml:space="preserve">is the money earned from subscriptions and setup fees during financial year 2025.</w:t>
      </w:r>
    </w:p>
    <w:p>
      <w:pPr>
        <w:pStyle w:val="Compact"/>
        <w:numPr>
          <w:ilvl w:val="0"/>
          <w:numId w:val="1009"/>
        </w:numPr>
      </w:pPr>
      <w:r>
        <w:rPr>
          <w:b/>
          <w:bCs/>
        </w:rPr>
        <w:t xml:space="preserve">Expenses</w:t>
      </w:r>
      <w:r>
        <w:t xml:space="preserve"> </w:t>
      </w:r>
      <w:r>
        <w:t xml:space="preserve">are the costs required to operate the business.</w:t>
      </w:r>
    </w:p>
    <w:p>
      <w:pPr>
        <w:pStyle w:val="Compact"/>
        <w:numPr>
          <w:ilvl w:val="0"/>
          <w:numId w:val="1009"/>
        </w:numPr>
      </w:pPr>
      <w:r>
        <w:rPr>
          <w:b/>
          <w:bCs/>
        </w:rPr>
        <w:t xml:space="preserve">Gains and losses</w:t>
      </w:r>
      <w:r>
        <w:t xml:space="preserve"> </w:t>
      </w:r>
      <w:r>
        <w:t xml:space="preserve">represent non-routine financial effects. In this project, no material unusual gains or losses were recognized in FY2025, so the company moved directly from operating profit to net income.</w:t>
      </w:r>
    </w:p>
    <w:p>
      <w:pPr>
        <w:pStyle w:val="Compact"/>
        <w:numPr>
          <w:ilvl w:val="0"/>
          <w:numId w:val="1009"/>
        </w:numPr>
      </w:pPr>
      <w:r>
        <w:rPr>
          <w:b/>
          <w:bCs/>
        </w:rPr>
        <w:t xml:space="preserve">Net income</w:t>
      </w:r>
      <w:r>
        <w:t xml:space="preserve"> </w:t>
      </w:r>
      <w:r>
        <w:t xml:space="preserve">is the final profit after subtracting total expenses from total revenue.</w:t>
      </w:r>
    </w:p>
    <w:bookmarkEnd w:id="21"/>
    <w:bookmarkStart w:id="22" w:name="X1cecf0ccffd4475ece0baae2caa4db595efdefb"/>
    <w:p>
      <w:pPr>
        <w:pStyle w:val="Heading3"/>
      </w:pPr>
      <w:r>
        <w:t xml:space="preserve">4.2 Statement of Owner’s Equity for the year ended 31 December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Amount (GBP)</w:t>
            </w:r>
          </w:p>
        </w:tc>
      </w:tr>
      <w:tr>
        <w:tc>
          <w:tcPr/>
          <w:p>
            <w:pPr>
              <w:pStyle w:val="Compact"/>
            </w:pPr>
            <w:r>
              <w:t xml:space="preserve">Opening owner’s capital</w:t>
            </w:r>
          </w:p>
        </w:tc>
        <w:tc>
          <w:tcPr/>
          <w:p>
            <w:pPr>
              <w:pStyle w:val="Compact"/>
              <w:jc w:val="right"/>
            </w:pPr>
            <w:r>
              <w:t xml:space="preserve">90,000</w:t>
            </w:r>
          </w:p>
        </w:tc>
      </w:tr>
      <w:tr>
        <w:tc>
          <w:tcPr/>
          <w:p>
            <w:pPr>
              <w:pStyle w:val="Compact"/>
            </w:pPr>
            <w:r>
              <w:t xml:space="preserve">Add: Net income for FY2025</w:t>
            </w:r>
          </w:p>
        </w:tc>
        <w:tc>
          <w:tcPr/>
          <w:p>
            <w:pPr>
              <w:pStyle w:val="Compact"/>
              <w:jc w:val="right"/>
            </w:pPr>
            <w:r>
              <w:t xml:space="preserve">160,000</w:t>
            </w:r>
          </w:p>
        </w:tc>
      </w:tr>
      <w:tr>
        <w:tc>
          <w:tcPr/>
          <w:p>
            <w:pPr>
              <w:pStyle w:val="Compact"/>
            </w:pPr>
            <w:r>
              <w:t xml:space="preserve">Less: Drawings / dividends</w:t>
            </w:r>
          </w:p>
        </w:tc>
        <w:tc>
          <w:tcPr/>
          <w:p>
            <w:pPr>
              <w:pStyle w:val="Compact"/>
              <w:jc w:val="right"/>
            </w:pPr>
            <w:r>
              <w:t xml:space="preserve">0</w:t>
            </w:r>
          </w:p>
        </w:tc>
      </w:tr>
      <w:tr>
        <w:tc>
          <w:tcPr/>
          <w:p>
            <w:pPr>
              <w:pStyle w:val="Compact"/>
            </w:pPr>
            <w:r>
              <w:rPr>
                <w:b/>
                <w:bCs/>
              </w:rPr>
              <w:t xml:space="preserve">Closing owner’s equity</w:t>
            </w:r>
          </w:p>
        </w:tc>
        <w:tc>
          <w:tcPr/>
          <w:p>
            <w:pPr>
              <w:pStyle w:val="Compact"/>
              <w:jc w:val="right"/>
            </w:pPr>
            <w:r>
              <w:rPr>
                <w:b/>
                <w:bCs/>
              </w:rPr>
              <w:t xml:space="preserve">250,000</w:t>
            </w:r>
          </w:p>
        </w:tc>
      </w:tr>
    </w:tbl>
    <w:bookmarkEnd w:id="22"/>
    <w:bookmarkStart w:id="23" w:name="how-to-explain-owners-equity"/>
    <w:p>
      <w:pPr>
        <w:pStyle w:val="Heading3"/>
      </w:pPr>
      <w:r>
        <w:t xml:space="preserve">How to explain owner’s equity</w:t>
      </w:r>
    </w:p>
    <w:p>
      <w:pPr>
        <w:pStyle w:val="FirstParagraph"/>
      </w:pPr>
      <w:r>
        <w:t xml:space="preserve">Owner’s equity shows the owner’s residual claim after liabilities are deducted from assets. In this case, the company started FY2025 with 90,000 GBP in capital and increased equity to 250,000 GBP through profitable operations.</w:t>
      </w:r>
    </w:p>
    <w:bookmarkEnd w:id="23"/>
    <w:bookmarkStart w:id="24" w:name="balance-sheet-as-at-31-december-2025"/>
    <w:p>
      <w:pPr>
        <w:pStyle w:val="Heading3"/>
      </w:pPr>
      <w:r>
        <w:t xml:space="preserve">4.3 Balance Sheet as at 31 December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Assets</w:t>
            </w:r>
          </w:p>
        </w:tc>
        <w:tc>
          <w:tcPr/>
          <w:p>
            <w:pPr>
              <w:pStyle w:val="Compact"/>
              <w:jc w:val="right"/>
            </w:pPr>
            <w:r>
              <w:t xml:space="preserve">Amount (GBP)</w:t>
            </w:r>
          </w:p>
        </w:tc>
      </w:tr>
      <w:tr>
        <w:tc>
          <w:tcPr/>
          <w:p>
            <w:pPr>
              <w:pStyle w:val="Compact"/>
            </w:pPr>
            <w:r>
              <w:t xml:space="preserve">Cash</w:t>
            </w:r>
          </w:p>
        </w:tc>
        <w:tc>
          <w:tcPr/>
          <w:p>
            <w:pPr>
              <w:pStyle w:val="Compact"/>
              <w:jc w:val="right"/>
            </w:pPr>
            <w:r>
              <w:t xml:space="preserve">95,000</w:t>
            </w:r>
          </w:p>
        </w:tc>
      </w:tr>
      <w:tr>
        <w:tc>
          <w:tcPr/>
          <w:p>
            <w:pPr>
              <w:pStyle w:val="Compact"/>
            </w:pPr>
            <w:r>
              <w:t xml:space="preserve">Accounts receivable</w:t>
            </w:r>
          </w:p>
        </w:tc>
        <w:tc>
          <w:tcPr/>
          <w:p>
            <w:pPr>
              <w:pStyle w:val="Compact"/>
              <w:jc w:val="right"/>
            </w:pPr>
            <w:r>
              <w:t xml:space="preserve">40,000</w:t>
            </w:r>
          </w:p>
        </w:tc>
      </w:tr>
      <w:tr>
        <w:tc>
          <w:tcPr/>
          <w:p>
            <w:pPr>
              <w:pStyle w:val="Compact"/>
            </w:pPr>
            <w:r>
              <w:t xml:space="preserve">Prepaid expenses and other current assets</w:t>
            </w:r>
          </w:p>
        </w:tc>
        <w:tc>
          <w:tcPr/>
          <w:p>
            <w:pPr>
              <w:pStyle w:val="Compact"/>
              <w:jc w:val="right"/>
            </w:pPr>
            <w:r>
              <w:t xml:space="preserve">15,000</w:t>
            </w:r>
          </w:p>
        </w:tc>
      </w:tr>
      <w:tr>
        <w:tc>
          <w:tcPr/>
          <w:p>
            <w:pPr>
              <w:pStyle w:val="Compact"/>
            </w:pPr>
            <w:r>
              <w:rPr>
                <w:b/>
                <w:bCs/>
              </w:rPr>
              <w:t xml:space="preserve">Total current assets</w:t>
            </w:r>
          </w:p>
        </w:tc>
        <w:tc>
          <w:tcPr/>
          <w:p>
            <w:pPr>
              <w:pStyle w:val="Compact"/>
              <w:jc w:val="right"/>
            </w:pPr>
            <w:r>
              <w:rPr>
                <w:b/>
                <w:bCs/>
              </w:rPr>
              <w:t xml:space="preserve">150,000</w:t>
            </w:r>
          </w:p>
        </w:tc>
      </w:tr>
      <w:tr>
        <w:tc>
          <w:tcPr/>
          <w:p>
            <w:pPr>
              <w:pStyle w:val="Compact"/>
            </w:pPr>
            <w:r>
              <w:t xml:space="preserve">Software platform and codebase</w:t>
            </w:r>
          </w:p>
        </w:tc>
        <w:tc>
          <w:tcPr/>
          <w:p>
            <w:pPr>
              <w:pStyle w:val="Compact"/>
              <w:jc w:val="right"/>
            </w:pPr>
            <w:r>
              <w:t xml:space="preserve">120,000</w:t>
            </w:r>
          </w:p>
        </w:tc>
      </w:tr>
      <w:tr>
        <w:tc>
          <w:tcPr/>
          <w:p>
            <w:pPr>
              <w:pStyle w:val="Compact"/>
            </w:pPr>
            <w:r>
              <w:t xml:space="preserve">Equipment and office technology</w:t>
            </w:r>
          </w:p>
        </w:tc>
        <w:tc>
          <w:tcPr/>
          <w:p>
            <w:pPr>
              <w:pStyle w:val="Compact"/>
              <w:jc w:val="right"/>
            </w:pPr>
            <w:r>
              <w:t xml:space="preserve">80,000</w:t>
            </w:r>
          </w:p>
        </w:tc>
      </w:tr>
      <w:tr>
        <w:tc>
          <w:tcPr/>
          <w:p>
            <w:pPr>
              <w:pStyle w:val="Compact"/>
            </w:pPr>
            <w:r>
              <w:rPr>
                <w:b/>
                <w:bCs/>
              </w:rPr>
              <w:t xml:space="preserve">Total non-current assets</w:t>
            </w:r>
          </w:p>
        </w:tc>
        <w:tc>
          <w:tcPr/>
          <w:p>
            <w:pPr>
              <w:pStyle w:val="Compact"/>
              <w:jc w:val="right"/>
            </w:pPr>
            <w:r>
              <w:rPr>
                <w:b/>
                <w:bCs/>
              </w:rPr>
              <w:t xml:space="preserve">200,000</w:t>
            </w:r>
          </w:p>
        </w:tc>
      </w:tr>
      <w:tr>
        <w:tc>
          <w:tcPr/>
          <w:p>
            <w:pPr>
              <w:pStyle w:val="Compact"/>
            </w:pPr>
            <w:r>
              <w:rPr>
                <w:b/>
                <w:bCs/>
              </w:rPr>
              <w:t xml:space="preserve">Total assets</w:t>
            </w:r>
          </w:p>
        </w:tc>
        <w:tc>
          <w:tcPr/>
          <w:p>
            <w:pPr>
              <w:pStyle w:val="Compact"/>
              <w:jc w:val="right"/>
            </w:pPr>
            <w:r>
              <w:rPr>
                <w:b/>
                <w:bCs/>
              </w:rPr>
              <w:t xml:space="preserve">350,000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Liabilities and Equity</w:t>
            </w:r>
          </w:p>
        </w:tc>
        <w:tc>
          <w:tcPr/>
          <w:p>
            <w:pPr>
              <w:pStyle w:val="Compact"/>
              <w:jc w:val="right"/>
            </w:pPr>
            <w:r>
              <w:t xml:space="preserve">Amount (GBP)</w:t>
            </w:r>
          </w:p>
        </w:tc>
      </w:tr>
      <w:tr>
        <w:tc>
          <w:tcPr/>
          <w:p>
            <w:pPr>
              <w:pStyle w:val="Compact"/>
            </w:pPr>
            <w:r>
              <w:t xml:space="preserve">Current liabilities</w:t>
            </w:r>
          </w:p>
        </w:tc>
        <w:tc>
          <w:tcPr/>
          <w:p>
            <w:pPr>
              <w:pStyle w:val="Compact"/>
              <w:jc w:val="right"/>
            </w:pPr>
            <w:r>
              <w:t xml:space="preserve">55,000</w:t>
            </w:r>
          </w:p>
        </w:tc>
      </w:tr>
      <w:tr>
        <w:tc>
          <w:tcPr/>
          <w:p>
            <w:pPr>
              <w:pStyle w:val="Compact"/>
            </w:pPr>
            <w:r>
              <w:t xml:space="preserve">Long-term loan</w:t>
            </w:r>
          </w:p>
        </w:tc>
        <w:tc>
          <w:tcPr/>
          <w:p>
            <w:pPr>
              <w:pStyle w:val="Compact"/>
              <w:jc w:val="right"/>
            </w:pPr>
            <w:r>
              <w:t xml:space="preserve">45,000</w:t>
            </w:r>
          </w:p>
        </w:tc>
      </w:tr>
      <w:tr>
        <w:tc>
          <w:tcPr/>
          <w:p>
            <w:pPr>
              <w:pStyle w:val="Compact"/>
            </w:pPr>
            <w:r>
              <w:rPr>
                <w:b/>
                <w:bCs/>
              </w:rPr>
              <w:t xml:space="preserve">Total liabilities</w:t>
            </w:r>
          </w:p>
        </w:tc>
        <w:tc>
          <w:tcPr/>
          <w:p>
            <w:pPr>
              <w:pStyle w:val="Compact"/>
              <w:jc w:val="right"/>
            </w:pPr>
            <w:r>
              <w:rPr>
                <w:b/>
                <w:bCs/>
              </w:rPr>
              <w:t xml:space="preserve">100,000</w:t>
            </w:r>
          </w:p>
        </w:tc>
      </w:tr>
      <w:tr>
        <w:tc>
          <w:tcPr/>
          <w:p>
            <w:pPr>
              <w:pStyle w:val="Compact"/>
            </w:pPr>
            <w:r>
              <w:t xml:space="preserve">Owner’s equity</w:t>
            </w:r>
          </w:p>
        </w:tc>
        <w:tc>
          <w:tcPr/>
          <w:p>
            <w:pPr>
              <w:pStyle w:val="Compact"/>
              <w:jc w:val="right"/>
            </w:pPr>
            <w:r>
              <w:t xml:space="preserve">250,000</w:t>
            </w:r>
          </w:p>
        </w:tc>
      </w:tr>
      <w:tr>
        <w:tc>
          <w:tcPr/>
          <w:p>
            <w:pPr>
              <w:pStyle w:val="Compact"/>
            </w:pPr>
            <w:r>
              <w:rPr>
                <w:b/>
                <w:bCs/>
              </w:rPr>
              <w:t xml:space="preserve">Total liabilities and equity</w:t>
            </w:r>
          </w:p>
        </w:tc>
        <w:tc>
          <w:tcPr/>
          <w:p>
            <w:pPr>
              <w:pStyle w:val="Compact"/>
              <w:jc w:val="right"/>
            </w:pPr>
            <w:r>
              <w:rPr>
                <w:b/>
                <w:bCs/>
              </w:rPr>
              <w:t xml:space="preserve">350,000</w:t>
            </w:r>
          </w:p>
        </w:tc>
      </w:tr>
    </w:tbl>
    <w:bookmarkEnd w:id="24"/>
    <w:bookmarkStart w:id="25" w:name="X0c56843080cb8299b0760b112ade8f97e49cf79"/>
    <w:p>
      <w:pPr>
        <w:pStyle w:val="Heading3"/>
      </w:pPr>
      <w:r>
        <w:t xml:space="preserve">4.4 Cash Flow Statement summary for the year ended 31 December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Amount (GBP)</w:t>
            </w:r>
          </w:p>
        </w:tc>
      </w:tr>
      <w:tr>
        <w:tc>
          <w:tcPr/>
          <w:p>
            <w:pPr>
              <w:pStyle w:val="Compact"/>
            </w:pPr>
            <w:r>
              <w:t xml:space="preserve">Net cash from operating activities</w:t>
            </w:r>
          </w:p>
        </w:tc>
        <w:tc>
          <w:tcPr/>
          <w:p>
            <w:pPr>
              <w:pStyle w:val="Compact"/>
              <w:jc w:val="right"/>
            </w:pPr>
            <w:r>
              <w:t xml:space="preserve">140,000</w:t>
            </w:r>
          </w:p>
        </w:tc>
      </w:tr>
      <w:tr>
        <w:tc>
          <w:tcPr/>
          <w:p>
            <w:pPr>
              <w:pStyle w:val="Compact"/>
            </w:pPr>
            <w:r>
              <w:t xml:space="preserve">Net cash used in investing activities</w:t>
            </w:r>
          </w:p>
        </w:tc>
        <w:tc>
          <w:tcPr/>
          <w:p>
            <w:pPr>
              <w:pStyle w:val="Compact"/>
              <w:jc w:val="right"/>
            </w:pPr>
            <w:r>
              <w:t xml:space="preserve">-35,000</w:t>
            </w:r>
          </w:p>
        </w:tc>
      </w:tr>
      <w:tr>
        <w:tc>
          <w:tcPr/>
          <w:p>
            <w:pPr>
              <w:pStyle w:val="Compact"/>
            </w:pPr>
            <w:r>
              <w:t xml:space="preserve">Net cash used in financing activities</w:t>
            </w:r>
          </w:p>
        </w:tc>
        <w:tc>
          <w:tcPr/>
          <w:p>
            <w:pPr>
              <w:pStyle w:val="Compact"/>
              <w:jc w:val="right"/>
            </w:pPr>
            <w:r>
              <w:t xml:space="preserve">-10,000</w:t>
            </w:r>
          </w:p>
        </w:tc>
      </w:tr>
      <w:tr>
        <w:tc>
          <w:tcPr/>
          <w:p>
            <w:pPr>
              <w:pStyle w:val="Compact"/>
            </w:pPr>
            <w:r>
              <w:rPr>
                <w:b/>
                <w:bCs/>
              </w:rPr>
              <w:t xml:space="preserve">Net increase in cash</w:t>
            </w:r>
          </w:p>
        </w:tc>
        <w:tc>
          <w:tcPr/>
          <w:p>
            <w:pPr>
              <w:pStyle w:val="Compact"/>
              <w:jc w:val="right"/>
            </w:pPr>
            <w:r>
              <w:rPr>
                <w:b/>
                <w:bCs/>
              </w:rPr>
              <w:t xml:space="preserve">95,000</w:t>
            </w:r>
          </w:p>
        </w:tc>
      </w:tr>
      <w:tr>
        <w:tc>
          <w:tcPr/>
          <w:p>
            <w:pPr>
              <w:pStyle w:val="Compact"/>
            </w:pPr>
            <w:r>
              <w:t xml:space="preserve">Opening cash balance</w:t>
            </w:r>
          </w:p>
        </w:tc>
        <w:tc>
          <w:tcPr/>
          <w:p>
            <w:pPr>
              <w:pStyle w:val="Compact"/>
              <w:jc w:val="right"/>
            </w:pPr>
            <w:r>
              <w:t xml:space="preserve">0</w:t>
            </w:r>
          </w:p>
        </w:tc>
      </w:tr>
      <w:tr>
        <w:tc>
          <w:tcPr/>
          <w:p>
            <w:pPr>
              <w:pStyle w:val="Compact"/>
            </w:pPr>
            <w:r>
              <w:rPr>
                <w:b/>
                <w:bCs/>
              </w:rPr>
              <w:t xml:space="preserve">Closing cash balance</w:t>
            </w:r>
          </w:p>
        </w:tc>
        <w:tc>
          <w:tcPr/>
          <w:p>
            <w:pPr>
              <w:pStyle w:val="Compact"/>
              <w:jc w:val="right"/>
            </w:pPr>
            <w:r>
              <w:rPr>
                <w:b/>
                <w:bCs/>
              </w:rPr>
              <w:t xml:space="preserve">95,000</w:t>
            </w:r>
          </w:p>
        </w:tc>
      </w:tr>
    </w:tbl>
    <w:bookmarkEnd w:id="25"/>
    <w:bookmarkStart w:id="26" w:name="ratios-and-investment-comparison"/>
    <w:p>
      <w:pPr>
        <w:pStyle w:val="Heading3"/>
      </w:pPr>
      <w:r>
        <w:t xml:space="preserve">4.5 Ratios and investment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Calculation</w:t>
            </w:r>
          </w:p>
        </w:tc>
        <w:tc>
          <w:tcPr/>
          <w:p>
            <w:pPr>
              <w:pStyle w:val="Compact"/>
              <w:jc w:val="right"/>
            </w:pPr>
            <w:r>
              <w:t xml:space="preserve">Result</w:t>
            </w:r>
          </w:p>
        </w:tc>
      </w:tr>
      <w:tr>
        <w:tc>
          <w:tcPr/>
          <w:p>
            <w:pPr>
              <w:pStyle w:val="Compact"/>
            </w:pPr>
            <w:r>
              <w:t xml:space="preserve">Current Ratio</w:t>
            </w:r>
          </w:p>
        </w:tc>
        <w:tc>
          <w:tcPr/>
          <w:p>
            <w:pPr>
              <w:pStyle w:val="Compact"/>
            </w:pPr>
            <w:r>
              <w:t xml:space="preserve">150,000 / 55,000</w:t>
            </w:r>
          </w:p>
        </w:tc>
        <w:tc>
          <w:tcPr/>
          <w:p>
            <w:pPr>
              <w:pStyle w:val="Compact"/>
              <w:jc w:val="right"/>
            </w:pPr>
            <w:r>
              <w:t xml:space="preserve">2.73</w:t>
            </w:r>
          </w:p>
        </w:tc>
      </w:tr>
      <w:tr>
        <w:tc>
          <w:tcPr/>
          <w:p>
            <w:pPr>
              <w:pStyle w:val="Compact"/>
            </w:pPr>
            <w:r>
              <w:t xml:space="preserve">ROI</w:t>
            </w:r>
          </w:p>
        </w:tc>
        <w:tc>
          <w:tcPr/>
          <w:p>
            <w:pPr>
              <w:pStyle w:val="Compact"/>
            </w:pPr>
            <w:r>
              <w:t xml:space="preserve">160,000 / 350,000</w:t>
            </w:r>
          </w:p>
        </w:tc>
        <w:tc>
          <w:tcPr/>
          <w:p>
            <w:pPr>
              <w:pStyle w:val="Compact"/>
              <w:jc w:val="right"/>
            </w:pPr>
            <w:r>
              <w:t xml:space="preserve">45.7%</w:t>
            </w:r>
          </w:p>
        </w:tc>
      </w:tr>
    </w:tbl>
    <w:bookmarkEnd w:id="26"/>
    <w:bookmarkStart w:id="27" w:name="Xefa40ac6ca90ee822d032036d6c1e113b2ae4cc"/>
    <w:p>
      <w:pPr>
        <w:pStyle w:val="Heading3"/>
      </w:pPr>
      <w:r>
        <w:t xml:space="preserve">Comparison for the investment speech in May 2026</w:t>
      </w:r>
    </w:p>
    <w:p>
      <w:pPr>
        <w:pStyle w:val="FirstParagraph"/>
      </w:pPr>
      <w:r>
        <w:t xml:space="preserve">Use this simple comparison:</w:t>
      </w:r>
    </w:p>
    <w:p>
      <w:pPr>
        <w:pStyle w:val="Compact"/>
        <w:numPr>
          <w:ilvl w:val="0"/>
          <w:numId w:val="1010"/>
        </w:numPr>
      </w:pPr>
      <w:r>
        <w:t xml:space="preserve">A conservative government bond may return around 4-5% annually.</w:t>
      </w:r>
    </w:p>
    <w:p>
      <w:pPr>
        <w:pStyle w:val="Compact"/>
        <w:numPr>
          <w:ilvl w:val="0"/>
          <w:numId w:val="1010"/>
        </w:numPr>
      </w:pPr>
      <w:r>
        <w:t xml:space="preserve">A strong blue-chip stock may target around 8-12% annual return over time.</w:t>
      </w:r>
    </w:p>
    <w:p>
      <w:pPr>
        <w:pStyle w:val="Compact"/>
        <w:numPr>
          <w:ilvl w:val="0"/>
          <w:numId w:val="1010"/>
        </w:numPr>
      </w:pPr>
      <w:r>
        <w:t xml:space="preserve">NovaNest’s modeled ROI is</w:t>
      </w:r>
      <w:r>
        <w:t xml:space="preserve"> </w:t>
      </w:r>
      <w:r>
        <w:rPr>
          <w:b/>
          <w:bCs/>
        </w:rPr>
        <w:t xml:space="preserve">45.7%</w:t>
      </w:r>
      <w:r>
        <w:t xml:space="preserve">, which is significantly higher, although it also involves greater business risk.</w:t>
      </w:r>
    </w:p>
    <w:p>
      <w:pPr>
        <w:pStyle w:val="FirstParagraph"/>
      </w:pPr>
      <w:r>
        <w:t xml:space="preserve">This comparison is acceptable for an educational investor pitch because the assignment allows imaginative comparison.</w:t>
      </w:r>
    </w:p>
    <w:p>
      <w:r>
        <w:pict>
          <v:rect style="width:0;height:1.5pt" o:hralign="center" o:hrstd="t" o:hr="t"/>
        </w:pict>
      </w:r>
    </w:p>
    <w:bookmarkEnd w:id="27"/>
    <w:bookmarkEnd w:id="28"/>
    <w:bookmarkStart w:id="29" w:name="why-financial-statements-matter"/>
    <w:p>
      <w:pPr>
        <w:pStyle w:val="Heading2"/>
      </w:pPr>
      <w:r>
        <w:t xml:space="preserve">5. Why financial statements matter</w:t>
      </w:r>
    </w:p>
    <w:p>
      <w:pPr>
        <w:pStyle w:val="FirstParagraph"/>
      </w:pPr>
      <w:r>
        <w:t xml:space="preserve">Use this explanation in the report and during the finance part of the presentation:</w:t>
      </w:r>
    </w:p>
    <w:p>
      <w:pPr>
        <w:pStyle w:val="BodyText"/>
      </w:pPr>
      <w:r>
        <w:t xml:space="preserve">Financial statements help investors, managers, and stakeholders understand a company’s performance, financial position, and cash movement. The Income Statement shows profitability, the Statement of Owner’s Equity shows how the owner’s claim has changed, the Balance Sheet shows what the company owns and owes, and the Cash Flow Statement shows whether the business generates real cash. Together, these statements support decision-making and help investors judge whether the company is stable, scalable, and worth funding.</w:t>
      </w:r>
    </w:p>
    <w:p>
      <w:r>
        <w:pict>
          <v:rect style="width:0;height:1.5pt" o:hralign="center" o:hrstd="t" o:hr="t"/>
        </w:pict>
      </w:r>
    </w:p>
    <w:bookmarkEnd w:id="29"/>
    <w:bookmarkStart w:id="31" w:name="X25b07991886e9a46c5d6fbd8471c58e63ee9c5b"/>
    <w:p>
      <w:pPr>
        <w:pStyle w:val="Heading2"/>
      </w:pPr>
      <w:r>
        <w:t xml:space="preserve">6. Full slide-by-slide presentation instructions</w:t>
      </w:r>
    </w:p>
    <w:p>
      <w:pPr>
        <w:pStyle w:val="FirstParagraph"/>
      </w:pPr>
      <w:r>
        <w:t xml:space="preserve">Recommended deck structure:</w:t>
      </w:r>
      <w:r>
        <w:t xml:space="preserve"> </w:t>
      </w:r>
      <w:r>
        <w:rPr>
          <w:b/>
          <w:bCs/>
        </w:rPr>
        <w:t xml:space="preserve">8 slides</w:t>
      </w:r>
      <w:r>
        <w:t xml:space="preserve">.</w:t>
      </w:r>
    </w:p>
    <w:p>
      <w:pPr>
        <w:pStyle w:val="Compact"/>
        <w:numPr>
          <w:ilvl w:val="0"/>
          <w:numId w:val="1011"/>
        </w:numPr>
      </w:pPr>
      <w:r>
        <w:t xml:space="preserve">Slide 1 - Company introduction</w:t>
      </w:r>
    </w:p>
    <w:p>
      <w:pPr>
        <w:pStyle w:val="Compact"/>
        <w:numPr>
          <w:ilvl w:val="0"/>
          <w:numId w:val="1011"/>
        </w:numPr>
      </w:pPr>
      <w:r>
        <w:t xml:space="preserve">Slide 2 - Business structure, mission, market, and objectives</w:t>
      </w:r>
    </w:p>
    <w:p>
      <w:pPr>
        <w:pStyle w:val="Compact"/>
        <w:numPr>
          <w:ilvl w:val="0"/>
          <w:numId w:val="1011"/>
        </w:numPr>
      </w:pPr>
      <w:r>
        <w:t xml:space="preserve">Slide 3 - Resources, assumptions, scope, and website/project tools</w:t>
      </w:r>
    </w:p>
    <w:p>
      <w:pPr>
        <w:pStyle w:val="Compact"/>
        <w:numPr>
          <w:ilvl w:val="0"/>
          <w:numId w:val="1011"/>
        </w:numPr>
      </w:pPr>
      <w:r>
        <w:t xml:space="preserve">Slide 4 - Monitoring, deliverables, and workflow control</w:t>
      </w:r>
    </w:p>
    <w:p>
      <w:pPr>
        <w:pStyle w:val="Compact"/>
        <w:numPr>
          <w:ilvl w:val="0"/>
          <w:numId w:val="1011"/>
        </w:numPr>
      </w:pPr>
      <w:r>
        <w:t xml:space="preserve">Slide 5 - Income Statement and purpose of financial statements</w:t>
      </w:r>
    </w:p>
    <w:p>
      <w:pPr>
        <w:pStyle w:val="Compact"/>
        <w:numPr>
          <w:ilvl w:val="0"/>
          <w:numId w:val="1011"/>
        </w:numPr>
      </w:pPr>
      <w:r>
        <w:t xml:space="preserve">Slide 6 - Owner’s Equity, Balance Sheet, and liquidity ratio</w:t>
      </w:r>
    </w:p>
    <w:p>
      <w:pPr>
        <w:pStyle w:val="Compact"/>
        <w:numPr>
          <w:ilvl w:val="0"/>
          <w:numId w:val="1011"/>
        </w:numPr>
      </w:pPr>
      <w:r>
        <w:t xml:space="preserve">Slide 7 - Cash flow, investment case, and comparison</w:t>
      </w:r>
    </w:p>
    <w:p>
      <w:pPr>
        <w:pStyle w:val="Compact"/>
        <w:numPr>
          <w:ilvl w:val="0"/>
          <w:numId w:val="1011"/>
        </w:numPr>
      </w:pPr>
      <w:r>
        <w:t xml:space="preserve">Slide 8 - Conclusion and Q&amp;A</w:t>
      </w:r>
    </w:p>
    <w:p>
      <w:pPr>
        <w:pStyle w:val="FirstParagraph"/>
      </w:pPr>
      <w:r>
        <w:t xml:space="preserve">If the team must keep only</w:t>
      </w:r>
      <w:r>
        <w:t xml:space="preserve"> </w:t>
      </w:r>
      <w:r>
        <w:rPr>
          <w:b/>
          <w:bCs/>
        </w:rPr>
        <w:t xml:space="preserve">7 speaking roles</w:t>
      </w:r>
      <w:r>
        <w:t xml:space="preserve">, let Speaker 7 finish Slide 7 and then the whole team stands for Slide 8.</w:t>
      </w:r>
    </w:p>
    <w:bookmarkStart w:id="30" w:name="general-design-rules"/>
    <w:p>
      <w:pPr>
        <w:pStyle w:val="Heading3"/>
      </w:pPr>
      <w:r>
        <w:t xml:space="preserve">General design rules</w:t>
      </w:r>
    </w:p>
    <w:p>
      <w:pPr>
        <w:pStyle w:val="Compact"/>
        <w:numPr>
          <w:ilvl w:val="0"/>
          <w:numId w:val="1012"/>
        </w:numPr>
      </w:pPr>
      <w:r>
        <w:t xml:space="preserve">Use a dark professional background with turquoise or green accent colors.</w:t>
      </w:r>
    </w:p>
    <w:p>
      <w:pPr>
        <w:pStyle w:val="Compact"/>
        <w:numPr>
          <w:ilvl w:val="0"/>
          <w:numId w:val="1012"/>
        </w:numPr>
      </w:pPr>
      <w:r>
        <w:t xml:space="preserve">Keep each slide visually clean.</w:t>
      </w:r>
    </w:p>
    <w:p>
      <w:pPr>
        <w:pStyle w:val="Compact"/>
        <w:numPr>
          <w:ilvl w:val="0"/>
          <w:numId w:val="1012"/>
        </w:numPr>
      </w:pPr>
      <w:r>
        <w:t xml:space="preserve">Do not overload slides with full sentences.</w:t>
      </w:r>
    </w:p>
    <w:p>
      <w:pPr>
        <w:pStyle w:val="Compact"/>
        <w:numPr>
          <w:ilvl w:val="0"/>
          <w:numId w:val="1012"/>
        </w:numPr>
      </w:pPr>
      <w:r>
        <w:t xml:space="preserve">Use 3-5 bullet points maximum where possible.</w:t>
      </w:r>
    </w:p>
    <w:p>
      <w:pPr>
        <w:pStyle w:val="Compact"/>
        <w:numPr>
          <w:ilvl w:val="0"/>
          <w:numId w:val="1012"/>
        </w:numPr>
      </w:pPr>
      <w:r>
        <w:t xml:space="preserve">Put the big numbers in large font.</w:t>
      </w:r>
    </w:p>
    <w:p>
      <w:pPr>
        <w:pStyle w:val="Compact"/>
        <w:numPr>
          <w:ilvl w:val="0"/>
          <w:numId w:val="1012"/>
        </w:numPr>
      </w:pPr>
      <w:r>
        <w:t xml:space="preserve">Use the same currency everywhere:</w:t>
      </w:r>
      <w:r>
        <w:t xml:space="preserve"> </w:t>
      </w:r>
      <w:r>
        <w:rPr>
          <w:b/>
          <w:bCs/>
        </w:rPr>
        <w:t xml:space="preserve">GBP</w:t>
      </w:r>
      <w:r>
        <w:t xml:space="preserve">.</w:t>
      </w:r>
    </w:p>
    <w:p>
      <w:pPr>
        <w:pStyle w:val="Compact"/>
        <w:numPr>
          <w:ilvl w:val="0"/>
          <w:numId w:val="1012"/>
        </w:numPr>
      </w:pPr>
      <w:r>
        <w:t xml:space="preserve">Use the same wording everywhere:</w:t>
      </w:r>
      <w:r>
        <w:t xml:space="preserve"> </w:t>
      </w:r>
      <w:r>
        <w:rPr>
          <w:b/>
          <w:bCs/>
        </w:rPr>
        <w:t xml:space="preserve">NovaNest Technologies Ltd.</w:t>
      </w:r>
    </w:p>
    <w:p>
      <w:pPr>
        <w:pStyle w:val="Compact"/>
        <w:numPr>
          <w:ilvl w:val="0"/>
          <w:numId w:val="1012"/>
        </w:numPr>
      </w:pPr>
      <w:r>
        <w:t xml:space="preserve">Put a small footer with slide numbers if needed.</w:t>
      </w:r>
    </w:p>
    <w:p>
      <w:pPr>
        <w:pStyle w:val="Compact"/>
        <w:numPr>
          <w:ilvl w:val="0"/>
          <w:numId w:val="1012"/>
        </w:numPr>
      </w:pPr>
      <w:r>
        <w:t xml:space="preserve">The style should look like a premium modern technology startup presentation.</w:t>
      </w:r>
    </w:p>
    <w:p>
      <w:r>
        <w:pict>
          <v:rect style="width:0;height:1.5pt" o:hralign="center" o:hrstd="t" o:hr="t"/>
        </w:pict>
      </w:r>
    </w:p>
    <w:bookmarkEnd w:id="30"/>
    <w:bookmarkEnd w:id="31"/>
    <w:bookmarkStart w:id="32" w:name="X29eef25fd3ac8ecfe6d8ed04656866f8e30e3b9"/>
    <w:p>
      <w:pPr>
        <w:pStyle w:val="Heading2"/>
      </w:pPr>
      <w:r>
        <w:t xml:space="preserve">7. Detailed slide content and ready-to-read scripts</w:t>
      </w:r>
    </w:p>
    <w:bookmarkEnd w:id="32"/>
    <w:bookmarkStart w:id="36" w:name="slide-1---company-introduction"/>
    <w:p>
      <w:pPr>
        <w:pStyle w:val="Heading2"/>
      </w:pPr>
      <w:r>
        <w:t xml:space="preserve">Slide 1 - Company Introduction</w:t>
      </w:r>
    </w:p>
    <w:p>
      <w:pPr>
        <w:pStyle w:val="FirstParagraph"/>
      </w:pPr>
      <w:r>
        <w:rPr>
          <w:b/>
          <w:bCs/>
        </w:rPr>
        <w:t xml:space="preserve">Speaker:</w:t>
      </w:r>
      <w:r>
        <w:t xml:space="preserve"> </w:t>
      </w:r>
      <w:r>
        <w:t xml:space="preserve">Alex Carter</w:t>
      </w:r>
    </w:p>
    <w:bookmarkStart w:id="33" w:name="what-must-appear-on-the-slide"/>
    <w:p>
      <w:pPr>
        <w:pStyle w:val="Heading3"/>
      </w:pPr>
      <w:r>
        <w:t xml:space="preserve">What must appear on the slide</w:t>
      </w:r>
    </w:p>
    <w:p>
      <w:pPr>
        <w:pStyle w:val="Compact"/>
        <w:numPr>
          <w:ilvl w:val="0"/>
          <w:numId w:val="1013"/>
        </w:numPr>
      </w:pPr>
      <w:r>
        <w:t xml:space="preserve">NovaNest Technologies Ltd.</w:t>
      </w:r>
    </w:p>
    <w:p>
      <w:pPr>
        <w:pStyle w:val="Compact"/>
        <w:numPr>
          <w:ilvl w:val="0"/>
          <w:numId w:val="1013"/>
        </w:numPr>
      </w:pPr>
      <w:r>
        <w:t xml:space="preserve">Annual Report and Investor Presentation</w:t>
      </w:r>
    </w:p>
    <w:p>
      <w:pPr>
        <w:pStyle w:val="Compact"/>
        <w:numPr>
          <w:ilvl w:val="0"/>
          <w:numId w:val="1013"/>
        </w:numPr>
      </w:pPr>
      <w:r>
        <w:t xml:space="preserve">London, United Kingdom</w:t>
      </w:r>
    </w:p>
    <w:p>
      <w:pPr>
        <w:pStyle w:val="Compact"/>
        <w:numPr>
          <w:ilvl w:val="0"/>
          <w:numId w:val="1013"/>
        </w:numPr>
      </w:pPr>
      <w:r>
        <w:t xml:space="preserve">Founded in 2021</w:t>
      </w:r>
    </w:p>
    <w:p>
      <w:pPr>
        <w:pStyle w:val="Compact"/>
        <w:numPr>
          <w:ilvl w:val="0"/>
          <w:numId w:val="1013"/>
        </w:numPr>
      </w:pPr>
      <w:r>
        <w:t xml:space="preserve">Presented in May 2026</w:t>
      </w:r>
    </w:p>
    <w:p>
      <w:pPr>
        <w:pStyle w:val="Compact"/>
        <w:numPr>
          <w:ilvl w:val="0"/>
          <w:numId w:val="1013"/>
        </w:numPr>
      </w:pPr>
      <w:r>
        <w:t xml:space="preserve">Mission tagline: accessible, affordable, easy to use</w:t>
      </w:r>
    </w:p>
    <w:p>
      <w:pPr>
        <w:pStyle w:val="Compact"/>
        <w:numPr>
          <w:ilvl w:val="0"/>
          <w:numId w:val="1013"/>
        </w:numPr>
      </w:pPr>
      <w:r>
        <w:t xml:space="preserve">Optional subtitle: FY2025 Investor Brief</w:t>
      </w:r>
    </w:p>
    <w:bookmarkEnd w:id="33"/>
    <w:bookmarkStart w:id="34" w:name="visual-guidance"/>
    <w:p>
      <w:pPr>
        <w:pStyle w:val="Heading3"/>
      </w:pPr>
      <w:r>
        <w:t xml:space="preserve">Visual guidance</w:t>
      </w:r>
    </w:p>
    <w:p>
      <w:pPr>
        <w:pStyle w:val="FirstParagraph"/>
      </w:pPr>
      <w:r>
        <w:t xml:space="preserve">Use a clean title slide with the company name in large text, a smart-home style icon or minimalist logo, and only a few strong facts. Avoid clutter.</w:t>
      </w:r>
    </w:p>
    <w:bookmarkEnd w:id="34"/>
    <w:bookmarkStart w:id="35" w:name="english-script"/>
    <w:p>
      <w:pPr>
        <w:pStyle w:val="Heading3"/>
      </w:pPr>
      <w:r>
        <w:t xml:space="preserve">English script</w:t>
      </w:r>
    </w:p>
    <w:p>
      <w:pPr>
        <w:pStyle w:val="FirstParagraph"/>
      </w:pPr>
      <w:r>
        <w:t xml:space="preserve">Hello everyone, and welcome to our presentation. My name is Alex Carter, and I am speaking today on behalf of NovaNest Technologies Ltd. We are presenting this project in May 2026. NovaNest is a London-based private limited technology company founded in 2021. We develop plug-and-play smart home software designed for modern households that want convenience without technical complexity. Our mission is to make smart home technology accessible, affordable, and easy to use. Our vision is to become one of Europe’s most trusted smart home software providers by 2030. In this presentation, we will introduce our company, explain our project structure, present our financial results for financial year 2025, and show why NovaNest is a strong investment opportunity for the next stage of growth.</w:t>
      </w:r>
    </w:p>
    <w:p>
      <w:r>
        <w:pict>
          <v:rect style="width:0;height:1.5pt" o:hralign="center" o:hrstd="t" o:hr="t"/>
        </w:pict>
      </w:r>
    </w:p>
    <w:bookmarkEnd w:id="35"/>
    <w:bookmarkEnd w:id="36"/>
    <w:bookmarkStart w:id="40" w:name="X65a4f72bf2ca146807648ec98940303f295ca9f"/>
    <w:p>
      <w:pPr>
        <w:pStyle w:val="Heading2"/>
      </w:pPr>
      <w:r>
        <w:t xml:space="preserve">Slide 2 - Business Structure, Market, and Objectives</w:t>
      </w:r>
    </w:p>
    <w:p>
      <w:pPr>
        <w:pStyle w:val="FirstParagraph"/>
      </w:pPr>
      <w:r>
        <w:rPr>
          <w:b/>
          <w:bCs/>
        </w:rPr>
        <w:t xml:space="preserve">Speaker:</w:t>
      </w:r>
      <w:r>
        <w:t xml:space="preserve"> </w:t>
      </w:r>
      <w:r>
        <w:t xml:space="preserve">Mia Johnson</w:t>
      </w:r>
    </w:p>
    <w:bookmarkStart w:id="37" w:name="what-must-appear-on-the-slide-1"/>
    <w:p>
      <w:pPr>
        <w:pStyle w:val="Heading3"/>
      </w:pPr>
      <w:r>
        <w:t xml:space="preserve">What must appear on the slide</w:t>
      </w:r>
    </w:p>
    <w:p>
      <w:pPr>
        <w:pStyle w:val="Compact"/>
        <w:numPr>
          <w:ilvl w:val="0"/>
          <w:numId w:val="1014"/>
        </w:numPr>
      </w:pPr>
      <w:r>
        <w:t xml:space="preserve">Business structure: Private limited company (Ltd.)</w:t>
      </w:r>
    </w:p>
    <w:p>
      <w:pPr>
        <w:pStyle w:val="Compact"/>
        <w:numPr>
          <w:ilvl w:val="0"/>
          <w:numId w:val="1014"/>
        </w:numPr>
      </w:pPr>
      <w:r>
        <w:t xml:space="preserve">Target market: families and homeowners aged 25-45</w:t>
      </w:r>
    </w:p>
    <w:p>
      <w:pPr>
        <w:pStyle w:val="Compact"/>
        <w:numPr>
          <w:ilvl w:val="0"/>
          <w:numId w:val="1014"/>
        </w:numPr>
      </w:pPr>
      <w:r>
        <w:t xml:space="preserve">Mission and vision keywords</w:t>
      </w:r>
    </w:p>
    <w:p>
      <w:pPr>
        <w:pStyle w:val="Compact"/>
        <w:numPr>
          <w:ilvl w:val="0"/>
          <w:numId w:val="1014"/>
        </w:numPr>
      </w:pPr>
      <w:r>
        <w:t xml:space="preserve">3 objectives:</w:t>
      </w:r>
    </w:p>
    <w:p>
      <w:pPr>
        <w:pStyle w:val="Compact"/>
        <w:numPr>
          <w:ilvl w:val="1"/>
          <w:numId w:val="1015"/>
        </w:numPr>
      </w:pPr>
      <w:r>
        <w:t xml:space="preserve">Launch version 3.0 by Q4 2026</w:t>
      </w:r>
    </w:p>
    <w:p>
      <w:pPr>
        <w:pStyle w:val="Compact"/>
        <w:numPr>
          <w:ilvl w:val="1"/>
          <w:numId w:val="1015"/>
        </w:numPr>
      </w:pPr>
      <w:r>
        <w:t xml:space="preserve">Reach 50,000 active subscribers by mid-2027</w:t>
      </w:r>
    </w:p>
    <w:p>
      <w:pPr>
        <w:pStyle w:val="Compact"/>
        <w:numPr>
          <w:ilvl w:val="1"/>
          <w:numId w:val="1015"/>
        </w:numPr>
      </w:pPr>
      <w:r>
        <w:t xml:space="preserve">Enter Germany, France, and the Netherlands during 2026-2027</w:t>
      </w:r>
    </w:p>
    <w:bookmarkEnd w:id="37"/>
    <w:bookmarkStart w:id="38" w:name="visual-guidance-1"/>
    <w:p>
      <w:pPr>
        <w:pStyle w:val="Heading3"/>
      </w:pPr>
      <w:r>
        <w:t xml:space="preserve">Visual guidance</w:t>
      </w:r>
    </w:p>
    <w:p>
      <w:pPr>
        <w:pStyle w:val="FirstParagraph"/>
      </w:pPr>
      <w:r>
        <w:t xml:space="preserve">Create a two-column layout. On the left, show the business structure and target market. On the right, show the three strategic objectives with icons or milestone cards.</w:t>
      </w:r>
    </w:p>
    <w:bookmarkEnd w:id="38"/>
    <w:bookmarkStart w:id="39" w:name="english-script-1"/>
    <w:p>
      <w:pPr>
        <w:pStyle w:val="Heading3"/>
      </w:pPr>
      <w:r>
        <w:t xml:space="preserve">English script</w:t>
      </w:r>
    </w:p>
    <w:p>
      <w:pPr>
        <w:pStyle w:val="FirstParagraph"/>
      </w:pPr>
      <w:r>
        <w:t xml:space="preserve">Hello, I am Mia Johnson, and I will explain NovaNest’s business structure and strategic scope. Our company operates as a private limited company, which is an appropriate structure for a growing technology business because it creates legal separation, protects the owners through limited liability, and improves credibility with investors and partners. Our target market consists of tech-savvy families and homeowners aged twenty-five to forty-five who want a simple smart home experience without difficult installation or expensive custom systems. As of May 2026, our strategy is focused on three measurable goals. First, we plan to launch version three point zero of our software by the fourth quarter of 2026. Second, we aim to grow our active user base to fifty thousand subscribers by the middle of 2027. Third, we intend to expand into Germany, France, and the Netherlands during 2026 and 2027 through strategic partnerships and market entry planning.</w:t>
      </w:r>
    </w:p>
    <w:p>
      <w:r>
        <w:pict>
          <v:rect style="width:0;height:1.5pt" o:hralign="center" o:hrstd="t" o:hr="t"/>
        </w:pict>
      </w:r>
    </w:p>
    <w:bookmarkEnd w:id="39"/>
    <w:bookmarkEnd w:id="40"/>
    <w:bookmarkStart w:id="44" w:name="Xfd19b3461526965da5e72e43dbbb3989d49aca6"/>
    <w:p>
      <w:pPr>
        <w:pStyle w:val="Heading2"/>
      </w:pPr>
      <w:r>
        <w:t xml:space="preserve">Slide 3 - Resources, Scope, Assumptions, and Website Plan</w:t>
      </w:r>
    </w:p>
    <w:p>
      <w:pPr>
        <w:pStyle w:val="FirstParagraph"/>
      </w:pPr>
      <w:r>
        <w:rPr>
          <w:b/>
          <w:bCs/>
        </w:rPr>
        <w:t xml:space="preserve">Speaker:</w:t>
      </w:r>
      <w:r>
        <w:t xml:space="preserve"> </w:t>
      </w:r>
      <w:r>
        <w:t xml:space="preserve">Daniel Park</w:t>
      </w:r>
    </w:p>
    <w:bookmarkStart w:id="41" w:name="what-must-appear-on-the-slide-2"/>
    <w:p>
      <w:pPr>
        <w:pStyle w:val="Heading3"/>
      </w:pPr>
      <w:r>
        <w:t xml:space="preserve">What must appear on the slide</w:t>
      </w:r>
    </w:p>
    <w:p>
      <w:pPr>
        <w:pStyle w:val="Compact"/>
        <w:numPr>
          <w:ilvl w:val="0"/>
          <w:numId w:val="1016"/>
        </w:numPr>
      </w:pPr>
      <w:r>
        <w:t xml:space="preserve">Project duration: 4 weeks</w:t>
      </w:r>
    </w:p>
    <w:p>
      <w:pPr>
        <w:pStyle w:val="Compact"/>
        <w:numPr>
          <w:ilvl w:val="0"/>
          <w:numId w:val="1016"/>
        </w:numPr>
      </w:pPr>
      <w:r>
        <w:t xml:space="preserve">Team size: 7 members</w:t>
      </w:r>
    </w:p>
    <w:p>
      <w:pPr>
        <w:pStyle w:val="Compact"/>
        <w:numPr>
          <w:ilvl w:val="0"/>
          <w:numId w:val="1016"/>
        </w:numPr>
      </w:pPr>
      <w:r>
        <w:t xml:space="preserve">Main tools: Tilda, Canva, Google Sheets, Word</w:t>
      </w:r>
    </w:p>
    <w:p>
      <w:pPr>
        <w:pStyle w:val="Compact"/>
        <w:numPr>
          <w:ilvl w:val="0"/>
          <w:numId w:val="1016"/>
        </w:numPr>
      </w:pPr>
      <w:r>
        <w:t xml:space="preserve">Scope: annual report, financial statements, investor pitch</w:t>
      </w:r>
    </w:p>
    <w:p>
      <w:pPr>
        <w:pStyle w:val="Compact"/>
        <w:numPr>
          <w:ilvl w:val="0"/>
          <w:numId w:val="1016"/>
        </w:numPr>
      </w:pPr>
      <w:r>
        <w:t xml:space="preserve">Assumptions: educational data, modeled figures, fixed exchange rate if needed</w:t>
      </w:r>
    </w:p>
    <w:p>
      <w:pPr>
        <w:pStyle w:val="Compact"/>
        <w:numPr>
          <w:ilvl w:val="0"/>
          <w:numId w:val="1016"/>
        </w:numPr>
      </w:pPr>
      <w:r>
        <w:t xml:space="preserve">Constraint: limited time and no real capital backing</w:t>
      </w:r>
    </w:p>
    <w:bookmarkEnd w:id="41"/>
    <w:bookmarkStart w:id="42" w:name="visual-guidance-2"/>
    <w:p>
      <w:pPr>
        <w:pStyle w:val="Heading3"/>
      </w:pPr>
      <w:r>
        <w:t xml:space="preserve">Visual guidance</w:t>
      </w:r>
    </w:p>
    <w:p>
      <w:pPr>
        <w:pStyle w:val="FirstParagraph"/>
      </w:pPr>
      <w:r>
        <w:t xml:space="preserve">Use cards or a framework diagram. One area can show tools, another can show assumptions and constraints, and another can show scope boundaries.</w:t>
      </w:r>
    </w:p>
    <w:bookmarkEnd w:id="42"/>
    <w:bookmarkStart w:id="43" w:name="english-script-2"/>
    <w:p>
      <w:pPr>
        <w:pStyle w:val="Heading3"/>
      </w:pPr>
      <w:r>
        <w:t xml:space="preserve">English script</w:t>
      </w:r>
    </w:p>
    <w:p>
      <w:pPr>
        <w:pStyle w:val="FirstParagraph"/>
      </w:pPr>
      <w:r>
        <w:t xml:space="preserve">Thank you. I am Daniel Park, the Resource Manager. Our project was completed over a four-week academic timeline by a seven-member team. We used Canva for visual design, Google Sheets for financial modeling, Word for report preparation, and Tilda as the recommended website builder to align with the project brief. The scope of this project includes company profiling, financial statement preparation, annual report drafting, and investor presentation planning. We do not claim to present a real audited company, so all financial data is modeled for educational use. Our main constraints were limited preparation time and the absence of real external funding. Our key assumption is that NovaNest’s financial year 2025 performance can be represented through a consistent financial model suitable for investment analysis. These tools and assumptions gave us a practical structure for building a professional project outcome.</w:t>
      </w:r>
    </w:p>
    <w:p>
      <w:r>
        <w:pict>
          <v:rect style="width:0;height:1.5pt" o:hralign="center" o:hrstd="t" o:hr="t"/>
        </w:pict>
      </w:r>
    </w:p>
    <w:bookmarkEnd w:id="43"/>
    <w:bookmarkEnd w:id="44"/>
    <w:bookmarkStart w:id="48" w:name="Xe031674c238612632e13a083d21107562d1b540"/>
    <w:p>
      <w:pPr>
        <w:pStyle w:val="Heading2"/>
      </w:pPr>
      <w:r>
        <w:t xml:space="preserve">Slide 4 - Monitoring, Deliverables, and Workflow Control</w:t>
      </w:r>
    </w:p>
    <w:p>
      <w:pPr>
        <w:pStyle w:val="FirstParagraph"/>
      </w:pPr>
      <w:r>
        <w:rPr>
          <w:b/>
          <w:bCs/>
        </w:rPr>
        <w:t xml:space="preserve">Speaker:</w:t>
      </w:r>
      <w:r>
        <w:t xml:space="preserve"> </w:t>
      </w:r>
      <w:r>
        <w:t xml:space="preserve">Sofia Lee</w:t>
      </w:r>
    </w:p>
    <w:bookmarkStart w:id="45" w:name="what-must-appear-on-the-slide-3"/>
    <w:p>
      <w:pPr>
        <w:pStyle w:val="Heading3"/>
      </w:pPr>
      <w:r>
        <w:t xml:space="preserve">What must appear on the slide</w:t>
      </w:r>
    </w:p>
    <w:p>
      <w:pPr>
        <w:pStyle w:val="Compact"/>
        <w:numPr>
          <w:ilvl w:val="0"/>
          <w:numId w:val="1017"/>
        </w:numPr>
      </w:pPr>
      <w:r>
        <w:t xml:space="preserve">Week 1: Company concept and scope</w:t>
      </w:r>
    </w:p>
    <w:p>
      <w:pPr>
        <w:pStyle w:val="Compact"/>
        <w:numPr>
          <w:ilvl w:val="0"/>
          <w:numId w:val="1017"/>
        </w:numPr>
      </w:pPr>
      <w:r>
        <w:t xml:space="preserve">Week 2: Financial model and report structure</w:t>
      </w:r>
    </w:p>
    <w:p>
      <w:pPr>
        <w:pStyle w:val="Compact"/>
        <w:numPr>
          <w:ilvl w:val="0"/>
          <w:numId w:val="1017"/>
        </w:numPr>
      </w:pPr>
      <w:r>
        <w:t xml:space="preserve">Week 3: Slide design, script drafting, consistency check</w:t>
      </w:r>
    </w:p>
    <w:p>
      <w:pPr>
        <w:pStyle w:val="Compact"/>
        <w:numPr>
          <w:ilvl w:val="0"/>
          <w:numId w:val="1017"/>
        </w:numPr>
      </w:pPr>
      <w:r>
        <w:t xml:space="preserve">Week 4: Final edits, rehearsal, submission</w:t>
      </w:r>
    </w:p>
    <w:p>
      <w:pPr>
        <w:pStyle w:val="Compact"/>
        <w:numPr>
          <w:ilvl w:val="0"/>
          <w:numId w:val="1017"/>
        </w:numPr>
      </w:pPr>
      <w:r>
        <w:t xml:space="preserve">Deliverables checklist:</w:t>
      </w:r>
    </w:p>
    <w:p>
      <w:pPr>
        <w:pStyle w:val="Compact"/>
        <w:numPr>
          <w:ilvl w:val="1"/>
          <w:numId w:val="1018"/>
        </w:numPr>
      </w:pPr>
      <w:r>
        <w:t xml:space="preserve">Website</w:t>
      </w:r>
    </w:p>
    <w:p>
      <w:pPr>
        <w:pStyle w:val="Compact"/>
        <w:numPr>
          <w:ilvl w:val="1"/>
          <w:numId w:val="1018"/>
        </w:numPr>
      </w:pPr>
      <w:r>
        <w:t xml:space="preserve">Annual report PDF</w:t>
      </w:r>
    </w:p>
    <w:p>
      <w:pPr>
        <w:pStyle w:val="Compact"/>
        <w:numPr>
          <w:ilvl w:val="1"/>
          <w:numId w:val="1018"/>
        </w:numPr>
      </w:pPr>
      <w:r>
        <w:t xml:space="preserve">Investor presentation</w:t>
      </w:r>
    </w:p>
    <w:p>
      <w:pPr>
        <w:pStyle w:val="Compact"/>
        <w:numPr>
          <w:ilvl w:val="1"/>
          <w:numId w:val="1018"/>
        </w:numPr>
      </w:pPr>
      <w:r>
        <w:t xml:space="preserve">References</w:t>
      </w:r>
    </w:p>
    <w:p>
      <w:pPr>
        <w:pStyle w:val="Compact"/>
        <w:numPr>
          <w:ilvl w:val="1"/>
          <w:numId w:val="1018"/>
        </w:numPr>
      </w:pPr>
      <w:r>
        <w:t xml:space="preserve">Video if required</w:t>
      </w:r>
    </w:p>
    <w:bookmarkEnd w:id="45"/>
    <w:bookmarkStart w:id="46" w:name="visual-guidance-3"/>
    <w:p>
      <w:pPr>
        <w:pStyle w:val="Heading3"/>
      </w:pPr>
      <w:r>
        <w:t xml:space="preserve">Visual guidance</w:t>
      </w:r>
    </w:p>
    <w:p>
      <w:pPr>
        <w:pStyle w:val="FirstParagraph"/>
      </w:pPr>
      <w:r>
        <w:t xml:space="preserve">Use a four-stage timeline or checklist. Add check icons next to deliverables.</w:t>
      </w:r>
    </w:p>
    <w:bookmarkEnd w:id="46"/>
    <w:bookmarkStart w:id="47" w:name="english-script-3"/>
    <w:p>
      <w:pPr>
        <w:pStyle w:val="Heading3"/>
      </w:pPr>
      <w:r>
        <w:t xml:space="preserve">English script</w:t>
      </w:r>
    </w:p>
    <w:p>
      <w:pPr>
        <w:pStyle w:val="FirstParagraph"/>
      </w:pPr>
      <w:r>
        <w:t xml:space="preserve">Hello everyone, I am Sofia Lee, and I am responsible for monitoring and control. My role is to ensure that the team stays on schedule, keeps all materials consistent, and delivers every required component. In week one, we defined the company idea and clarified the project scope. In week two, we built the financial model and structured the annual report. In week three, we designed the presentation and aligned the spoken scripts with the slide content. In week four, we focused on final corrections, rehearsal, and submission preparation. We also checked our deliverables against the assignment brief, including the website, annual report PDF, investor presentation, references, and video if requested. This monitoring process helped us reduce contradictions between documents and made our final May 2026 project submission more professional, logical, and assessment-ready.</w:t>
      </w:r>
    </w:p>
    <w:p>
      <w:r>
        <w:pict>
          <v:rect style="width:0;height:1.5pt" o:hralign="center" o:hrstd="t" o:hr="t"/>
        </w:pict>
      </w:r>
    </w:p>
    <w:bookmarkEnd w:id="47"/>
    <w:bookmarkEnd w:id="48"/>
    <w:bookmarkStart w:id="52" w:name="X95369172d31d471cdaa36a3233a1a86b46e75e1"/>
    <w:p>
      <w:pPr>
        <w:pStyle w:val="Heading2"/>
      </w:pPr>
      <w:r>
        <w:t xml:space="preserve">Slide 5 - Income Statement and Purpose of Financial Statements</w:t>
      </w:r>
    </w:p>
    <w:p>
      <w:pPr>
        <w:pStyle w:val="FirstParagraph"/>
      </w:pPr>
      <w:r>
        <w:rPr>
          <w:b/>
          <w:bCs/>
        </w:rPr>
        <w:t xml:space="preserve">Speaker:</w:t>
      </w:r>
      <w:r>
        <w:t xml:space="preserve"> </w:t>
      </w:r>
      <w:r>
        <w:t xml:space="preserve">James Wilson</w:t>
      </w:r>
    </w:p>
    <w:bookmarkStart w:id="49" w:name="what-must-appear-on-the-slide-4"/>
    <w:p>
      <w:pPr>
        <w:pStyle w:val="Heading3"/>
      </w:pPr>
      <w:r>
        <w:t xml:space="preserve">What must appear on the slide</w:t>
      </w:r>
    </w:p>
    <w:p>
      <w:pPr>
        <w:pStyle w:val="Compact"/>
        <w:numPr>
          <w:ilvl w:val="0"/>
          <w:numId w:val="1019"/>
        </w:numPr>
      </w:pPr>
      <w:r>
        <w:t xml:space="preserve">Total revenue: 500,000 GBP</w:t>
      </w:r>
    </w:p>
    <w:p>
      <w:pPr>
        <w:pStyle w:val="Compact"/>
        <w:numPr>
          <w:ilvl w:val="0"/>
          <w:numId w:val="1019"/>
        </w:numPr>
      </w:pPr>
      <w:r>
        <w:t xml:space="preserve">Subscription revenue: 420,000 GBP</w:t>
      </w:r>
    </w:p>
    <w:p>
      <w:pPr>
        <w:pStyle w:val="Compact"/>
        <w:numPr>
          <w:ilvl w:val="0"/>
          <w:numId w:val="1019"/>
        </w:numPr>
      </w:pPr>
      <w:r>
        <w:t xml:space="preserve">Setup fees: 80,000 GBP</w:t>
      </w:r>
    </w:p>
    <w:p>
      <w:pPr>
        <w:pStyle w:val="Compact"/>
        <w:numPr>
          <w:ilvl w:val="0"/>
          <w:numId w:val="1019"/>
        </w:numPr>
      </w:pPr>
      <w:r>
        <w:t xml:space="preserve">Total expenses: 340,000 GBP</w:t>
      </w:r>
    </w:p>
    <w:p>
      <w:pPr>
        <w:pStyle w:val="Compact"/>
        <w:numPr>
          <w:ilvl w:val="0"/>
          <w:numId w:val="1019"/>
        </w:numPr>
      </w:pPr>
      <w:r>
        <w:t xml:space="preserve">Net income: 160,000 GBP</w:t>
      </w:r>
    </w:p>
    <w:p>
      <w:pPr>
        <w:pStyle w:val="Compact"/>
        <w:numPr>
          <w:ilvl w:val="0"/>
          <w:numId w:val="1019"/>
        </w:numPr>
      </w:pPr>
      <w:r>
        <w:t xml:space="preserve">One short note: financial statements help investors evaluate performance and risk</w:t>
      </w:r>
    </w:p>
    <w:bookmarkEnd w:id="49"/>
    <w:bookmarkStart w:id="50" w:name="visual-guidance-4"/>
    <w:p>
      <w:pPr>
        <w:pStyle w:val="Heading3"/>
      </w:pPr>
      <w:r>
        <w:t xml:space="preserve">Visual guidance</w:t>
      </w:r>
    </w:p>
    <w:p>
      <w:pPr>
        <w:pStyle w:val="FirstParagraph"/>
      </w:pPr>
      <w:r>
        <w:t xml:space="preserve">Use a donut chart or stacked bars for revenue breakdown. Place total expenses and net income in clear highlighted boxes. Keep text minimal.</w:t>
      </w:r>
    </w:p>
    <w:bookmarkEnd w:id="50"/>
    <w:bookmarkStart w:id="51" w:name="english-script-4"/>
    <w:p>
      <w:pPr>
        <w:pStyle w:val="Heading3"/>
      </w:pPr>
      <w:r>
        <w:t xml:space="preserve">English script</w:t>
      </w:r>
    </w:p>
    <w:p>
      <w:pPr>
        <w:pStyle w:val="FirstParagraph"/>
      </w:pPr>
      <w:r>
        <w:t xml:space="preserve">Thank you, Sofia. I am James Wilson, and I will present the Income Statement and the purpose of financial statements. Financial statements are important because they help investors understand whether a company is profitable, stable, and worth supporting. For the financial year ended on the thirty-first of December 2025, NovaNest generated total revenue of five hundred thousand pounds. This came from four hundred and twenty thousand pounds in recurring subscription revenue and eighty thousand pounds in setup and integration fees. Total operating expenses reached three hundred and forty thousand pounds, with salaries, development, and marketing representing the largest cost areas. No material unusual gains or losses were recorded during the year. After subtracting expenses from revenue, NovaNest achieved a net income of one hundred and sixty thousand pounds. As of May 2026, these results show that the company operates a profitable and scalable software model.</w:t>
      </w:r>
    </w:p>
    <w:p>
      <w:r>
        <w:pict>
          <v:rect style="width:0;height:1.5pt" o:hralign="center" o:hrstd="t" o:hr="t"/>
        </w:pict>
      </w:r>
    </w:p>
    <w:bookmarkEnd w:id="51"/>
    <w:bookmarkEnd w:id="52"/>
    <w:bookmarkStart w:id="56" w:name="Xfbb2dfaf43620722a085a2ea01cc886f6541e98"/>
    <w:p>
      <w:pPr>
        <w:pStyle w:val="Heading2"/>
      </w:pPr>
      <w:r>
        <w:t xml:space="preserve">Slide 6 - Statement of Owner’s Equity, Balance Sheet, and Current Ratio</w:t>
      </w:r>
    </w:p>
    <w:p>
      <w:pPr>
        <w:pStyle w:val="FirstParagraph"/>
      </w:pPr>
      <w:r>
        <w:rPr>
          <w:b/>
          <w:bCs/>
        </w:rPr>
        <w:t xml:space="preserve">Speaker:</w:t>
      </w:r>
      <w:r>
        <w:t xml:space="preserve"> </w:t>
      </w:r>
      <w:r>
        <w:t xml:space="preserve">Emma Brown</w:t>
      </w:r>
    </w:p>
    <w:bookmarkStart w:id="53" w:name="what-must-appear-on-the-slide-5"/>
    <w:p>
      <w:pPr>
        <w:pStyle w:val="Heading3"/>
      </w:pPr>
      <w:r>
        <w:t xml:space="preserve">What must appear on the slide</w:t>
      </w:r>
    </w:p>
    <w:p>
      <w:pPr>
        <w:pStyle w:val="Compact"/>
        <w:numPr>
          <w:ilvl w:val="0"/>
          <w:numId w:val="1020"/>
        </w:numPr>
      </w:pPr>
      <w:r>
        <w:t xml:space="preserve">Opening capital: 90,000 GBP</w:t>
      </w:r>
    </w:p>
    <w:p>
      <w:pPr>
        <w:pStyle w:val="Compact"/>
        <w:numPr>
          <w:ilvl w:val="0"/>
          <w:numId w:val="1020"/>
        </w:numPr>
      </w:pPr>
      <w:r>
        <w:t xml:space="preserve">Net income added: 160,000 GBP</w:t>
      </w:r>
    </w:p>
    <w:p>
      <w:pPr>
        <w:pStyle w:val="Compact"/>
        <w:numPr>
          <w:ilvl w:val="0"/>
          <w:numId w:val="1020"/>
        </w:numPr>
      </w:pPr>
      <w:r>
        <w:t xml:space="preserve">Closing equity: 250,000 GBP</w:t>
      </w:r>
    </w:p>
    <w:p>
      <w:pPr>
        <w:pStyle w:val="Compact"/>
        <w:numPr>
          <w:ilvl w:val="0"/>
          <w:numId w:val="1020"/>
        </w:numPr>
      </w:pPr>
      <w:r>
        <w:t xml:space="preserve">Total assets: 350,000 GBP</w:t>
      </w:r>
    </w:p>
    <w:p>
      <w:pPr>
        <w:pStyle w:val="Compact"/>
        <w:numPr>
          <w:ilvl w:val="0"/>
          <w:numId w:val="1020"/>
        </w:numPr>
      </w:pPr>
      <w:r>
        <w:t xml:space="preserve">Total liabilities: 100,000 GBP</w:t>
      </w:r>
    </w:p>
    <w:p>
      <w:pPr>
        <w:pStyle w:val="Compact"/>
        <w:numPr>
          <w:ilvl w:val="0"/>
          <w:numId w:val="1020"/>
        </w:numPr>
      </w:pPr>
      <w:r>
        <w:t xml:space="preserve">Current assets: 150,000 GBP</w:t>
      </w:r>
    </w:p>
    <w:p>
      <w:pPr>
        <w:pStyle w:val="Compact"/>
        <w:numPr>
          <w:ilvl w:val="0"/>
          <w:numId w:val="1020"/>
        </w:numPr>
      </w:pPr>
      <w:r>
        <w:t xml:space="preserve">Current liabilities: 55,000 GBP</w:t>
      </w:r>
    </w:p>
    <w:p>
      <w:pPr>
        <w:pStyle w:val="Compact"/>
        <w:numPr>
          <w:ilvl w:val="0"/>
          <w:numId w:val="1020"/>
        </w:numPr>
      </w:pPr>
      <w:r>
        <w:t xml:space="preserve">Current ratio: 2.73</w:t>
      </w:r>
    </w:p>
    <w:bookmarkEnd w:id="53"/>
    <w:bookmarkStart w:id="54" w:name="visual-guidance-5"/>
    <w:p>
      <w:pPr>
        <w:pStyle w:val="Heading3"/>
      </w:pPr>
      <w:r>
        <w:t xml:space="preserve">Visual guidance</w:t>
      </w:r>
    </w:p>
    <w:p>
      <w:pPr>
        <w:pStyle w:val="FirstParagraph"/>
      </w:pPr>
      <w:r>
        <w:t xml:space="preserve">Split the slide into two blocks:</w:t>
      </w:r>
      <w:r>
        <w:t xml:space="preserve"> </w:t>
      </w:r>
      <w:r>
        <w:t xml:space="preserve">1. Owner’s Equity movement</w:t>
      </w:r>
      <w:r>
        <w:t xml:space="preserve"> </w:t>
      </w:r>
      <w:r>
        <w:t xml:space="preserve">2. Balance Sheet summary with the ratio in a large number badge</w:t>
      </w:r>
    </w:p>
    <w:bookmarkEnd w:id="54"/>
    <w:bookmarkStart w:id="55" w:name="english-script-5"/>
    <w:p>
      <w:pPr>
        <w:pStyle w:val="Heading3"/>
      </w:pPr>
      <w:r>
        <w:t xml:space="preserve">English script</w:t>
      </w:r>
    </w:p>
    <w:p>
      <w:pPr>
        <w:pStyle w:val="FirstParagraph"/>
      </w:pPr>
      <w:r>
        <w:t xml:space="preserve">Hello, I am Emma Brown, and I will explain our Statement of Owner’s Equity and Balance Sheet. Owner’s equity shows the owner’s residual claim in the business after liabilities are deducted from assets. NovaNest began financial year 2025 with ninety thousand pounds in owner capital. Because the company earned one hundred and sixty thousand pounds in net income and paid no dividends, closing owner’s equity increased to two hundred and fifty thousand pounds. Turning to the Balance Sheet as at the thirty-first of December 2025, total assets stand at three hundred and fifty thousand pounds. These include one hundred and fifty thousand pounds in current assets and two hundred thousand pounds in non-current assets. Total liabilities equal one hundred thousand pounds, leaving a strong equity position. Our current ratio is two point seven three, calculated by dividing one hundred and fifty thousand pounds of current assets by fifty-five thousand pounds of current liabilities. This indicates healthy short-term liquidity as we move through 2026.</w:t>
      </w:r>
    </w:p>
    <w:p>
      <w:r>
        <w:pict>
          <v:rect style="width:0;height:1.5pt" o:hralign="center" o:hrstd="t" o:hr="t"/>
        </w:pict>
      </w:r>
    </w:p>
    <w:bookmarkEnd w:id="55"/>
    <w:bookmarkEnd w:id="56"/>
    <w:bookmarkStart w:id="60" w:name="Xef0a5af6477ca4307ed55df54a61d54f0338ddc"/>
    <w:p>
      <w:pPr>
        <w:pStyle w:val="Heading2"/>
      </w:pPr>
      <w:r>
        <w:t xml:space="preserve">Slide 7 - Cash Flow, Investment Case, and Comparison</w:t>
      </w:r>
    </w:p>
    <w:p>
      <w:pPr>
        <w:pStyle w:val="FirstParagraph"/>
      </w:pPr>
      <w:r>
        <w:rPr>
          <w:b/>
          <w:bCs/>
        </w:rPr>
        <w:t xml:space="preserve">Speaker:</w:t>
      </w:r>
      <w:r>
        <w:t xml:space="preserve"> </w:t>
      </w:r>
      <w:r>
        <w:t xml:space="preserve">Noah Smith</w:t>
      </w:r>
    </w:p>
    <w:bookmarkStart w:id="57" w:name="what-must-appear-on-the-slide-6"/>
    <w:p>
      <w:pPr>
        <w:pStyle w:val="Heading3"/>
      </w:pPr>
      <w:r>
        <w:t xml:space="preserve">What must appear on the slide</w:t>
      </w:r>
    </w:p>
    <w:p>
      <w:pPr>
        <w:pStyle w:val="Compact"/>
        <w:numPr>
          <w:ilvl w:val="0"/>
          <w:numId w:val="1021"/>
        </w:numPr>
      </w:pPr>
      <w:r>
        <w:t xml:space="preserve">Net operating cash flow: 140,000 GBP</w:t>
      </w:r>
    </w:p>
    <w:p>
      <w:pPr>
        <w:pStyle w:val="Compact"/>
        <w:numPr>
          <w:ilvl w:val="0"/>
          <w:numId w:val="1021"/>
        </w:numPr>
      </w:pPr>
      <w:r>
        <w:t xml:space="preserve">Net increase in cash: 95,000 GBP</w:t>
      </w:r>
    </w:p>
    <w:p>
      <w:pPr>
        <w:pStyle w:val="Compact"/>
        <w:numPr>
          <w:ilvl w:val="0"/>
          <w:numId w:val="1021"/>
        </w:numPr>
      </w:pPr>
      <w:r>
        <w:t xml:space="preserve">Closing cash: 95,000 GBP</w:t>
      </w:r>
    </w:p>
    <w:p>
      <w:pPr>
        <w:pStyle w:val="Compact"/>
        <w:numPr>
          <w:ilvl w:val="0"/>
          <w:numId w:val="1021"/>
        </w:numPr>
      </w:pPr>
      <w:r>
        <w:t xml:space="preserve">Investment request: 200,000 GBP</w:t>
      </w:r>
    </w:p>
    <w:p>
      <w:pPr>
        <w:pStyle w:val="Compact"/>
        <w:numPr>
          <w:ilvl w:val="0"/>
          <w:numId w:val="1021"/>
        </w:numPr>
      </w:pPr>
      <w:r>
        <w:t xml:space="preserve">Target expansion: Germany, France, Netherlands</w:t>
      </w:r>
    </w:p>
    <w:p>
      <w:pPr>
        <w:pStyle w:val="Compact"/>
        <w:numPr>
          <w:ilvl w:val="0"/>
          <w:numId w:val="1021"/>
        </w:numPr>
      </w:pPr>
      <w:r>
        <w:t xml:space="preserve">Comparison: ROI 45.7% vs bond 4-5% / blue-chip stock 8-12%</w:t>
      </w:r>
    </w:p>
    <w:bookmarkEnd w:id="57"/>
    <w:bookmarkStart w:id="58" w:name="visual-guidance-6"/>
    <w:p>
      <w:pPr>
        <w:pStyle w:val="Heading3"/>
      </w:pPr>
      <w:r>
        <w:t xml:space="preserve">Visual guidance</w:t>
      </w:r>
    </w:p>
    <w:p>
      <w:pPr>
        <w:pStyle w:val="FirstParagraph"/>
      </w:pPr>
      <w:r>
        <w:t xml:space="preserve">Use three small boxes for cash flow categories, one investment box, and one comparison box. Add a Europe map or market growth graphic if desired.</w:t>
      </w:r>
    </w:p>
    <w:bookmarkEnd w:id="58"/>
    <w:bookmarkStart w:id="59" w:name="english-script-6"/>
    <w:p>
      <w:pPr>
        <w:pStyle w:val="Heading3"/>
      </w:pPr>
      <w:r>
        <w:t xml:space="preserve">English script</w:t>
      </w:r>
    </w:p>
    <w:p>
      <w:pPr>
        <w:pStyle w:val="FirstParagraph"/>
      </w:pPr>
      <w:r>
        <w:t xml:space="preserve">Thank you, Emma. I am Noah Smith, and I will present our cash flow position and investment argument. The Cash Flow Statement confirms that NovaNest is not only profitable on paper but also capable of generating cash. In financial year 2025, the company produced one hundred and forty thousand pounds from operating activities. After investment in technology assets and limited financing outflows, cash increased by ninety-five thousand pounds, which matches our closing cash balance. As of May 2026, we are now seeking an additional two hundred thousand pounds to support expansion into Germany, France, and the Netherlands. To justify this request, we compare NovaNest’s modeled return on investment of forty-five point seven percent with a typical government bond return of around four to five percent and a strong blue-chip stock target of roughly eight to twelve percent. Our return is significantly stronger, which makes NovaNest an attractive high-growth educational investment case.</w:t>
      </w:r>
    </w:p>
    <w:p>
      <w:r>
        <w:pict>
          <v:rect style="width:0;height:1.5pt" o:hralign="center" o:hrstd="t" o:hr="t"/>
        </w:pict>
      </w:r>
    </w:p>
    <w:bookmarkEnd w:id="59"/>
    <w:bookmarkEnd w:id="60"/>
    <w:bookmarkStart w:id="64" w:name="slide-8---conclusion-and-qa"/>
    <w:p>
      <w:pPr>
        <w:pStyle w:val="Heading2"/>
      </w:pPr>
      <w:r>
        <w:t xml:space="preserve">Slide 8 - Conclusion and Q&amp;A</w:t>
      </w:r>
    </w:p>
    <w:p>
      <w:pPr>
        <w:pStyle w:val="FirstParagraph"/>
      </w:pPr>
      <w:r>
        <w:rPr>
          <w:b/>
          <w:bCs/>
        </w:rPr>
        <w:t xml:space="preserve">Speaker:</w:t>
      </w:r>
      <w:r>
        <w:t xml:space="preserve"> </w:t>
      </w:r>
      <w:r>
        <w:t xml:space="preserve">Alex Carter to close, then all team members for Q&amp;A</w:t>
      </w:r>
    </w:p>
    <w:bookmarkStart w:id="61" w:name="what-must-appear-on-the-slide-7"/>
    <w:p>
      <w:pPr>
        <w:pStyle w:val="Heading3"/>
      </w:pPr>
      <w:r>
        <w:t xml:space="preserve">What must appear on the slide</w:t>
      </w:r>
    </w:p>
    <w:p>
      <w:pPr>
        <w:pStyle w:val="Compact"/>
        <w:numPr>
          <w:ilvl w:val="0"/>
          <w:numId w:val="1022"/>
        </w:numPr>
      </w:pPr>
      <w:r>
        <w:t xml:space="preserve">NovaNest Technologies Ltd. - Ready to Scale in 2026</w:t>
      </w:r>
    </w:p>
    <w:p>
      <w:pPr>
        <w:pStyle w:val="Compact"/>
        <w:numPr>
          <w:ilvl w:val="0"/>
          <w:numId w:val="1022"/>
        </w:numPr>
      </w:pPr>
      <w:r>
        <w:t xml:space="preserve">30,000+ users</w:t>
      </w:r>
    </w:p>
    <w:p>
      <w:pPr>
        <w:pStyle w:val="Compact"/>
        <w:numPr>
          <w:ilvl w:val="0"/>
          <w:numId w:val="1022"/>
        </w:numPr>
      </w:pPr>
      <w:r>
        <w:t xml:space="preserve">Net income: 160,000 GBP</w:t>
      </w:r>
    </w:p>
    <w:p>
      <w:pPr>
        <w:pStyle w:val="Compact"/>
        <w:numPr>
          <w:ilvl w:val="0"/>
          <w:numId w:val="1022"/>
        </w:numPr>
      </w:pPr>
      <w:r>
        <w:t xml:space="preserve">Current ratio: 2.73</w:t>
      </w:r>
    </w:p>
    <w:p>
      <w:pPr>
        <w:pStyle w:val="Compact"/>
        <w:numPr>
          <w:ilvl w:val="0"/>
          <w:numId w:val="1022"/>
        </w:numPr>
      </w:pPr>
      <w:r>
        <w:t xml:space="preserve">Investment request: 200,000 GBP</w:t>
      </w:r>
    </w:p>
    <w:p>
      <w:pPr>
        <w:pStyle w:val="Compact"/>
        <w:numPr>
          <w:ilvl w:val="0"/>
          <w:numId w:val="1022"/>
        </w:numPr>
      </w:pPr>
      <w:r>
        <w:t xml:space="preserve">Thank you / Questions?</w:t>
      </w:r>
    </w:p>
    <w:bookmarkEnd w:id="61"/>
    <w:bookmarkStart w:id="62" w:name="visual-guidance-7"/>
    <w:p>
      <w:pPr>
        <w:pStyle w:val="Heading3"/>
      </w:pPr>
      <w:r>
        <w:t xml:space="preserve">Visual guidance</w:t>
      </w:r>
    </w:p>
    <w:p>
      <w:pPr>
        <w:pStyle w:val="FirstParagraph"/>
      </w:pPr>
      <w:r>
        <w:t xml:space="preserve">Use a clean closing slide. Repeat the strongest three or four numbers and keep the layout minimal.</w:t>
      </w:r>
    </w:p>
    <w:bookmarkEnd w:id="62"/>
    <w:bookmarkStart w:id="63" w:name="english-closing-script"/>
    <w:p>
      <w:pPr>
        <w:pStyle w:val="Heading3"/>
      </w:pPr>
      <w:r>
        <w:t xml:space="preserve">English closing script</w:t>
      </w:r>
    </w:p>
    <w:p>
      <w:pPr>
        <w:pStyle w:val="FirstParagraph"/>
      </w:pPr>
      <w:r>
        <w:t xml:space="preserve">To conclude, NovaNest Technologies Ltd. presents a strong educational investment case built on a clear market need, a scalable software model, and consistent financial performance. The company serves a defined target market, generated five hundred thousand pounds in revenue during financial year 2025, achieved one hundred and sixty thousand pounds in net income, and maintained healthy liquidity with a current ratio of two point seven three. Our modeled cash flow also supports the argument that the business can scale responsibly. With more than thirty thousand users already secured and a two hundred thousand pound expansion plan for 2026 and 2027, NovaNest is positioned for European growth. Thank you very much for your attention. We are now ready to answer your questions.</w:t>
      </w:r>
    </w:p>
    <w:p>
      <w:r>
        <w:pict>
          <v:rect style="width:0;height:1.5pt" o:hralign="center" o:hrstd="t" o:hr="t"/>
        </w:pict>
      </w:r>
    </w:p>
    <w:bookmarkEnd w:id="63"/>
    <w:bookmarkEnd w:id="64"/>
    <w:bookmarkStart w:id="66" w:name="Xca30314a4e474e8352ce31295ca3322ddd02491"/>
    <w:p>
      <w:pPr>
        <w:pStyle w:val="Heading2"/>
      </w:pPr>
      <w:r>
        <w:t xml:space="preserve">8. What should be included in the Annual Report PDF</w:t>
      </w:r>
    </w:p>
    <w:p>
      <w:pPr>
        <w:pStyle w:val="FirstParagraph"/>
      </w:pPr>
      <w:r>
        <w:t xml:space="preserve">If the team is preparing the report PDF, use this structure:</w:t>
      </w:r>
    </w:p>
    <w:p>
      <w:pPr>
        <w:pStyle w:val="Compact"/>
        <w:numPr>
          <w:ilvl w:val="0"/>
          <w:numId w:val="1023"/>
        </w:numPr>
      </w:pPr>
      <w:r>
        <w:t xml:space="preserve">Cover page</w:t>
      </w:r>
    </w:p>
    <w:p>
      <w:pPr>
        <w:pStyle w:val="Compact"/>
        <w:numPr>
          <w:ilvl w:val="0"/>
          <w:numId w:val="1023"/>
        </w:numPr>
      </w:pPr>
      <w:r>
        <w:t xml:space="preserve">Table of contents</w:t>
      </w:r>
    </w:p>
    <w:p>
      <w:pPr>
        <w:pStyle w:val="Compact"/>
        <w:numPr>
          <w:ilvl w:val="0"/>
          <w:numId w:val="1023"/>
        </w:numPr>
      </w:pPr>
      <w:r>
        <w:t xml:space="preserve">General corporate information</w:t>
      </w:r>
    </w:p>
    <w:p>
      <w:pPr>
        <w:pStyle w:val="Compact"/>
        <w:numPr>
          <w:ilvl w:val="0"/>
          <w:numId w:val="1023"/>
        </w:numPr>
      </w:pPr>
      <w:r>
        <w:t xml:space="preserve">Mission, vision, objectives, and target market</w:t>
      </w:r>
    </w:p>
    <w:p>
      <w:pPr>
        <w:pStyle w:val="Compact"/>
        <w:numPr>
          <w:ilvl w:val="0"/>
          <w:numId w:val="1023"/>
        </w:numPr>
      </w:pPr>
      <w:r>
        <w:t xml:space="preserve">Operating highlights</w:t>
      </w:r>
    </w:p>
    <w:p>
      <w:pPr>
        <w:pStyle w:val="Compact"/>
        <w:numPr>
          <w:ilvl w:val="0"/>
          <w:numId w:val="1023"/>
        </w:numPr>
      </w:pPr>
      <w:r>
        <w:t xml:space="preserve">Financial highlights</w:t>
      </w:r>
    </w:p>
    <w:p>
      <w:pPr>
        <w:pStyle w:val="Compact"/>
        <w:numPr>
          <w:ilvl w:val="0"/>
          <w:numId w:val="1023"/>
        </w:numPr>
      </w:pPr>
      <w:r>
        <w:t xml:space="preserve">CEO letter to shareholders</w:t>
      </w:r>
    </w:p>
    <w:p>
      <w:pPr>
        <w:pStyle w:val="Compact"/>
        <w:numPr>
          <w:ilvl w:val="0"/>
          <w:numId w:val="1023"/>
        </w:numPr>
      </w:pPr>
      <w:r>
        <w:t xml:space="preserve">Income Statement</w:t>
      </w:r>
    </w:p>
    <w:p>
      <w:pPr>
        <w:pStyle w:val="Compact"/>
        <w:numPr>
          <w:ilvl w:val="0"/>
          <w:numId w:val="1023"/>
        </w:numPr>
      </w:pPr>
      <w:r>
        <w:t xml:space="preserve">Statement of Owner’s Equity</w:t>
      </w:r>
    </w:p>
    <w:p>
      <w:pPr>
        <w:pStyle w:val="Compact"/>
        <w:numPr>
          <w:ilvl w:val="0"/>
          <w:numId w:val="1023"/>
        </w:numPr>
      </w:pPr>
      <w:r>
        <w:t xml:space="preserve">Balance Sheet</w:t>
      </w:r>
    </w:p>
    <w:p>
      <w:pPr>
        <w:pStyle w:val="Compact"/>
        <w:numPr>
          <w:ilvl w:val="0"/>
          <w:numId w:val="1023"/>
        </w:numPr>
      </w:pPr>
      <w:r>
        <w:t xml:space="preserve">Cash Flow Statement</w:t>
      </w:r>
    </w:p>
    <w:p>
      <w:pPr>
        <w:pStyle w:val="Compact"/>
        <w:numPr>
          <w:ilvl w:val="0"/>
          <w:numId w:val="1023"/>
        </w:numPr>
      </w:pPr>
      <w:r>
        <w:t xml:space="preserve">Investment case and comparison</w:t>
      </w:r>
    </w:p>
    <w:p>
      <w:pPr>
        <w:pStyle w:val="Compact"/>
        <w:numPr>
          <w:ilvl w:val="0"/>
          <w:numId w:val="1023"/>
        </w:numPr>
      </w:pPr>
      <w:r>
        <w:t xml:space="preserve">Conclusion</w:t>
      </w:r>
    </w:p>
    <w:p>
      <w:pPr>
        <w:pStyle w:val="Compact"/>
        <w:numPr>
          <w:ilvl w:val="0"/>
          <w:numId w:val="1023"/>
        </w:numPr>
      </w:pPr>
      <w:r>
        <w:t xml:space="preserve">Reference list in Harvard style</w:t>
      </w:r>
    </w:p>
    <w:bookmarkStart w:id="65" w:name="short-ceo-letter-template"/>
    <w:p>
      <w:pPr>
        <w:pStyle w:val="Heading3"/>
      </w:pPr>
      <w:r>
        <w:t xml:space="preserve">Short CEO letter template</w:t>
      </w:r>
    </w:p>
    <w:p>
      <w:pPr>
        <w:pStyle w:val="FirstParagraph"/>
      </w:pPr>
      <w:r>
        <w:t xml:space="preserve">Dear Shareholders,</w:t>
      </w:r>
    </w:p>
    <w:p>
      <w:pPr>
        <w:pStyle w:val="BodyText"/>
      </w:pPr>
      <w:r>
        <w:t xml:space="preserve">Financial year 2025 was an important year for NovaNest Technologies Ltd. We strengthened our position in the smart home software market, maintained a modeled customer base of over 30,000 users, and achieved strong financial results. Total revenue reached 500,000 GBP, while net income amounted to 160,000 GBP. These results reflect the value of our accessible technology model and support our next-stage expansion strategy. As of May 2026, we are preparing for the next phase of growth. Looking ahead, we aim to launch version 3.0 of our platform, increase our subscriber base, and enter key European markets. We remain committed to innovation, simplicity, and sustainable growth.</w:t>
      </w:r>
    </w:p>
    <w:p>
      <w:pPr>
        <w:pStyle w:val="BodyText"/>
      </w:pPr>
      <w:r>
        <w:t xml:space="preserve">Sincerely,</w:t>
      </w:r>
      <w:r>
        <w:t xml:space="preserve"> </w:t>
      </w:r>
      <w:r>
        <w:t xml:space="preserve">Alex Carter</w:t>
      </w:r>
      <w:r>
        <w:t xml:space="preserve"> </w:t>
      </w:r>
      <w:r>
        <w:t xml:space="preserve">Acting CEO for educational presentation purposes</w:t>
      </w:r>
    </w:p>
    <w:p>
      <w:r>
        <w:pict>
          <v:rect style="width:0;height:1.5pt" o:hralign="center" o:hrstd="t" o:hr="t"/>
        </w:pict>
      </w:r>
    </w:p>
    <w:bookmarkEnd w:id="65"/>
    <w:bookmarkEnd w:id="66"/>
    <w:bookmarkStart w:id="70" w:name="harvard-reference-guidance"/>
    <w:p>
      <w:pPr>
        <w:pStyle w:val="Heading2"/>
      </w:pPr>
      <w:r>
        <w:t xml:space="preserve">9. Harvard reference guidance</w:t>
      </w:r>
    </w:p>
    <w:p>
      <w:pPr>
        <w:pStyle w:val="FirstParagraph"/>
      </w:pPr>
      <w:r>
        <w:t xml:space="preserve">Use real sources only. Do not invent references. Replace the examples below with the exact sources you actually used.</w:t>
      </w:r>
    </w:p>
    <w:bookmarkStart w:id="67" w:name="journal-article-template"/>
    <w:p>
      <w:pPr>
        <w:pStyle w:val="Heading3"/>
      </w:pPr>
      <w:r>
        <w:t xml:space="preserve">Journal article template</w:t>
      </w:r>
    </w:p>
    <w:p>
      <w:pPr>
        <w:pStyle w:val="FirstParagraph"/>
      </w:pPr>
      <w:r>
        <w:t xml:space="preserve">Author, A. (Year)</w:t>
      </w:r>
      <w:r>
        <w:t xml:space="preserve"> </w:t>
      </w:r>
      <w:r>
        <w:t xml:space="preserve">‘Article title’</w:t>
      </w:r>
      <w:r>
        <w:t xml:space="preserve">,</w:t>
      </w:r>
      <w:r>
        <w:t xml:space="preserve"> </w:t>
      </w:r>
      <w:r>
        <w:rPr>
          <w:i/>
          <w:iCs/>
        </w:rPr>
        <w:t xml:space="preserve">Journal Title</w:t>
      </w:r>
      <w:r>
        <w:t xml:space="preserve">, Volume(Issue), pp. xx-xx.</w:t>
      </w:r>
    </w:p>
    <w:bookmarkEnd w:id="67"/>
    <w:bookmarkStart w:id="68" w:name="website-template"/>
    <w:p>
      <w:pPr>
        <w:pStyle w:val="Heading3"/>
      </w:pPr>
      <w:r>
        <w:t xml:space="preserve">Website template</w:t>
      </w:r>
    </w:p>
    <w:p>
      <w:pPr>
        <w:pStyle w:val="FirstParagraph"/>
      </w:pPr>
      <w:r>
        <w:t xml:space="preserve">Author or Organisation (Year)</w:t>
      </w:r>
      <w:r>
        <w:t xml:space="preserve"> </w:t>
      </w:r>
      <w:r>
        <w:rPr>
          <w:i/>
          <w:iCs/>
        </w:rPr>
        <w:t xml:space="preserve">Title of page</w:t>
      </w:r>
      <w:r>
        <w:t xml:space="preserve">. Available at: FULL URL (Accessed: Day Month Year).</w:t>
      </w:r>
    </w:p>
    <w:bookmarkEnd w:id="68"/>
    <w:bookmarkStart w:id="69" w:name="suggested-real-source-types-to-include"/>
    <w:p>
      <w:pPr>
        <w:pStyle w:val="Heading3"/>
      </w:pPr>
      <w:r>
        <w:t xml:space="preserve">Suggested real source types to include</w:t>
      </w:r>
    </w:p>
    <w:p>
      <w:pPr>
        <w:pStyle w:val="Compact"/>
        <w:numPr>
          <w:ilvl w:val="0"/>
          <w:numId w:val="1024"/>
        </w:numPr>
      </w:pPr>
      <w:r>
        <w:t xml:space="preserve">An Investopedia article explaining annual reports</w:t>
      </w:r>
    </w:p>
    <w:p>
      <w:pPr>
        <w:pStyle w:val="Compact"/>
        <w:numPr>
          <w:ilvl w:val="0"/>
          <w:numId w:val="1024"/>
        </w:numPr>
      </w:pPr>
      <w:r>
        <w:t xml:space="preserve">A source about smart home market growth</w:t>
      </w:r>
    </w:p>
    <w:p>
      <w:pPr>
        <w:pStyle w:val="Compact"/>
        <w:numPr>
          <w:ilvl w:val="0"/>
          <w:numId w:val="1024"/>
        </w:numPr>
      </w:pPr>
      <w:r>
        <w:t xml:space="preserve">A source about financial statement definitions</w:t>
      </w:r>
    </w:p>
    <w:p>
      <w:pPr>
        <w:pStyle w:val="Compact"/>
        <w:numPr>
          <w:ilvl w:val="0"/>
          <w:numId w:val="1024"/>
        </w:numPr>
      </w:pPr>
      <w:r>
        <w:t xml:space="preserve">Any image sources actually used in the slides</w:t>
      </w:r>
    </w:p>
    <w:p>
      <w:pPr>
        <w:pStyle w:val="FirstParagraph"/>
      </w:pPr>
      <w:r>
        <w:t xml:space="preserve">Important: every image used in the presentation should have a real source recorded somewhere, even if the source list is moved to the report appendix rather than shown as the final slide during the live presentation.</w:t>
      </w:r>
    </w:p>
    <w:p>
      <w:r>
        <w:pict>
          <v:rect style="width:0;height:1.5pt" o:hralign="center" o:hrstd="t" o:hr="t"/>
        </w:pict>
      </w:r>
    </w:p>
    <w:bookmarkEnd w:id="69"/>
    <w:bookmarkEnd w:id="70"/>
    <w:bookmarkStart w:id="74" w:name="final-checklist-before-submission"/>
    <w:p>
      <w:pPr>
        <w:pStyle w:val="Heading2"/>
      </w:pPr>
      <w:r>
        <w:t xml:space="preserve">10. Final checklist before submission</w:t>
      </w:r>
    </w:p>
    <w:bookmarkStart w:id="71" w:name="presentation-checklist"/>
    <w:p>
      <w:pPr>
        <w:pStyle w:val="Heading3"/>
      </w:pPr>
      <w:r>
        <w:t xml:space="preserve">Presentation checklist</w:t>
      </w:r>
    </w:p>
    <w:p>
      <w:pPr>
        <w:pStyle w:val="Compact"/>
        <w:numPr>
          <w:ilvl w:val="0"/>
          <w:numId w:val="1025"/>
        </w:numPr>
      </w:pPr>
      <w:r>
        <w:t xml:space="preserve">Company name is identical on all slides</w:t>
      </w:r>
    </w:p>
    <w:p>
      <w:pPr>
        <w:pStyle w:val="Compact"/>
        <w:numPr>
          <w:ilvl w:val="0"/>
          <w:numId w:val="1026"/>
        </w:numPr>
      </w:pPr>
      <w:r>
        <w:t xml:space="preserve">Business structure is clearly stated as Ltd.</w:t>
      </w:r>
    </w:p>
    <w:p>
      <w:pPr>
        <w:pStyle w:val="Compact"/>
        <w:numPr>
          <w:ilvl w:val="0"/>
          <w:numId w:val="1027"/>
        </w:numPr>
      </w:pPr>
      <w:r>
        <w:t xml:space="preserve">Mission, vision, and objectives are included</w:t>
      </w:r>
    </w:p>
    <w:p>
      <w:pPr>
        <w:pStyle w:val="Compact"/>
        <w:numPr>
          <w:ilvl w:val="0"/>
          <w:numId w:val="1028"/>
        </w:numPr>
      </w:pPr>
      <w:r>
        <w:t xml:space="preserve">The text clearly shows that the team is presenting in May 2026</w:t>
      </w:r>
    </w:p>
    <w:p>
      <w:pPr>
        <w:pStyle w:val="Compact"/>
        <w:numPr>
          <w:ilvl w:val="0"/>
          <w:numId w:val="1029"/>
        </w:numPr>
      </w:pPr>
      <w:r>
        <w:t xml:space="preserve">Income Statement numbers are consistent</w:t>
      </w:r>
    </w:p>
    <w:p>
      <w:pPr>
        <w:pStyle w:val="Compact"/>
        <w:numPr>
          <w:ilvl w:val="0"/>
          <w:numId w:val="1030"/>
        </w:numPr>
      </w:pPr>
      <w:r>
        <w:t xml:space="preserve">Owner’s Equity statement is included</w:t>
      </w:r>
    </w:p>
    <w:p>
      <w:pPr>
        <w:pStyle w:val="Compact"/>
        <w:numPr>
          <w:ilvl w:val="0"/>
          <w:numId w:val="1031"/>
        </w:numPr>
      </w:pPr>
      <w:r>
        <w:t xml:space="preserve">Balance Sheet totals balance at 350,000 GBP</w:t>
      </w:r>
    </w:p>
    <w:p>
      <w:pPr>
        <w:pStyle w:val="Compact"/>
        <w:numPr>
          <w:ilvl w:val="0"/>
          <w:numId w:val="1032"/>
        </w:numPr>
      </w:pPr>
      <w:r>
        <w:t xml:space="preserve">Current ratio is shown as 150,000 / 55,000 = 2.73</w:t>
      </w:r>
    </w:p>
    <w:p>
      <w:pPr>
        <w:pStyle w:val="Compact"/>
        <w:numPr>
          <w:ilvl w:val="0"/>
          <w:numId w:val="1033"/>
        </w:numPr>
      </w:pPr>
      <w:r>
        <w:t xml:space="preserve">Cash Flow Statement is included or summarized</w:t>
      </w:r>
    </w:p>
    <w:p>
      <w:pPr>
        <w:pStyle w:val="Compact"/>
        <w:numPr>
          <w:ilvl w:val="0"/>
          <w:numId w:val="1034"/>
        </w:numPr>
      </w:pPr>
      <w:r>
        <w:t xml:space="preserve">Comparison with a stock or bond is included</w:t>
      </w:r>
    </w:p>
    <w:p>
      <w:pPr>
        <w:pStyle w:val="Compact"/>
        <w:numPr>
          <w:ilvl w:val="0"/>
          <w:numId w:val="1035"/>
        </w:numPr>
      </w:pPr>
      <w:r>
        <w:t xml:space="preserve">Final Q&amp;A slide exists</w:t>
      </w:r>
    </w:p>
    <w:p>
      <w:pPr>
        <w:pStyle w:val="Compact"/>
        <w:numPr>
          <w:ilvl w:val="0"/>
          <w:numId w:val="1036"/>
        </w:numPr>
      </w:pPr>
      <w:r>
        <w:t xml:space="preserve">Sources are recorded in Harvard style</w:t>
      </w:r>
    </w:p>
    <w:bookmarkEnd w:id="71"/>
    <w:bookmarkStart w:id="72" w:name="report-pdf-checklist"/>
    <w:p>
      <w:pPr>
        <w:pStyle w:val="Heading3"/>
      </w:pPr>
      <w:r>
        <w:t xml:space="preserve">Report PDF checklist</w:t>
      </w:r>
    </w:p>
    <w:p>
      <w:pPr>
        <w:pStyle w:val="Compact"/>
        <w:numPr>
          <w:ilvl w:val="0"/>
          <w:numId w:val="1037"/>
        </w:numPr>
      </w:pPr>
      <w:r>
        <w:t xml:space="preserve">Cover page added</w:t>
      </w:r>
    </w:p>
    <w:p>
      <w:pPr>
        <w:pStyle w:val="Compact"/>
        <w:numPr>
          <w:ilvl w:val="0"/>
          <w:numId w:val="1038"/>
        </w:numPr>
      </w:pPr>
      <w:r>
        <w:t xml:space="preserve">CEO letter added</w:t>
      </w:r>
    </w:p>
    <w:p>
      <w:pPr>
        <w:pStyle w:val="Compact"/>
        <w:numPr>
          <w:ilvl w:val="0"/>
          <w:numId w:val="1039"/>
        </w:numPr>
      </w:pPr>
      <w:r>
        <w:t xml:space="preserve">All four financial statements included</w:t>
      </w:r>
    </w:p>
    <w:p>
      <w:pPr>
        <w:pStyle w:val="Compact"/>
        <w:numPr>
          <w:ilvl w:val="0"/>
          <w:numId w:val="1040"/>
        </w:numPr>
      </w:pPr>
      <w:r>
        <w:t xml:space="preserve">Investment case included</w:t>
      </w:r>
    </w:p>
    <w:p>
      <w:pPr>
        <w:pStyle w:val="Compact"/>
        <w:numPr>
          <w:ilvl w:val="0"/>
          <w:numId w:val="1041"/>
        </w:numPr>
      </w:pPr>
      <w:r>
        <w:t xml:space="preserve">References included</w:t>
      </w:r>
    </w:p>
    <w:p>
      <w:pPr>
        <w:pStyle w:val="Compact"/>
        <w:numPr>
          <w:ilvl w:val="0"/>
          <w:numId w:val="1042"/>
        </w:numPr>
      </w:pPr>
      <w:r>
        <w:t xml:space="preserve">Exported to PDF</w:t>
      </w:r>
    </w:p>
    <w:p>
      <w:pPr>
        <w:pStyle w:val="Compact"/>
        <w:numPr>
          <w:ilvl w:val="0"/>
          <w:numId w:val="1043"/>
        </w:numPr>
      </w:pPr>
      <w:r>
        <w:t xml:space="preserve">Wording updated to May 2026 context</w:t>
      </w:r>
    </w:p>
    <w:bookmarkEnd w:id="72"/>
    <w:bookmarkStart w:id="73" w:name="website-checklist"/>
    <w:p>
      <w:pPr>
        <w:pStyle w:val="Heading3"/>
      </w:pPr>
      <w:r>
        <w:t xml:space="preserve">Website checklist</w:t>
      </w:r>
    </w:p>
    <w:p>
      <w:pPr>
        <w:pStyle w:val="Compact"/>
        <w:numPr>
          <w:ilvl w:val="0"/>
          <w:numId w:val="1044"/>
        </w:numPr>
      </w:pPr>
      <w:r>
        <w:t xml:space="preserve">Company overview page</w:t>
      </w:r>
    </w:p>
    <w:p>
      <w:pPr>
        <w:pStyle w:val="Compact"/>
        <w:numPr>
          <w:ilvl w:val="0"/>
          <w:numId w:val="1045"/>
        </w:numPr>
      </w:pPr>
      <w:r>
        <w:t xml:space="preserve">Mission, vision, and target market</w:t>
      </w:r>
    </w:p>
    <w:p>
      <w:pPr>
        <w:pStyle w:val="Compact"/>
        <w:numPr>
          <w:ilvl w:val="0"/>
          <w:numId w:val="1046"/>
        </w:numPr>
      </w:pPr>
      <w:r>
        <w:t xml:space="preserve">Financial highlights</w:t>
      </w:r>
    </w:p>
    <w:p>
      <w:pPr>
        <w:pStyle w:val="Compact"/>
        <w:numPr>
          <w:ilvl w:val="0"/>
          <w:numId w:val="1047"/>
        </w:numPr>
      </w:pPr>
      <w:r>
        <w:t xml:space="preserve">Contact section</w:t>
      </w:r>
    </w:p>
    <w:p>
      <w:pPr>
        <w:pStyle w:val="Compact"/>
        <w:numPr>
          <w:ilvl w:val="0"/>
          <w:numId w:val="1048"/>
        </w:numPr>
      </w:pPr>
      <w:r>
        <w:t xml:space="preserve">Clean design</w:t>
      </w:r>
    </w:p>
    <w:p>
      <w:pPr>
        <w:pStyle w:val="Compact"/>
        <w:numPr>
          <w:ilvl w:val="0"/>
          <w:numId w:val="1049"/>
        </w:numPr>
      </w:pPr>
      <w:r>
        <w:t xml:space="preserve">If possible, built in Tilda to match the brief</w:t>
      </w:r>
    </w:p>
    <w:p>
      <w:r>
        <w:pict>
          <v:rect style="width:0;height:1.5pt" o:hralign="center" o:hrstd="t" o:hr="t"/>
        </w:pict>
      </w:r>
    </w:p>
    <w:bookmarkEnd w:id="73"/>
    <w:bookmarkEnd w:id="74"/>
    <w:bookmarkStart w:id="75" w:name="very-important-consistency-rule"/>
    <w:p>
      <w:pPr>
        <w:pStyle w:val="Heading2"/>
      </w:pPr>
      <w:r>
        <w:t xml:space="preserve">11. Very important consistency rule</w:t>
      </w:r>
    </w:p>
    <w:p>
      <w:pPr>
        <w:pStyle w:val="FirstParagraph"/>
      </w:pPr>
      <w:r>
        <w:t xml:space="preserve">Do not use different financial figures in different places.</w:t>
      </w:r>
    </w:p>
    <w:p>
      <w:pPr>
        <w:pStyle w:val="BodyText"/>
      </w:pPr>
      <w:r>
        <w:t xml:space="preserve">Use these final numbers everywhere:</w:t>
      </w:r>
    </w:p>
    <w:p>
      <w:pPr>
        <w:pStyle w:val="Compact"/>
        <w:numPr>
          <w:ilvl w:val="0"/>
          <w:numId w:val="1050"/>
        </w:numPr>
      </w:pPr>
      <w:r>
        <w:t xml:space="preserve">Revenue: 500,000 GBP</w:t>
      </w:r>
    </w:p>
    <w:p>
      <w:pPr>
        <w:pStyle w:val="Compact"/>
        <w:numPr>
          <w:ilvl w:val="0"/>
          <w:numId w:val="1050"/>
        </w:numPr>
      </w:pPr>
      <w:r>
        <w:t xml:space="preserve">Expenses: 340,000 GBP</w:t>
      </w:r>
    </w:p>
    <w:p>
      <w:pPr>
        <w:pStyle w:val="Compact"/>
        <w:numPr>
          <w:ilvl w:val="0"/>
          <w:numId w:val="1050"/>
        </w:numPr>
      </w:pPr>
      <w:r>
        <w:t xml:space="preserve">Net income: 160,000 GBP</w:t>
      </w:r>
    </w:p>
    <w:p>
      <w:pPr>
        <w:pStyle w:val="Compact"/>
        <w:numPr>
          <w:ilvl w:val="0"/>
          <w:numId w:val="1050"/>
        </w:numPr>
      </w:pPr>
      <w:r>
        <w:t xml:space="preserve">Owner’s equity: 250,000 GBP</w:t>
      </w:r>
    </w:p>
    <w:p>
      <w:pPr>
        <w:pStyle w:val="Compact"/>
        <w:numPr>
          <w:ilvl w:val="0"/>
          <w:numId w:val="1050"/>
        </w:numPr>
      </w:pPr>
      <w:r>
        <w:t xml:space="preserve">Total assets: 350,000 GBP</w:t>
      </w:r>
    </w:p>
    <w:p>
      <w:pPr>
        <w:pStyle w:val="Compact"/>
        <w:numPr>
          <w:ilvl w:val="0"/>
          <w:numId w:val="1050"/>
        </w:numPr>
      </w:pPr>
      <w:r>
        <w:t xml:space="preserve">Total liabilities: 100,000 GBP</w:t>
      </w:r>
    </w:p>
    <w:p>
      <w:pPr>
        <w:pStyle w:val="Compact"/>
        <w:numPr>
          <w:ilvl w:val="0"/>
          <w:numId w:val="1050"/>
        </w:numPr>
      </w:pPr>
      <w:r>
        <w:t xml:space="preserve">Current assets: 150,000 GBP</w:t>
      </w:r>
    </w:p>
    <w:p>
      <w:pPr>
        <w:pStyle w:val="Compact"/>
        <w:numPr>
          <w:ilvl w:val="0"/>
          <w:numId w:val="1050"/>
        </w:numPr>
      </w:pPr>
      <w:r>
        <w:t xml:space="preserve">Current liabilities: 55,000 GBP</w:t>
      </w:r>
    </w:p>
    <w:p>
      <w:pPr>
        <w:pStyle w:val="Compact"/>
        <w:numPr>
          <w:ilvl w:val="0"/>
          <w:numId w:val="1050"/>
        </w:numPr>
      </w:pPr>
      <w:r>
        <w:t xml:space="preserve">Current ratio: 2.73</w:t>
      </w:r>
    </w:p>
    <w:p>
      <w:pPr>
        <w:pStyle w:val="Compact"/>
        <w:numPr>
          <w:ilvl w:val="0"/>
          <w:numId w:val="1050"/>
        </w:numPr>
      </w:pPr>
      <w:r>
        <w:t xml:space="preserve">ROI: 45.7%</w:t>
      </w:r>
    </w:p>
    <w:p>
      <w:pPr>
        <w:pStyle w:val="Compact"/>
        <w:numPr>
          <w:ilvl w:val="0"/>
          <w:numId w:val="1050"/>
        </w:numPr>
      </w:pPr>
      <w:r>
        <w:t xml:space="preserve">Cash closing balance: 95,000 GBP</w:t>
      </w:r>
    </w:p>
    <w:p>
      <w:pPr>
        <w:pStyle w:val="Compact"/>
        <w:numPr>
          <w:ilvl w:val="0"/>
          <w:numId w:val="1050"/>
        </w:numPr>
      </w:pPr>
      <w:r>
        <w:t xml:space="preserve">Investment request: 200,000 GBP</w:t>
      </w:r>
    </w:p>
    <w:p>
      <w:pPr>
        <w:pStyle w:val="FirstParagraph"/>
      </w:pPr>
      <w:r>
        <w:t xml:space="preserve">And use these time references everywhere:</w:t>
      </w:r>
    </w:p>
    <w:p>
      <w:pPr>
        <w:pStyle w:val="Compact"/>
        <w:numPr>
          <w:ilvl w:val="0"/>
          <w:numId w:val="1051"/>
        </w:numPr>
      </w:pPr>
      <w:r>
        <w:t xml:space="preserve">Presentation moment:</w:t>
      </w:r>
      <w:r>
        <w:t xml:space="preserve"> </w:t>
      </w:r>
      <w:r>
        <w:rPr>
          <w:b/>
          <w:bCs/>
        </w:rPr>
        <w:t xml:space="preserve">May 2026</w:t>
      </w:r>
    </w:p>
    <w:p>
      <w:pPr>
        <w:pStyle w:val="Compact"/>
        <w:numPr>
          <w:ilvl w:val="0"/>
          <w:numId w:val="1051"/>
        </w:numPr>
      </w:pPr>
      <w:r>
        <w:t xml:space="preserve">Reported year:</w:t>
      </w:r>
      <w:r>
        <w:t xml:space="preserve"> </w:t>
      </w:r>
      <w:r>
        <w:rPr>
          <w:b/>
          <w:bCs/>
        </w:rPr>
        <w:t xml:space="preserve">financial year 2025</w:t>
      </w:r>
    </w:p>
    <w:p>
      <w:pPr>
        <w:pStyle w:val="Compact"/>
        <w:numPr>
          <w:ilvl w:val="0"/>
          <w:numId w:val="1051"/>
        </w:numPr>
      </w:pPr>
      <w:r>
        <w:t xml:space="preserve">Growth plan:</w:t>
      </w:r>
      <w:r>
        <w:t xml:space="preserve"> </w:t>
      </w:r>
      <w:r>
        <w:rPr>
          <w:b/>
          <w:bCs/>
        </w:rPr>
        <w:t xml:space="preserve">2026-2027</w:t>
      </w:r>
    </w:p>
    <w:p>
      <w:r>
        <w:pict>
          <v:rect style="width:0;height:1.5pt" o:hralign="center" o:hrstd="t" o:hr="t"/>
        </w:pict>
      </w:r>
    </w:p>
    <w:bookmarkEnd w:id="75"/>
    <w:bookmarkStart w:id="76" w:name="short-action-plan-for-the-team"/>
    <w:p>
      <w:pPr>
        <w:pStyle w:val="Heading2"/>
      </w:pPr>
      <w:r>
        <w:t xml:space="preserve">12. Short action plan for the team</w:t>
      </w:r>
    </w:p>
    <w:p>
      <w:pPr>
        <w:pStyle w:val="Compact"/>
        <w:numPr>
          <w:ilvl w:val="0"/>
          <w:numId w:val="1052"/>
        </w:numPr>
      </w:pPr>
      <w:r>
        <w:t xml:space="preserve">Rebuild the slides using the 8-slide structure in this document.</w:t>
      </w:r>
    </w:p>
    <w:p>
      <w:pPr>
        <w:pStyle w:val="Compact"/>
        <w:numPr>
          <w:ilvl w:val="0"/>
          <w:numId w:val="1052"/>
        </w:numPr>
      </w:pPr>
      <w:r>
        <w:t xml:space="preserve">Use the scripts exactly or with only very small pronunciation edits.</w:t>
      </w:r>
    </w:p>
    <w:p>
      <w:pPr>
        <w:pStyle w:val="Compact"/>
        <w:numPr>
          <w:ilvl w:val="0"/>
          <w:numId w:val="1052"/>
        </w:numPr>
      </w:pPr>
      <w:r>
        <w:t xml:space="preserve">Prepare the report PDF using the same financial tables.</w:t>
      </w:r>
    </w:p>
    <w:p>
      <w:pPr>
        <w:pStyle w:val="Compact"/>
        <w:numPr>
          <w:ilvl w:val="0"/>
          <w:numId w:val="1052"/>
        </w:numPr>
      </w:pPr>
      <w:r>
        <w:t xml:space="preserve">Create or polish the website.</w:t>
      </w:r>
    </w:p>
    <w:p>
      <w:pPr>
        <w:pStyle w:val="Compact"/>
        <w:numPr>
          <w:ilvl w:val="0"/>
          <w:numId w:val="1052"/>
        </w:numPr>
      </w:pPr>
      <w:r>
        <w:t xml:space="preserve">Add the real reference list.</w:t>
      </w:r>
    </w:p>
    <w:p>
      <w:pPr>
        <w:pStyle w:val="Compact"/>
        <w:numPr>
          <w:ilvl w:val="0"/>
          <w:numId w:val="1052"/>
        </w:numPr>
      </w:pPr>
      <w:r>
        <w:t xml:space="preserve">Export the report to PDF.</w:t>
      </w:r>
    </w:p>
    <w:p>
      <w:pPr>
        <w:pStyle w:val="Compact"/>
        <w:numPr>
          <w:ilvl w:val="0"/>
          <w:numId w:val="1052"/>
        </w:numPr>
      </w:pPr>
      <w:r>
        <w:t xml:space="preserve">Export the presentation to PDF if the teacher also asks for slide submission.</w:t>
      </w:r>
    </w:p>
    <w:p>
      <w:pPr>
        <w:pStyle w:val="FirstParagraph"/>
      </w:pPr>
      <w:r>
        <w:t xml:space="preserve">This guide is intended to be the single source of truth for the NovaNest project.</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2026-05-28T16:26:11Z</dcterms:created>
  <dcterms:modified xsi:type="dcterms:W3CDTF">2026-05-28T16:26:11Z</dcterms:modified>
</cp:coreProperties>
</file>

<file path=docProps/custom.xml><?xml version="1.0" encoding="utf-8"?>
<Properties xmlns="http://schemas.openxmlformats.org/officeDocument/2006/custom-properties" xmlns:vt="http://schemas.openxmlformats.org/officeDocument/2006/docPropsVTypes"/>
</file>