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833A" w14:textId="23F667D1" w:rsidR="0087425A" w:rsidRPr="001A777C" w:rsidRDefault="009A0E30">
      <w:pPr>
        <w:spacing w:after="40"/>
        <w:rPr>
          <w:rFonts w:asciiTheme="minorHAnsi" w:hAnsiTheme="minorHAnsi"/>
        </w:rPr>
      </w:pPr>
      <w:r w:rsidRPr="001A777C">
        <w:rPr>
          <w:rFonts w:asciiTheme="minorHAnsi" w:hAnsiTheme="minorHAnsi"/>
          <w:b/>
          <w:bCs/>
          <w:color w:val="1F4E79"/>
          <w:sz w:val="30"/>
          <w:szCs w:val="30"/>
          <w:lang w:val="en-US"/>
        </w:rPr>
        <w:t>elTSS</w:t>
      </w:r>
      <w:r w:rsidR="0F4C0B7F" w:rsidRPr="001A777C">
        <w:rPr>
          <w:rFonts w:asciiTheme="minorHAnsi" w:hAnsiTheme="minorHAnsi"/>
          <w:b/>
          <w:bCs/>
          <w:color w:val="1F4E79"/>
          <w:sz w:val="30"/>
          <w:szCs w:val="30"/>
          <w:lang w:val="en-US"/>
        </w:rPr>
        <w:t xml:space="preserve"> – Zusammenfassung für „Onkologische Therapieziele“</w:t>
      </w:r>
    </w:p>
    <w:p w14:paraId="773129ED" w14:textId="77777777" w:rsidR="0087425A" w:rsidRPr="001A777C" w:rsidRDefault="0F4C0B7F">
      <w:pPr>
        <w:spacing w:after="120"/>
        <w:rPr>
          <w:rFonts w:asciiTheme="minorHAnsi" w:hAnsiTheme="minorHAnsi"/>
        </w:rPr>
      </w:pPr>
      <w:r w:rsidRPr="001A777C">
        <w:rPr>
          <w:rFonts w:asciiTheme="minorHAnsi" w:hAnsiTheme="minorHAnsi"/>
          <w:i/>
          <w:iCs/>
          <w:color w:val="595959"/>
          <w:sz w:val="19"/>
          <w:szCs w:val="19"/>
          <w:lang w:val="en-US"/>
        </w:rPr>
        <w:t>Baustein für Liefergegenstand LG-01 · Gematik-Auftrag · BIH-CEI</w:t>
      </w:r>
    </w:p>
    <w:p w14:paraId="551BC12B" w14:textId="46EF9E91" w:rsidR="0087425A" w:rsidRPr="001A777C" w:rsidRDefault="0F4C0B7F">
      <w:pPr>
        <w:pStyle w:val="heading20"/>
        <w:rPr>
          <w:rFonts w:asciiTheme="minorHAnsi" w:hAnsiTheme="minorHAnsi"/>
        </w:rPr>
      </w:pPr>
      <w:r w:rsidRPr="001A777C">
        <w:rPr>
          <w:rFonts w:asciiTheme="minorHAnsi" w:hAnsiTheme="minorHAnsi"/>
          <w:lang w:val="en-US"/>
        </w:rPr>
        <w:t xml:space="preserve">1. </w:t>
      </w:r>
      <w:r w:rsidR="009A0E30" w:rsidRPr="001A777C">
        <w:rPr>
          <w:rFonts w:asciiTheme="minorHAnsi" w:hAnsiTheme="minorHAnsi"/>
          <w:lang w:val="en-US"/>
        </w:rPr>
        <w:t>Entwicklung und Bereitstellung</w:t>
      </w:r>
    </w:p>
    <w:p w14:paraId="67294DF6" w14:textId="77777777" w:rsidR="009A0E30" w:rsidRPr="001A777C" w:rsidRDefault="009A0E30" w:rsidP="009A0E30">
      <w:pPr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>Entwickelt von: Missouri Department of Mental Health’s Division of Developmental Disabilities (DMH-DD), Lewis and Clark Information Exchange (LACIE), Tiger Institute for Health Innovation (Tiger), Velatura Health Information Exchange (Velatura), Infocrossing Wipro, EMI Advisors und Patient Centric Solutions</w:t>
      </w:r>
    </w:p>
    <w:p w14:paraId="10514308" w14:textId="77777777" w:rsidR="009A0E30" w:rsidRPr="001A777C" w:rsidRDefault="009A0E30" w:rsidP="009A0E30">
      <w:pPr>
        <w:rPr>
          <w:rFonts w:asciiTheme="minorHAnsi" w:hAnsiTheme="minorHAnsi"/>
          <w:color w:val="000000" w:themeColor="text1"/>
          <w:sz w:val="20"/>
          <w:szCs w:val="20"/>
        </w:rPr>
      </w:pPr>
    </w:p>
    <w:p w14:paraId="4EF55DD5" w14:textId="5E937DC0" w:rsidR="009A0E30" w:rsidRPr="001A777C" w:rsidRDefault="009A0E30" w:rsidP="009A0E30">
      <w:p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 xml:space="preserve">IG: </w:t>
      </w:r>
      <w:hyperlink r:id="rId10" w:history="1">
        <w:r w:rsidRPr="001A777C">
          <w:rPr>
            <w:rStyle w:val="Hyperlink"/>
            <w:rFonts w:asciiTheme="minorHAnsi" w:hAnsiTheme="minorHAnsi"/>
            <w:sz w:val="20"/>
            <w:szCs w:val="20"/>
          </w:rPr>
          <w:t>https://hl7.org/fhir/us/eltss/</w:t>
        </w:r>
      </w:hyperlink>
      <w:r w:rsidRPr="001A777C">
        <w:rPr>
          <w:rFonts w:asciiTheme="minorHAnsi" w:hAnsiTheme="minorHAnsi"/>
        </w:rPr>
        <w:t xml:space="preserve">; bestehend aus </w:t>
      </w:r>
      <w:r w:rsidRPr="001A777C">
        <w:rPr>
          <w:rFonts w:asciiTheme="minorHAnsi" w:hAnsiTheme="minorHAnsi"/>
          <w:color w:val="000000" w:themeColor="text1"/>
          <w:sz w:val="20"/>
          <w:szCs w:val="20"/>
        </w:rPr>
        <w:t>56 Datenelementen</w:t>
      </w:r>
      <w:r w:rsidRPr="001A777C">
        <w:rPr>
          <w:rFonts w:asciiTheme="minorHAnsi" w:hAnsiTheme="minorHAnsi"/>
          <w:color w:val="000000" w:themeColor="text1"/>
          <w:sz w:val="20"/>
          <w:szCs w:val="20"/>
        </w:rPr>
        <w:br/>
        <w:t>Das Konzept eines eLTSS-Dienstleistungsplans entspricht der FHIR-Ressource „CarePlan“</w:t>
      </w:r>
    </w:p>
    <w:p w14:paraId="0254771B" w14:textId="1F962C22" w:rsidR="009A0E30" w:rsidRPr="001A777C" w:rsidRDefault="009A0E30" w:rsidP="009A0E30">
      <w:pPr>
        <w:pStyle w:val="heading20"/>
        <w:rPr>
          <w:rFonts w:asciiTheme="minorHAnsi" w:hAnsiTheme="minorHAnsi"/>
        </w:rPr>
      </w:pPr>
      <w:r w:rsidRPr="001A777C">
        <w:rPr>
          <w:rFonts w:asciiTheme="minorHAnsi" w:hAnsiTheme="minorHAnsi"/>
          <w:lang w:val="en-US"/>
        </w:rPr>
        <w:t>2. Ziele und Inhalt</w:t>
      </w:r>
      <w:r w:rsidRPr="001A777C">
        <w:rPr>
          <w:rFonts w:asciiTheme="minorHAnsi" w:hAnsiTheme="minorHAnsi"/>
          <w:lang w:val="en-US"/>
        </w:rPr>
        <w:br/>
      </w:r>
    </w:p>
    <w:p w14:paraId="34512BC6" w14:textId="00A76B4E" w:rsidR="009A0E30" w:rsidRPr="001A777C" w:rsidRDefault="009A0E30" w:rsidP="009A0E30">
      <w:p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 xml:space="preserve">Zugriff und Austausch personenbezogener Daten zu </w:t>
      </w:r>
      <w:r w:rsidRPr="001A777C">
        <w:rPr>
          <w:rFonts w:asciiTheme="minorHAnsi" w:hAnsiTheme="minorHAnsi"/>
          <w:b/>
          <w:bCs/>
          <w:color w:val="000000" w:themeColor="text1"/>
          <w:sz w:val="20"/>
          <w:szCs w:val="20"/>
        </w:rPr>
        <w:t>Dienstleistungsplänen (</w:t>
      </w:r>
      <w:r w:rsidRPr="001A777C">
        <w:rPr>
          <w:rFonts w:asciiTheme="minorHAnsi" w:hAnsiTheme="minorHAnsi"/>
          <w:color w:val="000000" w:themeColor="text1"/>
          <w:sz w:val="20"/>
          <w:szCs w:val="20"/>
        </w:rPr>
        <w:t>Individual Support Plan (ISP)</w:t>
      </w:r>
      <w:r w:rsidRPr="001A777C">
        <w:rPr>
          <w:rFonts w:asciiTheme="minorHAnsi" w:hAnsiTheme="minorHAnsi"/>
          <w:b/>
          <w:bCs/>
          <w:color w:val="000000" w:themeColor="text1"/>
          <w:sz w:val="20"/>
          <w:szCs w:val="20"/>
        </w:rPr>
        <w:t>) von Menschen mit geistigen und entwicklungsbedingten Behinderungen (IDD) in Echtzeit zwischen Einrichtungen der Akut-, Notfall- und Primärversorgung</w:t>
      </w:r>
      <w:r w:rsidRPr="001A777C">
        <w:rPr>
          <w:rFonts w:asciiTheme="minorHAnsi" w:hAnsiTheme="minorHAnsi"/>
          <w:color w:val="000000" w:themeColor="text1"/>
          <w:sz w:val="20"/>
          <w:szCs w:val="20"/>
        </w:rPr>
        <w:t xml:space="preserve"> sowie Anbietern von </w:t>
      </w:r>
      <w:r w:rsidRPr="001A777C">
        <w:rPr>
          <w:rFonts w:asciiTheme="minorHAnsi" w:hAnsiTheme="minorHAnsi"/>
          <w:b/>
          <w:bCs/>
          <w:color w:val="000000" w:themeColor="text1"/>
          <w:sz w:val="20"/>
          <w:szCs w:val="20"/>
        </w:rPr>
        <w:t>häuslichen und gemeindenahen Dienstleistungen (HCBS)</w:t>
      </w:r>
      <w:r w:rsidRPr="001A777C">
        <w:rPr>
          <w:rFonts w:asciiTheme="minorHAnsi" w:hAnsiTheme="minorHAnsi"/>
          <w:color w:val="000000" w:themeColor="text1"/>
          <w:sz w:val="20"/>
          <w:szCs w:val="20"/>
        </w:rPr>
        <w:t>.</w:t>
      </w:r>
    </w:p>
    <w:p w14:paraId="56ED7783" w14:textId="20BB4094" w:rsidR="001A777C" w:rsidRPr="001A777C" w:rsidRDefault="58E5B2E3" w:rsidP="002A4E1D">
      <w:pPr>
        <w:numPr>
          <w:ilvl w:val="0"/>
          <w:numId w:val="1"/>
        </w:numPr>
        <w:spacing w:after="160" w:line="278" w:lineRule="auto"/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41B83F8D">
        <w:rPr>
          <w:rFonts w:asciiTheme="minorHAnsi" w:eastAsiaTheme="minorEastAsia" w:hAnsiTheme="minorHAnsi" w:cstheme="minorBidi"/>
          <w:b/>
          <w:bCs/>
          <w:sz w:val="20"/>
          <w:szCs w:val="20"/>
        </w:rPr>
        <w:t>Notfallkontakte, Zielbeschreibung der Behandlung Unterschriften Guardian/ Legal Representative, Risiken und Risikomanagement, Definition und Darstellung von Services</w:t>
      </w:r>
    </w:p>
    <w:p w14:paraId="0507D90E" w14:textId="469B2318" w:rsidR="001A777C" w:rsidRPr="001A777C" w:rsidRDefault="001A777C" w:rsidP="002A4E1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23DFF0CA">
        <w:rPr>
          <w:rFonts w:asciiTheme="minorHAnsi" w:hAnsiTheme="minorHAnsi"/>
          <w:color w:val="000000" w:themeColor="text1"/>
          <w:sz w:val="20"/>
          <w:szCs w:val="20"/>
        </w:rPr>
        <w:t>Fokus auf Kontaktperson &amp; legal guardian</w:t>
      </w:r>
    </w:p>
    <w:p w14:paraId="78BC1578" w14:textId="77777777" w:rsidR="001A777C" w:rsidRPr="001A777C" w:rsidRDefault="009A0E30" w:rsidP="002A4E1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 xml:space="preserve">Modelliert Langzeitversorgung und Behandlungsepisoden krankheitsunabhängig. </w:t>
      </w:r>
    </w:p>
    <w:p w14:paraId="6E408A82" w14:textId="62E7FC04" w:rsidR="009A0E30" w:rsidRPr="001A777C" w:rsidRDefault="009A0E30" w:rsidP="002A4E1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 xml:space="preserve">Schaffung eines stärker vernetzten Versorgungsökosystems </w:t>
      </w:r>
    </w:p>
    <w:p w14:paraId="1F22D935" w14:textId="77777777" w:rsidR="009A0E30" w:rsidRPr="001A777C" w:rsidRDefault="009A0E30" w:rsidP="002A4E1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>Verbesserung der Gesundheitsergebnisse für Menschen mit IDD</w:t>
      </w:r>
    </w:p>
    <w:p w14:paraId="7543BCF0" w14:textId="45EA6E9D" w:rsidR="009A0E30" w:rsidRPr="001A777C" w:rsidRDefault="009A0E30" w:rsidP="002A4E1D">
      <w:pPr>
        <w:numPr>
          <w:ilvl w:val="0"/>
          <w:numId w:val="1"/>
        </w:numPr>
        <w:spacing w:after="160" w:line="278" w:lineRule="auto"/>
        <w:rPr>
          <w:rFonts w:asciiTheme="minorHAnsi" w:hAnsiTheme="minorHAnsi"/>
          <w:color w:val="000000" w:themeColor="text1"/>
          <w:sz w:val="20"/>
          <w:szCs w:val="20"/>
        </w:rPr>
      </w:pPr>
      <w:r w:rsidRPr="001A777C">
        <w:rPr>
          <w:rFonts w:asciiTheme="minorHAnsi" w:hAnsiTheme="minorHAnsi"/>
          <w:color w:val="000000" w:themeColor="text1"/>
          <w:sz w:val="20"/>
          <w:szCs w:val="20"/>
        </w:rPr>
        <w:t>Besser koordinierte und effizientere Versorgung zwischen Dienstleistungskoordinatoren, HCBS-Anbietern und Gesundheitsdienstleistern</w:t>
      </w:r>
    </w:p>
    <w:p w14:paraId="5D61BE22" w14:textId="687331DC" w:rsidR="009A0E30" w:rsidRPr="009A0E30" w:rsidRDefault="009A0E30" w:rsidP="009A0E30">
      <w:pPr>
        <w:spacing w:after="160" w:line="278" w:lineRule="auto"/>
        <w:ind w:left="720"/>
        <w:rPr>
          <w:color w:val="000000" w:themeColor="text1"/>
          <w:sz w:val="20"/>
          <w:szCs w:val="20"/>
        </w:rPr>
      </w:pPr>
    </w:p>
    <w:p w14:paraId="0EE6C49E" w14:textId="30AF3C11" w:rsidR="0087425A" w:rsidRDefault="009A0E30" w:rsidP="00553C70">
      <w:pPr>
        <w:spacing w:before="160"/>
        <w:jc w:val="center"/>
      </w:pPr>
      <w:r>
        <w:rPr>
          <w:noProof/>
        </w:rPr>
        <w:drawing>
          <wp:inline distT="0" distB="0" distL="0" distR="0" wp14:anchorId="4DA01C5C" wp14:editId="52891C9A">
            <wp:extent cx="4499015" cy="2826266"/>
            <wp:effectExtent l="0" t="0" r="0" b="0"/>
            <wp:docPr id="439298549" name="Grafik 2" descr="Ein Bild, das Text, Diagramm, Reihe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D0F3ECA7-CF3E-49B3-B809-F90D7E63D9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8549" name="Grafik 2" descr="Ein Bild, das Text, Diagramm, Reihe, Schrift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015" cy="282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6D10" w14:textId="77777777" w:rsidR="00553C70" w:rsidRDefault="00553C70">
      <w:pPr>
        <w:spacing w:before="160"/>
      </w:pPr>
    </w:p>
    <w:p w14:paraId="080CFA6F" w14:textId="110B5027" w:rsidR="00553C70" w:rsidRDefault="00553C70" w:rsidP="00553C70">
      <w:pPr>
        <w:spacing w:before="160"/>
        <w:jc w:val="center"/>
      </w:pPr>
      <w:r>
        <w:rPr>
          <w:noProof/>
        </w:rPr>
        <w:drawing>
          <wp:inline distT="0" distB="0" distL="0" distR="0" wp14:anchorId="2EF00B60" wp14:editId="2C53917D">
            <wp:extent cx="2026227" cy="1398190"/>
            <wp:effectExtent l="0" t="0" r="0" b="0"/>
            <wp:docPr id="1205587039" name="Grafik 1" descr="Ein Bild, das Text, Screenshot, Menschliches Gesicht, Perso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2EC80CE-C45F-4237-B181-2B971289C1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n Bild, das Text, Screenshot, Menschliches Gesicht, Pers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143" cy="140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C70">
      <w:headerReference w:type="default" r:id="rId13"/>
      <w:footerReference w:type="default" r:id="rId14"/>
      <w:pgSz w:w="11906" w:h="16838"/>
      <w:pgMar w:top="900" w:right="1300" w:bottom="9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3A2F" w14:textId="77777777" w:rsidR="00501095" w:rsidRDefault="00501095">
      <w:r>
        <w:separator/>
      </w:r>
    </w:p>
  </w:endnote>
  <w:endnote w:type="continuationSeparator" w:id="0">
    <w:p w14:paraId="09A9B8EC" w14:textId="77777777" w:rsidR="00501095" w:rsidRDefault="00501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044E" w14:textId="77777777" w:rsidR="0087425A" w:rsidRDefault="0F4C0B7F" w:rsidP="0F4C0B7F">
    <w:pPr>
      <w:jc w:val="right"/>
      <w:rPr>
        <w:lang w:val="en-US"/>
      </w:rPr>
    </w:pPr>
    <w:r w:rsidRPr="0F4C0B7F">
      <w:rPr>
        <w:color w:val="595959"/>
        <w:sz w:val="17"/>
        <w:szCs w:val="17"/>
        <w:lang w:val="en-US"/>
      </w:rPr>
      <w:t xml:space="preserve">Seite </w:t>
    </w:r>
    <w:r w:rsidRPr="0F4C0B7F">
      <w:rPr>
        <w:color w:val="595959"/>
        <w:sz w:val="17"/>
        <w:szCs w:val="17"/>
        <w:lang w:val="en-US"/>
      </w:rPr>
      <w:fldChar w:fldCharType="begin"/>
    </w:r>
    <w:r w:rsidRPr="0F4C0B7F">
      <w:rPr>
        <w:color w:val="595959"/>
        <w:sz w:val="17"/>
        <w:szCs w:val="17"/>
      </w:rPr>
      <w:instrText>PAGE</w:instrText>
    </w:r>
    <w:r w:rsidRPr="0F4C0B7F">
      <w:rPr>
        <w:color w:val="595959"/>
        <w:sz w:val="17"/>
        <w:szCs w:val="17"/>
      </w:rPr>
      <w:fldChar w:fldCharType="separate"/>
    </w:r>
    <w:r w:rsidR="0004094E">
      <w:rPr>
        <w:noProof/>
        <w:color w:val="595959"/>
        <w:sz w:val="17"/>
        <w:szCs w:val="17"/>
      </w:rPr>
      <w:t>1</w:t>
    </w:r>
    <w:r w:rsidRPr="0F4C0B7F">
      <w:rPr>
        <w:color w:val="595959"/>
        <w:sz w:val="17"/>
        <w:szCs w:val="17"/>
        <w:lang w:val="en-US"/>
      </w:rPr>
      <w:fldChar w:fldCharType="end"/>
    </w:r>
    <w:r w:rsidRPr="0F4C0B7F">
      <w:rPr>
        <w:color w:val="595959"/>
        <w:sz w:val="17"/>
        <w:szCs w:val="17"/>
        <w:lang w:val="en-US"/>
      </w:rPr>
      <w:t xml:space="preserve"> von </w:t>
    </w:r>
    <w:r w:rsidRPr="0F4C0B7F">
      <w:rPr>
        <w:color w:val="595959"/>
        <w:sz w:val="17"/>
        <w:szCs w:val="17"/>
        <w:lang w:val="en-US"/>
      </w:rPr>
      <w:fldChar w:fldCharType="begin"/>
    </w:r>
    <w:r w:rsidRPr="0F4C0B7F">
      <w:rPr>
        <w:color w:val="595959"/>
        <w:sz w:val="17"/>
        <w:szCs w:val="17"/>
      </w:rPr>
      <w:instrText>NUMPAGES</w:instrText>
    </w:r>
    <w:r w:rsidRPr="0F4C0B7F">
      <w:rPr>
        <w:color w:val="595959"/>
        <w:sz w:val="17"/>
        <w:szCs w:val="17"/>
      </w:rPr>
      <w:fldChar w:fldCharType="separate"/>
    </w:r>
    <w:r w:rsidR="0004094E">
      <w:rPr>
        <w:noProof/>
        <w:color w:val="595959"/>
        <w:sz w:val="17"/>
        <w:szCs w:val="17"/>
      </w:rPr>
      <w:t>2</w:t>
    </w:r>
    <w:r w:rsidRPr="0F4C0B7F">
      <w:rPr>
        <w:color w:val="595959"/>
        <w:sz w:val="17"/>
        <w:szCs w:val="17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61C4" w14:textId="77777777" w:rsidR="00501095" w:rsidRDefault="00501095">
      <w:r>
        <w:separator/>
      </w:r>
    </w:p>
  </w:footnote>
  <w:footnote w:type="continuationSeparator" w:id="0">
    <w:p w14:paraId="324071B7" w14:textId="77777777" w:rsidR="00501095" w:rsidRDefault="00501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65DC" w14:textId="77777777" w:rsidR="0087425A" w:rsidRDefault="0F4C0B7F">
    <w:pPr>
      <w:spacing w:line="260" w:lineRule="auto"/>
    </w:pPr>
    <w:r w:rsidRPr="0F4C0B7F">
      <w:rPr>
        <w:color w:val="595959"/>
        <w:sz w:val="17"/>
        <w:szCs w:val="17"/>
        <w:lang w:val="en-US"/>
      </w:rPr>
      <w:t>IPS/EPS-Analyse · Onkologische Therapieziele · LG-01 Baustein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E3C"/>
    <w:multiLevelType w:val="hybridMultilevel"/>
    <w:tmpl w:val="84182F8E"/>
    <w:lvl w:ilvl="0" w:tplc="A25061D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353F0"/>
    <w:multiLevelType w:val="hybridMultilevel"/>
    <w:tmpl w:val="690E9B5A"/>
    <w:lvl w:ilvl="0" w:tplc="007ABD1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0F9A3"/>
    <w:multiLevelType w:val="hybridMultilevel"/>
    <w:tmpl w:val="A28C744C"/>
    <w:lvl w:ilvl="0" w:tplc="E86AEB40">
      <w:start w:val="1"/>
      <w:numFmt w:val="bullet"/>
      <w:lvlText w:val="•"/>
      <w:lvlJc w:val="left"/>
      <w:pPr>
        <w:ind w:left="360" w:hanging="260"/>
      </w:pPr>
    </w:lvl>
    <w:lvl w:ilvl="1" w:tplc="A574CC70">
      <w:numFmt w:val="decimal"/>
      <w:lvlText w:val=""/>
      <w:lvlJc w:val="left"/>
    </w:lvl>
    <w:lvl w:ilvl="2" w:tplc="89E0F25C">
      <w:numFmt w:val="decimal"/>
      <w:lvlText w:val=""/>
      <w:lvlJc w:val="left"/>
    </w:lvl>
    <w:lvl w:ilvl="3" w:tplc="5E041EC8">
      <w:numFmt w:val="decimal"/>
      <w:lvlText w:val=""/>
      <w:lvlJc w:val="left"/>
    </w:lvl>
    <w:lvl w:ilvl="4" w:tplc="277E9856">
      <w:numFmt w:val="decimal"/>
      <w:lvlText w:val=""/>
      <w:lvlJc w:val="left"/>
    </w:lvl>
    <w:lvl w:ilvl="5" w:tplc="BB18232C">
      <w:numFmt w:val="decimal"/>
      <w:lvlText w:val=""/>
      <w:lvlJc w:val="left"/>
    </w:lvl>
    <w:lvl w:ilvl="6" w:tplc="B5D0A380">
      <w:numFmt w:val="decimal"/>
      <w:lvlText w:val=""/>
      <w:lvlJc w:val="left"/>
    </w:lvl>
    <w:lvl w:ilvl="7" w:tplc="D97E3FDE">
      <w:numFmt w:val="decimal"/>
      <w:lvlText w:val=""/>
      <w:lvlJc w:val="left"/>
    </w:lvl>
    <w:lvl w:ilvl="8" w:tplc="73B09FE2">
      <w:numFmt w:val="decimal"/>
      <w:lvlText w:val=""/>
      <w:lvlJc w:val="left"/>
    </w:lvl>
  </w:abstractNum>
  <w:abstractNum w:abstractNumId="3" w15:restartNumberingAfterBreak="0">
    <w:nsid w:val="70031455"/>
    <w:multiLevelType w:val="hybridMultilevel"/>
    <w:tmpl w:val="C11857EE"/>
    <w:lvl w:ilvl="0" w:tplc="976CACB8">
      <w:start w:val="1"/>
      <w:numFmt w:val="bullet"/>
      <w:lvlText w:val="●"/>
      <w:lvlJc w:val="left"/>
      <w:pPr>
        <w:ind w:left="720" w:hanging="360"/>
      </w:pPr>
    </w:lvl>
    <w:lvl w:ilvl="1" w:tplc="C38C7D78">
      <w:start w:val="1"/>
      <w:numFmt w:val="bullet"/>
      <w:lvlText w:val="○"/>
      <w:lvlJc w:val="left"/>
      <w:pPr>
        <w:ind w:left="1440" w:hanging="360"/>
      </w:pPr>
    </w:lvl>
    <w:lvl w:ilvl="2" w:tplc="01849C96">
      <w:start w:val="1"/>
      <w:numFmt w:val="bullet"/>
      <w:lvlText w:val="■"/>
      <w:lvlJc w:val="left"/>
      <w:pPr>
        <w:ind w:left="2160" w:hanging="360"/>
      </w:pPr>
    </w:lvl>
    <w:lvl w:ilvl="3" w:tplc="B7D4BC0E">
      <w:start w:val="1"/>
      <w:numFmt w:val="bullet"/>
      <w:lvlText w:val="●"/>
      <w:lvlJc w:val="left"/>
      <w:pPr>
        <w:ind w:left="2880" w:hanging="360"/>
      </w:pPr>
    </w:lvl>
    <w:lvl w:ilvl="4" w:tplc="11066DDE">
      <w:start w:val="1"/>
      <w:numFmt w:val="bullet"/>
      <w:lvlText w:val="○"/>
      <w:lvlJc w:val="left"/>
      <w:pPr>
        <w:ind w:left="3600" w:hanging="360"/>
      </w:pPr>
    </w:lvl>
    <w:lvl w:ilvl="5" w:tplc="7B805258">
      <w:start w:val="1"/>
      <w:numFmt w:val="bullet"/>
      <w:lvlText w:val="■"/>
      <w:lvlJc w:val="left"/>
      <w:pPr>
        <w:ind w:left="4320" w:hanging="360"/>
      </w:pPr>
    </w:lvl>
    <w:lvl w:ilvl="6" w:tplc="552CD070">
      <w:start w:val="1"/>
      <w:numFmt w:val="bullet"/>
      <w:lvlText w:val="●"/>
      <w:lvlJc w:val="left"/>
      <w:pPr>
        <w:ind w:left="5040" w:hanging="360"/>
      </w:pPr>
    </w:lvl>
    <w:lvl w:ilvl="7" w:tplc="F72C1836">
      <w:start w:val="1"/>
      <w:numFmt w:val="bullet"/>
      <w:lvlText w:val="●"/>
      <w:lvlJc w:val="left"/>
      <w:pPr>
        <w:ind w:left="5760" w:hanging="360"/>
      </w:pPr>
    </w:lvl>
    <w:lvl w:ilvl="8" w:tplc="2216F820">
      <w:start w:val="1"/>
      <w:numFmt w:val="bullet"/>
      <w:lvlText w:val="●"/>
      <w:lvlJc w:val="left"/>
      <w:pPr>
        <w:ind w:left="6480" w:hanging="360"/>
      </w:pPr>
    </w:lvl>
  </w:abstractNum>
  <w:num w:numId="1" w16cid:durableId="24790285">
    <w:abstractNumId w:val="0"/>
  </w:num>
  <w:num w:numId="2" w16cid:durableId="401369065">
    <w:abstractNumId w:val="3"/>
    <w:lvlOverride w:ilvl="0">
      <w:startOverride w:val="1"/>
    </w:lvlOverride>
  </w:num>
  <w:num w:numId="3" w16cid:durableId="660699522">
    <w:abstractNumId w:val="2"/>
    <w:lvlOverride w:ilvl="0">
      <w:startOverride w:val="1"/>
    </w:lvlOverride>
  </w:num>
  <w:num w:numId="4" w16cid:durableId="833835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C0B7F"/>
    <w:rsid w:val="00002A54"/>
    <w:rsid w:val="0001525A"/>
    <w:rsid w:val="0004094E"/>
    <w:rsid w:val="00055D0B"/>
    <w:rsid w:val="000C3266"/>
    <w:rsid w:val="001A777C"/>
    <w:rsid w:val="002272C8"/>
    <w:rsid w:val="002A4E1D"/>
    <w:rsid w:val="002B6797"/>
    <w:rsid w:val="00326F22"/>
    <w:rsid w:val="003361FC"/>
    <w:rsid w:val="00392FC1"/>
    <w:rsid w:val="004234B4"/>
    <w:rsid w:val="004D1ABE"/>
    <w:rsid w:val="004F657F"/>
    <w:rsid w:val="00501095"/>
    <w:rsid w:val="00526B7D"/>
    <w:rsid w:val="00553C70"/>
    <w:rsid w:val="006C586E"/>
    <w:rsid w:val="00704ABD"/>
    <w:rsid w:val="00704DCB"/>
    <w:rsid w:val="007467DC"/>
    <w:rsid w:val="0074794C"/>
    <w:rsid w:val="00821B03"/>
    <w:rsid w:val="0087425A"/>
    <w:rsid w:val="008F3EC2"/>
    <w:rsid w:val="009A0E30"/>
    <w:rsid w:val="00A75049"/>
    <w:rsid w:val="00B17942"/>
    <w:rsid w:val="00B51490"/>
    <w:rsid w:val="00BD4F39"/>
    <w:rsid w:val="00BF5323"/>
    <w:rsid w:val="00C52030"/>
    <w:rsid w:val="00C52B32"/>
    <w:rsid w:val="00CA0608"/>
    <w:rsid w:val="00D178FF"/>
    <w:rsid w:val="00E30235"/>
    <w:rsid w:val="00E41057"/>
    <w:rsid w:val="00ED547A"/>
    <w:rsid w:val="00FB7070"/>
    <w:rsid w:val="0F4C0B7F"/>
    <w:rsid w:val="23DFF0CA"/>
    <w:rsid w:val="41B83F8D"/>
    <w:rsid w:val="58E5B2E3"/>
    <w:rsid w:val="5BC5D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506CD"/>
  <w15:docId w15:val="{F7B95A3E-1204-4C9D-8E87-16A418F2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D178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55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D0B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55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D0B"/>
    <w:rPr>
      <w:rFonts w:eastAsia="Times New Roman"/>
    </w:rPr>
  </w:style>
  <w:style w:type="paragraph" w:customStyle="1" w:styleId="p1">
    <w:name w:val="p1"/>
    <w:basedOn w:val="Normal"/>
    <w:rsid w:val="009A0E30"/>
    <w:rPr>
      <w:rFonts w:ascii="Trebuchet MS" w:eastAsia="Times New Roman" w:hAnsi="Trebuchet MS" w:cs="Times New Roman"/>
      <w:color w:val="032942"/>
      <w:sz w:val="14"/>
      <w:szCs w:val="14"/>
    </w:rPr>
  </w:style>
  <w:style w:type="character" w:customStyle="1" w:styleId="HeaderChar1">
    <w:name w:val="Header Char1"/>
    <w:basedOn w:val="DefaultParagraphFont"/>
    <w:uiPriority w:val="99"/>
    <w:semiHidden/>
    <w:rsid w:val="002A4E1D"/>
  </w:style>
  <w:style w:type="character" w:customStyle="1" w:styleId="FooterChar1">
    <w:name w:val="Footer Char1"/>
    <w:basedOn w:val="DefaultParagraphFont"/>
    <w:uiPriority w:val="99"/>
    <w:semiHidden/>
    <w:rsid w:val="002A4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hl7.org/fhir/us/elts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51d69-6617-46b6-ad2e-6110e151f9ea" xsi:nil="true"/>
    <lcf76f155ced4ddcb4097134ff3c332f xmlns="e3281b33-5e35-47b8-941f-e4cf108953a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366B6115821498F44ABDA06810297" ma:contentTypeVersion="19" ma:contentTypeDescription="Create a new document." ma:contentTypeScope="" ma:versionID="b59a3641d8717ca9dbd88cf3f2684e8c">
  <xsd:schema xmlns:xsd="http://www.w3.org/2001/XMLSchema" xmlns:xs="http://www.w3.org/2001/XMLSchema" xmlns:p="http://schemas.microsoft.com/office/2006/metadata/properties" xmlns:ns2="e3281b33-5e35-47b8-941f-e4cf108953ac" xmlns:ns3="1d551d69-6617-46b6-ad2e-6110e151f9ea" targetNamespace="http://schemas.microsoft.com/office/2006/metadata/properties" ma:root="true" ma:fieldsID="bfd8e5f67e82201df7f688dce6d3af7b" ns2:_="" ns3:_="">
    <xsd:import namespace="e3281b33-5e35-47b8-941f-e4cf108953ac"/>
    <xsd:import namespace="1d551d69-6617-46b6-ad2e-6110e151f9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81b33-5e35-47b8-941f-e4cf108953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51d69-6617-46b6-ad2e-6110e151f9e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344646-d1fd-4fc4-9b55-5cfe4cf54d8f}" ma:internalName="TaxCatchAll" ma:showField="CatchAllData" ma:web="1d551d69-6617-46b6-ad2e-6110e151f9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5BAC12-6253-4F82-9DD3-317DD7C625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796C67-F0DE-42D5-917B-F3F2139A634E}">
  <ds:schemaRefs>
    <ds:schemaRef ds:uri="http://schemas.microsoft.com/office/2006/metadata/properties"/>
    <ds:schemaRef ds:uri="http://schemas.microsoft.com/office/infopath/2007/PartnerControls"/>
    <ds:schemaRef ds:uri="1d551d69-6617-46b6-ad2e-6110e151f9ea"/>
    <ds:schemaRef ds:uri="e3281b33-5e35-47b8-941f-e4cf108953ac"/>
  </ds:schemaRefs>
</ds:datastoreItem>
</file>

<file path=customXml/itemProps3.xml><?xml version="1.0" encoding="utf-8"?>
<ds:datastoreItem xmlns:ds="http://schemas.openxmlformats.org/officeDocument/2006/customXml" ds:itemID="{12EDA232-CA53-4B84-BF66-7DE8DC32E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81b33-5e35-47b8-941f-e4cf108953ac"/>
    <ds:schemaRef ds:uri="1d551d69-6617-46b6-ad2e-6110e151f9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e91939-923e-432c-bc66-cbc3ec18d02c}" enabled="0" method="" siteId="{afe91939-923e-432c-bc66-cbc3ec18d0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IPS/EPS-Zusammenfassung für das Projekt Onkologische Therapieziele</dc:title>
  <dc:subject/>
  <dc:creator>BIH-CEI</dc:creator>
  <cp:keywords/>
  <cp:lastModifiedBy>Hübner, Miriam Rebecca</cp:lastModifiedBy>
  <cp:revision>12</cp:revision>
  <dcterms:created xsi:type="dcterms:W3CDTF">2026-05-04T08:30:00Z</dcterms:created>
  <dcterms:modified xsi:type="dcterms:W3CDTF">2026-05-04T08:57:00Z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0x010100446366B6115821498F44ABDA06810297</vt:lpwstr>
  </property>
  <property fmtid="{D5CDD505-2E9C-101B-9397-08002B2CF9AE}" pid="3" name="MediaServiceImageTags">
    <vt:lpwstr/>
  </property>
</Properties>
</file>