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3913" w14:textId="77777777" w:rsidR="00396336" w:rsidRDefault="00000000">
      <w:pPr>
        <w:pStyle w:val="Titel"/>
      </w:pPr>
      <w:r>
        <w:t>PCO Implementation Guide</w:t>
      </w:r>
    </w:p>
    <w:p w14:paraId="722D3914" w14:textId="77777777" w:rsidR="00396336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Person-</w:t>
      </w:r>
      <w:proofErr w:type="spellStart"/>
      <w:r>
        <w:rPr>
          <w:i/>
          <w:iCs/>
          <w:color w:val="555555"/>
          <w:sz w:val="24"/>
          <w:szCs w:val="24"/>
        </w:rPr>
        <w:t>Centered</w:t>
      </w:r>
      <w:proofErr w:type="spellEnd"/>
      <w:r>
        <w:rPr>
          <w:i/>
          <w:iCs/>
          <w:color w:val="555555"/>
          <w:sz w:val="24"/>
          <w:szCs w:val="24"/>
        </w:rPr>
        <w:t xml:space="preserve"> Outcomes (HL7 FHIR) — Zusammenfassung</w:t>
      </w:r>
    </w:p>
    <w:p w14:paraId="722D3915" w14:textId="77777777" w:rsidR="00396336" w:rsidRDefault="00000000">
      <w:pPr>
        <w:pStyle w:val="berschrift1"/>
      </w:pPr>
      <w:r>
        <w:t>1. Überblick</w:t>
      </w:r>
    </w:p>
    <w:p w14:paraId="722D3916" w14:textId="77777777" w:rsidR="00396336" w:rsidRDefault="00000000">
      <w:pPr>
        <w:spacing w:after="120"/>
      </w:pPr>
      <w:r>
        <w:t xml:space="preserve">Der </w:t>
      </w:r>
      <w:r>
        <w:rPr>
          <w:b/>
          <w:bCs/>
        </w:rPr>
        <w:t>Person-</w:t>
      </w:r>
      <w:proofErr w:type="spellStart"/>
      <w:r>
        <w:rPr>
          <w:b/>
          <w:bCs/>
        </w:rPr>
        <w:t>Centered</w:t>
      </w:r>
      <w:proofErr w:type="spellEnd"/>
      <w:r>
        <w:rPr>
          <w:b/>
          <w:bCs/>
        </w:rPr>
        <w:t xml:space="preserve"> Outcomes (PCO) Implementation Guide</w:t>
      </w:r>
      <w:r>
        <w:t xml:space="preserve"> ist ein HL7 FHIR-Standard (v1.0.0, STU 1) für den Austausch von Informationen zu patientenzentrierten Ergebnissen. Er wurde vom </w:t>
      </w:r>
      <w:r>
        <w:rPr>
          <w:b/>
          <w:bCs/>
        </w:rPr>
        <w:t>HL7 International / Patient Care Committee</w:t>
      </w:r>
      <w:r>
        <w:t xml:space="preserve"> entwickelt und basiert auf FHIR R4 (4.0.1), US </w:t>
      </w:r>
      <w:proofErr w:type="spellStart"/>
      <w:r>
        <w:t>Realm</w:t>
      </w:r>
      <w:proofErr w:type="spellEnd"/>
      <w:r>
        <w:t>, CC0-Lizenz.</w:t>
      </w:r>
    </w:p>
    <w:p w14:paraId="722D3917" w14:textId="77777777" w:rsidR="00396336" w:rsidRDefault="00000000">
      <w:pPr>
        <w:spacing w:after="120"/>
      </w:pPr>
      <w:r>
        <w:t xml:space="preserve">Der PCO IG entstand als Weiterentwicklung des MCC (Multiple Chronic </w:t>
      </w:r>
      <w:proofErr w:type="spellStart"/>
      <w:r>
        <w:t>Conditions</w:t>
      </w:r>
      <w:proofErr w:type="spellEnd"/>
      <w:r>
        <w:t xml:space="preserve">) </w:t>
      </w:r>
      <w:proofErr w:type="spellStart"/>
      <w:r>
        <w:t>eCare</w:t>
      </w:r>
      <w:proofErr w:type="spellEnd"/>
      <w:r>
        <w:t xml:space="preserve"> Plan FHIR IG und unterstützt die Identifikation und das Tracking von persönlichen Outcome-Zielen, die für Patienten am wichtigsten sind.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3095"/>
        <w:gridCol w:w="5929"/>
      </w:tblGrid>
      <w:tr w:rsidR="00396336" w14:paraId="722D391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18" w14:textId="77777777" w:rsidR="00396336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19" w14:textId="77777777" w:rsidR="00396336" w:rsidRDefault="00000000">
            <w:r>
              <w:rPr>
                <w:sz w:val="20"/>
                <w:szCs w:val="20"/>
              </w:rPr>
              <w:t>1.0.0 — STU 1 (</w:t>
            </w:r>
            <w:proofErr w:type="spellStart"/>
            <w:r>
              <w:rPr>
                <w:sz w:val="20"/>
                <w:szCs w:val="20"/>
              </w:rPr>
              <w:t>Maturity</w:t>
            </w:r>
            <w:proofErr w:type="spellEnd"/>
            <w:r>
              <w:rPr>
                <w:sz w:val="20"/>
                <w:szCs w:val="20"/>
              </w:rPr>
              <w:t xml:space="preserve"> Level 2)</w:t>
            </w:r>
          </w:p>
        </w:tc>
      </w:tr>
      <w:tr w:rsidR="00396336" w14:paraId="722D391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1B" w14:textId="77777777" w:rsidR="00396336" w:rsidRDefault="00000000">
            <w:r>
              <w:rPr>
                <w:b/>
                <w:bCs/>
                <w:sz w:val="20"/>
                <w:szCs w:val="20"/>
              </w:rPr>
              <w:t>FHIR-Version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1C" w14:textId="77777777" w:rsidR="00396336" w:rsidRDefault="00000000">
            <w:r>
              <w:rPr>
                <w:sz w:val="20"/>
                <w:szCs w:val="20"/>
              </w:rPr>
              <w:t>R4 (4.0.1)</w:t>
            </w:r>
          </w:p>
        </w:tc>
      </w:tr>
      <w:tr w:rsidR="00396336" w14:paraId="722D39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1E" w14:textId="77777777" w:rsidR="00396336" w:rsidRDefault="00000000">
            <w:r>
              <w:rPr>
                <w:b/>
                <w:bCs/>
                <w:sz w:val="20"/>
                <w:szCs w:val="20"/>
              </w:rPr>
              <w:t>Herausgeber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1F" w14:textId="77777777" w:rsidR="00396336" w:rsidRDefault="00000000">
            <w:r>
              <w:rPr>
                <w:sz w:val="20"/>
                <w:szCs w:val="20"/>
              </w:rPr>
              <w:t>HL7 International / Patient Care Committee</w:t>
            </w:r>
          </w:p>
        </w:tc>
      </w:tr>
      <w:tr w:rsidR="00396336" w14:paraId="722D392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21" w14:textId="77777777" w:rsidR="00396336" w:rsidRDefault="00000000">
            <w:proofErr w:type="spellStart"/>
            <w:r>
              <w:rPr>
                <w:b/>
                <w:bCs/>
                <w:sz w:val="20"/>
                <w:szCs w:val="20"/>
              </w:rPr>
              <w:t>Realm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22" w14:textId="77777777" w:rsidR="00396336" w:rsidRDefault="00000000">
            <w:r>
              <w:rPr>
                <w:sz w:val="20"/>
                <w:szCs w:val="20"/>
              </w:rPr>
              <w:t>US (international anwendbar)</w:t>
            </w:r>
          </w:p>
        </w:tc>
      </w:tr>
      <w:tr w:rsidR="00396336" w14:paraId="722D392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24" w14:textId="77777777" w:rsidR="00396336" w:rsidRDefault="00000000">
            <w:r>
              <w:rPr>
                <w:b/>
                <w:bCs/>
                <w:sz w:val="20"/>
                <w:szCs w:val="20"/>
              </w:rPr>
              <w:t>Lizenz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25" w14:textId="77777777" w:rsidR="00396336" w:rsidRDefault="00000000">
            <w:r>
              <w:rPr>
                <w:sz w:val="20"/>
                <w:szCs w:val="20"/>
              </w:rPr>
              <w:t>CC0-1.0 (Public Domain)</w:t>
            </w:r>
          </w:p>
        </w:tc>
      </w:tr>
      <w:tr w:rsidR="00396336" w14:paraId="722D39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2D3927" w14:textId="77777777" w:rsidR="00396336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28" w14:textId="77777777" w:rsidR="00396336" w:rsidRDefault="00000000">
            <w:r>
              <w:rPr>
                <w:sz w:val="20"/>
                <w:szCs w:val="20"/>
              </w:rPr>
              <w:t>http://hl7.org/fhir/us/pco</w:t>
            </w:r>
          </w:p>
        </w:tc>
      </w:tr>
    </w:tbl>
    <w:p w14:paraId="722D392A" w14:textId="77777777" w:rsidR="00396336" w:rsidRDefault="00000000">
      <w:pPr>
        <w:pStyle w:val="berschrift1"/>
      </w:pPr>
      <w:r>
        <w:t>2. Kernkonzept: „</w:t>
      </w:r>
      <w:proofErr w:type="spellStart"/>
      <w:r>
        <w:t>What</w:t>
      </w:r>
      <w:proofErr w:type="spellEnd"/>
      <w:r>
        <w:t xml:space="preserve"> Matters Most“</w:t>
      </w:r>
    </w:p>
    <w:p w14:paraId="722D392B" w14:textId="77777777" w:rsidR="00396336" w:rsidRDefault="00000000">
      <w:pPr>
        <w:spacing w:after="120"/>
      </w:pPr>
      <w:r>
        <w:t xml:space="preserve">Der PCO IG verfolgt einen Ansatz der </w:t>
      </w:r>
      <w:r>
        <w:rPr>
          <w:b/>
          <w:bCs/>
        </w:rPr>
        <w:t>kollaborativen Zielsetzung</w:t>
      </w:r>
      <w:r>
        <w:t>: Statt reiner Symptombehandlung steht im Mittelpunkt, was dem einzelnen Patienten am wichtigsten ist. Der Prozess umfasst:</w:t>
      </w:r>
    </w:p>
    <w:p w14:paraId="722D392C" w14:textId="77777777" w:rsidR="00396336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Identifikation persönlicher </w:t>
      </w:r>
      <w:proofErr w:type="spellStart"/>
      <w:r>
        <w:rPr>
          <w:sz w:val="21"/>
          <w:szCs w:val="21"/>
        </w:rPr>
        <w:t>Gesundheitspriorititäten</w:t>
      </w:r>
      <w:proofErr w:type="spellEnd"/>
      <w:r>
        <w:rPr>
          <w:sz w:val="21"/>
          <w:szCs w:val="21"/>
        </w:rPr>
        <w:t xml:space="preserve"> („</w:t>
      </w:r>
      <w:proofErr w:type="spellStart"/>
      <w:r>
        <w:rPr>
          <w:sz w:val="21"/>
          <w:szCs w:val="21"/>
        </w:rPr>
        <w:t>What</w:t>
      </w:r>
      <w:proofErr w:type="spellEnd"/>
      <w:r>
        <w:rPr>
          <w:sz w:val="21"/>
          <w:szCs w:val="21"/>
        </w:rPr>
        <w:t xml:space="preserve"> Matters Assessment“)</w:t>
      </w:r>
    </w:p>
    <w:p w14:paraId="722D392D" w14:textId="77777777" w:rsidR="00396336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>Festlegung personalisierter, messbarer Ziele</w:t>
      </w:r>
    </w:p>
    <w:p w14:paraId="722D392E" w14:textId="77777777" w:rsidR="00396336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>Bewertung von Bereitschaft und Barrieren</w:t>
      </w:r>
    </w:p>
    <w:p w14:paraId="722D392F" w14:textId="77777777" w:rsidR="00396336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>Kontinuierliches Monitoring des Fortschritts</w:t>
      </w:r>
    </w:p>
    <w:p w14:paraId="722D3930" w14:textId="77777777" w:rsidR="00396336" w:rsidRDefault="00000000">
      <w:pPr>
        <w:pStyle w:val="Listenabsatz"/>
        <w:numPr>
          <w:ilvl w:val="0"/>
          <w:numId w:val="2"/>
        </w:numPr>
        <w:spacing w:after="40"/>
      </w:pPr>
      <w:r>
        <w:rPr>
          <w:sz w:val="21"/>
          <w:szCs w:val="21"/>
        </w:rPr>
        <w:t>Integration in umfassende Pflegepläne</w:t>
      </w:r>
    </w:p>
    <w:p w14:paraId="722D3931" w14:textId="77777777" w:rsidR="00396336" w:rsidRDefault="00000000">
      <w:pPr>
        <w:pStyle w:val="berschrift1"/>
      </w:pPr>
      <w:r>
        <w:t>3. FHIR-Profile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695"/>
        <w:gridCol w:w="3125"/>
        <w:gridCol w:w="3204"/>
      </w:tblGrid>
      <w:tr w:rsidR="00396336" w14:paraId="722D393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</w:tcPr>
          <w:p w14:paraId="722D3932" w14:textId="77777777" w:rsidR="00396336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</w:tcPr>
          <w:p w14:paraId="722D3933" w14:textId="77777777" w:rsidR="00396336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</w:tcPr>
          <w:p w14:paraId="722D3934" w14:textId="77777777" w:rsidR="00396336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396336" w14:paraId="722D39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14:paraId="722D3936" w14:textId="77777777" w:rsidR="00396336" w:rsidRDefault="00000000">
            <w:r>
              <w:rPr>
                <w:b/>
                <w:bCs/>
                <w:sz w:val="20"/>
                <w:szCs w:val="20"/>
              </w:rPr>
              <w:t>Ziele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7" w14:textId="77777777" w:rsidR="00396336" w:rsidRDefault="00000000">
            <w:r>
              <w:rPr>
                <w:sz w:val="20"/>
                <w:szCs w:val="20"/>
              </w:rPr>
              <w:t>Person-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 xml:space="preserve"> Goal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8" w14:textId="77777777" w:rsidR="00396336" w:rsidRDefault="00000000">
            <w:r>
              <w:rPr>
                <w:sz w:val="20"/>
                <w:szCs w:val="20"/>
              </w:rPr>
              <w:t>Basisprofil für alle PCO-Ziele</w:t>
            </w:r>
          </w:p>
        </w:tc>
      </w:tr>
      <w:tr w:rsidR="00396336" w14:paraId="722D39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A" w14:textId="77777777" w:rsidR="00396336" w:rsidRDefault="00396336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B" w14:textId="77777777" w:rsidR="00396336" w:rsidRDefault="00000000">
            <w:proofErr w:type="gramStart"/>
            <w:r>
              <w:rPr>
                <w:sz w:val="20"/>
                <w:szCs w:val="20"/>
              </w:rPr>
              <w:t>GAS Goal</w:t>
            </w:r>
            <w:proofErr w:type="gram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C" w14:textId="77777777" w:rsidR="00396336" w:rsidRDefault="00000000">
            <w:r>
              <w:rPr>
                <w:sz w:val="20"/>
                <w:szCs w:val="20"/>
              </w:rPr>
              <w:t xml:space="preserve">Goal </w:t>
            </w:r>
            <w:proofErr w:type="spellStart"/>
            <w:r>
              <w:rPr>
                <w:sz w:val="20"/>
                <w:szCs w:val="20"/>
              </w:rPr>
              <w:t>Attainment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</w:p>
        </w:tc>
      </w:tr>
      <w:tr w:rsidR="00396336" w14:paraId="722D39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E" w14:textId="77777777" w:rsidR="00396336" w:rsidRDefault="00396336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3F" w14:textId="77777777" w:rsidR="00396336" w:rsidRDefault="00000000">
            <w:proofErr w:type="gramStart"/>
            <w:r>
              <w:rPr>
                <w:sz w:val="20"/>
                <w:szCs w:val="20"/>
              </w:rPr>
              <w:t>PROM Goal</w:t>
            </w:r>
            <w:proofErr w:type="gram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0" w14:textId="77777777" w:rsidR="00396336" w:rsidRDefault="00000000">
            <w:r>
              <w:rPr>
                <w:sz w:val="20"/>
                <w:szCs w:val="20"/>
              </w:rPr>
              <w:t>Patient-</w:t>
            </w:r>
            <w:proofErr w:type="spellStart"/>
            <w:r>
              <w:rPr>
                <w:sz w:val="20"/>
                <w:szCs w:val="20"/>
              </w:rPr>
              <w:t>Reported</w:t>
            </w:r>
            <w:proofErr w:type="spellEnd"/>
            <w:r>
              <w:rPr>
                <w:sz w:val="20"/>
                <w:szCs w:val="20"/>
              </w:rPr>
              <w:t xml:space="preserve"> Outcome Measures</w:t>
            </w:r>
          </w:p>
        </w:tc>
      </w:tr>
      <w:tr w:rsidR="00396336" w14:paraId="722D39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14:paraId="722D3942" w14:textId="77777777" w:rsidR="00396336" w:rsidRDefault="00000000">
            <w:r>
              <w:rPr>
                <w:b/>
                <w:bCs/>
                <w:sz w:val="20"/>
                <w:szCs w:val="20"/>
              </w:rPr>
              <w:t>Assessment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3" w14:textId="77777777" w:rsidR="00396336" w:rsidRDefault="00000000"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Matters Assessment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4" w14:textId="77777777" w:rsidR="00396336" w:rsidRDefault="00000000">
            <w:r>
              <w:rPr>
                <w:sz w:val="20"/>
                <w:szCs w:val="20"/>
              </w:rPr>
              <w:t xml:space="preserve">Identifikation der </w:t>
            </w:r>
            <w:proofErr w:type="spellStart"/>
            <w:r>
              <w:rPr>
                <w:sz w:val="20"/>
                <w:szCs w:val="20"/>
              </w:rPr>
              <w:t>Patientenpriorititäten</w:t>
            </w:r>
            <w:proofErr w:type="spellEnd"/>
          </w:p>
        </w:tc>
      </w:tr>
      <w:tr w:rsidR="00396336" w14:paraId="722D39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6" w14:textId="77777777" w:rsidR="00396336" w:rsidRDefault="00396336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7" w14:textId="77777777" w:rsidR="00396336" w:rsidRDefault="00000000">
            <w:r>
              <w:rPr>
                <w:sz w:val="20"/>
                <w:szCs w:val="20"/>
              </w:rPr>
              <w:t>Readiness Assessment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8" w14:textId="77777777" w:rsidR="00396336" w:rsidRDefault="00000000">
            <w:r>
              <w:rPr>
                <w:sz w:val="20"/>
                <w:szCs w:val="20"/>
              </w:rPr>
              <w:t>Bereitschaftsbewertung</w:t>
            </w:r>
          </w:p>
        </w:tc>
      </w:tr>
      <w:tr w:rsidR="00396336" w14:paraId="722D39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A" w14:textId="77777777" w:rsidR="00396336" w:rsidRDefault="00396336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B" w14:textId="77777777" w:rsidR="00396336" w:rsidRDefault="00000000">
            <w:r>
              <w:rPr>
                <w:sz w:val="20"/>
                <w:szCs w:val="20"/>
              </w:rPr>
              <w:t>Goal Barriers Assessment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C" w14:textId="77777777" w:rsidR="00396336" w:rsidRDefault="00000000">
            <w:r>
              <w:rPr>
                <w:sz w:val="20"/>
                <w:szCs w:val="20"/>
              </w:rPr>
              <w:t>Barrieren-Analyse</w:t>
            </w:r>
          </w:p>
        </w:tc>
      </w:tr>
      <w:tr w:rsidR="00396336" w14:paraId="722D39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14:paraId="722D394E" w14:textId="77777777" w:rsidR="00396336" w:rsidRDefault="00000000">
            <w:r>
              <w:rPr>
                <w:b/>
                <w:bCs/>
                <w:sz w:val="20"/>
                <w:szCs w:val="20"/>
              </w:rPr>
              <w:t>Koordination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4F" w14:textId="77777777" w:rsidR="00396336" w:rsidRDefault="00000000">
            <w:r>
              <w:rPr>
                <w:sz w:val="20"/>
                <w:szCs w:val="20"/>
              </w:rPr>
              <w:t>Person-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 xml:space="preserve"> Care Plan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0" w14:textId="77777777" w:rsidR="00396336" w:rsidRDefault="00000000">
            <w:r>
              <w:rPr>
                <w:sz w:val="20"/>
                <w:szCs w:val="20"/>
              </w:rPr>
              <w:t>Patientenzentrierter Pflegeplan</w:t>
            </w:r>
          </w:p>
        </w:tc>
      </w:tr>
      <w:tr w:rsidR="00396336" w14:paraId="722D39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</w:tcPr>
          <w:p w14:paraId="722D3952" w14:textId="77777777" w:rsidR="00396336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3" w14:textId="77777777" w:rsidR="00396336" w:rsidRDefault="00000000">
            <w:r>
              <w:rPr>
                <w:sz w:val="20"/>
                <w:szCs w:val="20"/>
              </w:rPr>
              <w:t>GAS Score Observation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4" w14:textId="77777777" w:rsidR="00396336" w:rsidRDefault="00000000">
            <w:r>
              <w:rPr>
                <w:sz w:val="20"/>
                <w:szCs w:val="20"/>
              </w:rPr>
              <w:t>GAS-Ergebnis-Dokumentation</w:t>
            </w:r>
          </w:p>
        </w:tc>
      </w:tr>
      <w:tr w:rsidR="00396336" w14:paraId="722D3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6" w14:textId="77777777" w:rsidR="00396336" w:rsidRDefault="00396336"/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7" w14:textId="77777777" w:rsidR="00396336" w:rsidRDefault="00000000">
            <w:r>
              <w:rPr>
                <w:sz w:val="20"/>
                <w:szCs w:val="20"/>
              </w:rPr>
              <w:t>PROM Score Observation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D3958" w14:textId="77777777" w:rsidR="00396336" w:rsidRDefault="00000000">
            <w:r>
              <w:rPr>
                <w:sz w:val="20"/>
                <w:szCs w:val="20"/>
              </w:rPr>
              <w:t>PROM-Ergebnis-Dokumentation</w:t>
            </w:r>
          </w:p>
        </w:tc>
      </w:tr>
    </w:tbl>
    <w:p w14:paraId="722D395A" w14:textId="77777777" w:rsidR="00396336" w:rsidRDefault="00000000">
      <w:pPr>
        <w:pStyle w:val="berschrift1"/>
      </w:pPr>
      <w:r>
        <w:lastRenderedPageBreak/>
        <w:t>4. Messmethoden</w:t>
      </w:r>
    </w:p>
    <w:p w14:paraId="722D395B" w14:textId="77777777" w:rsidR="00396336" w:rsidRDefault="00000000">
      <w:pPr>
        <w:pStyle w:val="berschrift2"/>
      </w:pPr>
      <w:r>
        <w:t xml:space="preserve">Goal </w:t>
      </w:r>
      <w:proofErr w:type="spellStart"/>
      <w:r>
        <w:t>Attainment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(GAS)</w:t>
      </w:r>
    </w:p>
    <w:p w14:paraId="722D395C" w14:textId="77777777" w:rsidR="00396336" w:rsidRDefault="00000000">
      <w:pPr>
        <w:spacing w:after="100"/>
      </w:pPr>
      <w:r>
        <w:t>GAS individualisiert die Zielmessung durch Festlegung von Baseline- und Ziel-Erreichungsgraden für spezifische Patientenziele. Die kollaborative Zielsetzung mit numerischen Skalen repräsentiert verschiedene Erreichungsstufen.</w:t>
      </w:r>
    </w:p>
    <w:p w14:paraId="722D395D" w14:textId="77777777" w:rsidR="00396336" w:rsidRDefault="00000000">
      <w:pPr>
        <w:pStyle w:val="berschrift2"/>
      </w:pPr>
      <w:r>
        <w:t>Patient-</w:t>
      </w:r>
      <w:proofErr w:type="spellStart"/>
      <w:r>
        <w:t>Reported</w:t>
      </w:r>
      <w:proofErr w:type="spellEnd"/>
      <w:r>
        <w:t xml:space="preserve"> Outcome Measures (PROM)</w:t>
      </w:r>
    </w:p>
    <w:p w14:paraId="722D395E" w14:textId="77777777" w:rsidR="00396336" w:rsidRDefault="00000000">
      <w:pPr>
        <w:spacing w:after="100"/>
      </w:pPr>
      <w:r>
        <w:t>PROMs nutzen validierte, standardisierte Instrumente zur Messung von Ergebnissen, die Patienten als wichtig erachten. Terminologisch werden LOINC-Codes und spezifische Value Sets (GAS Score Type, PROM Target Measures) verwendet.</w:t>
      </w:r>
    </w:p>
    <w:p w14:paraId="722D395F" w14:textId="77777777" w:rsidR="00396336" w:rsidRDefault="00000000">
      <w:pPr>
        <w:pStyle w:val="berschrift1"/>
      </w:pPr>
      <w:r>
        <w:t>5. Anwendungsfälle</w:t>
      </w:r>
    </w:p>
    <w:p w14:paraId="722D3960" w14:textId="77777777" w:rsidR="00396336" w:rsidRDefault="00000000">
      <w:pPr>
        <w:pStyle w:val="Listenabsatz"/>
        <w:numPr>
          <w:ilvl w:val="0"/>
          <w:numId w:val="3"/>
        </w:numPr>
        <w:spacing w:after="40"/>
      </w:pPr>
      <w:r>
        <w:rPr>
          <w:sz w:val="21"/>
          <w:szCs w:val="21"/>
        </w:rPr>
        <w:t>Patienten mit komplexen Versorgungsbedarfen: Identifikation von Prioritäten und Fortschrittsverfolgung</w:t>
      </w:r>
    </w:p>
    <w:p w14:paraId="722D3961" w14:textId="77777777" w:rsidR="00396336" w:rsidRDefault="00000000">
      <w:pPr>
        <w:pStyle w:val="Listenabsatz"/>
        <w:numPr>
          <w:ilvl w:val="0"/>
          <w:numId w:val="3"/>
        </w:numPr>
        <w:spacing w:after="40"/>
      </w:pPr>
      <w:r>
        <w:rPr>
          <w:sz w:val="21"/>
          <w:szCs w:val="21"/>
        </w:rPr>
        <w:t>Klinische Implementierung über das gesamte Versorgungskontinuum</w:t>
      </w:r>
    </w:p>
    <w:p w14:paraId="722D3962" w14:textId="77777777" w:rsidR="00396336" w:rsidRDefault="00000000">
      <w:pPr>
        <w:pStyle w:val="Listenabsatz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Gesundheitscoaching und Care </w:t>
      </w:r>
      <w:proofErr w:type="spellStart"/>
      <w:r>
        <w:rPr>
          <w:sz w:val="21"/>
          <w:szCs w:val="21"/>
        </w:rPr>
        <w:t>Coordination</w:t>
      </w:r>
      <w:proofErr w:type="spellEnd"/>
    </w:p>
    <w:p w14:paraId="722D3963" w14:textId="77777777" w:rsidR="00396336" w:rsidRDefault="00000000">
      <w:pPr>
        <w:pStyle w:val="Listenabsatz"/>
        <w:numPr>
          <w:ilvl w:val="0"/>
          <w:numId w:val="3"/>
        </w:numPr>
        <w:spacing w:after="40"/>
      </w:pPr>
      <w:r>
        <w:rPr>
          <w:sz w:val="21"/>
          <w:szCs w:val="21"/>
        </w:rPr>
        <w:t>Qualitätsmessung und Forschung</w:t>
      </w:r>
    </w:p>
    <w:p w14:paraId="722D3964" w14:textId="77777777" w:rsidR="00396336" w:rsidRDefault="00000000">
      <w:pPr>
        <w:pStyle w:val="Listenabsatz"/>
        <w:numPr>
          <w:ilvl w:val="0"/>
          <w:numId w:val="3"/>
        </w:numPr>
        <w:spacing w:after="40"/>
      </w:pPr>
      <w:r>
        <w:rPr>
          <w:sz w:val="21"/>
          <w:szCs w:val="21"/>
        </w:rPr>
        <w:t>Sektorenübergreifende Integration via FHIR-Interoperabilität</w:t>
      </w:r>
    </w:p>
    <w:p w14:paraId="722D3965" w14:textId="77777777" w:rsidR="00396336" w:rsidRDefault="00000000">
      <w:pPr>
        <w:pStyle w:val="berschrift1"/>
      </w:pPr>
      <w:r>
        <w:t>6. Relevanz für die KIG Onko Therapieziel-Spezifikation</w:t>
      </w:r>
    </w:p>
    <w:p w14:paraId="722D3966" w14:textId="77777777" w:rsidR="00396336" w:rsidRDefault="00000000">
      <w:pPr>
        <w:spacing w:after="120"/>
      </w:pPr>
      <w:r>
        <w:t>Der PCO IG ist hochrelevant für die gematik-Spezifikation „Therapieziel Onkologie“:</w:t>
      </w:r>
    </w:p>
    <w:p w14:paraId="722D3967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>PCO liefert ein generisches FHIR-Framework für patientenzentrierte Ziele — die KIG Onko Spezifikation kann darauf aufbauen</w:t>
      </w:r>
    </w:p>
    <w:p w14:paraId="722D3968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>Die GAS- und PROM-Ansätze sind direkt auf onkologische Therapieziele anwendbar</w:t>
      </w:r>
    </w:p>
    <w:p w14:paraId="722D3969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>Die „</w:t>
      </w:r>
      <w:proofErr w:type="spellStart"/>
      <w:r>
        <w:rPr>
          <w:sz w:val="21"/>
          <w:szCs w:val="21"/>
        </w:rPr>
        <w:t>What</w:t>
      </w:r>
      <w:proofErr w:type="spellEnd"/>
      <w:r>
        <w:rPr>
          <w:sz w:val="21"/>
          <w:szCs w:val="21"/>
        </w:rPr>
        <w:t xml:space="preserve"> Matters Most“-Philosophie passt zur partizipativen Entscheidungsfindung (</w:t>
      </w:r>
      <w:proofErr w:type="spellStart"/>
      <w:r>
        <w:rPr>
          <w:sz w:val="21"/>
          <w:szCs w:val="21"/>
        </w:rPr>
        <w:t>Shared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Decision</w:t>
      </w:r>
      <w:proofErr w:type="spellEnd"/>
      <w:r>
        <w:rPr>
          <w:sz w:val="21"/>
          <w:szCs w:val="21"/>
        </w:rPr>
        <w:t xml:space="preserve"> Making) bei der Therapiezielfestlegung</w:t>
      </w:r>
    </w:p>
    <w:p w14:paraId="722D396A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>Das Person-</w:t>
      </w:r>
      <w:proofErr w:type="spellStart"/>
      <w:r>
        <w:rPr>
          <w:sz w:val="21"/>
          <w:szCs w:val="21"/>
        </w:rPr>
        <w:t>Centered</w:t>
      </w:r>
      <w:proofErr w:type="spellEnd"/>
      <w:r>
        <w:rPr>
          <w:sz w:val="21"/>
          <w:szCs w:val="21"/>
        </w:rPr>
        <w:t xml:space="preserve"> Goal Profil kann für onkologische Use Cases profiliert werden</w:t>
      </w:r>
    </w:p>
    <w:p w14:paraId="722D396B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Lücke: PCO ist generisch, nicht </w:t>
      </w:r>
      <w:proofErr w:type="spellStart"/>
      <w:r>
        <w:rPr>
          <w:sz w:val="21"/>
          <w:szCs w:val="21"/>
        </w:rPr>
        <w:t>onkologiespezifisch</w:t>
      </w:r>
      <w:proofErr w:type="spellEnd"/>
      <w:r>
        <w:rPr>
          <w:sz w:val="21"/>
          <w:szCs w:val="21"/>
        </w:rPr>
        <w:t xml:space="preserve"> — die KIG Onko Spezifikation füllt die onkologische Lücke (z.B. Heilung, Lebensverlängerung, Symptomkontrolle, Lebensqualität)</w:t>
      </w:r>
    </w:p>
    <w:p w14:paraId="722D396C" w14:textId="77777777" w:rsidR="00396336" w:rsidRDefault="00000000">
      <w:pPr>
        <w:pStyle w:val="Listenabsatz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Komplementarität zu </w:t>
      </w:r>
      <w:proofErr w:type="spellStart"/>
      <w:r>
        <w:rPr>
          <w:sz w:val="21"/>
          <w:szCs w:val="21"/>
        </w:rPr>
        <w:t>mCODE</w:t>
      </w:r>
      <w:proofErr w:type="spellEnd"/>
      <w:r>
        <w:rPr>
          <w:sz w:val="21"/>
          <w:szCs w:val="21"/>
        </w:rPr>
        <w:t xml:space="preserve">: PCO adressiert Patientenziele, </w:t>
      </w:r>
      <w:proofErr w:type="spellStart"/>
      <w:r>
        <w:rPr>
          <w:sz w:val="21"/>
          <w:szCs w:val="21"/>
        </w:rPr>
        <w:t>mCODE</w:t>
      </w:r>
      <w:proofErr w:type="spellEnd"/>
      <w:r>
        <w:rPr>
          <w:sz w:val="21"/>
          <w:szCs w:val="21"/>
        </w:rPr>
        <w:t xml:space="preserve"> die klinische Datenstruktur — beide zusammen bilden das Gesamtbild</w:t>
      </w:r>
    </w:p>
    <w:p w14:paraId="722D396D" w14:textId="77777777" w:rsidR="00396336" w:rsidRDefault="00000000">
      <w:pPr>
        <w:pStyle w:val="berschrift1"/>
      </w:pPr>
      <w:r>
        <w:t>7. Referenzen</w:t>
      </w:r>
    </w:p>
    <w:p w14:paraId="722D396E" w14:textId="77777777" w:rsidR="00396336" w:rsidRDefault="00000000">
      <w:pPr>
        <w:pStyle w:val="Listenabsatz"/>
        <w:numPr>
          <w:ilvl w:val="0"/>
          <w:numId w:val="5"/>
        </w:numPr>
        <w:spacing w:after="40"/>
      </w:pPr>
      <w:hyperlink r:id="rId10" w:history="1">
        <w:r>
          <w:rPr>
            <w:rStyle w:val="Hyperlink"/>
            <w:sz w:val="21"/>
            <w:szCs w:val="21"/>
          </w:rPr>
          <w:t>PCO IG (Published)</w:t>
        </w:r>
      </w:hyperlink>
      <w:r>
        <w:rPr>
          <w:color w:val="888888"/>
          <w:sz w:val="19"/>
          <w:szCs w:val="19"/>
        </w:rPr>
        <w:t xml:space="preserve"> — https://hl7.org/fhir/us/pco/</w:t>
      </w:r>
    </w:p>
    <w:p w14:paraId="722D396F" w14:textId="77777777" w:rsidR="00396336" w:rsidRDefault="00000000">
      <w:pPr>
        <w:pStyle w:val="Listenabsatz"/>
        <w:numPr>
          <w:ilvl w:val="0"/>
          <w:numId w:val="5"/>
        </w:numPr>
        <w:spacing w:after="40"/>
      </w:pPr>
      <w:hyperlink r:id="rId11" w:history="1">
        <w:r>
          <w:rPr>
            <w:rStyle w:val="Hyperlink"/>
            <w:sz w:val="21"/>
            <w:szCs w:val="21"/>
          </w:rPr>
          <w:t>PCO IG (CI Build)</w:t>
        </w:r>
      </w:hyperlink>
      <w:r>
        <w:rPr>
          <w:color w:val="888888"/>
          <w:sz w:val="19"/>
          <w:szCs w:val="19"/>
        </w:rPr>
        <w:t xml:space="preserve"> — https://build.fhir.org/ig/HL7/pco-ig/</w:t>
      </w:r>
    </w:p>
    <w:p w14:paraId="722D3970" w14:textId="77777777" w:rsidR="00396336" w:rsidRDefault="00000000">
      <w:pPr>
        <w:pStyle w:val="Listenabsatz"/>
        <w:numPr>
          <w:ilvl w:val="0"/>
          <w:numId w:val="5"/>
        </w:numPr>
        <w:spacing w:after="40"/>
      </w:pPr>
      <w:hyperlink r:id="rId12" w:history="1">
        <w:r>
          <w:rPr>
            <w:rStyle w:val="Hyperlink"/>
            <w:sz w:val="21"/>
            <w:szCs w:val="21"/>
          </w:rPr>
          <w:t>MCC eCare Plan IG</w:t>
        </w:r>
      </w:hyperlink>
      <w:r>
        <w:rPr>
          <w:color w:val="888888"/>
          <w:sz w:val="19"/>
          <w:szCs w:val="19"/>
        </w:rPr>
        <w:t xml:space="preserve"> — https://hl7.org/fhir/us/mcc/</w:t>
      </w:r>
    </w:p>
    <w:p w14:paraId="722D3971" w14:textId="77777777" w:rsidR="00396336" w:rsidRDefault="00000000">
      <w:pPr>
        <w:pStyle w:val="Listenabsatz"/>
        <w:numPr>
          <w:ilvl w:val="0"/>
          <w:numId w:val="5"/>
        </w:numPr>
        <w:spacing w:after="40"/>
      </w:pPr>
      <w:hyperlink r:id="rId13" w:history="1">
        <w:r>
          <w:rPr>
            <w:rStyle w:val="Hyperlink"/>
            <w:sz w:val="21"/>
            <w:szCs w:val="21"/>
          </w:rPr>
          <w:t>mCODE STU4</w:t>
        </w:r>
      </w:hyperlink>
      <w:r>
        <w:rPr>
          <w:color w:val="888888"/>
          <w:sz w:val="19"/>
          <w:szCs w:val="19"/>
        </w:rPr>
        <w:t xml:space="preserve"> — https://hl7.org/fhir/us/mcode/STU4/</w:t>
      </w:r>
    </w:p>
    <w:sectPr w:rsidR="00396336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C6D5F" w14:textId="77777777" w:rsidR="00F57874" w:rsidRDefault="00F57874">
      <w:r>
        <w:separator/>
      </w:r>
    </w:p>
  </w:endnote>
  <w:endnote w:type="continuationSeparator" w:id="0">
    <w:p w14:paraId="5879B5CD" w14:textId="77777777" w:rsidR="00F57874" w:rsidRDefault="00F57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3973" w14:textId="57D4E387" w:rsidR="00396336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A1F3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A1F3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F7B3" w14:textId="77777777" w:rsidR="00F57874" w:rsidRDefault="00F57874">
      <w:r>
        <w:separator/>
      </w:r>
    </w:p>
  </w:footnote>
  <w:footnote w:type="continuationSeparator" w:id="0">
    <w:p w14:paraId="52E987A4" w14:textId="77777777" w:rsidR="00F57874" w:rsidRDefault="00F57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3972" w14:textId="77777777" w:rsidR="00396336" w:rsidRDefault="00000000">
    <w:pPr>
      <w:jc w:val="right"/>
    </w:pPr>
    <w:r>
      <w:rPr>
        <w:i/>
        <w:iCs/>
        <w:color w:val="888888"/>
        <w:sz w:val="18"/>
        <w:szCs w:val="18"/>
      </w:rPr>
      <w:t>Stand: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64D"/>
    <w:multiLevelType w:val="hybridMultilevel"/>
    <w:tmpl w:val="05C48414"/>
    <w:lvl w:ilvl="0" w:tplc="875C4C22">
      <w:start w:val="1"/>
      <w:numFmt w:val="bullet"/>
      <w:lvlText w:val="•"/>
      <w:lvlJc w:val="left"/>
      <w:pPr>
        <w:ind w:left="720" w:hanging="360"/>
      </w:pPr>
    </w:lvl>
    <w:lvl w:ilvl="1" w:tplc="3940A374">
      <w:numFmt w:val="decimal"/>
      <w:lvlText w:val=""/>
      <w:lvlJc w:val="left"/>
    </w:lvl>
    <w:lvl w:ilvl="2" w:tplc="4A52B296">
      <w:numFmt w:val="decimal"/>
      <w:lvlText w:val=""/>
      <w:lvlJc w:val="left"/>
    </w:lvl>
    <w:lvl w:ilvl="3" w:tplc="C19059C8">
      <w:numFmt w:val="decimal"/>
      <w:lvlText w:val=""/>
      <w:lvlJc w:val="left"/>
    </w:lvl>
    <w:lvl w:ilvl="4" w:tplc="D40ED672">
      <w:numFmt w:val="decimal"/>
      <w:lvlText w:val=""/>
      <w:lvlJc w:val="left"/>
    </w:lvl>
    <w:lvl w:ilvl="5" w:tplc="69D0ACF6">
      <w:numFmt w:val="decimal"/>
      <w:lvlText w:val=""/>
      <w:lvlJc w:val="left"/>
    </w:lvl>
    <w:lvl w:ilvl="6" w:tplc="EFF8C21C">
      <w:numFmt w:val="decimal"/>
      <w:lvlText w:val=""/>
      <w:lvlJc w:val="left"/>
    </w:lvl>
    <w:lvl w:ilvl="7" w:tplc="1E04E668">
      <w:numFmt w:val="decimal"/>
      <w:lvlText w:val=""/>
      <w:lvlJc w:val="left"/>
    </w:lvl>
    <w:lvl w:ilvl="8" w:tplc="BFBC029C">
      <w:numFmt w:val="decimal"/>
      <w:lvlText w:val=""/>
      <w:lvlJc w:val="left"/>
    </w:lvl>
  </w:abstractNum>
  <w:abstractNum w:abstractNumId="1" w15:restartNumberingAfterBreak="0">
    <w:nsid w:val="4BF25729"/>
    <w:multiLevelType w:val="hybridMultilevel"/>
    <w:tmpl w:val="FDC055D8"/>
    <w:lvl w:ilvl="0" w:tplc="9B3E1826">
      <w:start w:val="1"/>
      <w:numFmt w:val="bullet"/>
      <w:lvlText w:val="●"/>
      <w:lvlJc w:val="left"/>
      <w:pPr>
        <w:ind w:left="720" w:hanging="360"/>
      </w:pPr>
    </w:lvl>
    <w:lvl w:ilvl="1" w:tplc="EB3AD64E">
      <w:start w:val="1"/>
      <w:numFmt w:val="bullet"/>
      <w:lvlText w:val="○"/>
      <w:lvlJc w:val="left"/>
      <w:pPr>
        <w:ind w:left="1440" w:hanging="360"/>
      </w:pPr>
    </w:lvl>
    <w:lvl w:ilvl="2" w:tplc="1B525C62">
      <w:start w:val="1"/>
      <w:numFmt w:val="bullet"/>
      <w:lvlText w:val="■"/>
      <w:lvlJc w:val="left"/>
      <w:pPr>
        <w:ind w:left="2160" w:hanging="360"/>
      </w:pPr>
    </w:lvl>
    <w:lvl w:ilvl="3" w:tplc="A53C59D2">
      <w:start w:val="1"/>
      <w:numFmt w:val="bullet"/>
      <w:lvlText w:val="●"/>
      <w:lvlJc w:val="left"/>
      <w:pPr>
        <w:ind w:left="2880" w:hanging="360"/>
      </w:pPr>
    </w:lvl>
    <w:lvl w:ilvl="4" w:tplc="2654BBF4">
      <w:start w:val="1"/>
      <w:numFmt w:val="bullet"/>
      <w:lvlText w:val="○"/>
      <w:lvlJc w:val="left"/>
      <w:pPr>
        <w:ind w:left="3600" w:hanging="360"/>
      </w:pPr>
    </w:lvl>
    <w:lvl w:ilvl="5" w:tplc="1C4CFE00">
      <w:start w:val="1"/>
      <w:numFmt w:val="bullet"/>
      <w:lvlText w:val="■"/>
      <w:lvlJc w:val="left"/>
      <w:pPr>
        <w:ind w:left="4320" w:hanging="360"/>
      </w:pPr>
    </w:lvl>
    <w:lvl w:ilvl="6" w:tplc="CF08E4F6">
      <w:start w:val="1"/>
      <w:numFmt w:val="bullet"/>
      <w:lvlText w:val="●"/>
      <w:lvlJc w:val="left"/>
      <w:pPr>
        <w:ind w:left="5040" w:hanging="360"/>
      </w:pPr>
    </w:lvl>
    <w:lvl w:ilvl="7" w:tplc="402EA948">
      <w:start w:val="1"/>
      <w:numFmt w:val="bullet"/>
      <w:lvlText w:val="●"/>
      <w:lvlJc w:val="left"/>
      <w:pPr>
        <w:ind w:left="5760" w:hanging="360"/>
      </w:pPr>
    </w:lvl>
    <w:lvl w:ilvl="8" w:tplc="DBD64D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265E1"/>
    <w:multiLevelType w:val="hybridMultilevel"/>
    <w:tmpl w:val="7A0A2DEE"/>
    <w:lvl w:ilvl="0" w:tplc="5BCAF042">
      <w:start w:val="1"/>
      <w:numFmt w:val="bullet"/>
      <w:lvlText w:val="•"/>
      <w:lvlJc w:val="left"/>
      <w:pPr>
        <w:ind w:left="720" w:hanging="360"/>
      </w:pPr>
    </w:lvl>
    <w:lvl w:ilvl="1" w:tplc="CF64E7AE">
      <w:numFmt w:val="decimal"/>
      <w:lvlText w:val=""/>
      <w:lvlJc w:val="left"/>
    </w:lvl>
    <w:lvl w:ilvl="2" w:tplc="84C88352">
      <w:numFmt w:val="decimal"/>
      <w:lvlText w:val=""/>
      <w:lvlJc w:val="left"/>
    </w:lvl>
    <w:lvl w:ilvl="3" w:tplc="4226FBCC">
      <w:numFmt w:val="decimal"/>
      <w:lvlText w:val=""/>
      <w:lvlJc w:val="left"/>
    </w:lvl>
    <w:lvl w:ilvl="4" w:tplc="82C67DD4">
      <w:numFmt w:val="decimal"/>
      <w:lvlText w:val=""/>
      <w:lvlJc w:val="left"/>
    </w:lvl>
    <w:lvl w:ilvl="5" w:tplc="92B823E4">
      <w:numFmt w:val="decimal"/>
      <w:lvlText w:val=""/>
      <w:lvlJc w:val="left"/>
    </w:lvl>
    <w:lvl w:ilvl="6" w:tplc="3328CBF6">
      <w:numFmt w:val="decimal"/>
      <w:lvlText w:val=""/>
      <w:lvlJc w:val="left"/>
    </w:lvl>
    <w:lvl w:ilvl="7" w:tplc="213EA4CA">
      <w:numFmt w:val="decimal"/>
      <w:lvlText w:val=""/>
      <w:lvlJc w:val="left"/>
    </w:lvl>
    <w:lvl w:ilvl="8" w:tplc="6766349E">
      <w:numFmt w:val="decimal"/>
      <w:lvlText w:val=""/>
      <w:lvlJc w:val="left"/>
    </w:lvl>
  </w:abstractNum>
  <w:abstractNum w:abstractNumId="3" w15:restartNumberingAfterBreak="0">
    <w:nsid w:val="57314366"/>
    <w:multiLevelType w:val="hybridMultilevel"/>
    <w:tmpl w:val="CD40867C"/>
    <w:lvl w:ilvl="0" w:tplc="CE04E94C">
      <w:start w:val="1"/>
      <w:numFmt w:val="bullet"/>
      <w:lvlText w:val="•"/>
      <w:lvlJc w:val="left"/>
      <w:pPr>
        <w:ind w:left="720" w:hanging="360"/>
      </w:pPr>
    </w:lvl>
    <w:lvl w:ilvl="1" w:tplc="B9964E90">
      <w:numFmt w:val="decimal"/>
      <w:lvlText w:val=""/>
      <w:lvlJc w:val="left"/>
    </w:lvl>
    <w:lvl w:ilvl="2" w:tplc="4A6A1CBE">
      <w:numFmt w:val="decimal"/>
      <w:lvlText w:val=""/>
      <w:lvlJc w:val="left"/>
    </w:lvl>
    <w:lvl w:ilvl="3" w:tplc="16226C0C">
      <w:numFmt w:val="decimal"/>
      <w:lvlText w:val=""/>
      <w:lvlJc w:val="left"/>
    </w:lvl>
    <w:lvl w:ilvl="4" w:tplc="91A63B92">
      <w:numFmt w:val="decimal"/>
      <w:lvlText w:val=""/>
      <w:lvlJc w:val="left"/>
    </w:lvl>
    <w:lvl w:ilvl="5" w:tplc="CA269A60">
      <w:numFmt w:val="decimal"/>
      <w:lvlText w:val=""/>
      <w:lvlJc w:val="left"/>
    </w:lvl>
    <w:lvl w:ilvl="6" w:tplc="E24E5864">
      <w:numFmt w:val="decimal"/>
      <w:lvlText w:val=""/>
      <w:lvlJc w:val="left"/>
    </w:lvl>
    <w:lvl w:ilvl="7" w:tplc="90BC0372">
      <w:numFmt w:val="decimal"/>
      <w:lvlText w:val=""/>
      <w:lvlJc w:val="left"/>
    </w:lvl>
    <w:lvl w:ilvl="8" w:tplc="7FBE0088">
      <w:numFmt w:val="decimal"/>
      <w:lvlText w:val=""/>
      <w:lvlJc w:val="left"/>
    </w:lvl>
  </w:abstractNum>
  <w:abstractNum w:abstractNumId="4" w15:restartNumberingAfterBreak="0">
    <w:nsid w:val="733B7493"/>
    <w:multiLevelType w:val="hybridMultilevel"/>
    <w:tmpl w:val="FFE20578"/>
    <w:lvl w:ilvl="0" w:tplc="32FC3744">
      <w:start w:val="1"/>
      <w:numFmt w:val="decimal"/>
      <w:lvlText w:val="%1."/>
      <w:lvlJc w:val="left"/>
      <w:pPr>
        <w:ind w:left="720" w:hanging="360"/>
      </w:pPr>
    </w:lvl>
    <w:lvl w:ilvl="1" w:tplc="B1EE6B02">
      <w:numFmt w:val="decimal"/>
      <w:lvlText w:val=""/>
      <w:lvlJc w:val="left"/>
    </w:lvl>
    <w:lvl w:ilvl="2" w:tplc="B2308C6E">
      <w:numFmt w:val="decimal"/>
      <w:lvlText w:val=""/>
      <w:lvlJc w:val="left"/>
    </w:lvl>
    <w:lvl w:ilvl="3" w:tplc="BED0BCCC">
      <w:numFmt w:val="decimal"/>
      <w:lvlText w:val=""/>
      <w:lvlJc w:val="left"/>
    </w:lvl>
    <w:lvl w:ilvl="4" w:tplc="8FDEB392">
      <w:numFmt w:val="decimal"/>
      <w:lvlText w:val=""/>
      <w:lvlJc w:val="left"/>
    </w:lvl>
    <w:lvl w:ilvl="5" w:tplc="605E7182">
      <w:numFmt w:val="decimal"/>
      <w:lvlText w:val=""/>
      <w:lvlJc w:val="left"/>
    </w:lvl>
    <w:lvl w:ilvl="6" w:tplc="2B12D1E8">
      <w:numFmt w:val="decimal"/>
      <w:lvlText w:val=""/>
      <w:lvlJc w:val="left"/>
    </w:lvl>
    <w:lvl w:ilvl="7" w:tplc="428C648A">
      <w:numFmt w:val="decimal"/>
      <w:lvlText w:val=""/>
      <w:lvlJc w:val="left"/>
    </w:lvl>
    <w:lvl w:ilvl="8" w:tplc="75DAA6AA">
      <w:numFmt w:val="decimal"/>
      <w:lvlText w:val=""/>
      <w:lvlJc w:val="left"/>
    </w:lvl>
  </w:abstractNum>
  <w:abstractNum w:abstractNumId="5" w15:restartNumberingAfterBreak="0">
    <w:nsid w:val="7F6B0012"/>
    <w:multiLevelType w:val="hybridMultilevel"/>
    <w:tmpl w:val="DCB6D79E"/>
    <w:lvl w:ilvl="0" w:tplc="5B2E75AE">
      <w:start w:val="1"/>
      <w:numFmt w:val="bullet"/>
      <w:lvlText w:val="•"/>
      <w:lvlJc w:val="left"/>
      <w:pPr>
        <w:ind w:left="720" w:hanging="360"/>
      </w:pPr>
    </w:lvl>
    <w:lvl w:ilvl="1" w:tplc="2460E264">
      <w:numFmt w:val="decimal"/>
      <w:lvlText w:val=""/>
      <w:lvlJc w:val="left"/>
    </w:lvl>
    <w:lvl w:ilvl="2" w:tplc="9A148630">
      <w:numFmt w:val="decimal"/>
      <w:lvlText w:val=""/>
      <w:lvlJc w:val="left"/>
    </w:lvl>
    <w:lvl w:ilvl="3" w:tplc="83CCD08A">
      <w:numFmt w:val="decimal"/>
      <w:lvlText w:val=""/>
      <w:lvlJc w:val="left"/>
    </w:lvl>
    <w:lvl w:ilvl="4" w:tplc="E4BC99AA">
      <w:numFmt w:val="decimal"/>
      <w:lvlText w:val=""/>
      <w:lvlJc w:val="left"/>
    </w:lvl>
    <w:lvl w:ilvl="5" w:tplc="9EC8FBD6">
      <w:numFmt w:val="decimal"/>
      <w:lvlText w:val=""/>
      <w:lvlJc w:val="left"/>
    </w:lvl>
    <w:lvl w:ilvl="6" w:tplc="03D8AE28">
      <w:numFmt w:val="decimal"/>
      <w:lvlText w:val=""/>
      <w:lvlJc w:val="left"/>
    </w:lvl>
    <w:lvl w:ilvl="7" w:tplc="CDB4FB52">
      <w:numFmt w:val="decimal"/>
      <w:lvlText w:val=""/>
      <w:lvlJc w:val="left"/>
    </w:lvl>
    <w:lvl w:ilvl="8" w:tplc="04A68EBA">
      <w:numFmt w:val="decimal"/>
      <w:lvlText w:val=""/>
      <w:lvlJc w:val="left"/>
    </w:lvl>
  </w:abstractNum>
  <w:num w:numId="1" w16cid:durableId="658459784">
    <w:abstractNumId w:val="1"/>
    <w:lvlOverride w:ilvl="0">
      <w:startOverride w:val="1"/>
    </w:lvlOverride>
  </w:num>
  <w:num w:numId="2" w16cid:durableId="369885919">
    <w:abstractNumId w:val="2"/>
    <w:lvlOverride w:ilvl="0">
      <w:startOverride w:val="1"/>
    </w:lvlOverride>
  </w:num>
  <w:num w:numId="3" w16cid:durableId="1696730180">
    <w:abstractNumId w:val="0"/>
    <w:lvlOverride w:ilvl="0">
      <w:startOverride w:val="1"/>
    </w:lvlOverride>
  </w:num>
  <w:num w:numId="4" w16cid:durableId="1543664895">
    <w:abstractNumId w:val="5"/>
    <w:lvlOverride w:ilvl="0">
      <w:startOverride w:val="1"/>
    </w:lvlOverride>
  </w:num>
  <w:num w:numId="5" w16cid:durableId="18453213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336"/>
    <w:rsid w:val="00396336"/>
    <w:rsid w:val="006C586E"/>
    <w:rsid w:val="00BA1F38"/>
    <w:rsid w:val="00F5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D3913"/>
  <w15:docId w15:val="{3F2E3AEA-4F26-4A47-B607-8E965B6A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1B3A5C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80"/>
      <w:outlineLvl w:val="1"/>
    </w:pPr>
    <w:rPr>
      <w:b/>
      <w:bCs/>
      <w:color w:val="2E598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80"/>
    </w:pPr>
    <w:rPr>
      <w:b/>
      <w:bCs/>
      <w:color w:val="1B3A5C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l7.org/fhir/us/mcode/STU4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l7.org/fhir/us/mcc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uild.fhir.org/ig/HL7/pco-ig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hl7.org/fhir/us/pc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51d69-6617-46b6-ad2e-6110e151f9ea" xsi:nil="true"/>
    <lcf76f155ced4ddcb4097134ff3c332f xmlns="e3281b33-5e35-47b8-941f-e4cf108953a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6366B6115821498F44ABDA06810297" ma:contentTypeVersion="19" ma:contentTypeDescription="Ein neues Dokument erstellen." ma:contentTypeScope="" ma:versionID="3b5ad8a8ebe39b539666f43f6e768797">
  <xsd:schema xmlns:xsd="http://www.w3.org/2001/XMLSchema" xmlns:xs="http://www.w3.org/2001/XMLSchema" xmlns:p="http://schemas.microsoft.com/office/2006/metadata/properties" xmlns:ns2="e3281b33-5e35-47b8-941f-e4cf108953ac" xmlns:ns3="1d551d69-6617-46b6-ad2e-6110e151f9ea" targetNamespace="http://schemas.microsoft.com/office/2006/metadata/properties" ma:root="true" ma:fieldsID="0baadee048859efd0607532aeba95051" ns2:_="" ns3:_="">
    <xsd:import namespace="e3281b33-5e35-47b8-941f-e4cf108953ac"/>
    <xsd:import namespace="1d551d69-6617-46b6-ad2e-6110e151f9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81b33-5e35-47b8-941f-e4cf108953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51d69-6617-46b6-ad2e-6110e151f9e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344646-d1fd-4fc4-9b55-5cfe4cf54d8f}" ma:internalName="TaxCatchAll" ma:showField="CatchAllData" ma:web="1d551d69-6617-46b6-ad2e-6110e151f9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C23B7-D6A3-4990-A712-2FF156513520}">
  <ds:schemaRefs>
    <ds:schemaRef ds:uri="http://schemas.microsoft.com/office/2006/metadata/properties"/>
    <ds:schemaRef ds:uri="http://schemas.microsoft.com/office/infopath/2007/PartnerControls"/>
    <ds:schemaRef ds:uri="1d551d69-6617-46b6-ad2e-6110e151f9ea"/>
    <ds:schemaRef ds:uri="e3281b33-5e35-47b8-941f-e4cf108953ac"/>
  </ds:schemaRefs>
</ds:datastoreItem>
</file>

<file path=customXml/itemProps2.xml><?xml version="1.0" encoding="utf-8"?>
<ds:datastoreItem xmlns:ds="http://schemas.openxmlformats.org/officeDocument/2006/customXml" ds:itemID="{BA130898-A8B9-4A6F-968C-7B3579B15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DF4A2C-1898-4AD6-848F-236432CE6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81b33-5e35-47b8-941f-e4cf108953ac"/>
    <ds:schemaRef ds:uri="1d551d69-6617-46b6-ad2e-6110e151f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e91939-923e-432c-bc66-cbc3ec18d02c}" enabled="0" method="" siteId="{afe91939-923e-432c-bc66-cbc3ec18d0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3444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Debertshäuser, Thomas</cp:lastModifiedBy>
  <cp:revision>2</cp:revision>
  <dcterms:created xsi:type="dcterms:W3CDTF">2026-05-04T08:29:00Z</dcterms:created>
  <dcterms:modified xsi:type="dcterms:W3CDTF">2026-05-04T08:48:00Z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0x010100446366B6115821498F44ABDA06810297</vt:lpwstr>
  </property>
  <property fmtid="{D5CDD505-2E9C-101B-9397-08002B2CF9AE}" pid="3" name="MediaServiceImageTags">
    <vt:lpwstr/>
  </property>
</Properties>
</file>