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55818" w14:textId="77777777" w:rsidR="00D67887" w:rsidRDefault="00D67887"/>
    <w:p w14:paraId="46E1D98C" w14:textId="02FA9D0C" w:rsidR="003C6632" w:rsidRDefault="003C6632" w:rsidP="000715CF">
      <w:pPr>
        <w:jc w:val="center"/>
        <w:rPr>
          <w:b/>
          <w:bCs/>
        </w:rPr>
      </w:pPr>
      <w:r w:rsidRPr="003C6632">
        <w:rPr>
          <w:b/>
          <w:bCs/>
        </w:rPr>
        <w:t>VCF2FHIR</w:t>
      </w:r>
      <w:r w:rsidR="000715CF">
        <w:rPr>
          <w:b/>
          <w:bCs/>
        </w:rPr>
        <w:t xml:space="preserve"> Design Document</w:t>
      </w:r>
    </w:p>
    <w:p w14:paraId="63678370" w14:textId="6269C397" w:rsidR="00457261" w:rsidRPr="00457261" w:rsidRDefault="00457261" w:rsidP="000715CF">
      <w:pPr>
        <w:jc w:val="center"/>
        <w:rPr>
          <w:sz w:val="20"/>
          <w:szCs w:val="20"/>
        </w:rPr>
      </w:pPr>
      <w:r w:rsidRPr="00457261">
        <w:rPr>
          <w:sz w:val="20"/>
          <w:szCs w:val="20"/>
        </w:rPr>
        <w:t>(Version 1)</w:t>
      </w:r>
    </w:p>
    <w:p w14:paraId="464CD6E4" w14:textId="77777777" w:rsidR="003C6632" w:rsidRPr="003C6632" w:rsidRDefault="003C6632" w:rsidP="003C6632">
      <w:pPr>
        <w:rPr>
          <w:b/>
          <w:bCs/>
        </w:rPr>
      </w:pPr>
      <w:r w:rsidRPr="003C6632">
        <w:rPr>
          <w:b/>
          <w:bCs/>
        </w:rPr>
        <w:t>Inputs:</w:t>
      </w:r>
    </w:p>
    <w:p w14:paraId="5D9D4ED6" w14:textId="77777777" w:rsidR="00457261" w:rsidRDefault="003C6632" w:rsidP="003C6632">
      <w:pPr>
        <w:pStyle w:val="ListParagraph"/>
        <w:numPr>
          <w:ilvl w:val="0"/>
          <w:numId w:val="3"/>
        </w:numPr>
      </w:pPr>
      <w:r>
        <w:t>VCF file</w:t>
      </w:r>
    </w:p>
    <w:p w14:paraId="13319377" w14:textId="64929BF1" w:rsidR="00457261" w:rsidRDefault="003C6632" w:rsidP="003C6632">
      <w:pPr>
        <w:pStyle w:val="ListParagraph"/>
        <w:numPr>
          <w:ilvl w:val="0"/>
          <w:numId w:val="3"/>
        </w:numPr>
      </w:pPr>
      <w:r>
        <w:t xml:space="preserve">Genome reference build -- </w:t>
      </w:r>
      <w:commentRangeStart w:id="0"/>
      <w:commentRangeEnd w:id="0"/>
      <w:r w:rsidR="00EF173B">
        <w:rPr>
          <w:rStyle w:val="CommentReference"/>
        </w:rPr>
        <w:commentReference w:id="0"/>
      </w:r>
      <w:r w:rsidR="00B37601">
        <w:t>GRCh37, GRCh38</w:t>
      </w:r>
    </w:p>
    <w:p w14:paraId="292ADB44" w14:textId="77777777" w:rsidR="003C6632" w:rsidRDefault="00797122" w:rsidP="003C6632">
      <w:commentRangeStart w:id="1"/>
      <w:commentRangeEnd w:id="1"/>
      <w:r>
        <w:rPr>
          <w:rStyle w:val="CommentReference"/>
        </w:rPr>
        <w:commentReference w:id="1"/>
      </w:r>
    </w:p>
    <w:p w14:paraId="6C2A7AF8" w14:textId="0CADA506" w:rsidR="003C6632" w:rsidRDefault="003C6632" w:rsidP="003C6632">
      <w:r w:rsidRPr="003C6632">
        <w:rPr>
          <w:noProof/>
        </w:rPr>
        <w:drawing>
          <wp:inline distT="0" distB="0" distL="0" distR="0" wp14:anchorId="7CA096DE" wp14:editId="06DEA4E5">
            <wp:extent cx="5943600" cy="1016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16635"/>
                    </a:xfrm>
                    <a:prstGeom prst="rect">
                      <a:avLst/>
                    </a:prstGeom>
                  </pic:spPr>
                </pic:pic>
              </a:graphicData>
            </a:graphic>
          </wp:inline>
        </w:drawing>
      </w:r>
    </w:p>
    <w:p w14:paraId="34BC6FEF" w14:textId="77777777" w:rsidR="003C6632" w:rsidRDefault="003C6632" w:rsidP="003C6632"/>
    <w:p w14:paraId="3C1EF6C5" w14:textId="31629B30" w:rsidR="003C6632" w:rsidRDefault="00B37601" w:rsidP="00457261">
      <w:pPr>
        <w:pStyle w:val="ListParagraph"/>
        <w:numPr>
          <w:ilvl w:val="0"/>
          <w:numId w:val="3"/>
        </w:numPr>
      </w:pPr>
      <w:commentRangeStart w:id="2"/>
      <w:r>
        <w:t xml:space="preserve">Conversion </w:t>
      </w:r>
      <w:r w:rsidR="003C6632">
        <w:t>Region</w:t>
      </w:r>
      <w:r>
        <w:t>(</w:t>
      </w:r>
      <w:r w:rsidR="003C6632">
        <w:t>s</w:t>
      </w:r>
      <w:r>
        <w:t>)</w:t>
      </w:r>
      <w:r w:rsidR="003C6632">
        <w:t xml:space="preserve"> </w:t>
      </w:r>
      <w:commentRangeEnd w:id="2"/>
      <w:r w:rsidR="002B0A29">
        <w:rPr>
          <w:rStyle w:val="CommentReference"/>
        </w:rPr>
        <w:commentReference w:id="2"/>
      </w:r>
      <w:r>
        <w:t>: Regions to convert</w:t>
      </w:r>
    </w:p>
    <w:p w14:paraId="48A8E6CE" w14:textId="77777777" w:rsidR="003C6632" w:rsidRPr="003C6632" w:rsidRDefault="008F4369" w:rsidP="00457261">
      <w:pPr>
        <w:pStyle w:val="ListParagraph"/>
        <w:numPr>
          <w:ilvl w:val="0"/>
          <w:numId w:val="1"/>
        </w:numPr>
        <w:ind w:left="1080"/>
        <w:rPr>
          <w:rFonts w:ascii="Times New Roman" w:eastAsia="Times New Roman" w:hAnsi="Times New Roman" w:cs="Times New Roman"/>
        </w:rPr>
      </w:pPr>
      <w:hyperlink r:id="rId10" w:anchor=":~:text=The%20BED%20(Browser%20Extensible%20Data,adopted%20by%20other%20sequencing%20projects." w:history="1">
        <w:r w:rsidR="003C6632" w:rsidRPr="003C6632">
          <w:rPr>
            <w:rFonts w:ascii="Times New Roman" w:eastAsia="Times New Roman" w:hAnsi="Times New Roman" w:cs="Times New Roman"/>
            <w:color w:val="0000FF"/>
            <w:u w:val="single"/>
          </w:rPr>
          <w:t>https://en.wikipedia.org/wiki/BED_(file_format)#:~:text=The%20BED%20(Browser%20Extensible%20Data,adopted%20by%20other%20sequencing%20projects.</w:t>
        </w:r>
      </w:hyperlink>
    </w:p>
    <w:p w14:paraId="164A5B1F" w14:textId="12AB4076" w:rsidR="003C6632" w:rsidRDefault="003C6632" w:rsidP="00457261">
      <w:pPr>
        <w:ind w:left="720"/>
      </w:pPr>
    </w:p>
    <w:p w14:paraId="4ED49741" w14:textId="5030BA60" w:rsidR="003C6632" w:rsidRDefault="003C6632" w:rsidP="00457261">
      <w:pPr>
        <w:pStyle w:val="ListParagraph"/>
        <w:numPr>
          <w:ilvl w:val="0"/>
          <w:numId w:val="1"/>
        </w:numPr>
        <w:ind w:left="1080"/>
      </w:pPr>
      <w:r>
        <w:t>Look for python libraries – example below but you can check more.</w:t>
      </w:r>
    </w:p>
    <w:p w14:paraId="3750E237" w14:textId="77777777" w:rsidR="003C6632" w:rsidRPr="003C6632" w:rsidRDefault="008F4369" w:rsidP="00457261">
      <w:pPr>
        <w:pStyle w:val="ListParagraph"/>
        <w:numPr>
          <w:ilvl w:val="0"/>
          <w:numId w:val="1"/>
        </w:numPr>
        <w:ind w:left="1080"/>
        <w:rPr>
          <w:rFonts w:ascii="Times New Roman" w:eastAsia="Times New Roman" w:hAnsi="Times New Roman" w:cs="Times New Roman"/>
        </w:rPr>
      </w:pPr>
      <w:hyperlink r:id="rId11" w:history="1">
        <w:r w:rsidR="003C6632" w:rsidRPr="003C6632">
          <w:rPr>
            <w:rFonts w:ascii="Times New Roman" w:eastAsia="Times New Roman" w:hAnsi="Times New Roman" w:cs="Times New Roman"/>
            <w:color w:val="0000FF"/>
            <w:u w:val="single"/>
          </w:rPr>
          <w:t>https://daler.github.io/pybedtools/</w:t>
        </w:r>
      </w:hyperlink>
    </w:p>
    <w:p w14:paraId="54A40D98" w14:textId="77777777" w:rsidR="003C6632" w:rsidRDefault="003C6632" w:rsidP="003C6632"/>
    <w:p w14:paraId="5A91BD6E" w14:textId="32C1D180" w:rsidR="003C6632" w:rsidRDefault="003C6632" w:rsidP="00457261">
      <w:pPr>
        <w:pStyle w:val="ListParagraph"/>
        <w:numPr>
          <w:ilvl w:val="0"/>
          <w:numId w:val="3"/>
        </w:numPr>
      </w:pPr>
      <w:commentRangeStart w:id="3"/>
      <w:r>
        <w:t>Non-callable regions –  Bed File</w:t>
      </w:r>
      <w:commentRangeEnd w:id="3"/>
      <w:r w:rsidR="000E381D">
        <w:rPr>
          <w:rStyle w:val="CommentReference"/>
        </w:rPr>
        <w:commentReference w:id="3"/>
      </w:r>
    </w:p>
    <w:p w14:paraId="29B8D29F" w14:textId="3274F534" w:rsidR="003C6632" w:rsidRDefault="003C6632" w:rsidP="003C6632"/>
    <w:p w14:paraId="69E615F9" w14:textId="7FB10F90" w:rsidR="00FB0261" w:rsidRDefault="00FB0261" w:rsidP="00457261">
      <w:pPr>
        <w:pStyle w:val="ListParagraph"/>
        <w:numPr>
          <w:ilvl w:val="0"/>
          <w:numId w:val="3"/>
        </w:numPr>
      </w:pPr>
      <w:r>
        <w:t xml:space="preserve">Patient ID  -- would be same as VCF file sample id; also we assume each we </w:t>
      </w:r>
      <w:proofErr w:type="spellStart"/>
      <w:r>
        <w:t>vcf</w:t>
      </w:r>
      <w:proofErr w:type="spellEnd"/>
      <w:r>
        <w:t xml:space="preserve"> correspond to a single sample</w:t>
      </w:r>
    </w:p>
    <w:p w14:paraId="0818A6F0" w14:textId="77777777" w:rsidR="00FB0261" w:rsidRDefault="00FB0261" w:rsidP="003C6632"/>
    <w:p w14:paraId="0AEDC055" w14:textId="7047F25A" w:rsidR="003C6632" w:rsidRDefault="00FB0261" w:rsidP="00457261">
      <w:pPr>
        <w:pStyle w:val="ListParagraph"/>
        <w:numPr>
          <w:ilvl w:val="0"/>
          <w:numId w:val="3"/>
        </w:numPr>
      </w:pPr>
      <w:commentRangeStart w:id="4"/>
      <w:r>
        <w:t xml:space="preserve">Gene Annotation File  -- </w:t>
      </w:r>
      <w:commentRangeEnd w:id="4"/>
      <w:r w:rsidR="000E381D">
        <w:rPr>
          <w:rStyle w:val="CommentReference"/>
        </w:rPr>
        <w:commentReference w:id="4"/>
      </w:r>
    </w:p>
    <w:p w14:paraId="2E3C2D58" w14:textId="55A4588B" w:rsidR="00FB0261" w:rsidRDefault="00FB0261" w:rsidP="003C6632"/>
    <w:p w14:paraId="1CE5A297" w14:textId="2EE83FE7" w:rsidR="00FB0261" w:rsidRDefault="00FB0261" w:rsidP="00457261">
      <w:pPr>
        <w:pStyle w:val="ListParagraph"/>
        <w:numPr>
          <w:ilvl w:val="0"/>
          <w:numId w:val="3"/>
        </w:numPr>
      </w:pPr>
      <w:commentRangeStart w:id="5"/>
      <w:r>
        <w:t>Variant types –</w:t>
      </w:r>
      <w:r w:rsidR="000E381D">
        <w:t>SNV, INDEL</w:t>
      </w:r>
      <w:commentRangeEnd w:id="5"/>
      <w:r w:rsidR="000E381D">
        <w:rPr>
          <w:rStyle w:val="CommentReference"/>
        </w:rPr>
        <w:commentReference w:id="5"/>
      </w:r>
    </w:p>
    <w:p w14:paraId="678EF488" w14:textId="4C902ED6" w:rsidR="00FB0261" w:rsidRDefault="00FB0261" w:rsidP="003C6632"/>
    <w:p w14:paraId="0975C2B9" w14:textId="7297A24D" w:rsidR="00457261" w:rsidRDefault="000715CF" w:rsidP="00457261">
      <w:pPr>
        <w:pStyle w:val="ListParagraph"/>
        <w:numPr>
          <w:ilvl w:val="0"/>
          <w:numId w:val="3"/>
        </w:numPr>
      </w:pPr>
      <w:r>
        <w:t>Filter Flag</w:t>
      </w:r>
      <w:r w:rsidR="00457261">
        <w:t xml:space="preserve"> – filters out non-pass variants</w:t>
      </w:r>
    </w:p>
    <w:p w14:paraId="05BBEF14" w14:textId="77777777" w:rsidR="00457261" w:rsidRDefault="00457261" w:rsidP="00457261">
      <w:pPr>
        <w:pStyle w:val="ListParagraph"/>
        <w:ind w:left="288" w:firstLine="144"/>
      </w:pPr>
    </w:p>
    <w:p w14:paraId="5BD7E0C8" w14:textId="69DD32C9" w:rsidR="000715CF" w:rsidRDefault="000715CF" w:rsidP="00457261">
      <w:pPr>
        <w:pStyle w:val="ListParagraph"/>
        <w:numPr>
          <w:ilvl w:val="0"/>
          <w:numId w:val="3"/>
        </w:numPr>
        <w:ind w:left="288" w:firstLine="144"/>
      </w:pPr>
      <w:r>
        <w:t>Phasing</w:t>
      </w:r>
    </w:p>
    <w:p w14:paraId="65F2348A" w14:textId="14D1B9C1" w:rsidR="00BF5065" w:rsidRDefault="00BF5065" w:rsidP="00457261">
      <w:pPr>
        <w:pStyle w:val="ListParagraph"/>
        <w:numPr>
          <w:ilvl w:val="0"/>
          <w:numId w:val="3"/>
        </w:numPr>
        <w:ind w:left="288" w:firstLine="144"/>
      </w:pPr>
      <w:commentRangeStart w:id="6"/>
      <w:r>
        <w:t>Sex</w:t>
      </w:r>
      <w:commentRangeEnd w:id="6"/>
      <w:r>
        <w:rPr>
          <w:rStyle w:val="CommentReference"/>
        </w:rPr>
        <w:commentReference w:id="6"/>
      </w:r>
    </w:p>
    <w:p w14:paraId="0A61C3A3" w14:textId="77777777" w:rsidR="000715CF" w:rsidRDefault="000715CF" w:rsidP="00457261">
      <w:pPr>
        <w:ind w:firstLine="144"/>
      </w:pPr>
    </w:p>
    <w:p w14:paraId="33281B2F" w14:textId="77777777" w:rsidR="00FB0261" w:rsidRDefault="00FB0261" w:rsidP="003C6632"/>
    <w:p w14:paraId="5DF82B68" w14:textId="77777777" w:rsidR="003C6632" w:rsidRDefault="003C6632" w:rsidP="003C6632">
      <w:r w:rsidRPr="00FB0261">
        <w:rPr>
          <w:b/>
          <w:bCs/>
        </w:rPr>
        <w:t>Outputs</w:t>
      </w:r>
      <w:r>
        <w:t>:</w:t>
      </w:r>
    </w:p>
    <w:p w14:paraId="7826C454" w14:textId="77777777" w:rsidR="00FB0261" w:rsidRDefault="00FB0261"/>
    <w:p w14:paraId="6571842E" w14:textId="1FB9C3CF" w:rsidR="003C6632" w:rsidRDefault="00FB0261">
      <w:r>
        <w:t>FHIR JSON file</w:t>
      </w:r>
      <w:r w:rsidR="00457261">
        <w:t xml:space="preserve"> – </w:t>
      </w:r>
      <w:commentRangeStart w:id="7"/>
      <w:r w:rsidR="00457261">
        <w:t>Be</w:t>
      </w:r>
      <w:r w:rsidR="00432051">
        <w:t>l</w:t>
      </w:r>
      <w:r w:rsidR="00457261">
        <w:t>ow are instructions</w:t>
      </w:r>
      <w:commentRangeEnd w:id="7"/>
      <w:r w:rsidR="00432051">
        <w:rPr>
          <w:rStyle w:val="CommentReference"/>
        </w:rPr>
        <w:commentReference w:id="7"/>
      </w:r>
    </w:p>
    <w:p w14:paraId="67930DF4" w14:textId="05D04235" w:rsidR="00457261" w:rsidRDefault="008F4369" w:rsidP="00457261">
      <w:pPr>
        <w:pStyle w:val="ListParagraph"/>
        <w:numPr>
          <w:ilvl w:val="0"/>
          <w:numId w:val="2"/>
        </w:numPr>
      </w:pPr>
      <w:hyperlink r:id="rId12" w:history="1">
        <w:r w:rsidR="00457261" w:rsidRPr="00E11540">
          <w:rPr>
            <w:rStyle w:val="Hyperlink"/>
          </w:rPr>
          <w:t>http://build.fhir.org/ig/HL7/genomics-reporting/find-subject-variants.html</w:t>
        </w:r>
      </w:hyperlink>
    </w:p>
    <w:p w14:paraId="0FC32F36" w14:textId="77777777" w:rsidR="00457261" w:rsidRDefault="008F4369" w:rsidP="00D040FD">
      <w:pPr>
        <w:pStyle w:val="ListParagraph"/>
        <w:numPr>
          <w:ilvl w:val="0"/>
          <w:numId w:val="2"/>
        </w:numPr>
      </w:pPr>
      <w:hyperlink r:id="rId13" w:history="1">
        <w:r w:rsidR="00D040FD" w:rsidRPr="00E11540">
          <w:rPr>
            <w:rStyle w:val="Hyperlink"/>
          </w:rPr>
          <w:t>http://build.fhir.org/ig/HL7/genomics-reporting/region-studied.html</w:t>
        </w:r>
      </w:hyperlink>
    </w:p>
    <w:p w14:paraId="21512E15" w14:textId="77777777" w:rsidR="00457261" w:rsidRPr="00457261" w:rsidRDefault="008F4369" w:rsidP="00D040FD">
      <w:pPr>
        <w:pStyle w:val="ListParagraph"/>
        <w:numPr>
          <w:ilvl w:val="0"/>
          <w:numId w:val="2"/>
        </w:numPr>
      </w:pPr>
      <w:hyperlink r:id="rId14" w:history="1">
        <w:r w:rsidR="00457261" w:rsidRPr="00E11540">
          <w:rPr>
            <w:rStyle w:val="Hyperlink"/>
            <w:rFonts w:ascii="Times New Roman" w:eastAsia="Times New Roman" w:hAnsi="Times New Roman" w:cs="Times New Roman"/>
          </w:rPr>
          <w:t>http://hl7.org/fhir/observation.html</w:t>
        </w:r>
      </w:hyperlink>
    </w:p>
    <w:p w14:paraId="3FD22CB4" w14:textId="77777777" w:rsidR="00457261" w:rsidRPr="00457261" w:rsidRDefault="008F4369" w:rsidP="00D040FD">
      <w:pPr>
        <w:pStyle w:val="ListParagraph"/>
        <w:numPr>
          <w:ilvl w:val="0"/>
          <w:numId w:val="2"/>
        </w:numPr>
      </w:pPr>
      <w:hyperlink r:id="rId15" w:history="1">
        <w:r w:rsidR="00457261" w:rsidRPr="00E11540">
          <w:rPr>
            <w:rStyle w:val="Hyperlink"/>
            <w:rFonts w:ascii="Verdana" w:eastAsia="Times New Roman" w:hAnsi="Verdana" w:cs="Times New Roman"/>
            <w:sz w:val="18"/>
            <w:szCs w:val="18"/>
            <w:shd w:val="clear" w:color="auto" w:fill="FFFFFF"/>
          </w:rPr>
          <w:t>http://hl7.org/fhir/uv/genomics-reporting/StructureDefinition/variant</w:t>
        </w:r>
      </w:hyperlink>
    </w:p>
    <w:p w14:paraId="3C393FE6" w14:textId="737FA570" w:rsidR="00D040FD" w:rsidRDefault="00D040FD" w:rsidP="00457261">
      <w:pPr>
        <w:pStyle w:val="ListParagraph"/>
        <w:numPr>
          <w:ilvl w:val="0"/>
          <w:numId w:val="2"/>
        </w:numPr>
      </w:pPr>
      <w:r w:rsidRPr="00457261">
        <w:rPr>
          <w:rFonts w:ascii="Verdana" w:eastAsia="Times New Roman" w:hAnsi="Verdana" w:cs="Times New Roman"/>
          <w:color w:val="333333"/>
          <w:sz w:val="18"/>
          <w:szCs w:val="18"/>
          <w:shd w:val="clear" w:color="auto" w:fill="FFFFFF"/>
        </w:rPr>
        <w:t>http://hl7.org/fhir/uv/genomics-reporting/StructureDefinition/sequence-phase-relationship</w:t>
      </w:r>
    </w:p>
    <w:sectPr w:rsidR="00D040FD" w:rsidSect="00507F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ob Dolin" w:date="2020-06-09T09:19:00Z" w:initials="BD">
    <w:p w14:paraId="2354D1EB" w14:textId="112BBD42" w:rsidR="00EF173B" w:rsidRDefault="00EF173B">
      <w:pPr>
        <w:pStyle w:val="CommentText"/>
      </w:pPr>
      <w:r>
        <w:rPr>
          <w:rStyle w:val="CommentReference"/>
        </w:rPr>
        <w:annotationRef/>
      </w:r>
      <w:r>
        <w:t>Prefer ‘GRCh37’, ‘GRCh38’, as these align with LOINC answers</w:t>
      </w:r>
      <w:r w:rsidR="008C0751">
        <w:t>, and they are the basic for other references (</w:t>
      </w:r>
      <w:hyperlink r:id="rId1" w:history="1">
        <w:r w:rsidR="008C0751">
          <w:rPr>
            <w:rStyle w:val="Hyperlink"/>
          </w:rPr>
          <w:t>https://gatk.broadinstitute.org/hc/en-us/articles/360035890711-GRCh37-hg19-b37-humanG1Kv37-Human-Reference-Discrepancies</w:t>
        </w:r>
      </w:hyperlink>
      <w:r w:rsidR="008C0751">
        <w:t>)</w:t>
      </w:r>
      <w:r>
        <w:t>. For now, we can limit to just these two choices.</w:t>
      </w:r>
    </w:p>
  </w:comment>
  <w:comment w:id="1" w:author="Bob Dolin" w:date="2020-06-09T09:49:00Z" w:initials="BD">
    <w:p w14:paraId="7D6C7BE8" w14:textId="44410798" w:rsidR="00797122" w:rsidRDefault="00797122">
      <w:pPr>
        <w:pStyle w:val="CommentText"/>
      </w:pPr>
      <w:r>
        <w:rPr>
          <w:rStyle w:val="CommentReference"/>
        </w:rPr>
        <w:annotationRef/>
      </w:r>
      <w:r>
        <w:t>I don’t think we want this. Rather, we can just state an assumption that we are using GRCh37.p13 and GRCh38.p13 reference sequences.  (We wouldn’t know what to do with other MD5 values anyhow).</w:t>
      </w:r>
    </w:p>
  </w:comment>
  <w:comment w:id="2" w:author="Bob Dolin" w:date="2020-06-09T10:04:00Z" w:initials="BD">
    <w:p w14:paraId="137A4B95" w14:textId="3A5F3D8F" w:rsidR="002B0A29" w:rsidRDefault="002B0A29">
      <w:pPr>
        <w:pStyle w:val="CommentText"/>
      </w:pPr>
      <w:r>
        <w:rPr>
          <w:rStyle w:val="CommentReference"/>
        </w:rPr>
        <w:annotationRef/>
      </w:r>
      <w:r>
        <w:t xml:space="preserve">Should be either a parameter OR a file, similar to </w:t>
      </w:r>
      <w:proofErr w:type="spellStart"/>
      <w:r>
        <w:t>bcftools</w:t>
      </w:r>
      <w:proofErr w:type="spellEnd"/>
      <w:r>
        <w:t xml:space="preserve">, GATK, etc. </w:t>
      </w:r>
      <w:proofErr w:type="spellStart"/>
      <w:r w:rsidR="00B37601">
        <w:t>Bcftools</w:t>
      </w:r>
      <w:proofErr w:type="spellEnd"/>
      <w:r w:rsidR="00B37601">
        <w:t xml:space="preserve"> and GATK support multiple formats (</w:t>
      </w:r>
      <w:proofErr w:type="spellStart"/>
      <w:proofErr w:type="gramStart"/>
      <w:r w:rsidR="00B37601">
        <w:t>VCF,BED</w:t>
      </w:r>
      <w:proofErr w:type="gramEnd"/>
      <w:r w:rsidR="00B37601">
        <w:t>,tab</w:t>
      </w:r>
      <w:proofErr w:type="spellEnd"/>
      <w:r w:rsidR="00B37601">
        <w:t xml:space="preserve">-delimited, </w:t>
      </w:r>
      <w:proofErr w:type="spellStart"/>
      <w:r w:rsidR="00B37601">
        <w:t>etc</w:t>
      </w:r>
      <w:proofErr w:type="spellEnd"/>
      <w:r w:rsidR="00B37601">
        <w:t xml:space="preserve">). </w:t>
      </w:r>
    </w:p>
    <w:p w14:paraId="36C971C3" w14:textId="77777777" w:rsidR="002B0A29" w:rsidRDefault="002B0A29">
      <w:pPr>
        <w:pStyle w:val="CommentText"/>
      </w:pPr>
    </w:p>
    <w:p w14:paraId="414823B0" w14:textId="351AB7B3" w:rsidR="002B0A29" w:rsidRDefault="002B0A29">
      <w:pPr>
        <w:pStyle w:val="CommentText"/>
      </w:pPr>
      <w:r>
        <w:t xml:space="preserve">For </w:t>
      </w:r>
      <w:proofErr w:type="spellStart"/>
      <w:r>
        <w:t>bcftools</w:t>
      </w:r>
      <w:proofErr w:type="spellEnd"/>
      <w:r>
        <w:t xml:space="preserve">, see the ‘-r’ and ‘-R’ parameters. </w:t>
      </w:r>
    </w:p>
    <w:p w14:paraId="5D062D09" w14:textId="43C974CF" w:rsidR="002B0A29" w:rsidRDefault="002B0A29">
      <w:pPr>
        <w:pStyle w:val="CommentText"/>
      </w:pPr>
      <w:r>
        <w:t>For GATK, see the ‘-L’ or ‘--intervals' parameter.</w:t>
      </w:r>
    </w:p>
    <w:p w14:paraId="2292F960" w14:textId="7B7598FC" w:rsidR="00B37601" w:rsidRDefault="00B37601">
      <w:pPr>
        <w:pStyle w:val="CommentText"/>
      </w:pPr>
    </w:p>
    <w:p w14:paraId="697AF5D4" w14:textId="48EA3CDD" w:rsidR="00B37601" w:rsidRDefault="00B37601">
      <w:pPr>
        <w:pStyle w:val="CommentText"/>
      </w:pPr>
      <w:r>
        <w:t xml:space="preserve">The main requirement if a conversion region file is used, is that it be tab-delimited, with first 3 columns:  </w:t>
      </w:r>
    </w:p>
    <w:p w14:paraId="74397862" w14:textId="541D5CF0" w:rsidR="000E381D" w:rsidRDefault="00B37601">
      <w:pPr>
        <w:pStyle w:val="CommentText"/>
      </w:pPr>
      <w:r w:rsidRPr="00B37601">
        <w:t>&lt;</w:t>
      </w:r>
      <w:proofErr w:type="spellStart"/>
      <w:r w:rsidRPr="00B37601">
        <w:t>chr</w:t>
      </w:r>
      <w:proofErr w:type="spellEnd"/>
      <w:r w:rsidRPr="00B37601">
        <w:t>&gt; &lt;start&gt; &lt;stop&gt;</w:t>
      </w:r>
      <w:r w:rsidR="000E381D">
        <w:t xml:space="preserve"> </w:t>
      </w:r>
    </w:p>
    <w:p w14:paraId="0583523C" w14:textId="19F6829E" w:rsidR="00BF5065" w:rsidRDefault="00BF5065">
      <w:pPr>
        <w:pStyle w:val="CommentText"/>
      </w:pPr>
    </w:p>
    <w:p w14:paraId="20FDB16E" w14:textId="3F8C8E1F" w:rsidR="00BF5065" w:rsidRDefault="00BF5065">
      <w:pPr>
        <w:pStyle w:val="CommentText"/>
      </w:pPr>
    </w:p>
    <w:p w14:paraId="0E3507D8" w14:textId="19885F39" w:rsidR="00BF5065" w:rsidRDefault="00BF5065">
      <w:pPr>
        <w:pStyle w:val="CommentText"/>
      </w:pPr>
      <w:r>
        <w:t xml:space="preserve">Just to note that different VCFs will represent chromosomes differently (e.g. </w:t>
      </w:r>
      <w:r w:rsidRPr="00BF5065">
        <w:t xml:space="preserve">m; M; mt; </w:t>
      </w:r>
      <w:proofErr w:type="spellStart"/>
      <w:r w:rsidRPr="00BF5065">
        <w:t>chrm</w:t>
      </w:r>
      <w:proofErr w:type="spellEnd"/>
      <w:r w:rsidRPr="00BF5065">
        <w:t xml:space="preserve">; </w:t>
      </w:r>
      <w:proofErr w:type="spellStart"/>
      <w:r w:rsidRPr="00BF5065">
        <w:t>chrM</w:t>
      </w:r>
      <w:proofErr w:type="spellEnd"/>
      <w:r w:rsidRPr="00BF5065">
        <w:t xml:space="preserve">; </w:t>
      </w:r>
      <w:proofErr w:type="spellStart"/>
      <w:r w:rsidRPr="00BF5065">
        <w:t>chrmt</w:t>
      </w:r>
      <w:proofErr w:type="spellEnd"/>
      <w:r w:rsidRPr="00BF5065">
        <w:t xml:space="preserve">; </w:t>
      </w:r>
      <w:proofErr w:type="spellStart"/>
      <w:r w:rsidRPr="00BF5065">
        <w:t>chrMT</w:t>
      </w:r>
      <w:proofErr w:type="spellEnd"/>
      <w:r w:rsidR="00432051">
        <w:t>; 1, chr1). IGV tool is pretty forgiving here, it automatically checks for obvious synonyms, which I think is a good idea).</w:t>
      </w:r>
    </w:p>
  </w:comment>
  <w:comment w:id="3" w:author="Bob Dolin" w:date="2020-06-09T10:31:00Z" w:initials="BD">
    <w:p w14:paraId="55827FDE" w14:textId="3170A86F" w:rsidR="000E381D" w:rsidRDefault="000E381D" w:rsidP="000E381D">
      <w:pPr>
        <w:pStyle w:val="CommentText"/>
      </w:pPr>
      <w:r>
        <w:rPr>
          <w:rStyle w:val="CommentReference"/>
        </w:rPr>
        <w:annotationRef/>
      </w:r>
      <w:r>
        <w:t xml:space="preserve">BED requirements: First 3 columns:  </w:t>
      </w:r>
    </w:p>
    <w:p w14:paraId="0B1629BD" w14:textId="4F0CC3F2" w:rsidR="000E381D" w:rsidRDefault="000E381D" w:rsidP="000E381D">
      <w:pPr>
        <w:pStyle w:val="CommentText"/>
      </w:pPr>
      <w:r w:rsidRPr="00B37601">
        <w:t>&lt;</w:t>
      </w:r>
      <w:proofErr w:type="spellStart"/>
      <w:r w:rsidRPr="00B37601">
        <w:t>chr</w:t>
      </w:r>
      <w:proofErr w:type="spellEnd"/>
      <w:r w:rsidRPr="00B37601">
        <w:t>&gt; &lt;start&gt; &lt;stop</w:t>
      </w:r>
      <w:r>
        <w:t xml:space="preserve">&gt;. We assume that all regions in this file are non-callable.  </w:t>
      </w:r>
    </w:p>
  </w:comment>
  <w:comment w:id="4" w:author="Bob Dolin" w:date="2020-06-09T10:33:00Z" w:initials="BD">
    <w:p w14:paraId="37C5F92D" w14:textId="5E708E23" w:rsidR="000E381D" w:rsidRDefault="000E381D">
      <w:pPr>
        <w:pStyle w:val="CommentText"/>
      </w:pPr>
      <w:r>
        <w:rPr>
          <w:rStyle w:val="CommentReference"/>
        </w:rPr>
        <w:annotationRef/>
      </w:r>
      <w:r>
        <w:t>Let’s defer this one for now. It will be a great enhancement.</w:t>
      </w:r>
    </w:p>
  </w:comment>
  <w:comment w:id="5" w:author="Bob Dolin" w:date="2020-06-09T10:34:00Z" w:initials="BD">
    <w:p w14:paraId="6457497A" w14:textId="73B7D315" w:rsidR="000E381D" w:rsidRDefault="000E381D">
      <w:pPr>
        <w:pStyle w:val="CommentText"/>
      </w:pPr>
      <w:r>
        <w:rPr>
          <w:rStyle w:val="CommentReference"/>
        </w:rPr>
        <w:annotationRef/>
      </w:r>
      <w:r>
        <w:t>We can do SNV and INDEL for now, and we already have logic for CNV and other types of SVs for when we’re ready.</w:t>
      </w:r>
    </w:p>
  </w:comment>
  <w:comment w:id="6" w:author="Bob Dolin" w:date="2020-06-09T10:40:00Z" w:initials="BD">
    <w:p w14:paraId="4CCFD364" w14:textId="1C2D1FDC" w:rsidR="00BF5065" w:rsidRDefault="00BF5065">
      <w:pPr>
        <w:pStyle w:val="CommentText"/>
      </w:pPr>
      <w:r>
        <w:rPr>
          <w:rStyle w:val="CommentReference"/>
        </w:rPr>
        <w:annotationRef/>
      </w:r>
      <w:r>
        <w:t xml:space="preserve">We might need this in order to correctly convert sex chromosomes. </w:t>
      </w:r>
    </w:p>
  </w:comment>
  <w:comment w:id="7" w:author="Bob Dolin" w:date="2020-06-09T10:43:00Z" w:initials="BD">
    <w:p w14:paraId="34999538" w14:textId="353DC3CD" w:rsidR="00432051" w:rsidRDefault="00432051">
      <w:pPr>
        <w:pStyle w:val="CommentText"/>
      </w:pPr>
      <w:r>
        <w:rPr>
          <w:rStyle w:val="CommentReference"/>
        </w:rPr>
        <w:annotationRef/>
      </w:r>
      <w:r>
        <w:t xml:space="preserve">None of the examples on the HL7 site yet include the ‘noncallable region’ component in the region-studied observation since we’re still finalizing the design.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54D1EB" w15:done="0"/>
  <w15:commentEx w15:paraId="7D6C7BE8" w15:done="0"/>
  <w15:commentEx w15:paraId="0E3507D8" w15:done="0"/>
  <w15:commentEx w15:paraId="0B1629BD" w15:done="0"/>
  <w15:commentEx w15:paraId="37C5F92D" w15:done="0"/>
  <w15:commentEx w15:paraId="6457497A" w15:done="0"/>
  <w15:commentEx w15:paraId="4CCFD364" w15:done="0"/>
  <w15:commentEx w15:paraId="349995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54D1EB" w16cid:durableId="228A1C8A"/>
  <w16cid:commentId w16cid:paraId="7D6C7BE8" w16cid:durableId="228A1C8B"/>
  <w16cid:commentId w16cid:paraId="0E3507D8" w16cid:durableId="228A1C8C"/>
  <w16cid:commentId w16cid:paraId="0B1629BD" w16cid:durableId="228A1C8D"/>
  <w16cid:commentId w16cid:paraId="37C5F92D" w16cid:durableId="228A1C8E"/>
  <w16cid:commentId w16cid:paraId="6457497A" w16cid:durableId="228A1C8F"/>
  <w16cid:commentId w16cid:paraId="4CCFD364" w16cid:durableId="228A1C90"/>
  <w16cid:commentId w16cid:paraId="34999538" w16cid:durableId="228A1C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211BD"/>
    <w:multiLevelType w:val="hybridMultilevel"/>
    <w:tmpl w:val="82C41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6F6DF6"/>
    <w:multiLevelType w:val="hybridMultilevel"/>
    <w:tmpl w:val="DAE2CF94"/>
    <w:lvl w:ilvl="0" w:tplc="F77A8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9361B"/>
    <w:multiLevelType w:val="hybridMultilevel"/>
    <w:tmpl w:val="FCD0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ob Dolin">
    <w15:presenceInfo w15:providerId="Windows Live" w15:userId="7a91663d209e9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632"/>
    <w:rsid w:val="000715CF"/>
    <w:rsid w:val="00072E58"/>
    <w:rsid w:val="000E381D"/>
    <w:rsid w:val="0028735F"/>
    <w:rsid w:val="002B0A29"/>
    <w:rsid w:val="003819BA"/>
    <w:rsid w:val="003C6632"/>
    <w:rsid w:val="003F0234"/>
    <w:rsid w:val="00416CAA"/>
    <w:rsid w:val="00432051"/>
    <w:rsid w:val="00433804"/>
    <w:rsid w:val="00457261"/>
    <w:rsid w:val="00506C55"/>
    <w:rsid w:val="00507FE7"/>
    <w:rsid w:val="005822AF"/>
    <w:rsid w:val="0063233E"/>
    <w:rsid w:val="00797122"/>
    <w:rsid w:val="008C0751"/>
    <w:rsid w:val="008F4369"/>
    <w:rsid w:val="00920991"/>
    <w:rsid w:val="00947368"/>
    <w:rsid w:val="00982D79"/>
    <w:rsid w:val="009D568C"/>
    <w:rsid w:val="00A86011"/>
    <w:rsid w:val="00AF5D6B"/>
    <w:rsid w:val="00B37601"/>
    <w:rsid w:val="00BF5065"/>
    <w:rsid w:val="00C0028C"/>
    <w:rsid w:val="00C74683"/>
    <w:rsid w:val="00CD100E"/>
    <w:rsid w:val="00D040FD"/>
    <w:rsid w:val="00D04257"/>
    <w:rsid w:val="00D67887"/>
    <w:rsid w:val="00EF173B"/>
    <w:rsid w:val="00F10BDC"/>
    <w:rsid w:val="00F5367D"/>
    <w:rsid w:val="00FA11DE"/>
    <w:rsid w:val="00FB0261"/>
    <w:rsid w:val="00FC1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0FD7"/>
  <w14:defaultImageDpi w14:val="32767"/>
  <w15:chartTrackingRefBased/>
  <w15:docId w15:val="{51C42E77-EE00-0940-A4FC-59D69C34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632"/>
    <w:rPr>
      <w:color w:val="0000FF"/>
      <w:u w:val="single"/>
    </w:rPr>
  </w:style>
  <w:style w:type="paragraph" w:styleId="ListParagraph">
    <w:name w:val="List Paragraph"/>
    <w:basedOn w:val="Normal"/>
    <w:uiPriority w:val="34"/>
    <w:qFormat/>
    <w:rsid w:val="003C6632"/>
    <w:pPr>
      <w:ind w:left="720"/>
      <w:contextualSpacing/>
    </w:pPr>
  </w:style>
  <w:style w:type="character" w:customStyle="1" w:styleId="UnresolvedMention1">
    <w:name w:val="Unresolved Mention1"/>
    <w:basedOn w:val="DefaultParagraphFont"/>
    <w:uiPriority w:val="99"/>
    <w:rsid w:val="00D040FD"/>
    <w:rPr>
      <w:color w:val="605E5C"/>
      <w:shd w:val="clear" w:color="auto" w:fill="E1DFDD"/>
    </w:rPr>
  </w:style>
  <w:style w:type="paragraph" w:styleId="BalloonText">
    <w:name w:val="Balloon Text"/>
    <w:basedOn w:val="Normal"/>
    <w:link w:val="BalloonTextChar"/>
    <w:uiPriority w:val="99"/>
    <w:semiHidden/>
    <w:unhideWhenUsed/>
    <w:rsid w:val="00C0028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028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457261"/>
    <w:rPr>
      <w:color w:val="954F72" w:themeColor="followedHyperlink"/>
      <w:u w:val="single"/>
    </w:rPr>
  </w:style>
  <w:style w:type="character" w:styleId="CommentReference">
    <w:name w:val="annotation reference"/>
    <w:basedOn w:val="DefaultParagraphFont"/>
    <w:uiPriority w:val="99"/>
    <w:semiHidden/>
    <w:unhideWhenUsed/>
    <w:rsid w:val="00EF173B"/>
    <w:rPr>
      <w:sz w:val="16"/>
      <w:szCs w:val="16"/>
    </w:rPr>
  </w:style>
  <w:style w:type="paragraph" w:styleId="CommentText">
    <w:name w:val="annotation text"/>
    <w:basedOn w:val="Normal"/>
    <w:link w:val="CommentTextChar"/>
    <w:uiPriority w:val="99"/>
    <w:semiHidden/>
    <w:unhideWhenUsed/>
    <w:rsid w:val="00EF173B"/>
    <w:rPr>
      <w:sz w:val="20"/>
      <w:szCs w:val="20"/>
    </w:rPr>
  </w:style>
  <w:style w:type="character" w:customStyle="1" w:styleId="CommentTextChar">
    <w:name w:val="Comment Text Char"/>
    <w:basedOn w:val="DefaultParagraphFont"/>
    <w:link w:val="CommentText"/>
    <w:uiPriority w:val="99"/>
    <w:semiHidden/>
    <w:rsid w:val="00EF173B"/>
    <w:rPr>
      <w:sz w:val="20"/>
      <w:szCs w:val="20"/>
    </w:rPr>
  </w:style>
  <w:style w:type="paragraph" w:styleId="CommentSubject">
    <w:name w:val="annotation subject"/>
    <w:basedOn w:val="CommentText"/>
    <w:next w:val="CommentText"/>
    <w:link w:val="CommentSubjectChar"/>
    <w:uiPriority w:val="99"/>
    <w:semiHidden/>
    <w:unhideWhenUsed/>
    <w:rsid w:val="00EF173B"/>
    <w:rPr>
      <w:b/>
      <w:bCs/>
    </w:rPr>
  </w:style>
  <w:style w:type="character" w:customStyle="1" w:styleId="CommentSubjectChar">
    <w:name w:val="Comment Subject Char"/>
    <w:basedOn w:val="CommentTextChar"/>
    <w:link w:val="CommentSubject"/>
    <w:uiPriority w:val="99"/>
    <w:semiHidden/>
    <w:rsid w:val="00EF17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14920">
      <w:bodyDiv w:val="1"/>
      <w:marLeft w:val="0"/>
      <w:marRight w:val="0"/>
      <w:marTop w:val="0"/>
      <w:marBottom w:val="0"/>
      <w:divBdr>
        <w:top w:val="none" w:sz="0" w:space="0" w:color="auto"/>
        <w:left w:val="none" w:sz="0" w:space="0" w:color="auto"/>
        <w:bottom w:val="none" w:sz="0" w:space="0" w:color="auto"/>
        <w:right w:val="none" w:sz="0" w:space="0" w:color="auto"/>
      </w:divBdr>
    </w:div>
    <w:div w:id="431244180">
      <w:bodyDiv w:val="1"/>
      <w:marLeft w:val="0"/>
      <w:marRight w:val="0"/>
      <w:marTop w:val="0"/>
      <w:marBottom w:val="0"/>
      <w:divBdr>
        <w:top w:val="none" w:sz="0" w:space="0" w:color="auto"/>
        <w:left w:val="none" w:sz="0" w:space="0" w:color="auto"/>
        <w:bottom w:val="none" w:sz="0" w:space="0" w:color="auto"/>
        <w:right w:val="none" w:sz="0" w:space="0" w:color="auto"/>
      </w:divBdr>
    </w:div>
    <w:div w:id="450243324">
      <w:bodyDiv w:val="1"/>
      <w:marLeft w:val="0"/>
      <w:marRight w:val="0"/>
      <w:marTop w:val="0"/>
      <w:marBottom w:val="0"/>
      <w:divBdr>
        <w:top w:val="none" w:sz="0" w:space="0" w:color="auto"/>
        <w:left w:val="none" w:sz="0" w:space="0" w:color="auto"/>
        <w:bottom w:val="none" w:sz="0" w:space="0" w:color="auto"/>
        <w:right w:val="none" w:sz="0" w:space="0" w:color="auto"/>
      </w:divBdr>
    </w:div>
    <w:div w:id="464352085">
      <w:bodyDiv w:val="1"/>
      <w:marLeft w:val="0"/>
      <w:marRight w:val="0"/>
      <w:marTop w:val="0"/>
      <w:marBottom w:val="0"/>
      <w:divBdr>
        <w:top w:val="none" w:sz="0" w:space="0" w:color="auto"/>
        <w:left w:val="none" w:sz="0" w:space="0" w:color="auto"/>
        <w:bottom w:val="none" w:sz="0" w:space="0" w:color="auto"/>
        <w:right w:val="none" w:sz="0" w:space="0" w:color="auto"/>
      </w:divBdr>
    </w:div>
    <w:div w:id="1774127313">
      <w:bodyDiv w:val="1"/>
      <w:marLeft w:val="0"/>
      <w:marRight w:val="0"/>
      <w:marTop w:val="0"/>
      <w:marBottom w:val="0"/>
      <w:divBdr>
        <w:top w:val="none" w:sz="0" w:space="0" w:color="auto"/>
        <w:left w:val="none" w:sz="0" w:space="0" w:color="auto"/>
        <w:bottom w:val="none" w:sz="0" w:space="0" w:color="auto"/>
        <w:right w:val="none" w:sz="0" w:space="0" w:color="auto"/>
      </w:divBdr>
    </w:div>
    <w:div w:id="180820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atk.broadinstitute.org/hc/en-us/articles/360035890711-GRCh37-hg19-b37-humanG1Kv37-Human-Reference-Discrepancie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build.fhir.org/ig/HL7/genomics-reporting/region-studied.html"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build.fhir.org/ig/HL7/genomics-reporting/find-subject-variants.html"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aler.github.io/pybedtools/" TargetMode="External"/><Relationship Id="rId5" Type="http://schemas.openxmlformats.org/officeDocument/2006/relationships/webSettings" Target="webSettings.xml"/><Relationship Id="rId15" Type="http://schemas.openxmlformats.org/officeDocument/2006/relationships/hyperlink" Target="http://hl7.org/fhir/uv/genomics-reporting/StructureDefinition/variant" TargetMode="External"/><Relationship Id="rId10" Type="http://schemas.openxmlformats.org/officeDocument/2006/relationships/hyperlink" Target="https://en.wikipedia.org/wiki/BED_(file_forma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hl7.org/fhir/observ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E20FF2C-45D4-4BB9-87F0-F012C0D51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UF Health</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Chamala,Srikar</dc:creator>
  <cp:keywords/>
  <dc:description/>
  <cp:lastModifiedBy>Shailesh Gothi</cp:lastModifiedBy>
  <cp:revision>2</cp:revision>
  <dcterms:created xsi:type="dcterms:W3CDTF">2020-06-09T18:36:00Z</dcterms:created>
  <dcterms:modified xsi:type="dcterms:W3CDTF">2020-06-09T18:36:00Z</dcterms:modified>
</cp:coreProperties>
</file>