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6B7280"/>
          <w:sz w:val="20"/>
          <w:szCs w:val="20"/>
        </w:rPr>
        <w:t xml:space="preserve">SOFTWARE ENGINEERING PROJECT</w:t>
      </w:r>
    </w:p>
    <w:p>
      <w:pPr>
        <w:spacing w:after="60"/>
      </w:pPr>
      <w:r>
        <w:rPr>
          <w:b/>
          <w:bCs/>
          <w:color w:val="0F766E"/>
          <w:sz w:val="48"/>
          <w:szCs w:val="48"/>
        </w:rPr>
        <w:t xml:space="preserve">ProHealth Online Pharmacy System</w:t>
      </w:r>
    </w:p>
    <w:p>
      <w:pPr>
        <w:pBdr>
          <w:bottom w:val="single" w:color="0F766E" w:sz="12" w:space="4"/>
        </w:pBdr>
        <w:spacing w:after="240"/>
      </w:pPr>
      <w:r>
        <w:rPr>
          <w:color w:val="374151"/>
          <w:sz w:val="26"/>
          <w:szCs w:val="26"/>
        </w:rPr>
        <w:t xml:space="preserve">Deliverable 1: Planning / Requirements Analysis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5CC" w:sz="4"/>
              <w:left w:val="single" w:color="BFC5CC" w:sz="4"/>
              <w:bottom w:val="single" w:color="BFC5CC" w:sz="4"/>
              <w:right w:val="single" w:color="BFC5CC" w:sz="4"/>
            </w:tcBorders>
            <w:shd w:fill="E6F4F1" w:color="auto" w:val="clear"/>
            <w:tcMar>
              <w:top w:type="dxa" w:w="80"/>
              <w:left w:type="dxa" w:w="120"/>
              <w:bottom w:type="dxa" w:w="80"/>
              <w:right w:type="dxa" w:w="120"/>
            </w:tcMar>
          </w:tcPr>
          <w:p>
            <w:pPr>
              <w:spacing w:after="40"/>
            </w:pPr>
            <w:r>
              <w:rPr>
                <w:b/>
                <w:bCs/>
                <w:sz w:val="21"/>
                <w:szCs w:val="21"/>
              </w:rPr>
              <w:t xml:space="preserve">Institution</w:t>
            </w:r>
          </w:p>
        </w:tc>
        <w:tc>
          <w:tcPr>
            <w:tcW w:type="dxa" w:w="69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sz w:val="21"/>
                <w:szCs w:val="21"/>
              </w:rPr>
              <w:t xml:space="preserve">Strathmore University</w:t>
            </w:r>
          </w:p>
        </w:tc>
      </w:tr>
      <w:tr>
        <w:tc>
          <w:tcPr>
            <w:tcW w:type="dxa" w:w="2400"/>
            <w:tcBorders>
              <w:top w:val="single" w:color="BFC5CC" w:sz="4"/>
              <w:left w:val="single" w:color="BFC5CC" w:sz="4"/>
              <w:bottom w:val="single" w:color="BFC5CC" w:sz="4"/>
              <w:right w:val="single" w:color="BFC5CC" w:sz="4"/>
            </w:tcBorders>
            <w:shd w:fill="E6F4F1" w:color="auto" w:val="clear"/>
            <w:tcMar>
              <w:top w:type="dxa" w:w="80"/>
              <w:left w:type="dxa" w:w="120"/>
              <w:bottom w:type="dxa" w:w="80"/>
              <w:right w:type="dxa" w:w="120"/>
            </w:tcMar>
          </w:tcPr>
          <w:p>
            <w:pPr>
              <w:spacing w:after="40"/>
            </w:pPr>
            <w:r>
              <w:rPr>
                <w:b/>
                <w:bCs/>
                <w:sz w:val="21"/>
                <w:szCs w:val="21"/>
              </w:rPr>
              <w:t xml:space="preserve">Unit</w:t>
            </w:r>
          </w:p>
        </w:tc>
        <w:tc>
          <w:tcPr>
            <w:tcW w:type="dxa" w:w="69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sz w:val="21"/>
                <w:szCs w:val="21"/>
              </w:rPr>
              <w:t xml:space="preserve">Software Engineering</w:t>
            </w:r>
          </w:p>
        </w:tc>
      </w:tr>
      <w:tr>
        <w:tc>
          <w:tcPr>
            <w:tcW w:type="dxa" w:w="2400"/>
            <w:tcBorders>
              <w:top w:val="single" w:color="BFC5CC" w:sz="4"/>
              <w:left w:val="single" w:color="BFC5CC" w:sz="4"/>
              <w:bottom w:val="single" w:color="BFC5CC" w:sz="4"/>
              <w:right w:val="single" w:color="BFC5CC" w:sz="4"/>
            </w:tcBorders>
            <w:shd w:fill="E6F4F1" w:color="auto" w:val="clear"/>
            <w:tcMar>
              <w:top w:type="dxa" w:w="80"/>
              <w:left w:type="dxa" w:w="120"/>
              <w:bottom w:type="dxa" w:w="80"/>
              <w:right w:type="dxa" w:w="120"/>
            </w:tcMar>
          </w:tcPr>
          <w:p>
            <w:pPr>
              <w:spacing w:after="40"/>
            </w:pPr>
            <w:r>
              <w:rPr>
                <w:b/>
                <w:bCs/>
                <w:sz w:val="21"/>
                <w:szCs w:val="21"/>
              </w:rPr>
              <w:t xml:space="preserve">Group name</w:t>
            </w:r>
          </w:p>
        </w:tc>
        <w:tc>
          <w:tcPr>
            <w:tcW w:type="dxa" w:w="69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sz w:val="21"/>
                <w:szCs w:val="21"/>
              </w:rPr>
              <w:t xml:space="preserve">[Insert group name]</w:t>
            </w:r>
          </w:p>
        </w:tc>
      </w:tr>
      <w:tr>
        <w:tc>
          <w:tcPr>
            <w:tcW w:type="dxa" w:w="2400"/>
            <w:tcBorders>
              <w:top w:val="single" w:color="BFC5CC" w:sz="4"/>
              <w:left w:val="single" w:color="BFC5CC" w:sz="4"/>
              <w:bottom w:val="single" w:color="BFC5CC" w:sz="4"/>
              <w:right w:val="single" w:color="BFC5CC" w:sz="4"/>
            </w:tcBorders>
            <w:shd w:fill="E6F4F1" w:color="auto" w:val="clear"/>
            <w:tcMar>
              <w:top w:type="dxa" w:w="80"/>
              <w:left w:type="dxa" w:w="120"/>
              <w:bottom w:type="dxa" w:w="80"/>
              <w:right w:type="dxa" w:w="120"/>
            </w:tcMar>
          </w:tcPr>
          <w:p>
            <w:pPr>
              <w:spacing w:after="40"/>
            </w:pPr>
            <w:r>
              <w:rPr>
                <w:b/>
                <w:bCs/>
                <w:sz w:val="21"/>
                <w:szCs w:val="21"/>
              </w:rPr>
              <w:t xml:space="preserve">Date</w:t>
            </w:r>
          </w:p>
        </w:tc>
        <w:tc>
          <w:tcPr>
            <w:tcW w:type="dxa" w:w="69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sz w:val="21"/>
                <w:szCs w:val="21"/>
              </w:rPr>
              <w:t xml:space="preserve">14 October 2026</w:t>
            </w:r>
          </w:p>
        </w:tc>
      </w:tr>
    </w:tbl>
    <w:p>
      <w:pPr>
        <w:pStyle w:val="Heading1"/>
        <w:keepNext/>
        <w:spacing w:after="140" w:before="300"/>
      </w:pPr>
      <w:r>
        <w:t xml:space="preserve">1. Project Title</w:t>
      </w:r>
    </w:p>
    <w:p>
      <w:pPr>
        <w:spacing w:after="120"/>
        <w:rPr>
          <w:b/>
          <w:bCs/>
        </w:rPr>
      </w:pPr>
      <w:r>
        <w:rPr>
          <w:b/>
          <w:bCs/>
        </w:rPr>
        <w:t xml:space="preserve">ProHealth: An Online Pharmacy Management and Ordering System</w:t>
      </w:r>
    </w:p>
    <w:p>
      <w:pPr>
        <w:pStyle w:val="Heading1"/>
        <w:keepNext/>
        <w:spacing w:after="140" w:before="300"/>
      </w:pPr>
      <w:r>
        <w:t xml:space="preserve">2. System Description</w:t>
      </w:r>
    </w:p>
    <w:p>
      <w:pPr>
        <w:spacing w:after="120"/>
      </w:pPr>
      <w:r>
        <w:t xml:space="preserve">ProHealth is a web-based information system that lets customers find medicines, order them online and pay through M-Pesa, while the pharmacy manages its inventory, prescriptions and orders from a secure admin panel. It replaces manual stock books and walk-in-only sales with a single system that keeps stock levels accurate in real time.</w:t>
      </w:r>
    </w:p>
    <w:p>
      <w:pPr>
        <w:spacing w:after="120"/>
      </w:pPr>
      <w:r>
        <w:t xml:space="preserve">The system has three parts, as required by the project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Component</w:t>
            </w:r>
          </w:p>
        </w:tc>
        <w:tc>
          <w:tcPr>
            <w:tcW w:type="dxa" w:w="716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What it does</w:t>
            </w:r>
          </w:p>
        </w:tc>
      </w:tr>
      <w:tr>
        <w:tc>
          <w:tcPr>
            <w:tcW w:type="dxa" w:w="22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bCs/>
                <w:sz w:val="21"/>
                <w:szCs w:val="21"/>
              </w:rPr>
              <w:t xml:space="preserve">Front-end (customers)</w:t>
            </w:r>
          </w:p>
        </w:tc>
        <w:tc>
          <w:tcPr>
            <w:tcW w:type="dxa" w:w="71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Register and log in, search the medicine catalogue, add items to a cart, upload prescriptions, place and pay for orders, choose delivery or pickup, and track order history.</w:t>
            </w:r>
          </w:p>
        </w:tc>
      </w:tr>
      <w:tr>
        <w:tc>
          <w:tcPr>
            <w:tcW w:type="dxa" w:w="22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bCs/>
                <w:sz w:val="21"/>
                <w:szCs w:val="21"/>
              </w:rPr>
              <w:t xml:space="preserve">Admin panel (pharmacy staff)</w:t>
            </w:r>
          </w:p>
        </w:tc>
        <w:tc>
          <w:tcPr>
            <w:tcW w:type="dxa" w:w="716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Pharmacists verify prescriptions and process orders. Administrators register users, reset passwords, add and update stock, track batches and expiry dates, and generate reports and audit logs.</w:t>
            </w:r>
          </w:p>
        </w:tc>
      </w:tr>
      <w:tr>
        <w:tc>
          <w:tcPr>
            <w:tcW w:type="dxa" w:w="22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bCs/>
                <w:sz w:val="21"/>
                <w:szCs w:val="21"/>
              </w:rPr>
              <w:t xml:space="preserve">Database</w:t>
            </w:r>
          </w:p>
        </w:tc>
        <w:tc>
          <w:tcPr>
            <w:tcW w:type="dxa" w:w="71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A normalised relational database (MySQL) holding users, medicines, categories, suppliers, stock batches, orders, payments, prescriptions and audit logs. It is shared by the front-end and the admin panel.</w:t>
            </w:r>
          </w:p>
        </w:tc>
      </w:tr>
    </w:tbl>
    <w:p>
      <w:pPr>
        <w:spacing w:after="60"/>
      </w:pPr>
      <w:r>
        <w:t xml:space="preserve"/>
      </w:r>
    </w:p>
    <w:p>
      <w:pPr>
        <w:spacing w:after="120"/>
      </w:pPr>
      <w:r>
        <w:t xml:space="preserve">User roles: Customer, Pharmacist and Administrator (super admin), each with its own level of access.</w:t>
      </w:r>
    </w:p>
    <w:p>
      <w:pPr>
        <w:pStyle w:val="Heading1"/>
        <w:keepNext/>
        <w:spacing w:after="140" w:before="300"/>
      </w:pPr>
      <w:r>
        <w:t xml:space="preserve">3. Group Members and Assigned Tasks</w:t>
      </w:r>
    </w:p>
    <w:p>
      <w:pPr>
        <w:keepNext/>
        <w:spacing w:after="120"/>
        <w:rPr>
          <w:i/>
          <w:iCs/>
          <w:color w:val="6B7280"/>
        </w:rPr>
      </w:pPr>
      <w:r>
        <w:rPr>
          <w:i/>
          <w:iCs/>
          <w:color w:val="6B7280"/>
        </w:rPr>
        <w:t xml:space="preserve">Replace the placeholder names and registration numbers before submitting. The roles below are a suggested split for three members; adjust as your group sees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4860"/>
      </w:tblGrid>
      <w:tr>
        <w:trPr>
          <w:tblHeader/>
        </w:trPr>
        <w:tc>
          <w:tcPr>
            <w:tcW w:type="dxa" w:w="60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w:t>
            </w:r>
          </w:p>
        </w:tc>
        <w:tc>
          <w:tcPr>
            <w:tcW w:type="dxa" w:w="240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Member name</w:t>
            </w:r>
          </w:p>
        </w:tc>
        <w:tc>
          <w:tcPr>
            <w:tcW w:type="dxa" w:w="150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Reg. No.</w:t>
            </w:r>
          </w:p>
        </w:tc>
        <w:tc>
          <w:tcPr>
            <w:tcW w:type="dxa" w:w="486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Role and tasks</w:t>
            </w:r>
          </w:p>
        </w:tc>
      </w:tr>
      <w:tr>
        <w:tc>
          <w:tcPr>
            <w:tcW w:type="dxa" w:w="6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1</w:t>
            </w:r>
          </w:p>
        </w:tc>
        <w:tc>
          <w:tcPr>
            <w:tcW w:type="dxa" w:w="24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[Name]</w:t>
            </w:r>
          </w:p>
        </w:tc>
        <w:tc>
          <w:tcPr>
            <w:tcW w:type="dxa" w:w="15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[Reg. No.]</w:t>
            </w:r>
          </w:p>
        </w:tc>
        <w:tc>
          <w:tcPr>
            <w:tcW w:type="dxa" w:w="48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Project manager, database designer and documentation: schedule, requirements, ER diagram, schema, normalisation, creating the database, user manual, final report.</w:t>
            </w:r>
          </w:p>
        </w:tc>
      </w:tr>
      <w:tr>
        <w:tc>
          <w:tcPr>
            <w:tcW w:type="dxa" w:w="6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2</w:t>
            </w:r>
          </w:p>
        </w:tc>
        <w:tc>
          <w:tcPr>
            <w:tcW w:type="dxa" w:w="24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[Name]</w:t>
            </w:r>
          </w:p>
        </w:tc>
        <w:tc>
          <w:tcPr>
            <w:tcW w:type="dxa" w:w="15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[Reg. No.]</w:t>
            </w:r>
          </w:p>
        </w:tc>
        <w:tc>
          <w:tcPr>
            <w:tcW w:type="dxa" w:w="486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Front-end developer: customer interface, catalogue, cart, checkout, UI mock-ups (front-end and admin panel), and testing.</w:t>
            </w:r>
          </w:p>
        </w:tc>
      </w:tr>
      <w:tr>
        <w:tc>
          <w:tcPr>
            <w:tcW w:type="dxa" w:w="6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3</w:t>
            </w:r>
          </w:p>
        </w:tc>
        <w:tc>
          <w:tcPr>
            <w:tcW w:type="dxa" w:w="24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[Name]</w:t>
            </w:r>
          </w:p>
        </w:tc>
        <w:tc>
          <w:tcPr>
            <w:tcW w:type="dxa" w:w="15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[Reg. No.]</w:t>
            </w:r>
          </w:p>
        </w:tc>
        <w:tc>
          <w:tcPr>
            <w:tcW w:type="dxa" w:w="48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Back-end and admin panel developer: authentication, order and payment logic, M-Pesa API integration, security, inventory screens, reports, audit logs and deployment.</w:t>
            </w:r>
          </w:p>
        </w:tc>
      </w:tr>
    </w:tbl>
    <w:p>
      <w:pPr>
        <w:pStyle w:val="Heading1"/>
        <w:keepNext/>
        <w:spacing w:after="140" w:before="300"/>
      </w:pPr>
      <w:r>
        <w:t xml:space="preserve">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ID</w:t>
            </w:r>
          </w:p>
        </w:tc>
        <w:tc>
          <w:tcPr>
            <w:tcW w:type="dxa" w:w="230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Requirement</w:t>
            </w:r>
          </w:p>
        </w:tc>
        <w:tc>
          <w:tcPr>
            <w:tcW w:type="dxa" w:w="616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Description</w:t>
            </w:r>
          </w:p>
        </w:tc>
      </w:tr>
      <w:tr>
        <w:tc>
          <w:tcPr>
            <w:tcW w:type="dxa" w:w="9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bCs/>
                <w:sz w:val="21"/>
                <w:szCs w:val="21"/>
              </w:rPr>
              <w:t xml:space="preserve">FR1</w:t>
            </w:r>
          </w:p>
        </w:tc>
        <w:tc>
          <w:tcPr>
            <w:tcW w:type="dxa" w:w="23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User accounts and access control</w:t>
            </w:r>
          </w:p>
        </w:tc>
        <w:tc>
          <w:tcPr>
            <w:tcW w:type="dxa" w:w="61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The system shall let users register, log in, log out and reset a forgotten password. Access shall depend on role (Customer, Pharmacist, Administrator), and administrators shall be able to register users and reset their passwords.</w:t>
            </w:r>
          </w:p>
        </w:tc>
      </w:tr>
      <w:tr>
        <w:tc>
          <w:tcPr>
            <w:tcW w:type="dxa" w:w="9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bCs/>
                <w:sz w:val="21"/>
                <w:szCs w:val="21"/>
              </w:rPr>
              <w:t xml:space="preserve">FR2</w:t>
            </w:r>
          </w:p>
        </w:tc>
        <w:tc>
          <w:tcPr>
            <w:tcW w:type="dxa" w:w="23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Medicine catalogue and search</w:t>
            </w:r>
          </w:p>
        </w:tc>
        <w:tc>
          <w:tcPr>
            <w:tcW w:type="dxa" w:w="616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The system shall let customers browse and search medicines by name, category or price, and shall show each medicine's price, description and stock availability.</w:t>
            </w:r>
          </w:p>
        </w:tc>
      </w:tr>
      <w:tr>
        <w:tc>
          <w:tcPr>
            <w:tcW w:type="dxa" w:w="9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bCs/>
                <w:sz w:val="21"/>
                <w:szCs w:val="21"/>
              </w:rPr>
              <w:t xml:space="preserve">FR3</w:t>
            </w:r>
          </w:p>
        </w:tc>
        <w:tc>
          <w:tcPr>
            <w:tcW w:type="dxa" w:w="23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Cart, ordering and payment (main transaction)</w:t>
            </w:r>
          </w:p>
        </w:tc>
        <w:tc>
          <w:tcPr>
            <w:tcW w:type="dxa" w:w="61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The system shall let a customer add medicines to a cart, place an order, pay through M-Pesa, choose delivery or pickup, and receive an order confirmation. Stock shall reduce automatically when an order is confirmed.</w:t>
            </w:r>
          </w:p>
        </w:tc>
      </w:tr>
      <w:tr>
        <w:tc>
          <w:tcPr>
            <w:tcW w:type="dxa" w:w="9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bCs/>
                <w:sz w:val="21"/>
                <w:szCs w:val="21"/>
              </w:rPr>
              <w:t xml:space="preserve">FR4</w:t>
            </w:r>
          </w:p>
        </w:tc>
        <w:tc>
          <w:tcPr>
            <w:tcW w:type="dxa" w:w="23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Prescription handling</w:t>
            </w:r>
          </w:p>
        </w:tc>
        <w:tc>
          <w:tcPr>
            <w:tcW w:type="dxa" w:w="616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The system shall let customers upload a prescription for prescription-only medicines. A pharmacist shall review it and approve or reject it before the order is processed.</w:t>
            </w:r>
          </w:p>
        </w:tc>
      </w:tr>
      <w:tr>
        <w:tc>
          <w:tcPr>
            <w:tcW w:type="dxa" w:w="9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bCs/>
                <w:sz w:val="21"/>
                <w:szCs w:val="21"/>
              </w:rPr>
              <w:t xml:space="preserve">FR5</w:t>
            </w:r>
          </w:p>
        </w:tc>
        <w:tc>
          <w:tcPr>
            <w:tcW w:type="dxa" w:w="23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Inventory management and reports</w:t>
            </w:r>
          </w:p>
        </w:tc>
        <w:tc>
          <w:tcPr>
            <w:tcW w:type="dxa" w:w="61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Administrators shall be able to add, edit, delete and search stock, record batch numbers and expiry dates, and receive low-stock and near-expiry alerts. The system shall generate sales and inventory reports that can be filtered by date and sorted, and shall keep an audit log of actions with the user who performed them.</w:t>
            </w:r>
          </w:p>
        </w:tc>
      </w:tr>
    </w:tbl>
    <w:p>
      <w:pPr>
        <w:pStyle w:val="Heading1"/>
        <w:keepNext/>
        <w:spacing w:after="140" w:before="300"/>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ID</w:t>
            </w:r>
          </w:p>
        </w:tc>
        <w:tc>
          <w:tcPr>
            <w:tcW w:type="dxa" w:w="230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Requirement</w:t>
            </w:r>
          </w:p>
        </w:tc>
        <w:tc>
          <w:tcPr>
            <w:tcW w:type="dxa" w:w="6160"/>
            <w:tcBorders>
              <w:top w:val="single" w:color="BFC5CC" w:sz="4"/>
              <w:left w:val="single" w:color="BFC5CC" w:sz="4"/>
              <w:bottom w:val="single" w:color="BFC5CC" w:sz="4"/>
              <w:right w:val="single" w:color="BFC5CC" w:sz="4"/>
            </w:tcBorders>
            <w:shd w:fill="0F766E" w:color="auto" w:val="clear"/>
            <w:tcMar>
              <w:top w:type="dxa" w:w="80"/>
              <w:left w:type="dxa" w:w="120"/>
              <w:bottom w:type="dxa" w:w="80"/>
              <w:right w:type="dxa" w:w="120"/>
            </w:tcMar>
          </w:tcPr>
          <w:p>
            <w:pPr>
              <w:spacing w:after="40"/>
            </w:pPr>
            <w:r>
              <w:rPr>
                <w:b/>
                <w:bCs/>
                <w:color w:val="FFFFFF"/>
                <w:sz w:val="21"/>
                <w:szCs w:val="21"/>
              </w:rPr>
              <w:t xml:space="preserve">Description</w:t>
            </w:r>
          </w:p>
        </w:tc>
      </w:tr>
      <w:tr>
        <w:tc>
          <w:tcPr>
            <w:tcW w:type="dxa" w:w="9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bCs/>
                <w:sz w:val="21"/>
                <w:szCs w:val="21"/>
              </w:rPr>
              <w:t xml:space="preserve">NFR1</w:t>
            </w:r>
          </w:p>
        </w:tc>
        <w:tc>
          <w:tcPr>
            <w:tcW w:type="dxa" w:w="23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Security</w:t>
            </w:r>
          </w:p>
        </w:tc>
        <w:tc>
          <w:tcPr>
            <w:tcW w:type="dxa" w:w="61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Passwords shall be hashed, all database queries shall use prepared statements to prevent SQL injection, administrator accounts shall use two-factor authentication, and sensitive data shall be sent over HTTPS.</w:t>
            </w:r>
          </w:p>
        </w:tc>
      </w:tr>
      <w:tr>
        <w:tc>
          <w:tcPr>
            <w:tcW w:type="dxa" w:w="9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bCs/>
                <w:sz w:val="21"/>
                <w:szCs w:val="21"/>
              </w:rPr>
              <w:t xml:space="preserve">NFR2</w:t>
            </w:r>
          </w:p>
        </w:tc>
        <w:tc>
          <w:tcPr>
            <w:tcW w:type="dxa" w:w="230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Usability</w:t>
            </w:r>
          </w:p>
        </w:tc>
        <w:tc>
          <w:tcPr>
            <w:tcW w:type="dxa" w:w="6160"/>
            <w:tcBorders>
              <w:top w:val="single" w:color="BFC5CC" w:sz="4"/>
              <w:left w:val="single" w:color="BFC5CC" w:sz="4"/>
              <w:bottom w:val="single" w:color="BFC5CC" w:sz="4"/>
              <w:right w:val="single" w:color="BFC5CC" w:sz="4"/>
            </w:tcBorders>
            <w:shd w:fill="F3F4F6" w:color="auto" w:val="clear"/>
            <w:tcMar>
              <w:top w:type="dxa" w:w="80"/>
              <w:left w:type="dxa" w:w="120"/>
              <w:bottom w:type="dxa" w:w="80"/>
              <w:right w:type="dxa" w:w="120"/>
            </w:tcMar>
          </w:tcPr>
          <w:p>
            <w:pPr>
              <w:spacing w:after="40"/>
            </w:pPr>
            <w:r>
              <w:rPr>
                <w:b w:val="false"/>
                <w:bCs w:val="false"/>
                <w:sz w:val="21"/>
                <w:szCs w:val="21"/>
              </w:rPr>
              <w:t xml:space="preserve">The interface shall be consistent, easy to learn and responsive on phones, tablets and desktops. Forms shall give clear validation and error messages, and a help section shall be available.</w:t>
            </w:r>
          </w:p>
        </w:tc>
      </w:tr>
      <w:tr>
        <w:tc>
          <w:tcPr>
            <w:tcW w:type="dxa" w:w="9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bCs/>
                <w:sz w:val="21"/>
                <w:szCs w:val="21"/>
              </w:rPr>
              <w:t xml:space="preserve">NFR3</w:t>
            </w:r>
          </w:p>
        </w:tc>
        <w:tc>
          <w:tcPr>
            <w:tcW w:type="dxa" w:w="230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Performance and reliability</w:t>
            </w:r>
          </w:p>
        </w:tc>
        <w:tc>
          <w:tcPr>
            <w:tcW w:type="dxa" w:w="6160"/>
            <w:tcBorders>
              <w:top w:val="single" w:color="BFC5CC" w:sz="4"/>
              <w:left w:val="single" w:color="BFC5CC" w:sz="4"/>
              <w:bottom w:val="single" w:color="BFC5CC" w:sz="4"/>
              <w:right w:val="single" w:color="BFC5CC" w:sz="4"/>
            </w:tcBorders>
            <w:tcMar>
              <w:top w:type="dxa" w:w="80"/>
              <w:left w:type="dxa" w:w="120"/>
              <w:bottom w:type="dxa" w:w="80"/>
              <w:right w:type="dxa" w:w="120"/>
            </w:tcMar>
          </w:tcPr>
          <w:p>
            <w:pPr>
              <w:spacing w:after="40"/>
            </w:pPr>
            <w:r>
              <w:rPr>
                <w:b w:val="false"/>
                <w:bCs w:val="false"/>
                <w:sz w:val="21"/>
                <w:szCs w:val="21"/>
              </w:rPr>
              <w:t xml:space="preserve">Pages shall load within 3 seconds under normal use, and the system shall support at least 50 concurrent users. Order and stock updates shall be transactional so that stock counts stay correct if a payment or request fails.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766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2026-10-14T08:20:36.740Z</dcterms:created>
  <dcterms:modified xsi:type="dcterms:W3CDTF">2026-10-14T08:20:36.741Z</dcterms:modified>
</cp:coreProperties>
</file>

<file path=docProps/custom.xml><?xml version="1.0" encoding="utf-8"?>
<Properties xmlns="http://schemas.openxmlformats.org/officeDocument/2006/custom-properties" xmlns:vt="http://schemas.openxmlformats.org/officeDocument/2006/docPropsVTypes"/>
</file>