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FA4A5E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 州 苏 德 兰 铁 路 配 件 有 限 公 司</w:t>
      </w:r>
    </w:p>
    <w:p w14:paraId="6C42C1F7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 购 合 同</w:t>
      </w:r>
    </w:p>
    <w:p w14:paraId="308A8D6E">
      <w:pPr>
        <w:spacing w:line="288" w:lineRule="auto"/>
        <w:ind w:firstLine="210" w:firstLineChars="100"/>
        <w:rPr>
          <w:rFonts w:hint="eastAsia" w:ascii="仿宋" w:hAnsi="仿宋" w:eastAsia="仿宋" w:cs="Arial Unicode MS"/>
          <w:b/>
          <w:sz w:val="22"/>
          <w:lang w:val="en-US" w:eastAsia="zh-CN"/>
        </w:rPr>
      </w:pPr>
      <w:r>
        <w:rPr>
          <w:rFonts w:hint="eastAsia"/>
        </w:rPr>
        <w:t>供方：太仓月涛包装材料有限公司            合同编号：</w:t>
      </w:r>
      <w:r>
        <w:rPr>
          <w:rFonts w:hint="eastAsia" w:ascii="仿宋" w:hAnsi="仿宋" w:eastAsia="仿宋" w:cs="Arial Unicode MS"/>
          <w:b/>
          <w:sz w:val="22"/>
        </w:rPr>
        <w:t>SDL202</w:t>
      </w:r>
      <w:r>
        <w:rPr>
          <w:rFonts w:hint="eastAsia" w:ascii="仿宋" w:hAnsi="仿宋" w:eastAsia="仿宋" w:cs="Arial Unicode MS"/>
          <w:b/>
          <w:sz w:val="22"/>
          <w:lang w:val="en-US" w:eastAsia="zh-CN"/>
        </w:rPr>
        <w:t>31120-A</w:t>
      </w:r>
    </w:p>
    <w:p w14:paraId="7E88312D">
      <w:pPr>
        <w:spacing w:line="288" w:lineRule="auto"/>
        <w:ind w:firstLine="210" w:firstLineChars="100"/>
      </w:pPr>
      <w:r>
        <w:rPr>
          <w:rFonts w:hint="eastAsia"/>
        </w:rPr>
        <w:t>需方：苏州苏德兰铁路配件有限公司                 签订地点：江苏太仓</w:t>
      </w:r>
    </w:p>
    <w:p w14:paraId="2ABC22F3">
      <w:pPr>
        <w:spacing w:line="288" w:lineRule="auto"/>
        <w:ind w:firstLine="210" w:firstLineChars="100"/>
      </w:pPr>
      <w:r>
        <w:rPr>
          <w:rFonts w:hint="eastAsia"/>
        </w:rPr>
        <w:t>签订时间：202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11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0日</w:t>
      </w:r>
    </w:p>
    <w:p w14:paraId="574A747A">
      <w:pPr>
        <w:pStyle w:val="9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5"/>
        <w:tblW w:w="86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1"/>
        <w:gridCol w:w="504"/>
        <w:gridCol w:w="633"/>
        <w:gridCol w:w="1842"/>
        <w:gridCol w:w="1276"/>
        <w:gridCol w:w="1134"/>
        <w:gridCol w:w="1277"/>
        <w:gridCol w:w="1448"/>
      </w:tblGrid>
      <w:tr w14:paraId="5504C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531" w:type="dxa"/>
          </w:tcPr>
          <w:p w14:paraId="1264523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137" w:type="dxa"/>
            <w:gridSpan w:val="2"/>
          </w:tcPr>
          <w:p w14:paraId="64354B31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5752F078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842" w:type="dxa"/>
          </w:tcPr>
          <w:p w14:paraId="3786959B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276" w:type="dxa"/>
          </w:tcPr>
          <w:p w14:paraId="1EB5ABAE">
            <w:r>
              <w:rPr>
                <w:rFonts w:hint="eastAsia"/>
              </w:rPr>
              <w:t>数量(只)</w:t>
            </w:r>
          </w:p>
        </w:tc>
        <w:tc>
          <w:tcPr>
            <w:tcW w:w="1134" w:type="dxa"/>
          </w:tcPr>
          <w:p w14:paraId="35D0F595">
            <w:pPr>
              <w:jc w:val="center"/>
            </w:pPr>
            <w:r>
              <w:rPr>
                <w:rFonts w:hint="eastAsia"/>
              </w:rPr>
              <w:t>元/只</w:t>
            </w:r>
          </w:p>
        </w:tc>
        <w:tc>
          <w:tcPr>
            <w:tcW w:w="1277" w:type="dxa"/>
          </w:tcPr>
          <w:p w14:paraId="551A0CD3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1448" w:type="dxa"/>
          </w:tcPr>
          <w:p w14:paraId="2F608F4B">
            <w:pPr>
              <w:widowControl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14:paraId="0641F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1" w:type="dxa"/>
          </w:tcPr>
          <w:p w14:paraId="697E0389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37" w:type="dxa"/>
            <w:gridSpan w:val="2"/>
          </w:tcPr>
          <w:p w14:paraId="769C512E">
            <w:pPr>
              <w:spacing w:line="480" w:lineRule="auto"/>
            </w:pPr>
            <w:r>
              <w:rPr>
                <w:rFonts w:hint="eastAsia"/>
              </w:rPr>
              <w:t>木栈板</w:t>
            </w:r>
          </w:p>
        </w:tc>
        <w:tc>
          <w:tcPr>
            <w:tcW w:w="1842" w:type="dxa"/>
            <w:vAlign w:val="center"/>
          </w:tcPr>
          <w:p w14:paraId="6E7DDC06">
            <w:pPr>
              <w:jc w:val="center"/>
            </w:pPr>
            <w:r>
              <w:rPr>
                <w:rFonts w:hint="eastAsia"/>
              </w:rPr>
              <w:t>1200*800</w:t>
            </w:r>
            <w:r>
              <w:rPr>
                <w:rFonts w:hint="eastAsia"/>
                <w:lang w:val="en-US" w:eastAsia="zh-CN"/>
              </w:rPr>
              <w:t xml:space="preserve">                                  </w:t>
            </w:r>
            <w:r>
              <w:rPr>
                <w:rFonts w:hint="eastAsia"/>
              </w:rPr>
              <w:t>*120</w:t>
            </w:r>
          </w:p>
        </w:tc>
        <w:tc>
          <w:tcPr>
            <w:tcW w:w="1276" w:type="dxa"/>
          </w:tcPr>
          <w:p w14:paraId="5FF266BD">
            <w:pPr>
              <w:spacing w:line="480" w:lineRule="auto"/>
              <w:jc w:val="center"/>
            </w:pPr>
            <w:r>
              <w:rPr>
                <w:rFonts w:hint="eastAsia"/>
                <w:lang w:val="en-US" w:eastAsia="zh-CN"/>
              </w:rPr>
              <w:t>42</w:t>
            </w:r>
            <w:r>
              <w:rPr>
                <w:rFonts w:hint="eastAsia"/>
              </w:rPr>
              <w:t>0</w:t>
            </w:r>
          </w:p>
        </w:tc>
        <w:tc>
          <w:tcPr>
            <w:tcW w:w="1134" w:type="dxa"/>
          </w:tcPr>
          <w:p w14:paraId="708D819E">
            <w:pPr>
              <w:spacing w:line="480" w:lineRule="auto"/>
              <w:jc w:val="center"/>
            </w:pPr>
            <w:r>
              <w:rPr>
                <w:rFonts w:hint="eastAsia"/>
                <w:lang w:val="en-US" w:eastAsia="zh-CN"/>
              </w:rPr>
              <w:t>45</w:t>
            </w:r>
            <w:r>
              <w:rPr>
                <w:rFonts w:hint="eastAsia"/>
              </w:rPr>
              <w:t>.00</w:t>
            </w:r>
          </w:p>
        </w:tc>
        <w:tc>
          <w:tcPr>
            <w:tcW w:w="1277" w:type="dxa"/>
          </w:tcPr>
          <w:p w14:paraId="45D0D585">
            <w:pPr>
              <w:spacing w:line="480" w:lineRule="auto"/>
              <w:jc w:val="center"/>
            </w:pPr>
            <w:r>
              <w:rPr>
                <w:rFonts w:hint="eastAsia"/>
                <w:lang w:val="en-US" w:eastAsia="zh-CN"/>
              </w:rPr>
              <w:t>189</w:t>
            </w:r>
            <w:r>
              <w:rPr>
                <w:rFonts w:hint="eastAsia"/>
              </w:rPr>
              <w:t>00.00</w:t>
            </w:r>
          </w:p>
        </w:tc>
        <w:tc>
          <w:tcPr>
            <w:tcW w:w="1448" w:type="dxa"/>
          </w:tcPr>
          <w:p w14:paraId="45C6E7C1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实木</w:t>
            </w:r>
          </w:p>
        </w:tc>
      </w:tr>
      <w:tr w14:paraId="132E4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35" w:type="dxa"/>
            <w:gridSpan w:val="2"/>
          </w:tcPr>
          <w:p w14:paraId="2199DD45">
            <w:pPr>
              <w:widowControl/>
              <w:jc w:val="center"/>
            </w:pPr>
            <w:r>
              <w:rPr>
                <w:rFonts w:hint="eastAsia"/>
              </w:rPr>
              <w:t>合计</w:t>
            </w:r>
          </w:p>
          <w:p w14:paraId="3B3019C6">
            <w:pPr>
              <w:widowControl/>
              <w:jc w:val="center"/>
            </w:pPr>
            <w:r>
              <w:rPr>
                <w:rFonts w:hint="eastAsia"/>
              </w:rPr>
              <w:t>金额</w:t>
            </w:r>
          </w:p>
        </w:tc>
        <w:tc>
          <w:tcPr>
            <w:tcW w:w="7610" w:type="dxa"/>
            <w:gridSpan w:val="6"/>
          </w:tcPr>
          <w:p w14:paraId="1C25FEE4">
            <w:pPr>
              <w:widowControl/>
              <w:spacing w:line="480" w:lineRule="auto"/>
              <w:jc w:val="left"/>
            </w:pPr>
            <w:r>
              <w:rPr>
                <w:rFonts w:hint="eastAsia"/>
              </w:rPr>
              <w:t>大写：</w:t>
            </w:r>
            <w:r>
              <w:rPr>
                <w:rFonts w:hint="eastAsia"/>
                <w:lang w:val="en-US" w:eastAsia="zh-CN"/>
              </w:rPr>
              <w:t>壹万捌仟玖佰</w:t>
            </w:r>
            <w:r>
              <w:rPr>
                <w:rFonts w:hint="eastAsia"/>
              </w:rPr>
              <w:t>元整。 （</w:t>
            </w:r>
            <w:r>
              <w:rPr>
                <w:rFonts w:hint="eastAsia"/>
                <w:lang w:val="en-US" w:eastAsia="zh-CN"/>
              </w:rPr>
              <w:t>189</w:t>
            </w:r>
            <w:r>
              <w:rPr>
                <w:rFonts w:hint="eastAsia"/>
              </w:rPr>
              <w:t>00.00元）</w:t>
            </w:r>
          </w:p>
        </w:tc>
      </w:tr>
    </w:tbl>
    <w:p w14:paraId="708ECDBA">
      <w:pPr>
        <w:spacing w:line="288" w:lineRule="auto"/>
        <w:jc w:val="left"/>
      </w:pPr>
    </w:p>
    <w:p w14:paraId="0DD0627F">
      <w:pPr>
        <w:spacing w:line="288" w:lineRule="auto"/>
        <w:ind w:left="1365" w:hanging="1365" w:hangingChars="650"/>
        <w:jc w:val="left"/>
      </w:pPr>
      <w:r>
        <w:rPr>
          <w:rFonts w:hint="eastAsia"/>
        </w:rPr>
        <w:t>二、质量要求：客户要求《FB10-02-1(SB)》1#木栈板（南方项目）</w:t>
      </w:r>
    </w:p>
    <w:p w14:paraId="52ABD8F1">
      <w:pPr>
        <w:spacing w:line="288" w:lineRule="auto"/>
        <w:ind w:left="1365" w:hanging="1365" w:hangingChars="650"/>
        <w:jc w:val="left"/>
      </w:pPr>
      <w:r>
        <w:rPr>
          <w:rFonts w:hint="eastAsia"/>
        </w:rPr>
        <w:t>三、交货地点和运输方式：供方送货到需方工厂，运费由供方负责。</w:t>
      </w:r>
    </w:p>
    <w:p w14:paraId="59812C44">
      <w:pPr>
        <w:spacing w:line="288" w:lineRule="auto"/>
        <w:ind w:left="1365" w:hanging="1365" w:hangingChars="650"/>
        <w:jc w:val="left"/>
      </w:pPr>
      <w:r>
        <w:rPr>
          <w:rFonts w:hint="eastAsia"/>
        </w:rPr>
        <w:t>四、交货日期：</w:t>
      </w:r>
      <w:r>
        <w:t xml:space="preserve"> </w:t>
      </w:r>
      <w:r>
        <w:rPr>
          <w:rFonts w:hint="eastAsia"/>
        </w:rPr>
        <w:t>202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11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30号前</w:t>
      </w:r>
      <w:r>
        <w:rPr>
          <w:rFonts w:hint="eastAsia"/>
        </w:rPr>
        <w:t>交货。</w:t>
      </w:r>
    </w:p>
    <w:p w14:paraId="43007F42">
      <w:pPr>
        <w:spacing w:line="288" w:lineRule="auto"/>
        <w:ind w:left="1365" w:hanging="1365" w:hangingChars="650"/>
        <w:jc w:val="left"/>
      </w:pPr>
      <w:r>
        <w:rPr>
          <w:rFonts w:hint="eastAsia"/>
        </w:rPr>
        <w:t>五、付款方式：供方发货后提供所有检测报告、熏蒸证书、需方在60天内付清货款。</w:t>
      </w:r>
    </w:p>
    <w:p w14:paraId="23933F77">
      <w:pPr>
        <w:spacing w:line="288" w:lineRule="auto"/>
        <w:ind w:left="1365" w:hanging="1365" w:hangingChars="650"/>
        <w:jc w:val="left"/>
      </w:pPr>
      <w:r>
        <w:rPr>
          <w:rFonts w:hint="eastAsia"/>
        </w:rPr>
        <w:t>六、违约责任或纠纷解决方式： 双方友好协商解决，协商不成，由签约地人民法院裁决。</w:t>
      </w:r>
    </w:p>
    <w:p w14:paraId="0292C418">
      <w:pPr>
        <w:spacing w:line="288" w:lineRule="auto"/>
        <w:ind w:left="1365" w:hanging="1365" w:hangingChars="650"/>
        <w:jc w:val="left"/>
      </w:pPr>
      <w:r>
        <w:rPr>
          <w:rFonts w:hint="eastAsia"/>
        </w:rPr>
        <w:t>七、本合同一式两份，双方签字盖章生效。（双方确认传真有效）</w:t>
      </w:r>
    </w:p>
    <w:p w14:paraId="523189A9">
      <w:pPr>
        <w:spacing w:line="288" w:lineRule="auto"/>
        <w:ind w:left="1365" w:hanging="1365" w:hangingChars="650"/>
        <w:jc w:val="left"/>
      </w:pPr>
    </w:p>
    <w:tbl>
      <w:tblPr>
        <w:tblStyle w:val="5"/>
        <w:tblW w:w="0" w:type="auto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11"/>
        <w:gridCol w:w="4445"/>
      </w:tblGrid>
      <w:tr w14:paraId="10D0A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111" w:type="dxa"/>
          </w:tcPr>
          <w:p w14:paraId="5617671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323A4CCF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14:paraId="76859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11" w:type="dxa"/>
          </w:tcPr>
          <w:p w14:paraId="5BA0E8B7">
            <w:pPr>
              <w:jc w:val="left"/>
            </w:pPr>
            <w:r>
              <w:rPr>
                <w:rFonts w:hint="eastAsia"/>
              </w:rPr>
              <w:t>单位名称：太仓月涛包装材料有限公司</w:t>
            </w:r>
          </w:p>
          <w:p w14:paraId="175D9F84">
            <w:pPr>
              <w:jc w:val="left"/>
            </w:pPr>
            <w:r>
              <w:rPr>
                <w:rFonts w:hint="eastAsia"/>
              </w:rPr>
              <w:t>单位地址：太仓市</w:t>
            </w:r>
            <w:r>
              <w:rPr>
                <w:rFonts w:hint="eastAsia"/>
                <w:lang w:val="en-US" w:eastAsia="zh-CN"/>
              </w:rPr>
              <w:t>浮桥</w:t>
            </w:r>
            <w:r>
              <w:rPr>
                <w:rFonts w:hint="eastAsia"/>
              </w:rPr>
              <w:t>镇</w:t>
            </w:r>
            <w:r>
              <w:rPr>
                <w:rFonts w:hint="eastAsia"/>
                <w:lang w:val="en-US" w:eastAsia="zh-CN"/>
              </w:rPr>
              <w:t>浏家港茜星路10号1幢</w:t>
            </w:r>
            <w:r>
              <w:t xml:space="preserve"> </w:t>
            </w:r>
          </w:p>
          <w:p w14:paraId="40534562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29BDE95B">
            <w:pPr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委托代理人：</w:t>
            </w:r>
            <w:r>
              <w:rPr>
                <w:rFonts w:hint="eastAsia"/>
                <w:lang w:val="en-US" w:eastAsia="zh-CN"/>
              </w:rPr>
              <w:t>陈涛</w:t>
            </w:r>
            <w:bookmarkStart w:id="0" w:name="_GoBack"/>
            <w:bookmarkEnd w:id="0"/>
          </w:p>
          <w:p w14:paraId="3AB3EAD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  <w:lang w:val="en-US" w:eastAsia="zh-CN"/>
              </w:rPr>
              <w:t>19941701135</w:t>
            </w:r>
            <w:r>
              <w:rPr>
                <w:rFonts w:hint="eastAsia"/>
              </w:rPr>
              <w:t xml:space="preserve">   </w:t>
            </w:r>
          </w:p>
          <w:p w14:paraId="1F1C15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传真：   </w:t>
            </w:r>
          </w:p>
          <w:p w14:paraId="25BD8051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63FD8B0E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7A2B4859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60A098C9">
            <w:pPr>
              <w:jc w:val="left"/>
            </w:pPr>
            <w:r>
              <w:rPr>
                <w:rFonts w:hint="eastAsia"/>
              </w:rPr>
              <w:t xml:space="preserve">邮政编码： </w:t>
            </w:r>
          </w:p>
        </w:tc>
        <w:tc>
          <w:tcPr>
            <w:tcW w:w="4445" w:type="dxa"/>
          </w:tcPr>
          <w:p w14:paraId="29947ED1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390759CA">
            <w:pPr>
              <w:jc w:val="left"/>
            </w:pPr>
            <w:r>
              <w:rPr>
                <w:rFonts w:hint="eastAsia"/>
              </w:rPr>
              <w:t>单位地址：江苏省太仓市浮桥镇</w:t>
            </w:r>
            <w:r>
              <w:rPr>
                <w:rFonts w:hint="eastAsia"/>
                <w:lang w:val="en-US" w:eastAsia="zh-CN"/>
              </w:rPr>
              <w:t>信江</w:t>
            </w:r>
            <w:r>
              <w:rPr>
                <w:rFonts w:hint="eastAsia"/>
              </w:rPr>
              <w:t>路</w:t>
            </w:r>
            <w:r>
              <w:rPr>
                <w:rFonts w:hint="eastAsia"/>
                <w:lang w:val="en-US" w:eastAsia="zh-CN"/>
              </w:rPr>
              <w:t>112</w:t>
            </w:r>
            <w:r>
              <w:rPr>
                <w:rFonts w:hint="eastAsia"/>
              </w:rPr>
              <w:t>号</w:t>
            </w:r>
          </w:p>
          <w:p w14:paraId="1AA7C2A4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1EFE3568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5A76B3F4">
            <w:pPr>
              <w:jc w:val="left"/>
            </w:pPr>
            <w:r>
              <w:rPr>
                <w:rFonts w:hint="eastAsia"/>
              </w:rPr>
              <w:t>电话：   0512-53703209</w:t>
            </w:r>
          </w:p>
          <w:p w14:paraId="36F56577">
            <w:pPr>
              <w:jc w:val="left"/>
            </w:pPr>
            <w:r>
              <w:rPr>
                <w:rFonts w:hint="eastAsia"/>
              </w:rPr>
              <w:t>传真：   0512-53703212</w:t>
            </w:r>
          </w:p>
          <w:p w14:paraId="6E613F33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144AF5F7">
            <w:pPr>
              <w:jc w:val="left"/>
            </w:pPr>
            <w:r>
              <w:rPr>
                <w:rFonts w:hint="eastAsia"/>
              </w:rPr>
              <w:t>账号：  7066401081120100160656</w:t>
            </w:r>
          </w:p>
          <w:p w14:paraId="6841B631">
            <w:pPr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 xml:space="preserve">税号：  </w:t>
            </w:r>
            <w:r>
              <w:rPr>
                <w:rFonts w:hint="eastAsia"/>
                <w:lang w:val="en-US" w:eastAsia="zh-CN"/>
              </w:rPr>
              <w:t>91</w:t>
            </w:r>
            <w:r>
              <w:rPr>
                <w:rFonts w:hint="eastAsia"/>
              </w:rPr>
              <w:t>320585570345375</w:t>
            </w:r>
            <w:r>
              <w:rPr>
                <w:rFonts w:hint="eastAsia"/>
                <w:lang w:val="en-US" w:eastAsia="zh-CN"/>
              </w:rPr>
              <w:t>D</w:t>
            </w:r>
          </w:p>
          <w:p w14:paraId="3A287510">
            <w:pPr>
              <w:jc w:val="left"/>
            </w:pPr>
            <w:r>
              <w:rPr>
                <w:rFonts w:hint="eastAsia"/>
              </w:rPr>
              <w:t>邮政编码：215434</w:t>
            </w:r>
          </w:p>
        </w:tc>
      </w:tr>
    </w:tbl>
    <w:p w14:paraId="3DDCBE74">
      <w:pPr>
        <w:jc w:val="lef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2E625F1"/>
    <w:multiLevelType w:val="multilevel"/>
    <w:tmpl w:val="72E625F1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NGJmMjkyODc2YjkwOTRjZmI0MDFmYTY3ZTIxMDc4YzUifQ=="/>
  </w:docVars>
  <w:rsids>
    <w:rsidRoot w:val="008C6D13"/>
    <w:rsid w:val="00007FE0"/>
    <w:rsid w:val="00027505"/>
    <w:rsid w:val="0004021F"/>
    <w:rsid w:val="0008480B"/>
    <w:rsid w:val="000A0DA4"/>
    <w:rsid w:val="00104A35"/>
    <w:rsid w:val="00106101"/>
    <w:rsid w:val="0011711F"/>
    <w:rsid w:val="001238F8"/>
    <w:rsid w:val="001330FD"/>
    <w:rsid w:val="00160F55"/>
    <w:rsid w:val="0017301C"/>
    <w:rsid w:val="00197146"/>
    <w:rsid w:val="001C49FB"/>
    <w:rsid w:val="001F2C1B"/>
    <w:rsid w:val="002230A3"/>
    <w:rsid w:val="00231F37"/>
    <w:rsid w:val="00241750"/>
    <w:rsid w:val="00280CD9"/>
    <w:rsid w:val="00284AE2"/>
    <w:rsid w:val="002A7312"/>
    <w:rsid w:val="002B0E78"/>
    <w:rsid w:val="002D06D9"/>
    <w:rsid w:val="002D25B0"/>
    <w:rsid w:val="002D2BA0"/>
    <w:rsid w:val="002F259E"/>
    <w:rsid w:val="002F619F"/>
    <w:rsid w:val="00310AF5"/>
    <w:rsid w:val="0032498A"/>
    <w:rsid w:val="00333C9F"/>
    <w:rsid w:val="00335689"/>
    <w:rsid w:val="00367158"/>
    <w:rsid w:val="003B201F"/>
    <w:rsid w:val="003D709E"/>
    <w:rsid w:val="004C36F3"/>
    <w:rsid w:val="004E28A6"/>
    <w:rsid w:val="00502A38"/>
    <w:rsid w:val="00506EF5"/>
    <w:rsid w:val="005441EE"/>
    <w:rsid w:val="00594772"/>
    <w:rsid w:val="005D50F4"/>
    <w:rsid w:val="005F7C68"/>
    <w:rsid w:val="0061048C"/>
    <w:rsid w:val="0061286F"/>
    <w:rsid w:val="0062028E"/>
    <w:rsid w:val="00647150"/>
    <w:rsid w:val="00685E20"/>
    <w:rsid w:val="006A0C2C"/>
    <w:rsid w:val="00720DEC"/>
    <w:rsid w:val="0074184B"/>
    <w:rsid w:val="00783F32"/>
    <w:rsid w:val="007A6C28"/>
    <w:rsid w:val="007D56B1"/>
    <w:rsid w:val="0085009F"/>
    <w:rsid w:val="00856CC8"/>
    <w:rsid w:val="008635D2"/>
    <w:rsid w:val="008C6D13"/>
    <w:rsid w:val="008D59DC"/>
    <w:rsid w:val="008E2580"/>
    <w:rsid w:val="00A024A9"/>
    <w:rsid w:val="00A86212"/>
    <w:rsid w:val="00A932A4"/>
    <w:rsid w:val="00AB0670"/>
    <w:rsid w:val="00AE38C1"/>
    <w:rsid w:val="00B01DAB"/>
    <w:rsid w:val="00B66D2D"/>
    <w:rsid w:val="00B72E84"/>
    <w:rsid w:val="00B801B3"/>
    <w:rsid w:val="00BE172D"/>
    <w:rsid w:val="00C3204C"/>
    <w:rsid w:val="00C348DE"/>
    <w:rsid w:val="00C54AE2"/>
    <w:rsid w:val="00C77334"/>
    <w:rsid w:val="00CA1C14"/>
    <w:rsid w:val="00CB27EC"/>
    <w:rsid w:val="00CB38FF"/>
    <w:rsid w:val="00CB6D31"/>
    <w:rsid w:val="00CE355F"/>
    <w:rsid w:val="00CF7BEB"/>
    <w:rsid w:val="00D029F6"/>
    <w:rsid w:val="00D37CF4"/>
    <w:rsid w:val="00D912D5"/>
    <w:rsid w:val="00DC09AD"/>
    <w:rsid w:val="00DC2FE1"/>
    <w:rsid w:val="00DF2736"/>
    <w:rsid w:val="00E15D94"/>
    <w:rsid w:val="00ED67DB"/>
    <w:rsid w:val="00F07C34"/>
    <w:rsid w:val="00F25CF7"/>
    <w:rsid w:val="00F341F5"/>
    <w:rsid w:val="00F5545C"/>
    <w:rsid w:val="00F966D1"/>
    <w:rsid w:val="00FF605E"/>
    <w:rsid w:val="2B84181A"/>
    <w:rsid w:val="68777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5DE2648-A34F-497F-8B06-3A38E4E9332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电脑公司</Company>
  <Pages>1</Pages>
  <Words>499</Words>
  <Characters>657</Characters>
  <Lines>5</Lines>
  <Paragraphs>1</Paragraphs>
  <TotalTime>52</TotalTime>
  <ScaleCrop>false</ScaleCrop>
  <LinksUpToDate>false</LinksUpToDate>
  <CharactersWithSpaces>723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2019-10-11T05:57:00Z</dcterms:created>
  <dc:creator>电脑公司</dc:creator>
  <cp:lastModifiedBy>NING MEI</cp:lastModifiedBy>
  <cp:lastPrinted>2019-10-11T06:04:00Z</cp:lastPrinted>
  <dcterms:modified xsi:type="dcterms:W3CDTF">2024-10-09T09:13:45Z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AFFBE3EAEC5A499D9FD6B50850D6DDA1_12</vt:lpwstr>
  </property>
</Properties>
</file>