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INICIO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¿Qué es GVA PharmaTrace Hub?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GVA PharmaTrace Hub es una iniciativa promovida por la Conselleria de Sanidad de la Comunitat Valenciana, a través de FISABIO, orientada a la creación de un Espacio de Datos federado, seguro e interoperable en el ámbito sanitario.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Su objetivo principal es integrar datos de distinta naturaleza —farmacológicos, genéticos, imagen médica y registros clínicos electrónicos— para impulsar la innovación en la investigación biomédica y mejorar el desarrollo y uso de tratamientos farmacológicos.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Nuestra misión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proyecto nace con la misión de: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Impulsar la transformación digital del sistema sanitario, mediante la creación de un ciclo único del dato en investigación e innovación en salud. </w:t>
      </w:r>
    </w:p>
    <w:p>
      <w:pPr>
        <w:pStyle w:val="BodyText"/>
        <w:numPr>
          <w:ilvl w:val="0"/>
          <w:numId w:val="1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Facilitar el acceso a datos de alto valor en un entorno seguro para investigadores, profesionales sanitarios y agentes del sector. </w:t>
      </w:r>
    </w:p>
    <w:p>
      <w:pPr>
        <w:pStyle w:val="BodyText"/>
        <w:numPr>
          <w:ilvl w:val="0"/>
          <w:numId w:val="1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Mejorar la efectividad de los tratamientos farmacológicos y acelerar el desarrollo de nuevos medicamentos. </w:t>
      </w:r>
    </w:p>
    <w:p>
      <w:pPr>
        <w:pStyle w:val="BodyText"/>
        <w:numPr>
          <w:ilvl w:val="0"/>
          <w:numId w:val="1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Favorecer la transferencia de conocimiento desde la investigación hasta su aplicación clínica.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¿Por qué es importante?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El desarrollo de nuevos fármacos implica altos costes (superiores a los 2.000 millones de euros) y largos periodos (10–12 años), lo que hace necesario aprovechar mejor los datos disponibles.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 este contexto, el Espacio de Datos permite: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Analizar la efectividad y seguridad de medicamentos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Identificar interacciones farmacológicas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Optimizar tratamientos según el perfil del paciente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¿Qué aporta la plataforma?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GVA PharmaTrace Hub ofrece: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Un entorno de compartición de datos federado, donde cada institución mantiene la soberanía de sus datos</w:t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Capacidades de análisis avanzado e inteligencia artificial aplicadas a grandes volúmenes de información sanitaria</w:t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Integración de datos clínicos, genéticos e imagen para una visión holística del paciente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Este enfoque permite avanzar hacia la medicina de las 5P: personalizada, predictiva, preventiva, participativa y poblacional.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Ámbito de aplicación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proyecto se inicia con un caso de uso centrado en: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Distrofias hereditarias de la retina (Retinosis Pigmentaria), una </w:t>
      </w:r>
      <w:r>
        <w:rPr>
          <w:b w:val="false"/>
          <w:bCs w:val="false"/>
          <w:sz w:val="24"/>
          <w:szCs w:val="24"/>
        </w:rPr>
        <w:t>enfe</w:t>
      </w:r>
      <w:r>
        <w:rPr>
          <w:b w:val="false"/>
          <w:bCs w:val="false"/>
          <w:sz w:val="24"/>
          <w:szCs w:val="24"/>
        </w:rPr>
        <w:t xml:space="preserve">rmedad rara con alta complejidad genética y sin tratamientos efectivos consolidados.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partir de esta base, el espacio de datos está diseñado para evolucionar hacia: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Cáncer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Enfermedades cardiovasculares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Enfermedades neurodegenerativas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Ecosistema colaborativo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proyecto se desarrolla como una red federada que integra distintos nodos de investigación sanitaria de la Comunitat Valenciana, promoviendo: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Colaboración público-privada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Interoperabilidad entre instituciones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Generación de conocimiento compartido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Impacto esperado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GVA PharmaTrace Hub contribuirá a: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3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Mejorar la calidad de la atención sanitaria</w:t>
      </w:r>
    </w:p>
    <w:p>
      <w:pPr>
        <w:pStyle w:val="BodyText"/>
        <w:numPr>
          <w:ilvl w:val="0"/>
          <w:numId w:val="3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Optimizar los recursos del sistema público de salud</w:t>
      </w:r>
    </w:p>
    <w:p>
      <w:pPr>
        <w:pStyle w:val="BodyText"/>
        <w:numPr>
          <w:ilvl w:val="0"/>
          <w:numId w:val="3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Acelerar la investigación biomédica</w:t>
      </w:r>
    </w:p>
    <w:p>
      <w:pPr>
        <w:pStyle w:val="BodyText"/>
        <w:numPr>
          <w:ilvl w:val="0"/>
          <w:numId w:val="3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Impulsar la medicina personalizada basada en datos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Además, permitirá una gestión más eficiente de la farmacovigilancia y favorecerá la sostenibilidad del sistema sanitario. 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ind w:hanging="0" w:star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Hacia una nueva medicina basada en datos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se posiciona como un elemento clave para la transformación digital del Sistema Nacional de Salud, facilitando el uso de datos masivos y técnicas de inteligencia artificial para:</w:t>
      </w:r>
    </w:p>
    <w:p>
      <w:pPr>
        <w:pStyle w:val="BodyText"/>
        <w:bidi w:val="0"/>
        <w:spacing w:lineRule="auto" w:line="240"/>
        <w:ind w:hanging="0" w:star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Identificar patrones clínicos complejos</w:t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Descubrir nuevos biomarcadores</w:t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Personalizar tratamientos según cada paciente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Espacio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¿Qué es el Espacio de Datos?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de GVA PharmaTrace Hub es una infraestructura federada diseñada para permitir la compartición, acceso y análisis de datos sanitarios de forma segura, gobernada e interoperable.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 objetivo es facilitar la colaboración entre instituciones sanitarias y de investigación, garantizando al mismo tiempo la soberanía y privacidad de los datos, en cumplimiento de la normativa vigente.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Principios del Espacio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diseño del Espacio de Datos se basa en los siguientes principios: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Federación de datos: los datos permanecen en cada organización participante, evitando su transferencia innecesaria</w:t>
      </w:r>
    </w:p>
    <w:p>
      <w:pPr>
        <w:pStyle w:val="BodyText"/>
        <w:numPr>
          <w:ilvl w:val="0"/>
          <w:numId w:val="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Gobernanza y control: los propietarios de los datos definen quién accede, cómo y bajo qué condiciones</w:t>
      </w:r>
    </w:p>
    <w:p>
      <w:pPr>
        <w:pStyle w:val="BodyText"/>
        <w:numPr>
          <w:ilvl w:val="0"/>
          <w:numId w:val="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Interoperabilidad: uso de estándares internacionales para permitir el intercambio de información entre sistemas</w:t>
      </w:r>
    </w:p>
    <w:p>
      <w:pPr>
        <w:pStyle w:val="BodyText"/>
        <w:numPr>
          <w:ilvl w:val="0"/>
          <w:numId w:val="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Seguridad y privacidad: aplicación de tecnologías avanzadas para proteger datos sensibles</w:t>
      </w:r>
    </w:p>
    <w:p>
      <w:pPr>
        <w:pStyle w:val="BodyText"/>
        <w:numPr>
          <w:ilvl w:val="0"/>
          <w:numId w:val="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Uso responsable del dato: cumplimiento de marcos regulatorios y principios éticos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Arquitectura del Espacio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 arquitectura del sistema se estructura en tres capas principales: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Capa de acceso a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Permite el acceso controlado a los datos de cada nodo, asegurando que las solicitudes cumplen con las políticas establecidas.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Incluye: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Sistemas de acceso a bases de datos y repositorios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Validación de permisos y condiciones de uso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Entornos seguros de ejecución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Capa de computación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Encargada del procesamiento y análisis de los datos mediante modelos avanzados, incluyendo inteligencia artificial.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Características: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Soporte para entrenamiento de modelos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Infraestructura computacional (CPU, GPU, memoria)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Procesamiento distribuido sobre datos locales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Capa de coordinación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Gestiona el funcionamiento global del Espacio de Datos.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Incluye: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Registro de participantes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Catálogo de activos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Gestión de identidades y autenticación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Coordinación entre nodos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Participantes del Espacio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está compuesto por una red de nodos federados gestionados por distintas instituciones: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FISABIO: nodo coordinador y promotor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IIS La Fe: proveedor de datos clínicos y genómicos a gran escala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ISABIAL: nodo de investigación y análisis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Fundación Hospital General de Valencia: nodo clínico y de validación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Cada entidad puede actuar como:</w:t>
      </w:r>
    </w:p>
    <w:p>
      <w:pPr>
        <w:pStyle w:val="BodyText"/>
        <w:numPr>
          <w:ilvl w:val="0"/>
          <w:numId w:val="6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Proveedor de datos</w:t>
      </w:r>
    </w:p>
    <w:p>
      <w:pPr>
        <w:pStyle w:val="BodyText"/>
        <w:numPr>
          <w:ilvl w:val="0"/>
          <w:numId w:val="6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Consumidor de datos</w:t>
      </w:r>
    </w:p>
    <w:p>
      <w:pPr>
        <w:pStyle w:val="BodyText"/>
        <w:numPr>
          <w:ilvl w:val="0"/>
          <w:numId w:val="6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Nodo de computación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Tecnologías clave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integra tecnologías avanzadas para garantizar su funcionamiento: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Aprendizaje federado (Federated Learning): permite entrenar modelos sin mover los datos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Tecnologías PET (Privacy Enhancing Technologies) para protección de datos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Conectores de espacios de datos (EDC) para intercambio seguro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Sistemas de autenticación (Keycloak) para control de acceso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Estándares como OMOP, FHIR, DICOM o SNOMED-CT para interoperabilidad</w:t>
      </w:r>
    </w:p>
    <w:p>
      <w:pPr>
        <w:pStyle w:val="BodyText"/>
        <w:numPr>
          <w:ilvl w:val="0"/>
          <w:numId w:val="7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Seguridad y soberanía del dato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garantiza la protección de la información mediante: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Cifrado de datos en reposo, en tránsito y en uso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Control de acceso basado en políticas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Aplicación del Reglamento General de Protección de Datos (RGPD)</w:t>
      </w:r>
    </w:p>
    <w:p>
      <w:pPr>
        <w:pStyle w:val="BodyText"/>
        <w:numPr>
          <w:ilvl w:val="0"/>
          <w:numId w:val="8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Uso de mecanismos que permiten a cada entidad mantener el control sobre sus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Valor del Espacio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de GVA PharmaTrace Hub permite: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9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Integrar datos clínicos, genéticos y de imagen</w:t>
      </w:r>
    </w:p>
    <w:p>
      <w:pPr>
        <w:pStyle w:val="BodyText"/>
        <w:numPr>
          <w:ilvl w:val="0"/>
          <w:numId w:val="9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Facilitar la investigación colaborativa</w:t>
      </w:r>
    </w:p>
    <w:p>
      <w:pPr>
        <w:pStyle w:val="BodyText"/>
        <w:numPr>
          <w:ilvl w:val="0"/>
          <w:numId w:val="9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Reducir costes y tiempos en el desarrollo de tratamientos</w:t>
      </w:r>
    </w:p>
    <w:p>
      <w:pPr>
        <w:pStyle w:val="BodyText"/>
        <w:numPr>
          <w:ilvl w:val="0"/>
          <w:numId w:val="9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Impulsar la medicina personalizada</w:t>
      </w:r>
    </w:p>
    <w:p>
      <w:pPr>
        <w:pStyle w:val="BodyText"/>
        <w:numPr>
          <w:ilvl w:val="0"/>
          <w:numId w:val="9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Mejorar la toma de decisiones clínicas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Evolución del Espacio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modelo está diseñado para crecer de forma progresiva: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0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Incorporación de nuevos nodos</w:t>
      </w:r>
    </w:p>
    <w:p>
      <w:pPr>
        <w:pStyle w:val="BodyText"/>
        <w:numPr>
          <w:ilvl w:val="0"/>
          <w:numId w:val="10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Integración con otros espacios de datos nacionales y europeos</w:t>
      </w:r>
    </w:p>
    <w:p>
      <w:pPr>
        <w:pStyle w:val="BodyText"/>
        <w:numPr>
          <w:ilvl w:val="0"/>
          <w:numId w:val="10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Ampliación a nuevas patologías y casos de uso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Conclusión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de GVA PharmaTrace Hub constituye una infraestructura clave para la transformación digital del sistema sanitario, permitiendo un uso eficiente, seguro y colaborativo de los datos al servicio de la investigación y la mejora de la asistencia sanitaria.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EQUIPO</w:t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 equipo multidisciplinar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GVA PharmaTrace Hub está impulsado por un equipo que combina experiencia en bioinformática, inteligencia artificial, análisis de datos y ámbito clínico, garantizando una visión integral del proyecto.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Entidades participantes</w:t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FISABIO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Coordinación del proyecto y gestión del Espacio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IIS La Fe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Datos clínicos y genómicos a gran escala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ISABIAL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Análisis de datos y modelos de IA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Hospital General de Valencia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Validación clínica y apoyo asistencial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Perfiles clave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Ingeniería de sistemas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Infraestructura y nodos federados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Ciencia de datos / Bioinformática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Análisis, integración de datos y desarrollo de modelos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Equipo clínico e investigador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Aplicación en práctica sanitaria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Enfoque colaborativo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proyecto se desarrolla mediante una colaboración entre instituciones sanitarias, investigadores y expertos en datos, alineado con los principios de: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Innovación en salud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Seguridad del dato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Medicina personalizada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ÉTICA Y SEGURIDAD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Compromiso con la privacidad y la ética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GVA PharmaTrace Hub se basa en un modelo de uso del dato responsable, garantizando la protección de la información sanitaria y el respeto a los derechos de los pacientes.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proyecto cumple con la normativa vigente, incluyendo el Reglamento General de Protección de Datos (RGPD) y el Esquema Nacional de Seguridad (ENS).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Protección de datos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 aplican mecanismos avanzados para asegurar la confidencialidad de la información: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1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Cifrado de datos en almacenamiento y transmisión</w:t>
      </w:r>
    </w:p>
    <w:p>
      <w:pPr>
        <w:pStyle w:val="BodyText"/>
        <w:numPr>
          <w:ilvl w:val="0"/>
          <w:numId w:val="11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Control de accesos basado en roles y políticas</w:t>
      </w:r>
    </w:p>
    <w:p>
      <w:pPr>
        <w:pStyle w:val="BodyText"/>
        <w:numPr>
          <w:ilvl w:val="0"/>
          <w:numId w:val="11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Monitorización continua de la seguridad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Tecnologías de privacidad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Espacio de Datos incorpora tecnologías diseñadas para proteger la información sensible: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2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Aprendizaje federado: los datos no salen de cada institución</w:t>
      </w:r>
    </w:p>
    <w:p>
      <w:pPr>
        <w:pStyle w:val="BodyText"/>
        <w:numPr>
          <w:ilvl w:val="0"/>
          <w:numId w:val="12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Tecnologías PET (Privacy Enhancing Technologies)</w:t>
      </w:r>
    </w:p>
    <w:p>
      <w:pPr>
        <w:pStyle w:val="BodyText"/>
        <w:numPr>
          <w:ilvl w:val="0"/>
          <w:numId w:val="12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Procesamiento seguro de datos durante su uso</w:t>
      </w:r>
    </w:p>
    <w:p>
      <w:pPr>
        <w:pStyle w:val="BodyText"/>
        <w:numPr>
          <w:ilvl w:val="0"/>
          <w:numId w:val="0"/>
        </w:numPr>
        <w:bidi w:val="0"/>
        <w:spacing w:lineRule="auto" w:line="240"/>
        <w:ind w:hanging="0" w:start="72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Soberanía del dato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Cada entidad participante mantiene el control sobre sus datos: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3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Define condiciones de acceso y uso</w:t>
      </w:r>
    </w:p>
    <w:p>
      <w:pPr>
        <w:pStyle w:val="BodyText"/>
        <w:numPr>
          <w:ilvl w:val="0"/>
          <w:numId w:val="13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Establece restricciones mediante políticas</w:t>
      </w:r>
    </w:p>
    <w:p>
      <w:pPr>
        <w:pStyle w:val="BodyText"/>
        <w:numPr>
          <w:ilvl w:val="0"/>
          <w:numId w:val="13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Supervisa el cumplimiento de los acuerdos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Gobernanza y transparencia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proyecto dispone de un modelo de gobernanza que garantiza: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4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Uso ético y responsable de los datos</w:t>
      </w:r>
    </w:p>
    <w:p>
      <w:pPr>
        <w:pStyle w:val="BodyText"/>
        <w:numPr>
          <w:ilvl w:val="0"/>
          <w:numId w:val="14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Trazabilidad de las operaciones</w:t>
      </w:r>
    </w:p>
    <w:p>
      <w:pPr>
        <w:pStyle w:val="BodyText"/>
        <w:numPr>
          <w:ilvl w:val="0"/>
          <w:numId w:val="14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Evaluación continua de riesgos</w:t>
      </w:r>
    </w:p>
    <w:p>
      <w:pPr>
        <w:pStyle w:val="BodyText"/>
        <w:numPr>
          <w:ilvl w:val="0"/>
          <w:numId w:val="0"/>
        </w:numPr>
        <w:bidi w:val="0"/>
        <w:spacing w:lineRule="auto" w:line="240"/>
        <w:ind w:hanging="0" w:start="72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Principios éticos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desarrollo del proyecto se rige por: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Respeto a la privacidad y dignidad de las personas</w:t>
      </w:r>
    </w:p>
    <w:p>
      <w:pPr>
        <w:pStyle w:val="BodyText"/>
        <w:numPr>
          <w:ilvl w:val="0"/>
          <w:numId w:val="1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Uso del dato orientado al beneficio social</w:t>
      </w:r>
    </w:p>
    <w:p>
      <w:pPr>
        <w:pStyle w:val="BodyText"/>
        <w:numPr>
          <w:ilvl w:val="0"/>
          <w:numId w:val="1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Transparencia en el tratamiento de la información</w:t>
      </w:r>
    </w:p>
    <w:p>
      <w:pPr>
        <w:pStyle w:val="BodyText"/>
        <w:numPr>
          <w:ilvl w:val="0"/>
          <w:numId w:val="15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Equidad y prevención de sesgos en modelos de IA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Seguridad en todo el ciclo del dato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 protección se garantiza en todas las fases:</w:t>
      </w:r>
    </w:p>
    <w:p>
      <w:pPr>
        <w:pStyle w:val="BodyText"/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6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Datos en reposo</w:t>
      </w:r>
    </w:p>
    <w:p>
      <w:pPr>
        <w:pStyle w:val="BodyText"/>
        <w:numPr>
          <w:ilvl w:val="0"/>
          <w:numId w:val="16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Datos en tránsito</w:t>
      </w:r>
    </w:p>
    <w:p>
      <w:pPr>
        <w:pStyle w:val="BodyText"/>
        <w:numPr>
          <w:ilvl w:val="0"/>
          <w:numId w:val="16"/>
        </w:numPr>
        <w:bidi w:val="0"/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Datos en uso</w:t>
      </w:r>
    </w:p>
    <w:p>
      <w:pPr>
        <w:pStyle w:val="BodyText"/>
        <w:bidi w:val="0"/>
        <w:spacing w:lineRule="auto" w:line="240" w:before="0" w:after="1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1378</TotalTime>
  <Application>LibreOffice/24.2.7.2$Linux_X86_64 LibreOffice_project/420$Build-2</Application>
  <AppVersion>15.0000</AppVersion>
  <Pages>9</Pages>
  <Words>1482</Words>
  <Characters>8542</Characters>
  <CharactersWithSpaces>9802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2026-06-18T12:54:54Z</dcterms:created>
  <dc:creator/>
  <dc:description/>
  <dc:language>es-ES</dc:language>
  <cp:lastModifiedBy/>
  <dcterms:modified xsi:type="dcterms:W3CDTF">2026-06-19T12:29:23Z</dcterms:modified>
  <cp:revision>6</cp:revision>
  <dc:subject/>
  <dc:title/>
</cp:coreProperties>
</file>