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2026-10-11T05:54:57.2112911Z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CMCQ-20261005-08</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a75791cf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CMCQ-20261005-09</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e2a3835d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63dd68e0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d964b7e4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8c65218b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0e7bf147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3ac66f7e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Pr>
      <w:r>
        <w:t>Research export semantics and external validation preparation</w:t>
      </w:r>
    </w:p>
    <w:p>
      <w:r>
        <w:t>CMCQ-20261005-08  |  2026-10-05</w:t>
      </w:r>
    </w:p>
    <w:p>
      <w:r>
        <w:t>Correct ambiguous export encoding, distinguish technical provenance from scientific validation, preserve sealed alternative responses, and provide clearly unfilled study worksheets without manufacturing observations or changing students' conversations.</w:t>
      </w:r>
    </w:p>
    <w:p>
      <w:r>
        <w:rPr>
          <w:b/>
        </w:rPr>
        <w:t xml:space="preserve">应用提交 </w:t>
      </w:r>
      <w:r>
        <w:t>a75791cf63103cfd7cc836a04c56602d2e679871</w:t>
      </w:r>
    </w:p>
    <w:p>
      <w:r>
        <w:rPr>
          <w:b/>
        </w:rPr>
        <w:t xml:space="preserve">推送状态 </w:t>
      </w:r>
      <w:r>
        <w:t>Committed and pushed to origin/main; documentation follows separately with [skip render].</w:t>
      </w:r>
    </w:p>
    <w:p>
      <w:r>
        <w:rPr>
          <w:b/>
        </w:rPr>
        <w:t xml:space="preserve">部署状态 </w:t>
      </w:r>
      <w:r>
        <w:t>已核实上线  |  conversational-mcq</w:t>
      </w:r>
    </w:p>
    <w:p>
      <w:r>
        <w:rPr>
          <w:b/>
        </w:rPr>
        <w:t xml:space="preserve">部署编号 </w:t>
      </w:r>
      <w:r>
        <w:t>dep-db1utgu7bikc73dc7pfg</w:t>
      </w:r>
    </w:p>
    <w:p>
      <w:pPr>
        <w:pStyle w:val="Heading2"/>
      </w:pPr>
      <w:r>
        <w:t>问题与系统性修改</w:t>
      </w:r>
    </w:p>
    <w:p>
      <w:pPr>
        <w:pStyle w:val="Heading3"/>
      </w:pPr>
      <w:r>
        <w:t>1 Boolean encoding and sealed evidence</w:t>
      </w:r>
    </w:p>
    <w:p>
      <w:r>
        <w:rPr>
          <w:b/>
        </w:rPr>
        <w:t xml:space="preserve">问题 </w:t>
      </w:r>
      <w:r>
        <w:t>Supplemental CSV defaults conflated false with missing. Sealed item exports omitted alternative-option evidence, encouraging joins to later mutable responses.</w:t>
      </w:r>
    </w:p>
    <w:p>
      <w:r>
        <w:rPr>
          <w:b/>
        </w:rPr>
        <w:t xml:space="preserve">修改 </w:t>
      </w:r>
      <w:r>
        <w:t>Centralize true/false/empty serialization under research-csv-v2 and include the three tempting-option fields from the first sealed package. Preserve missing historical fields rather than backfilling them.</w:t>
      </w:r>
    </w:p>
    <w:p>
      <w:r>
        <w:rPr>
          <w:b/>
        </w:rPr>
        <w:t xml:space="preserve">影响 </w:t>
      </w:r>
      <w:r>
        <w:t>Researchers can distinguish rejection from missingness and code the baseline using its own saved evidence. Raw records and historical packages are unchanged.</w:t>
      </w:r>
    </w:p>
    <w:p>
      <w:pPr>
        <w:pStyle w:val="Heading3"/>
      </w:pPr>
      <w:r>
        <w:t>2 Availability and repeated comparisons</w:t>
      </w:r>
    </w:p>
    <w:p>
      <w:r>
        <w:rPr>
          <w:b/>
        </w:rPr>
        <w:t xml:space="preserve">问题 </w:t>
      </w:r>
      <w:r>
        <w:t>Uninstrumented fields and a validity-sounding profile flag could overstate the measurements. Overlapping comparison views could be counted as independent observations.</w:t>
      </w:r>
    </w:p>
    <w:p>
      <w:r>
        <w:rPr>
          <w:b/>
        </w:rPr>
        <w:t xml:space="preserve">修改 </w:t>
      </w:r>
      <w:r>
        <w:t>Add coverage collection status and guidance, move unsupported fields out of the core dictionary, add profile_provenance_eligible with the old name retained as an exact deprecated alias, and add stable item_pair_id values across overlapping views.</w:t>
      </w:r>
    </w:p>
    <w:p>
      <w:r>
        <w:rPr>
          <w:b/>
        </w:rPr>
        <w:t xml:space="preserve">影响 </w:t>
      </w:r>
      <w:r>
        <w:t>Missing intervals remain missing; profile rules and comparison calculations are unchanged. Researchers can select a view or deduplicate actual item pairs.</w:t>
      </w:r>
    </w:p>
    <w:p>
      <w:pPr>
        <w:pStyle w:val="Heading3"/>
      </w:pPr>
      <w:r>
        <w:t>3 Independent study evidence</w:t>
      </w:r>
    </w:p>
    <w:p>
      <w:r>
        <w:rPr>
          <w:b/>
        </w:rPr>
        <w:t xml:space="preserve">问题 </w:t>
      </w:r>
      <w:r>
        <w:t>The export lacked convenient joinable worksheets for cohort review, human coding and external outcomes.</w:t>
      </w:r>
    </w:p>
    <w:p>
      <w:r>
        <w:rPr>
          <w:b/>
        </w:rPr>
        <w:t xml:space="preserve">修改 </w:t>
      </w:r>
      <w:r>
        <w:t>Provide pseudonymous cohort and sealed-item review worksheets with blank research fields, a header-only external-outcomes worksheet, explicit definitions and protocol guidance. Exclude worksheets from measurement coverage counts.</w:t>
      </w:r>
    </w:p>
    <w:p>
      <w:r>
        <w:rPr>
          <w:b/>
        </w:rPr>
        <w:t xml:space="preserve">影响 </w:t>
      </w:r>
      <w:r>
        <w:t>Supports independent validation preparation without claiming consent, diagnoses, randomization or outcomes. No student text or AI labels are copied into the templates.</w:t>
      </w:r>
    </w:p>
    <w:p>
      <w:pPr>
        <w:pStyle w:val="Heading2"/>
      </w:pPr>
      <w:r>
        <w:t>研究数据与计算影响</w:t>
      </w:r>
    </w:p>
    <w:p>
      <w:pPr>
        <w:pStyle w:val="ListBullet"/>
      </w:pPr>
      <w:r>
        <w:t>No database migration, account update, attempt reset, AI call, source-response rewrite or change to student assessment state. Re-export changes serialization and projections only.</w:t>
      </w:r>
    </w:p>
    <w:p>
      <w:pPr>
        <w:pStyle w:val="ListBullet"/>
      </w:pPr>
      <w:r>
        <w:t>Profile projection is versioned as profile-record-projection-v3; CSV, measurement-availability and study-template contracts are declared in the manifest. Timing remains governed by per-row methods and versions.</w:t>
      </w:r>
    </w:p>
    <w:p>
      <w:pPr>
        <w:pStyle w:val="ListBullet"/>
      </w:pPr>
      <w:r>
        <w:t>Old supplemental blanks cannot be disambiguated from an old CSV alone; regenerate the export from retained sources. Active typing and independent learning evidence are not reconstructed.</w:t>
      </w:r>
    </w:p>
    <w:p>
      <w:pPr>
        <w:pStyle w:val="Heading2"/>
      </w:pPr>
      <w:r>
        <w:t>验证结果</w:t>
      </w:r>
    </w:p>
    <w:p>
      <w:r>
        <w:rPr>
          <w:b/>
        </w:rPr>
        <w:t xml:space="preserve">Export and student-flow database regressions </w:t>
      </w:r>
      <w:r>
        <w:t>Passed。Six suites passed in a newly created disposable local database: student-analysis-ready-export, student-research-export-integrity, profile-record-projection, student-data-dictionary-timing, student-conversational-flow and feedback-display-completion. Mock provider only; external provider calls blocked. Initial sandbox database denial was resolved by the authorized retry; the disposable database was removed.</w:t>
      </w:r>
    </w:p>
    <w:p>
      <w:r>
        <w:rPr>
          <w:b/>
        </w:rPr>
        <w:t xml:space="preserve">Pure research contract checks </w:t>
      </w:r>
      <w:r>
        <w:t>Passed。npm run student:research-suitability-smoke passed tri-state encoding, formula escaping, stable review identity, blank consent/ratings, privacy boundaries, dictionary coverage, provenance aliases and streaming coverage parity. Attempt comparison suite passed 23 checks, including absent historical alternatives and overlapping pair IDs. Research-process-coverage checked 128 explicit definitions and timing fixtures.</w:t>
      </w:r>
    </w:p>
    <w:p>
      <w:r>
        <w:rPr>
          <w:b/>
        </w:rPr>
        <w:t xml:space="preserve">Export stress and integrity </w:t>
      </w:r>
      <w:r>
        <w:t>Passed。Research-export-streaming smoke with --stress passed SHA-256, CRC, row counts, coverage equivalence, admission control and cleanup. Stress archive contained 65536 rows and 81578264 uncompressed bytes; observed test-process peak RSS was 243941376 bytes. This is a local synthetic stress result, not a production concurrency guarantee.</w:t>
      </w:r>
    </w:p>
    <w:p>
      <w:r>
        <w:rPr>
          <w:b/>
        </w:rPr>
        <w:t xml:space="preserve">Build and static checks </w:t>
      </w:r>
      <w:r>
        <w:t>Passed with existing warnings。Typecheck, diff whitespace check and clean-snapshot production build passed. Build initially hit sandbox IPC denial and passed on authorized retry. Full lint encountered 34 existing errors in ignored .data scratch files; excluding .data and outputs passed with five existing unused-variable warnings.</w:t>
      </w:r>
    </w:p>
    <w:p>
      <w:pPr>
        <w:pStyle w:val="Heading2"/>
      </w:pPr>
      <w:r>
        <w:t>部署证据</w:t>
      </w:r>
    </w:p>
    <w:p>
      <w:pPr>
        <w:pStyle w:val="ListBullet"/>
      </w:pPr>
      <w:r>
        <w:t>Canonical deployment detail showed Deploy succeeded | Live for the exact source commit; duration 5m10s. Service-live log was 18:44:09Z; 65 migrations were found and none pending.</w:t>
      </w:r>
    </w:p>
    <w:p>
      <w:pPr>
        <w:pStyle w:val="ListBullet"/>
      </w:pPr>
      <w:r>
        <w:t>Read-only runtime check returned the exact commit, web PID 14 and preparation-worker PID 15. Memory was 555655168 of 2147483648 bytes with zero oom/oom_kill counters. Public health reported ok, database reachable, schema ready and migration readiness ready. Existing additional SSH host-proof signature warning remained; host checking was not disabled.</w:t>
      </w:r>
    </w:p>
    <w:p>
      <w:pPr>
        <w:pStyle w:val="ListBullet"/>
      </w:pPr>
      <w:r>
        <w:t>A related dashboard timing-label error found during production review is recorded separately in CMCQ-20261005-09. The final production dataset audit is recorded with that follow-up.</w:t>
      </w:r>
    </w:p>
    <w:p>
      <w:pPr>
        <w:pStyle w:val="Reference"/>
      </w:pPr>
      <w:r>
        <w:t>https://dashboard.render.com/web/srv-d987t1vaqgkc73d5l5q0/deploys/dep-db1utgu7bikc73dc7pfg</w:t>
      </w:r>
    </w:p>
    <w:p>
      <w:pPr>
        <w:pStyle w:val="Heading2"/>
      </w:pPr>
      <w:r>
        <w:t>已知限制</w:t>
      </w:r>
    </w:p>
    <w:p>
      <w:pPr>
        <w:pStyle w:val="ListBullet"/>
      </w:pPr>
      <w:r>
        <w:t>Independent human labels, outcomes, actual consent and research allocation remain external study tasks. Templates do not collect those measurements or turn system-use records into a consented cohort.</w:t>
      </w:r>
    </w:p>
    <w:p>
      <w:pPr>
        <w:pStyle w:val="ListBullet"/>
      </w:pPr>
      <w:r>
        <w:t>No new live AI dialogue was run: this release changes exports and metadata, not models, prompts or pedagogy. Small repeated classroom samples and prior item exposure still constrain inference.</w:t>
      </w:r>
    </w:p>
    <w:p>
      <w:pPr>
        <w:pStyle w:val="ListBullet"/>
      </w:pPr>
      <w:r>
        <w:t>Current collectors do not measure active attention/typing intervals. Historical gaps remain explicit rather than being filled with elapsed-time proxies or zeros.</w:t>
      </w:r>
    </w:p>
    <w:p>
      <w:pPr>
        <w:pStyle w:val="Heading2"/>
      </w:pPr>
      <w:r>
        <w:t>可追溯文件</w:t>
      </w:r>
    </w:p>
    <w:p>
      <w:pPr>
        <w:pStyle w:val="Reference"/>
      </w:pPr>
      <w:r>
        <w:t>src/lib/services/teacher-research-data/csv-contract.ts</w:t>
      </w:r>
    </w:p>
    <w:p>
      <w:pPr>
        <w:pStyle w:val="Reference"/>
      </w:pPr>
      <w:r>
        <w:t>src/lib/services/teacher-research-data/study-templates.ts</w:t>
      </w:r>
    </w:p>
    <w:p>
      <w:pPr>
        <w:pStyle w:val="Reference"/>
      </w:pPr>
      <w:r>
        <w:t>src/lib/services/teacher-research-data/measurement-availability.ts</w:t>
      </w:r>
    </w:p>
    <w:p>
      <w:pPr>
        <w:pStyle w:val="Reference"/>
      </w:pPr>
      <w:r>
        <w:t>src/lib/services/teacher-research-data/analysis-ready-export.ts</w:t>
      </w:r>
    </w:p>
    <w:p>
      <w:pPr>
        <w:pStyle w:val="Reference"/>
      </w:pPr>
      <w:r>
        <w:t>src/lib/services/student-assessment/profile-record.ts</w:t>
      </w:r>
    </w:p>
    <w:p>
      <w:pPr>
        <w:pStyle w:val="Reference"/>
      </w:pPr>
      <w:r>
        <w:t>prisma/research-suitability-contract-smoke-test.ts</w:t>
      </w:r>
    </w:p>
    <w:p>
      <w:pPr>
        <w:pStyle w:val="Reference"/>
      </w:pPr>
      <w:r>
        <w:t>docs/PROCESS_PRODUCT_ANALYTICS_GUIDE.md</w:t>
      </w:r>
    </w:p>
    <w:p>
      <w:pPr>
        <w:pStyle w:val="Reference"/>
      </w:pPr>
      <w:r>
        <w:t>docs/DATA_LOGGING_SPEC.md</w:t>
      </w:r>
    </w:p>
    <w:p>
      <w:pPr>
        <w:pStyle w:val="Heading1"/>
      </w:pPr>
      <w:r>
        <w:t>Correct dashboard timing meaning and verify production research exports</w:t>
      </w:r>
    </w:p>
    <w:p>
      <w:r>
        <w:t>CMCQ-20261005-09  |  2026-10-05</w:t>
      </w:r>
    </w:p>
    <w:p>
      <w:r>
        <w:t>Production review found that recorded item response durations were mislabeled as active interaction time. Correct the shared dashboard/CSV meaning without changing values, and verify the preceding export improvements against a fresh production archive.</w:t>
      </w:r>
    </w:p>
    <w:p>
      <w:r>
        <w:rPr>
          <w:b/>
        </w:rPr>
        <w:t xml:space="preserve">应用提交 </w:t>
      </w:r>
      <w:r>
        <w:t>e2a3835dcb752d48338fc22314cee3fa33e584b1</w:t>
      </w:r>
    </w:p>
    <w:p>
      <w:r>
        <w:rPr>
          <w:b/>
        </w:rPr>
        <w:t xml:space="preserve">推送状态 </w:t>
      </w:r>
      <w:r>
        <w:t>Committed and pushed to origin/main after the research export release. Both entries and the Word record follow in a documentation-only [skip render] commit.</w:t>
      </w:r>
    </w:p>
    <w:p>
      <w:r>
        <w:rPr>
          <w:b/>
        </w:rPr>
        <w:t xml:space="preserve">部署状态 </w:t>
      </w:r>
      <w:r>
        <w:t>已核实上线  |  conversational-mcq</w:t>
      </w:r>
    </w:p>
    <w:p>
      <w:r>
        <w:rPr>
          <w:b/>
        </w:rPr>
        <w:t xml:space="preserve">部署编号 </w:t>
      </w:r>
      <w:r>
        <w:t>dep-db1v09s9v7es73ft5hcg</w:t>
      </w:r>
    </w:p>
    <w:p>
      <w:pPr>
        <w:pStyle w:val="Heading2"/>
      </w:pPr>
      <w:r>
        <w:t>问题与系统性修改</w:t>
      </w:r>
    </w:p>
    <w:p>
      <w:pPr>
        <w:pStyle w:val="Heading3"/>
      </w:pPr>
      <w:r>
        <w:t>1 Teacher timing display and CSV</w:t>
      </w:r>
    </w:p>
    <w:p>
      <w:r>
        <w:rPr>
          <w:b/>
        </w:rPr>
        <w:t xml:space="preserve">问题 </w:t>
      </w:r>
      <w:r>
        <w:t>The dashboard called the sum of recorded item durations active interaction time and used broad time-spent labels, despite pauses, missing intervals and separate conversation time.</w:t>
      </w:r>
    </w:p>
    <w:p>
      <w:r>
        <w:rPr>
          <w:b/>
        </w:rPr>
        <w:t xml:space="preserve">修改 </w:t>
      </w:r>
      <w:r>
        <w:t>Rename the metric to recorded_item_response_ms, use Average/Median item-time total, and display its scope. Keep elapsed start-to-completion fallback separately labeled. Preserve the existing calculation and included attempts.</w:t>
      </w:r>
    </w:p>
    <w:p>
      <w:r>
        <w:rPr>
          <w:b/>
        </w:rPr>
        <w:t xml:space="preserve">影响 </w:t>
      </w:r>
      <w:r>
        <w:t>Teachers and researchers see what the observed duration represents; values are not converted into uncollected active attention or learning time.</w:t>
      </w:r>
    </w:p>
    <w:p>
      <w:pPr>
        <w:pStyle w:val="Heading2"/>
      </w:pPr>
      <w:r>
        <w:t>研究数据与计算影响</w:t>
      </w:r>
    </w:p>
    <w:p>
      <w:pPr>
        <w:pStyle w:val="ListBullet"/>
      </w:pPr>
      <w:r>
        <w:t>No source-record changes, migration, attempt reset, AI setting change or new student task. Dashboard CSV consumers should accept recorded_item_response_ms instead of the former active_interaction_ms label.</w:t>
      </w:r>
    </w:p>
    <w:p>
      <w:pPr>
        <w:pStyle w:val="ListBullet"/>
      </w:pPr>
      <w:r>
        <w:t>Research ZIP generation creates an export job and download artifact only. All 225 sealed baseline records remained identical on eight compared response/timestamp fields, totaling 1800 comparisons.</w:t>
      </w:r>
    </w:p>
    <w:p>
      <w:pPr>
        <w:pStyle w:val="ListBullet"/>
      </w:pPr>
      <w:r>
        <w:t>One behavior row without a product corresponds to a single observed stage visit with zero submissions and partial timing, not a fabricated answer or missing submitted response. It remains explicitly available as process evidence.</w:t>
      </w:r>
    </w:p>
    <w:p>
      <w:pPr>
        <w:pStyle w:val="Heading2"/>
      </w:pPr>
      <w:r>
        <w:t>验证结果</w:t>
      </w:r>
    </w:p>
    <w:p>
      <w:r>
        <w:rPr>
          <w:b/>
        </w:rPr>
        <w:t xml:space="preserve">Dashboard and regression suites </w:t>
      </w:r>
      <w:r>
        <w:t>Passed after test expectation correction。Seven disposable-database suites passed, adding teacher-dashboard-smoke-test to the six release-08 suites. The first dashboard run failed an obsolete expected label, Average time spent; expectations were updated to assert the corrected labels, unchanged 50000-ms fixture mean and CSV type. Typecheck, clean-snapshot production build and diff checks passed; lint excluding ignored scratch/output directories passed with the same five pre-existing warnings.</w:t>
      </w:r>
    </w:p>
    <w:p>
      <w:r>
        <w:rPr>
          <w:b/>
        </w:rPr>
        <w:t xml:space="preserve">Production research archive integrity and source preservation </w:t>
      </w:r>
      <w:r>
        <w:t>Passed。Fresh restricted ZIP contained 56 sessions, 231 products and 225 sealed items. All 41 manifest entries passed byte-size, SHA-256, row-count and ZIP CRC checks. No orphan session joins, duplicate sessions/products/visits, missing sealed-item products or content-key mismatches were found. All 229 scored correctness checks, 4743 timing formula checks and 1429 coverage rows passed.</w:t>
      </w:r>
    </w:p>
    <w:p>
      <w:r>
        <w:rPr>
          <w:b/>
        </w:rPr>
        <w:t xml:space="preserve">Production measurement contract </w:t>
      </w:r>
      <w:r>
        <w:t>Passed。Accepted stage outcomes were 965 true, 36 false and 6190 missing; rejection flags were complementary where recorded. All 30 comparison rows reproduced their pair hash and represented 15 unique item pairs. There were 225 blank human-review cases, nine blank cohort-review rows and zero external outcomes. Templates were excluded from measurement coverage; profile aliases matched exactly.</w:t>
      </w:r>
    </w:p>
    <w:p>
      <w:r>
        <w:rPr>
          <w:b/>
        </w:rPr>
        <w:t xml:space="preserve">Production teacher layout </w:t>
      </w:r>
      <w:r>
        <w:t>Passed。Inspected the dashboard at normal 1470-pixel width and a 390-by-1000 mobile viewport. Labels and the timing scope note fit without horizontal overflow. Restored the normal viewport. No student record was changed. Browser automation blocked the automatic ZIP navigation; the same completed job was successfully downloaded through its visible Download link without weakening browser protections.</w:t>
      </w:r>
    </w:p>
    <w:p>
      <w:pPr>
        <w:pStyle w:val="Heading2"/>
      </w:pPr>
      <w:r>
        <w:t>部署证据</w:t>
      </w:r>
    </w:p>
    <w:p>
      <w:pPr>
        <w:pStyle w:val="ListBullet"/>
      </w:pPr>
      <w:r>
        <w:t>Canonical deployment detail showed Deploy succeeded | Live for the exact source commit; duration 4m42s. Service-live log was 18:49:37Z; 65 migrations were found, none pending.</w:t>
      </w:r>
    </w:p>
    <w:p>
      <w:pPr>
        <w:pStyle w:val="ListBullet"/>
      </w:pPr>
      <w:r>
        <w:t>Read-only runtime verification returned the same commit, web PID 34 and preparation-worker PID 35. After the production export, container memory was 439803904 of 2147483648 bytes with zero oom/oom_kill counters. Health reported ok, database reachable, schema ready and migration readiness ready. Existing additional SSH host-proof signature warning remained without disabling host checks.</w:t>
      </w:r>
    </w:p>
    <w:p>
      <w:pPr>
        <w:pStyle w:val="ListBullet"/>
      </w:pPr>
      <w:r>
        <w:t>A newly generated authorized production research ZIP declared this application commit and snapshot 2026-10-05T18:51:03.808Z. Production dashboard showed the corrected metric and unchanged 4.9-minute example values.</w:t>
      </w:r>
    </w:p>
    <w:p>
      <w:pPr>
        <w:pStyle w:val="Reference"/>
      </w:pPr>
      <w:r>
        <w:t>https://dashboard.render.com/web/srv-d987t1vaqgkc73d5l5q0/deploys/dep-db1v09s9v7es73ft5hcg</w:t>
      </w:r>
    </w:p>
    <w:p>
      <w:pPr>
        <w:pStyle w:val="Heading2"/>
      </w:pPr>
      <w:r>
        <w:t>已知限制</w:t>
      </w:r>
    </w:p>
    <w:p>
      <w:pPr>
        <w:pStyle w:val="ListBullet"/>
      </w:pPr>
      <w:r>
        <w:t>Recorded item totals can omit intervals with no saved positive duration and can include pauses. This release fixes their interpretation; it does not reconstruct active interaction or total learning time.</w:t>
      </w:r>
    </w:p>
    <w:p>
      <w:pPr>
        <w:pStyle w:val="ListBullet"/>
      </w:pPr>
      <w:r>
        <w:t>No new live AI dialogue was necessary for these export and display changes; student flow was checked with mock-provider regressions. Model diagnostic validity, causal effectiveness and independent transfer require the study evidence described in release 08.</w:t>
      </w:r>
    </w:p>
    <w:p>
      <w:pPr>
        <w:pStyle w:val="ListBullet"/>
      </w:pPr>
      <w:r>
        <w:t>Production verification is a time-specific snapshot, not a guarantee of future availability, browser event delivery or all-cohort completeness. Templates remain external worksheets rather than an in-app study-management workflow.</w:t>
      </w:r>
    </w:p>
    <w:p>
      <w:pPr>
        <w:pStyle w:val="Heading2"/>
      </w:pPr>
      <w:r>
        <w:t>可追溯文件</w:t>
      </w:r>
    </w:p>
    <w:p>
      <w:pPr>
        <w:pStyle w:val="Reference"/>
      </w:pPr>
      <w:r>
        <w:t>src/lib/services/teacher-dashboard/assessment-dashboard.ts</w:t>
      </w:r>
    </w:p>
    <w:p>
      <w:pPr>
        <w:pStyle w:val="Reference"/>
      </w:pPr>
      <w:r>
        <w:t>src/components/teacher-dashboard/assessment-dashboard-client.tsx</w:t>
      </w:r>
    </w:p>
    <w:p>
      <w:pPr>
        <w:pStyle w:val="Reference"/>
      </w:pPr>
      <w:r>
        <w:t>prisma/teacher-dashboard-smoke-test.ts</w:t>
      </w:r>
    </w:p>
    <w:p>
      <w:pPr>
        <w:pStyle w:val="Reference"/>
      </w:pPr>
      <w:r>
        <w:t>docs/DATA_LOGGING_SPEC.md</w:t>
      </w:r>
    </w:p>
    <w:p>
      <w:pPr>
        <w:pStyle w:val="Reference"/>
      </w:pPr>
      <w:r>
        <w:t>docs/PROCESS_PRODUCT_ANALYTICS_GUIDE.md</w:t>
      </w:r>
    </w:p>
    <w:p>
      <w:pPr>
        <w:pStyle w:val="Heading1"/>
      </w:pPr>
      <w:r>
        <w:t>Separate student response intervals from system and provider waiting</w:t>
      </w:r>
    </w:p>
    <w:p>
      <w:r>
        <w:t>CMCQ-20261005-10  |  2026-10-05</w:t>
      </w:r>
    </w:p>
    <w:p>
      <w:r>
        <w:t>Make student response timing, request waiting, post-request controls waiting and linked model-call latency explicitly distinguishable, preserving original observations and historical measurement methods.</w:t>
      </w:r>
    </w:p>
    <w:p>
      <w:r>
        <w:rPr>
          <w:b/>
        </w:rPr>
        <w:t xml:space="preserve">应用提交 </w:t>
      </w:r>
      <w:r>
        <w:t>63dd68e024d6dd9de43bffd13a2f50ce9e25a16f</w:t>
      </w:r>
    </w:p>
    <w:p>
      <w:r>
        <w:rPr>
          <w:b/>
        </w:rPr>
        <w:t xml:space="preserve">推送状态 </w:t>
      </w:r>
      <w:r>
        <w:t>Committed and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dep-db1vusfavr4c73a3chn0</w:t>
      </w:r>
    </w:p>
    <w:p>
      <w:pPr>
        <w:pStyle w:val="Heading2"/>
      </w:pPr>
      <w:r>
        <w:t>问题与系统性修改</w:t>
      </w:r>
    </w:p>
    <w:p>
      <w:pPr>
        <w:pStyle w:val="Heading3"/>
      </w:pPr>
      <w:r>
        <w:t>1 Submission-level research export</w:t>
      </w:r>
    </w:p>
    <w:p>
      <w:r>
        <w:rPr>
          <w:b/>
        </w:rPr>
        <w:t xml:space="preserve">问题 </w:t>
      </w:r>
      <w:r>
        <w:t>Whole-item and last-accepted-response elapsed totals can contain rejected submissions and intermediate system waits. Stage-level totals did not expose each student opportunity separately.</w:t>
      </w:r>
    </w:p>
    <w:p>
      <w:r>
        <w:rPr>
          <w:b/>
        </w:rPr>
        <w:t xml:space="preserve">修改 </w:t>
      </w:r>
      <w:r>
        <w:t>Add response_submission_timing.csv under response-stage-derivation-v3. First response starts at ready; subsequent responses start at the previous controls-ready endpoint. Export request, post-request and total wait separately with same-document monotonic endpoints, submission identity, backend acceptance, quality flags and complete dictionary formulas.</w:t>
      </w:r>
    </w:p>
    <w:p>
      <w:r>
        <w:rPr>
          <w:b/>
        </w:rPr>
        <w:t xml:space="preserve">影响 </w:t>
      </w:r>
      <w:r>
        <w:t>Request/AI waiting is excluded from the paired student interval. Missing, conflicting or ambiguous sequences remain blank. Total system wait contains its two components and must not be added to them.</w:t>
      </w:r>
    </w:p>
    <w:p>
      <w:pPr>
        <w:pStyle w:val="Heading3"/>
      </w:pPr>
      <w:r>
        <w:t>2 Formative conversation input timing</w:t>
      </w:r>
    </w:p>
    <w:p>
      <w:r>
        <w:rPr>
          <w:b/>
        </w:rPr>
        <w:t xml:space="preserve">问题 </w:t>
      </w:r>
      <w:r>
        <w:t>Client wall-clock timing could change after device-clock adjustment. A transport retry before persistence could include the failed request's waiting in the student interval.</w:t>
      </w:r>
    </w:p>
    <w:p>
      <w:r>
        <w:rPr>
          <w:b/>
        </w:rPr>
        <w:t xml:space="preserve">修改 </w:t>
      </w:r>
      <w:r>
        <w:t>Use elapsed_monotonic_first_input_to_submit for new browser input and freeze the first Send timing per client message identity. Reset timing on successful submission or conversation change. Add the measurement method to schema, API and telemetry validation while retaining historical methods.</w:t>
      </w:r>
    </w:p>
    <w:p>
      <w:r>
        <w:rPr>
          <w:b/>
        </w:rPr>
        <w:t xml:space="preserve">影响 </w:t>
      </w:r>
      <w:r>
        <w:t>A retry preserves the original measured student interval. Raw UTC typing labels are kept separately; backwards UTC adjustment leaves the compatibility turn-start label blank rather than inventing a time. Student assessment decisions and dialogue content are unchanged.</w:t>
      </w:r>
    </w:p>
    <w:p>
      <w:pPr>
        <w:pStyle w:val="Heading3"/>
      </w:pPr>
      <w:r>
        <w:t>3 Actor-specific timing variables</w:t>
      </w:r>
    </w:p>
    <w:p>
      <w:r>
        <w:rPr>
          <w:b/>
        </w:rPr>
        <w:t xml:space="preserve">问题 </w:t>
      </w:r>
      <w:r>
        <w:t>The legacy response_time_ms field meant student elapsed input on student rows and provider latency on tutor rows, inviting accidental pooling.</w:t>
      </w:r>
    </w:p>
    <w:p>
      <w:r>
        <w:rPr>
          <w:b/>
        </w:rPr>
        <w:t xml:space="preserve">修改 </w:t>
      </w:r>
      <w:r>
        <w:t>Add student_input_elapsed_ms, model_call_latency_ms, student_timing_method and student_timing_status. Provider timing comes from the linked AgentCall. Historical wall-clock rows are flagged; historical active-interval records are not relabeled as elapsed input. Keep old compatibility fields and raw evidence.</w:t>
      </w:r>
    </w:p>
    <w:p>
      <w:r>
        <w:rPr>
          <w:b/>
        </w:rPr>
        <w:t xml:space="preserve">影响 </w:t>
      </w:r>
      <w:r>
        <w:t>Researchers can distinguish student and system measures explicitly and audit formulas without inferring attention or imputing missing observations.</w:t>
      </w:r>
    </w:p>
    <w:p>
      <w:pPr>
        <w:pStyle w:val="Heading2"/>
      </w:pPr>
      <w:r>
        <w:t>研究数据与计算影响</w:t>
      </w:r>
    </w:p>
    <w:p>
      <w:pPr>
        <w:pStyle w:val="ListBullet"/>
      </w:pPr>
      <w:r>
        <w:t>An additive enum migration introduces the new chat measurement method. No student response, sealed package, profile, attempt, credential or historical timing row is rewritten. No AI settings or prompt content changed.</w:t>
      </w:r>
    </w:p>
    <w:p>
      <w:pPr>
        <w:pStyle w:val="ListBullet"/>
      </w:pPr>
      <w:r>
        <w:t>Submission timing derives only from retained observations with matching IDs and contiguous same-document capture. This does not invent historical browser events. Backend acceptance remains separate from client delivery success.</w:t>
      </w:r>
    </w:p>
    <w:p>
      <w:pPr>
        <w:pStyle w:val="ListBullet"/>
      </w:pPr>
      <w:r>
        <w:t>Research formulas, units, clock sources, overlapping intervals, retry semantics and missing-value rules are documented in both the CSV dictionaries and PROCESS_PRODUCT_ANALYTICS_GUIDE.md. Existing whole-item and visit calculations retain their elapsed-time meanings.</w:t>
      </w:r>
    </w:p>
    <w:p>
      <w:pPr>
        <w:pStyle w:val="Heading2"/>
      </w:pPr>
      <w:r>
        <w:t>验证结果</w:t>
      </w:r>
    </w:p>
    <w:p>
      <w:r>
        <w:rPr>
          <w:b/>
        </w:rPr>
        <w:t xml:space="preserve">Timing and current-pipeline database regressions </w:t>
      </w:r>
      <w:r>
        <w:t>Passed。13 suites passed in a disposable migrated PostgreSQL database, including research archive integrity, analysis-ready exports, profile projection, data dictionaries, conversational flow, feedback display, dashboard, telemetry foundation, separated timing, stage observations, process coverage, current v18r2 pipeline and suitability contracts. Provider calls were blocked; the database was removed. The new enum persisted and replay preserved its original method across backwards UTC labels.</w:t>
      </w:r>
    </w:p>
    <w:p>
      <w:r>
        <w:rPr>
          <w:b/>
        </w:rPr>
        <w:t xml:space="preserve">Controlled timing scenarios </w:t>
      </w:r>
      <w:r>
        <w:t>Passed。Increasing request waiting from 100 ms to 60000 ms left the two student intervals unchanged at 1000 and 2000 ms. Tested failed delivery with accepted backend evidence, rejection/resubmission, duplicate events, missing endpoints, sequence gaps, reversed clocks, document conflicts, ambiguous endpoints, conflicting outcomes, independent visits, restored drafts and frozen chat retries. Dictionary definitions cover every new column.</w:t>
      </w:r>
    </w:p>
    <w:p>
      <w:r>
        <w:rPr>
          <w:b/>
        </w:rPr>
        <w:t xml:space="preserve">Browser through database to research ZIP </w:t>
      </w:r>
      <w:r>
        <w:t>Passed。Isolated production-build Playwright run captured nine visits, a rejected explanation and accepted replacement, confidence, alternative reasoning, revision, reload and pause. Actual exported student/request/UI durations matched raw monotonic endpoints. Desktop/mobile process pages, ownership isolation, read-only history, event deduplication and forged-outcome rejection passed. Detailed process data remained excluded from model inputs; no live AI calls.</w:t>
      </w:r>
    </w:p>
    <w:p>
      <w:r>
        <w:rPr>
          <w:b/>
        </w:rPr>
        <w:t xml:space="preserve">Build and static checks </w:t>
      </w:r>
      <w:r>
        <w:t>Passed with existing warnings。Typecheck, scoped lint, diff checks and clean-snapshot production build passed. Source lint reported zero errors and two pre-existing unused-type/import warnings. Initial local database and build IPC sandbox restrictions were resolved using authorized local execution; a restricted PATH failure was corrected without changing application dependencies.</w:t>
      </w:r>
    </w:p>
    <w:p>
      <w:r>
        <w:rPr>
          <w:b/>
        </w:rPr>
        <w:t xml:space="preserve">Test fixture corrections and residual legacy gap </w:t>
      </w:r>
      <w:r>
        <w:t>Current tests passed; legacy fixture remains stale。An old host-v5 runtime suite stopped first at its stale v5.3 expectation and then at a missing legacy misconception catalog. Its temporary edits were reverted, not used to weaken application guards. Current v18r2 pipeline and telemetry foundation provide the relevant passing coverage. A provider-boundary test initially used the wrong disposable-database prefix; it passed in its required UX database. A new export assertion initially assumed wall-clock input, but the fixture supplies active_intervals; corrected it to require blank elapsed input and preserved historical method.</w:t>
      </w:r>
    </w:p>
    <w:p>
      <w:r>
        <w:rPr>
          <w:b/>
        </w:rPr>
        <w:t xml:space="preserve">Streaming export stress </w:t>
      </w:r>
      <w:r>
        <w:t>Passed。Streaming ZIP checks passed multiline CSV, exact row counts, SHA-256, CRC, coverage equivalence, admission control and failure cleanup. Local synthetic stress exported 65536 rows and 81578264 uncompressed bytes in 2771 ms, with observed peak RSS 227016704 bytes and RSS increase 128647168 bytes. This is not a production concurrency guarantee.</w:t>
      </w:r>
    </w:p>
    <w:p>
      <w:r>
        <w:rPr>
          <w:b/>
        </w:rPr>
        <w:t xml:space="preserve">Production release and export verification </w:t>
      </w:r>
      <w:r>
        <w:t>Passed。The fresh archive declared the exact deployed revision. All 42 manifest entries passed byte counts, SHA-256, CSV row counts and ZIP CRC. There were 56 sessions, 231 products and 225 sealed baseline items; all 1800 compared baseline values were unchanged. The new table contained 1010 student intervals and 1010 system waits, with all 4040 populated duration formulas exactly matching raw endpoints. Quality was valid for 1001 rows and partial for nine rows solely because backend outcome was missing; their recorded durations remained valid and acceptance remained blank.</w:t>
      </w:r>
    </w:p>
    <w:p>
      <w:r>
        <w:rPr>
          <w:b/>
        </w:rPr>
        <w:t xml:space="preserve">Production conversation timing and research contracts </w:t>
      </w:r>
      <w:r>
        <w:t>Passed。All 166 formative turns had correct actor separation: 107 tutor rows had linked call latency and no student duration; 59 student rows retained legacy wall-clock timing and explicit retry-unverified status. No historical row was relabeled as newly collected monotonic timing. New-method persistence and retry freezing were exercised in disposable browser/database tests, not by modifying real students' histories. Tri-state outcomes, dictionary coverage, stable comparison pairs, provenance aliases and intentionally blank study templates passed.</w:t>
      </w:r>
    </w:p>
    <w:p>
      <w:pPr>
        <w:pStyle w:val="Heading2"/>
      </w:pPr>
      <w:r>
        <w:t>部署证据</w:t>
      </w:r>
    </w:p>
    <w:p>
      <w:pPr>
        <w:pStyle w:val="ListBullet"/>
      </w:pPr>
      <w:r>
        <w:t>Canonical deployment detail showed Deploy succeeded | Live for the exact source commit; duration 5m05s. Service-live log was 19:55:15Z. All 66 migrations were ready after applying the additive formative_monotonic_input_timing enum migration.</w:t>
      </w:r>
    </w:p>
    <w:p>
      <w:pPr>
        <w:pStyle w:val="ListBullet"/>
      </w:pPr>
      <w:r>
        <w:t>Read-only runtime check at 19:57:02Z returned the exact application commit, web PID 14 and preparation-worker PID 15. Container memory was 245063680 of 2147483648 bytes, with zero oom/oom_kill counters. Health reported ok, database reachable, schema ready and migration readiness ready. Existing additional SSH host-proof signature warning remained; host checking was not disabled.</w:t>
      </w:r>
    </w:p>
    <w:p>
      <w:pPr>
        <w:pStyle w:val="ListBullet"/>
      </w:pPr>
      <w:r>
        <w:t>Fresh authorized restricted export export_20261005_sddragg completed on this revision and passed timing, manifest and baseline-preservation audits. Browser download waiting initially timed out because a native Save dialog was pending; saving completed the download without weakening browser protections.</w:t>
      </w:r>
    </w:p>
    <w:p>
      <w:pPr>
        <w:pStyle w:val="Reference"/>
      </w:pPr>
      <w:r>
        <w:t>https://dashboard.render.com/web/srv-d987t1vaqgkc73d5l5q0/deploys/dep-db1vusfavr4c73a3chn0</w:t>
      </w:r>
    </w:p>
    <w:p>
      <w:pPr>
        <w:pStyle w:val="Heading2"/>
      </w:pPr>
      <w:r>
        <w:t>已知限制</w:t>
      </w:r>
    </w:p>
    <w:p>
      <w:pPr>
        <w:pStyle w:val="ListBullet"/>
      </w:pPr>
      <w:r>
        <w:t>Student intervals remain elapsed opportunities including pauses or hidden-page time; they are not active thinking, typing or attention measurements. Whole-item elapsed values can include intermediate waiting.</w:t>
      </w:r>
    </w:p>
    <w:p>
      <w:pPr>
        <w:pStyle w:val="ListBullet"/>
      </w:pPr>
      <w:r>
        <w:t>Provider-call latency includes provider/transport overhead and is not pure inference time. It can be nested in request wait and must not be added again. Full chat display-to-next-reply reading time and end-to-end chat UI waiting are not reconstructed from server timestamps.</w:t>
      </w:r>
    </w:p>
    <w:p>
      <w:pPr>
        <w:pStyle w:val="ListBullet"/>
      </w:pPr>
      <w:r>
        <w:t>Restored drafts have no original input-start observation; unchanged submission remains blank, while editing records only the newly observed portion. Historical wall-clock timing is preserved and flagged, not silently converted. Browser event delivery and client observations are not guaranteed complete or trustworthy.</w:t>
      </w:r>
    </w:p>
    <w:p>
      <w:pPr>
        <w:pStyle w:val="ListBullet"/>
      </w:pPr>
      <w:r>
        <w:t>No new live AI dialogue was run for this instrumentation/export release. The current deterministic runtime and browser checks validate timing and persistence, not educational effectiveness or universal future reliability.</w:t>
      </w:r>
    </w:p>
    <w:p>
      <w:pPr>
        <w:pStyle w:val="Heading2"/>
      </w:pPr>
      <w:r>
        <w:t>可追溯文件</w:t>
      </w:r>
    </w:p>
    <w:p>
      <w:pPr>
        <w:pStyle w:val="Reference"/>
      </w:pPr>
      <w:r>
        <w:t>src/components/student-assessment/formative-input-timing.ts</w:t>
      </w:r>
    </w:p>
    <w:p>
      <w:pPr>
        <w:pStyle w:val="Reference"/>
      </w:pPr>
      <w:r>
        <w:t>src/lib/services/student-assessment/response-stage-data.ts</w:t>
      </w:r>
    </w:p>
    <w:p>
      <w:pPr>
        <w:pStyle w:val="Reference"/>
      </w:pPr>
      <w:r>
        <w:t>src/lib/services/teacher-research-data/response-stage-export.ts</w:t>
      </w:r>
    </w:p>
    <w:p>
      <w:pPr>
        <w:pStyle w:val="Reference"/>
      </w:pPr>
      <w:r>
        <w:t>src/lib/services/teacher-research-data/conversation-timing.ts</w:t>
      </w:r>
    </w:p>
    <w:p>
      <w:pPr>
        <w:pStyle w:val="Reference"/>
      </w:pPr>
      <w:r>
        <w:t>prisma/research-timing-separation-smoke-test.ts</w:t>
      </w:r>
    </w:p>
    <w:p>
      <w:pPr>
        <w:pStyle w:val="Reference"/>
      </w:pPr>
      <w:r>
        <w:t>scripts/response-stage-browser-smoke.mjs</w:t>
      </w:r>
    </w:p>
    <w:p>
      <w:pPr>
        <w:pStyle w:val="Reference"/>
      </w:pPr>
      <w:r>
        <w:t>docs/PROCESS_PRODUCT_ANALYTICS_GUIDE.md</w:t>
      </w:r>
    </w:p>
    <w:p>
      <w:pPr>
        <w:pStyle w:val="Reference"/>
      </w:pPr>
      <w:r>
        <w:t>docs/DATA_LOGGING_SPEC.md</w:t>
      </w:r>
    </w:p>
    <w:p>
      <w:pPr>
        <w:pStyle w:val="Heading1"/>
      </w:pPr>
      <w:r>
        <w:t>Flexible formative application with claim-specific evidence and student choice</w:t>
      </w:r>
    </w:p>
    <w:p>
      <w:r>
        <w:t>CMCQ-20261007-01  |  2026-10-07</w:t>
      </w:r>
    </w:p>
    <w:p>
      <w:r>
        <w:t>Refine the existing formative conversation without introducing a fixed teaching sequence, separate practice collection or new research schema. Keep recognition after supplied help distinct from a supported profile change and preserve independent remaining difficulties.</w:t>
      </w:r>
    </w:p>
    <w:p>
      <w:r>
        <w:rPr>
          <w:b/>
        </w:rPr>
        <w:t xml:space="preserve">应用提交 </w:t>
      </w:r>
      <w:r>
        <w:t>d964b7e4a66a0ebb186ae5de01b9a589671fd3e9</w:t>
      </w:r>
    </w:p>
    <w:p>
      <w:r>
        <w:rPr>
          <w:b/>
        </w:rPr>
        <w:t xml:space="preserve">推送状态 </w:t>
      </w:r>
      <w:r>
        <w:t>Application commit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dep-db3b05u0tbcc739cchs0</w:t>
      </w:r>
    </w:p>
    <w:p>
      <w:pPr>
        <w:pStyle w:val="Heading2"/>
      </w:pPr>
      <w:r>
        <w:t>问题与系统性修改</w:t>
      </w:r>
    </w:p>
    <w:p>
      <w:pPr>
        <w:pStyle w:val="Heading3"/>
      </w:pPr>
      <w:r>
        <w:t>1 Teaching instructions and ordinary application questions</w:t>
      </w:r>
    </w:p>
    <w:p>
      <w:r>
        <w:rPr>
          <w:b/>
        </w:rPr>
        <w:t xml:space="preserve">问题 </w:t>
      </w:r>
      <w:r>
        <w:t>Instructions could imply complete misconception coverage or a fixed progression; application guidance used a rigid answer format and gave insufficient detail on flexible help and evidence boundaries.</w:t>
      </w:r>
    </w:p>
    <w:p>
      <w:r>
        <w:rPr>
          <w:b/>
        </w:rPr>
        <w:t xml:space="preserve">修改 </w:t>
      </w:r>
      <w:r>
        <w:t>Host v7.14 consolidates shared versus distinct difficulties, prerequisite support only when relevant, direct student questions, optional tutor-initiated MCQs and flexible option/reason replies in the same chat. Help, objections, declining, topic changes and pause/finish remain available.</w:t>
      </w:r>
    </w:p>
    <w:p>
      <w:r>
        <w:rPr>
          <w:b/>
        </w:rPr>
        <w:t xml:space="preserve">影响 </w:t>
      </w:r>
      <w:r>
        <w:t>Pedagogical choices remain model-led within the existing validated application lifecycle. No confidence check, follow-up response form, new state, context-builder or answer-key access was added.</w:t>
      </w:r>
    </w:p>
    <w:p>
      <w:pPr>
        <w:pStyle w:val="Heading3"/>
      </w:pPr>
      <w:r>
        <w:t>2 Evidence interpretation and closing replies</w:t>
      </w:r>
    </w:p>
    <w:p>
      <w:r>
        <w:rPr>
          <w:b/>
        </w:rPr>
        <w:t xml:space="preserve">问题 </w:t>
      </w:r>
      <w:r>
        <w:t>Live development tests overcredited a restated supplied answer as application. Other runs attempted duplicate profile updates on a closing/overview request and were rejected by the existing validator.</w:t>
      </w:r>
    </w:p>
    <w:p>
      <w:r>
        <w:rPr>
          <w:b/>
        </w:rPr>
        <w:t xml:space="preserve">修改 </w:t>
      </w:r>
      <w:r>
        <w:t>Consolidate the recognition-only rule: after an answer and reason were supplied, repetition alone yields recognition evidence and no transition. Requests for overview, recap or stopping do not manufacture new learning evidence. Preserve existing claims and allow pause without tutor-recommended completion. Add v7.14 to the existing carried-forward confidence provenance list.</w:t>
      </w:r>
    </w:p>
    <w:p>
      <w:r>
        <w:rPr>
          <w:b/>
        </w:rPr>
        <w:t xml:space="preserve">影响 </w:t>
      </w:r>
      <w:r>
        <w:t>Targeted live reruns retained the SEM claim after supplied help; a separate case resolved only reliability/validity and retained SEM. Closing and overview requests succeeded without duplicate transitions. Validators and canonical profile fields are unchanged.</w:t>
      </w:r>
    </w:p>
    <w:p>
      <w:pPr>
        <w:pStyle w:val="Heading3"/>
      </w:pPr>
      <w:r>
        <w:t>3 Bounded synthetic evaluation and release dependencies</w:t>
      </w:r>
    </w:p>
    <w:p>
      <w:r>
        <w:rPr>
          <w:b/>
        </w:rPr>
        <w:t xml:space="preserve">问题 </w:t>
      </w:r>
      <w:r>
        <w:t>The prior scenario harness did not cover the approved interaction combinations; its first expanded learner prompt could skip ahead to ending. The security gate also identified new dependency advisories.</w:t>
      </w:r>
    </w:p>
    <w:p>
      <w:r>
        <w:rPr>
          <w:b/>
        </w:rPr>
        <w:t xml:space="preserve">修改 </w:t>
      </w:r>
      <w:r>
        <w:t>Add seven scenario families and current-turn-only nonempty AI student replies. Assert sealed-response equality, no extra structured follow-up rounds and research integrity. Pin sharp 0.35.5, selector parser 7.1.6, source-map-js 1.2.2 and argparse 2.0.1, removing sprintf-js; test importer CLI compatibility.</w:t>
      </w:r>
    </w:p>
    <w:p>
      <w:r>
        <w:rPr>
          <w:b/>
        </w:rPr>
        <w:t xml:space="preserve">影响 </w:t>
      </w:r>
      <w:r>
        <w:t>The test harness remains explicitly opt-in, bounded and isolated from classroom records. Patched dependencies unblock the security gate without expanding the existing temporary braces exception.</w:t>
      </w:r>
    </w:p>
    <w:p>
      <w:pPr>
        <w:pStyle w:val="Heading2"/>
      </w:pPr>
      <w:r>
        <w:t>研究数据与计算影响</w:t>
      </w:r>
    </w:p>
    <w:p>
      <w:pPr>
        <w:pStyle w:val="ListBullet"/>
      </w:pPr>
      <w:r>
        <w:t>No migration, new field, event type, research table, practice-response record, assistance flag or export schema. Existing transcript, student/tutor timestamps, provider links, evidence observations and validated profiles preserve the exchanges. No historical or production student records were changed.</w:t>
      </w:r>
    </w:p>
    <w:p>
      <w:pPr>
        <w:pStyle w:val="ListBullet"/>
      </w:pPr>
      <w:r>
        <w:t>Prompt version is recorded through existing agent-call provenance. v7.14 profile confidence-alignment provenance explicitly remains carried_forward_not_reassessed. Student response time, system wait and provider latency retain their existing separate definitions.</w:t>
      </w:r>
    </w:p>
    <w:p>
      <w:pPr>
        <w:pStyle w:val="ListBullet"/>
      </w:pPr>
      <w:r>
        <w:t>Conversational applications require later transcript coding when used analytically. Recognition or a supported reply is not automatically independent transfer, retained learning or an effect caused by the tutor. Raw and failed-generation evidence remains auditable.</w:t>
      </w:r>
    </w:p>
    <w:p>
      <w:pPr>
        <w:pStyle w:val="Heading2"/>
      </w:pPr>
      <w:r>
        <w:t>验证结果</w:t>
      </w:r>
    </w:p>
    <w:p>
      <w:r>
        <w:rPr>
          <w:b/>
        </w:rPr>
        <w:t xml:space="preserve">Actual AI dialogues and manual teaching review </w:t>
      </w:r>
      <w:r>
        <w:t>Targeted final reruns passed; development failures retained。Nineteen synthetic session attempts across seven scenario families used 289 provider dispatches including AI learner calls. Sixteen completed mechanical checks; three development attempts failed (one empty generated student reply, two closing/profile contract failures). The harness and instructions were corrected and affected paths rerun. The final help-first, prerequisite/overview and distinct-difficulty sessions passed with the final instruction file; a shared-closing rerun passed the closing repair. Actual transcripts and structured outputs were reviewed, not only status codes.</w:t>
      </w:r>
    </w:p>
    <w:p>
      <w:r>
        <w:rPr>
          <w:b/>
        </w:rPr>
        <w:t xml:space="preserve">Required evidence and student-choice scenarios </w:t>
      </w:r>
      <w:r>
        <w:t>Observed in reviewed live reruns。The final partial case resolved the reliability/validity claim, retained the independent SEM claim and used continue then pause. The help-first case provided the answer before a reply, then recorded immediate-scaffolding recognition and a null transition. Requests to decline practice, end, change topics or get an overview did not require a further answer. Some MCQs remained cosmetic variants, so example quality is a retained limitation rather than a universal pass.</w:t>
      </w:r>
    </w:p>
    <w:p>
      <w:r>
        <w:rPr>
          <w:b/>
        </w:rPr>
        <w:t xml:space="preserve">Research capture and baseline preservation </w:t>
      </w:r>
      <w:r>
        <w:t>Passed for each mechanically successful session。Initial selections, explanations, confidence, keys, snapshots and submission timestamps remained exactly equal; exactly three initial responses and no additional FollowupRounds. Message replays caused no extra AI call; one completion event and one preparation job were asserted. Research turn counts and all 43 manifest entries matched. Dashboard reads passed. Service-only tests preserved missing browser-exposure data as missing. Help-first also exercised pause/resume.</w:t>
      </w:r>
    </w:p>
    <w:p>
      <w:r>
        <w:rPr>
          <w:b/>
        </w:rPr>
        <w:t xml:space="preserve">Static, runtime and regression verification </w:t>
      </w:r>
      <w:r>
        <w:t>Passed with existing warnings。npm run typecheck; source lint with .data and outputs excluded (zero errors, five existing warnings); git diff --check; expanded UX smoke with nine flexible conversational fixtures; nine current runtime database suites; 13 research/timing/dashboard suites; clean-snapshot production build. The initial unscoped lint failed on scratch outputs, and restricted database/build attempts were blocked by the local sandbox; authorized isolated runs passed. No unrelated files were cleaned up.</w:t>
      </w:r>
    </w:p>
    <w:p>
      <w:r>
        <w:rPr>
          <w:b/>
        </w:rPr>
        <w:t xml:space="preserve">Dependency security and functional compatibility </w:t>
      </w:r>
      <w:r>
        <w:t>Passed with the existing bounded build exception。Ten security-policy tests and 18 functional dependency checks passed, including Word/Excel import, CLI argument parsing, image output, stylesheet/source maps and archive protections. Production audit returned zero vulnerabilities. Seven all-dependency nodes remained solely in the previously authorized braces advisory chain, expiring 2026-10-11T02:55:04Z. No new exception or extension was introduced.</w:t>
      </w:r>
    </w:p>
    <w:p>
      <w:pPr>
        <w:pStyle w:val="Heading2"/>
      </w:pPr>
      <w:r>
        <w:t>部署证据</w:t>
      </w:r>
    </w:p>
    <w:p>
      <w:pPr>
        <w:pStyle w:val="ListBullet"/>
      </w:pPr>
      <w:r>
        <w:t>Canonical Render deployment detail showed Deploy succeeded | Live for exact commit d964b7e4a66a0ebb186ae5de01b9a589671fd3e9. Auto-deploy started 20:48:23Z; duration 5m29s; service-live log 20:53:53Z. All 66 migrations were present with none pending.</w:t>
      </w:r>
    </w:p>
    <w:p>
      <w:pPr>
        <w:pStyle w:val="ListBullet"/>
      </w:pPr>
      <w:r>
        <w:t>Read-only runtime verification at 20:54:30Z returned the exact release commit, host v7.14 and unchanged approved configuration hash. Public health at 20:54:30Z returned ok, database reachable, schema ready and migration readiness ready. No live classroom records were read or modified for this verification.</w:t>
      </w:r>
    </w:p>
    <w:p>
      <w:pPr>
        <w:pStyle w:val="ListBullet"/>
      </w:pPr>
      <w:r>
        <w:t>At 20:54:45Z, web PID 14 and preparation-worker PID 15 were running; memory was 245125120 of 2147483648 bytes, with zero OOM counters. Test and deployed API credential match was checked without recording the credential. The existing additional SSH host-proof warning remained; host checking was not disabled.</w:t>
      </w:r>
    </w:p>
    <w:p>
      <w:pPr>
        <w:pStyle w:val="ListBullet"/>
      </w:pPr>
      <w:r>
        <w:t>A health request during rollover returned HTTP 502 and the old SSH connection closed; those pre-Live checks were not treated as success. Repeated post-Live checks passed.</w:t>
      </w:r>
    </w:p>
    <w:p>
      <w:pPr>
        <w:pStyle w:val="Reference"/>
      </w:pPr>
      <w:r>
        <w:t>https://dashboard.render.com/web/srv-d987t1vaqgkc73d5l5q0/deploys/dep-db3b05u0tbcc739cchs0</w:t>
      </w:r>
    </w:p>
    <w:p>
      <w:pPr>
        <w:pStyle w:val="Heading2"/>
      </w:pPr>
      <w:r>
        <w:t>已知限制</w:t>
      </w:r>
    </w:p>
    <w:p>
      <w:pPr>
        <w:pStyle w:val="ListBullet"/>
      </w:pPr>
      <w:r>
        <w:t>Instructional intent is not a deterministic semantic guarantee. Generated options can be uneven and new examples can be too similar to prior explanations. Some replies repeat content or describe numerical assumptions broadly. Initial claim catalogs vary across runs; transcripts and observations remain essential for interpretation.</w:t>
      </w:r>
    </w:p>
    <w:p>
      <w:pPr>
        <w:pStyle w:val="ListBullet"/>
      </w:pPr>
      <w:r>
        <w:t>Real AI tests ran in isolated local databases with the approved production model configuration, not against classroom student accounts. Full-capacity concurrent load, every 30-turn trajectory, browser usability and classroom learning effects were not tested in this release.</w:t>
      </w:r>
    </w:p>
    <w:p>
      <w:pPr>
        <w:pStyle w:val="ListBullet"/>
      </w:pPr>
      <w:r>
        <w:t>Production inspection found a 1000000-token session allowance and 7000-token conversation output allowance. Reviewed four-reply cases used roughly 196000-248000 application tokens, with no budget failures. No model or budget increase was needed; longer histories and retries can increase usage.</w:t>
      </w:r>
    </w:p>
    <w:p>
      <w:pPr>
        <w:pStyle w:val="ListBullet"/>
      </w:pPr>
      <w:r>
        <w:t>The existing braces build-only waiver still expires on its original date. This release does not claim a zero-finding all-dependency audit or classroom validation of generated practice items.</w:t>
      </w:r>
    </w:p>
    <w:p>
      <w:pPr>
        <w:pStyle w:val="Heading2"/>
      </w:pPr>
      <w:r>
        <w:t>可追溯文件</w:t>
      </w:r>
    </w:p>
    <w:p>
      <w:pPr>
        <w:pStyle w:val="Reference"/>
      </w:pPr>
      <w:r>
        <w:t>docs/conversational-application-verification-2026-10-07.md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prisma/formative-conversation-v18r2-ux-polish-smoke-test.ts</w:t>
      </w:r>
    </w:p>
    <w:p>
      <w:pPr>
        <w:pStyle w:val="Reference"/>
      </w:pPr>
      <w:r>
        <w:t>prisma/dependency-security-smoke-test.ts</w:t>
      </w:r>
    </w:p>
    <w:p>
      <w:pPr>
        <w:pStyle w:val="Heading1"/>
      </w:pPr>
      <w:r>
        <w:t>Assistance aware conversation evidence and broader failure recovery verification</w:t>
      </w:r>
    </w:p>
    <w:p>
      <w:r>
        <w:t>CMCQ-20261007-02  |  2026-10-07</w:t>
      </w:r>
    </w:p>
    <w:p>
      <w:r>
        <w:t>Strengthen the distinction between student reasoning and supplied assistance, improve ordinary conversational examples, and repair evidence-construction guidance without weakening validation. Expand real synthetic AI dialogues, targeted probes, navigation, browser and research-export verification.</w:t>
      </w:r>
    </w:p>
    <w:p>
      <w:r>
        <w:rPr>
          <w:b/>
        </w:rPr>
        <w:t xml:space="preserve">应用提交 </w:t>
      </w:r>
      <w:r>
        <w:t>8c65218b20667e08dadd04759d3c237d80438ab9</w:t>
      </w:r>
    </w:p>
    <w:p>
      <w:r>
        <w:rPr>
          <w:b/>
        </w:rPr>
        <w:t xml:space="preserve">推送状态 </w:t>
      </w:r>
      <w:r>
        <w:t>Application commit pushed to origin/main; the ledger and regenerated Word follow as a documentation-only [skip render] commit.</w:t>
      </w:r>
    </w:p>
    <w:p>
      <w:r>
        <w:rPr>
          <w:b/>
        </w:rPr>
        <w:t xml:space="preserve">部署状态 </w:t>
      </w:r>
      <w:r>
        <w:t>已核实上线  |  conversational-mcq</w:t>
      </w:r>
    </w:p>
    <w:p>
      <w:r>
        <w:rPr>
          <w:b/>
        </w:rPr>
        <w:t xml:space="preserve">部署编号 </w:t>
      </w:r>
      <w:r>
        <w:t>dep-db3c3j7f3r2c73fp64sg</w:t>
      </w:r>
    </w:p>
    <w:p>
      <w:pPr>
        <w:pStyle w:val="Heading2"/>
      </w:pPr>
      <w:r>
        <w:t>问题与系统性修改</w:t>
      </w:r>
    </w:p>
    <w:p>
      <w:pPr>
        <w:pStyle w:val="Heading3"/>
      </w:pPr>
      <w:r>
        <w:t>1 Teaching and interpretation</w:t>
      </w:r>
    </w:p>
    <w:p>
      <w:r>
        <w:rPr>
          <w:b/>
        </w:rPr>
        <w:t xml:space="preserve">问题 </w:t>
      </w:r>
      <w:r>
        <w:t>Broader development review found that a duplicate-option objection, a restated tutor-supplied study, and a closing overview could be overcredited as conceptual understanding or independent application.</w:t>
      </w:r>
    </w:p>
    <w:p>
      <w:r>
        <w:rPr>
          <w:b/>
        </w:rPr>
        <w:t xml:space="preserve">修改 </w:t>
      </w:r>
      <w:r>
        <w:t>Host v7.15 evaluates the specific contribution against preceding help, retains contradictory and unresolved evidence, and applies that standard to profile recommendations, praise and summaries. A wording objection is distinct from a conceptual explanation. Application guidance emphasizes a changed decision, defensible premises and options, and reconsideration of valid objections without automatic agreement.</w:t>
      </w:r>
    </w:p>
    <w:p>
      <w:r>
        <w:rPr>
          <w:b/>
        </w:rPr>
        <w:t xml:space="preserve">影响 </w:t>
      </w:r>
      <w:r>
        <w:t>Help, direct explanation, student questions, declining, topic changes and pause/finish remain ordinary conversation. No compulsory activity, confidence recheck, new follow-up form or fixed teaching sequence was added.</w:t>
      </w:r>
    </w:p>
    <w:p>
      <w:pPr>
        <w:pStyle w:val="Heading3"/>
      </w:pPr>
      <w:r>
        <w:t>2 Validated recommendation recovery</w:t>
      </w:r>
    </w:p>
    <w:p>
      <w:r>
        <w:rPr>
          <w:b/>
        </w:rPr>
        <w:t xml:space="preserve">问题 </w:t>
      </w:r>
      <w:r>
        <w:t>One live development journey exhausted its single semantic repair: the base candidate cited older engagement evidence, and its retry changed recommended_next_evidence while declaring that field retained. The student message was saved but the tutor reply was withheld.</w:t>
      </w:r>
    </w:p>
    <w:p>
      <w:r>
        <w:rPr>
          <w:b/>
        </w:rPr>
        <w:t xml:space="preserve">修改 </w:t>
      </w:r>
      <w:r>
        <w:t>Semantic regeneration v2 supplies a changed-field evidence whitelist using the same post-cutoff eligibility predicate as validation. Retained fields must be copied from the authoritative current profile, not the invalid draft. Main guidance applies cutoff restrictions to every changed field.</w:t>
      </w:r>
    </w:p>
    <w:p>
      <w:r>
        <w:rPr>
          <w:b/>
        </w:rPr>
        <w:t xml:space="preserve">影响 </w:t>
      </w:r>
      <w:r>
        <w:t>The validation predicate is unchanged. Invalid candidates remain immutable audit evidence. There is still at most one repair; no silent evidence rewrite, additional retry or fabricated profile improvement.</w:t>
      </w:r>
    </w:p>
    <w:p>
      <w:pPr>
        <w:pStyle w:val="Heading3"/>
      </w:pPr>
      <w:r>
        <w:t>3 Reproducible regression coverage</w:t>
      </w:r>
    </w:p>
    <w:p>
      <w:r>
        <w:rPr>
          <w:b/>
        </w:rPr>
        <w:t xml:space="preserve">问题 </w:t>
      </w:r>
      <w:r>
        <w:t>Adaptive learner generation did not guarantee that all intended objections, returns and concurrent requests occurred. A dashboard test also assumed its student was the only teacher-owned account.</w:t>
      </w:r>
    </w:p>
    <w:p>
      <w:r>
        <w:rPr>
          <w:b/>
        </w:rPr>
        <w:t xml:space="preserve">修改 </w:t>
      </w:r>
      <w:r>
        <w:t>Add seven robustness families with explicitly identified fixed edge-case turns plus adaptive replies, exact duplicate-turn assertions, exit/resume checks, nine seeded-history probes and three exact failed-context replays. Add an isolated 22-suite audit. Correct the fixture to include other students in the no-evidence category.</w:t>
      </w:r>
    </w:p>
    <w:p>
      <w:r>
        <w:rPr>
          <w:b/>
        </w:rPr>
        <w:t xml:space="preserve">影响 </w:t>
      </w:r>
      <w:r>
        <w:t>The dashboard application was not changed to satisfy the fixture. Test accounts and databases are local synthetic data; classroom accounts, attempts and research records were untouched.</w:t>
      </w:r>
    </w:p>
    <w:p>
      <w:pPr>
        <w:pStyle w:val="Heading2"/>
      </w:pPr>
      <w:r>
        <w:t>研究数据与计算影响</w:t>
      </w:r>
    </w:p>
    <w:p>
      <w:pPr>
        <w:pStyle w:val="ListBullet"/>
      </w:pPr>
      <w:r>
        <w:t>No database migration, export schema change, new item response, confidence measure, assistance flag or historical rewrite. Initial selections, explanations, confidence, scores, snapshots and submission times are preserved.</w:t>
      </w:r>
    </w:p>
    <w:p>
      <w:pPr>
        <w:pStyle w:val="ListBullet"/>
      </w:pPr>
      <w:r>
        <w:t>Existing conversation messages, evidence observations, provider calls, invalid-candidate audits and validated profile transitions retain prospective evidence. v7.15 confidence alignment remains carried_forward_not_reassessed. Student timing, system waiting and provider latency remain separate; unavailable browser measurements stay missing in service-only tests.</w:t>
      </w:r>
    </w:p>
    <w:p>
      <w:pPr>
        <w:pStyle w:val="ListBullet"/>
      </w:pPr>
      <w:r>
        <w:t>Seeded tutor errors are constructed test inputs, not evidence that a production tutor previously made those errors. Synthetic results are not classroom learning outcomes. Study-design paraphrases and assisted recognition require contextual analysis rather than automatic independent-transfer labels.</w:t>
      </w:r>
    </w:p>
    <w:p>
      <w:pPr>
        <w:pStyle w:val="Heading2"/>
      </w:pPr>
      <w:r>
        <w:t>验证结果</w:t>
      </w:r>
    </w:p>
    <w:p>
      <w:r>
        <w:rPr>
          <w:b/>
        </w:rPr>
        <w:t xml:space="preserve">Final real AI application suite </w:t>
      </w:r>
      <w:r>
        <w:t>7/7 journeys passed and exchanges reviewed。Final run cmcq_ai_students_cc13e0f6db2b completed 2026-10-07T22:02:55Z with 106 provider dispatches including learner generation. Instruction and evidence-validator hashes match the released source. Help-first produced no profile transition after the supplied answer; partial correction retained SEM; low-confidence sound reasoning received credit; conflicts, decline and finish succeeded. One rejected summary candidate was repaired within the existing one-repair limit.</w:t>
      </w:r>
    </w:p>
    <w:p>
      <w:r>
        <w:rPr>
          <w:b/>
        </w:rPr>
        <w:t xml:space="preserve">Additional scenarios and targeted probes </w:t>
      </w:r>
      <w:r>
        <w:t>Passed with developmental versions distinguished。Seven additional robustness families passed in two developmental runs (106 and 108 dispatches), including recurrence, 12 student replies, pause/exit/resume and concurrent same-ID delivery. Later distinct-difficulty and exact pause/replay tests passed (16 and 14 dispatches). Nine final seeded probes passed in nine dispatches; three exact failed-context replays returned accepted null transitions. These three base-call successes are not a universal repair success rate. Actual replies and evidence outputs were reviewed.</w:t>
      </w:r>
    </w:p>
    <w:p>
      <w:r>
        <w:rPr>
          <w:b/>
        </w:rPr>
        <w:t xml:space="preserve">Preserved failed development checks </w:t>
      </w:r>
      <w:r>
        <w:t>Corrected and rerun; not erased。An earlier seven-family application run completed 6/7 journeys in 103 dispatches; the failed recommendation path motivated the v2 repair guidance and passed in the final full run and three exact replays. The first broad regression audit had 21/22 passes because a fixture ignored other synthetic students; corrected audits passed 22/22. Earlier teaching probes exposed overcredit even when structural validation passed. A temporary probe optional-array type error was corrected; the final typecheck passed.</w:t>
      </w:r>
    </w:p>
    <w:p>
      <w:r>
        <w:rPr>
          <w:b/>
        </w:rPr>
        <w:t xml:space="preserve">Navigation and protected-state contracts </w:t>
      </w:r>
      <w:r>
        <w:t>Passed。Final isolated audit: 22/22 suites, including 65 navigation-matrix paths. Additional 30-case contract matrix and interpretation-policy tests passed. Retry request tests verify the post-cutoff subset, conversation scope, immutable inputs, production request compilation and zero provider calls. UX controls preserve flexible replies, partial claims and protected information boundaries.</w:t>
      </w:r>
    </w:p>
    <w:p>
      <w:r>
        <w:rPr>
          <w:b/>
        </w:rPr>
        <w:t xml:space="preserve">Browser and research verification </w:t>
      </w:r>
      <w:r>
        <w:t>Passed。Desktop/mobile browser checks with mock AI covered initial stages, rejected input/retry, reload, explicit pause, delivery deduplication, forged outcome rejection, student isolation and read-only history. Screenshots were inspected. Database, process data and research ZIP matched. All seven final live research audits passed: three initial responses, exact sealed-baseline equality, no FollowupRounds, one completion and preparation job, transcript parity, all 43 manifest entries, evidence joins/cutoffs and carried-forward confidence. The failed developmental session stayed incomplete.</w:t>
      </w:r>
    </w:p>
    <w:p>
      <w:r>
        <w:rPr>
          <w:b/>
        </w:rPr>
        <w:t xml:space="preserve">Static build and dependency checks </w:t>
      </w:r>
      <w:r>
        <w:t>Passed with existing warnings and bounded build exception。npm run typecheck; source lint excluding .data and outputs (zero errors, five existing warnings); git diff --check; isolated production build. Security policy and functional checks passed (10 and 18); production dependencies had zero vulnerabilities. The existing seven-node braces build-only exception retained its original 2026-10-11T02:55:04Z expiry; no new exception or extension was introduced.</w:t>
      </w:r>
    </w:p>
    <w:p>
      <w:pPr>
        <w:pStyle w:val="Heading2"/>
      </w:pPr>
      <w:r>
        <w:t>部署证据</w:t>
      </w:r>
    </w:p>
    <w:p>
      <w:pPr>
        <w:pStyle w:val="ListBullet"/>
      </w:pPr>
      <w:r>
        <w:t>Canonical Render deployment detail showed Live and Deploy succeeded for exact application commit 8c65218b20667e08dadd04759d3c237d80438ab9.</w:t>
      </w:r>
    </w:p>
    <w:p>
      <w:pPr>
        <w:pStyle w:val="ListBullet"/>
      </w:pPr>
      <w:r>
        <w:t>Read-only runtime verification returned the same commit, host v7.15 and approved configuration bb157af19e9bc876e077d2c2b6ea58bfaa5aa365f5d8cf7ac37709c970b2f2d4. The public health endpoint and preparation worker were checked after Live. No classroom records were read or changed.</w:t>
      </w:r>
    </w:p>
    <w:p>
      <w:pPr>
        <w:pStyle w:val="ListBullet"/>
      </w:pPr>
      <w:r>
        <w:t>Post-Live checks at 22:08:56-22:09:39 UTC confirmed database and schema readiness, web and preparation-worker processes, 237740032 bytes of memory against a 2147483648-byte limit, and zero recorded out-of-memory events. Each SSH check first encountered a remote-closed connection and succeeded on its next attempt. SSH retained host verification and printed the existing additional-host-key proof warning; no security bypass was applied.</w:t>
      </w:r>
    </w:p>
    <w:p>
      <w:pPr>
        <w:pStyle w:val="ListBullet"/>
      </w:pPr>
      <w:r>
        <w:t>The approved Sol low feedback/conversation roles, 7000-token conversation output allowance and 1000000-token session allowance were retained. No model, capacity or budget increase was needed for this release.</w:t>
      </w:r>
    </w:p>
    <w:p>
      <w:pPr>
        <w:pStyle w:val="Reference"/>
      </w:pPr>
      <w:r>
        <w:t>https://dashboard.render.com/web/srv-d987t1vaqgkc73d5l5q0/deploys/dep-db3c3j7f3r2c73fp64sg</w:t>
      </w:r>
    </w:p>
    <w:p>
      <w:pPr>
        <w:pStyle w:val="Heading2"/>
      </w:pPr>
      <w:r>
        <w:t>已知限制</w:t>
      </w:r>
    </w:p>
    <w:p>
      <w:pPr>
        <w:pStyle w:val="ListBullet"/>
      </w:pPr>
      <w:r>
        <w:t>Instruction refinements reduce observed overcredit but cannot deterministically verify every semantic claim. Some generated options remain uneven or cosmetically similar; some explanations and summaries remain repetitive. These ordinary teaching examples are not validated test-bank items or independent outcome measures.</w:t>
      </w:r>
    </w:p>
    <w:p>
      <w:pPr>
        <w:pStyle w:val="ListBullet"/>
      </w:pPr>
      <w:r>
        <w:t>Initial misconception catalogs vary across runs. A recurring claim outside the current catalog is retained through existing uncatalogued_misconception observations and review; the last validated profile is not a continuously exhaustive inventory of all later difficulties. Review transcripts and observations alongside it.</w:t>
      </w:r>
    </w:p>
    <w:p>
      <w:pPr>
        <w:pStyle w:val="ListBullet"/>
      </w:pPr>
      <w:r>
        <w:t>The longest live trajectory in this review had 12 student replies. No full 30-turn stress test, whole-class capacity test or new authentic-student study was performed. Browser checks used mock AI; live dialogue checks used isolated service/database paths. Earlier broad runs and final targeted/full reruns are distinguished by stored source hashes.</w:t>
      </w:r>
    </w:p>
    <w:p>
      <w:pPr>
        <w:pStyle w:val="ListBullet"/>
      </w:pPr>
      <w:r>
        <w:t>Classroom diagnostic accuracy, learning gains, retention, transfer and fairness need independent empirical evaluation. Passing workflow and export checks is evidence of covered software behavior, not proof of these educational claims.</w:t>
      </w:r>
    </w:p>
    <w:p>
      <w:pPr>
        <w:pStyle w:val="Heading2"/>
      </w:pPr>
      <w:r>
        <w:t>可追溯文件</w:t>
      </w:r>
    </w:p>
    <w:p>
      <w:pPr>
        <w:pStyle w:val="Reference"/>
      </w:pPr>
      <w:r>
        <w:t>docs/conversation-robustness-verification-2026-10-07.md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src/lib/services/student-assessment/formative-conversation/execution-v18r2.ts</w:t>
      </w:r>
    </w:p>
    <w:p>
      <w:pPr>
        <w:pStyle w:val="Reference"/>
      </w:pPr>
      <w:r>
        <w:t>src/lib/services/student-assessment/formative-conversation/evidence-identity-validator-v18.ts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prisma/conversation-teaching-probe.ts</w:t>
      </w:r>
    </w:p>
    <w:p>
      <w:pPr>
        <w:pStyle w:val="Reference"/>
      </w:pPr>
      <w:r>
        <w:t>prisma/conversation-failed-context-replay.ts</w:t>
      </w:r>
    </w:p>
    <w:p>
      <w:pPr>
        <w:pStyle w:val="Reference"/>
      </w:pPr>
      <w:r>
        <w:t>prisma/formative-conversation-v18r2-provider-request-smoke-test.ts</w:t>
      </w:r>
    </w:p>
    <w:p>
      <w:pPr>
        <w:pStyle w:val="Reference"/>
      </w:pPr>
      <w:r>
        <w:t>scripts/conversation-regression-audit.mjs</w:t>
      </w:r>
    </w:p>
    <w:p>
      <w:pPr>
        <w:pStyle w:val="Reference"/>
      </w:pPr>
      <w:r>
        <w:t>scripts/audit-ai-student-research.mjs</w:t>
      </w:r>
    </w:p>
    <w:p>
      <w:pPr>
        <w:pStyle w:val="Heading1"/>
      </w:pPr>
      <w:r>
        <w:t>Support sensitive teaching and durable assistance evidence</w:t>
      </w:r>
    </w:p>
    <w:p>
      <w:r>
        <w:t>CMCQ-20261007-03  |  2026-10-07</w:t>
      </w:r>
    </w:p>
    <w:p>
      <w:r>
        <w:t>Preserve assistance qualifications across conversation turns, align integration requests with their validator, and distinguish limited knowledge from limited participation. Improve explanations for persistent confusion, generated application options, and faithful attribution of student claims.</w:t>
      </w:r>
    </w:p>
    <w:p>
      <w:r>
        <w:rPr>
          <w:b/>
        </w:rPr>
        <w:t xml:space="preserve">应用提交 </w:t>
      </w:r>
      <w:r>
        <w:t>0e7bf1473070eb598393896f16b779a12a8f0c15</w:t>
      </w:r>
    </w:p>
    <w:p>
      <w:r>
        <w:rPr>
          <w:b/>
        </w:rPr>
        <w:t xml:space="preserve">推送状态 </w:t>
      </w:r>
      <w:r>
        <w:t>Application commit pushed to origin/main; the release ledger and Word record follow in a documentation-only [skip render] commit.</w:t>
      </w:r>
    </w:p>
    <w:p>
      <w:r>
        <w:rPr>
          <w:b/>
        </w:rPr>
        <w:t xml:space="preserve">部署状态 </w:t>
      </w:r>
      <w:r>
        <w:t>已核实上线  |  conversational-mcq</w:t>
      </w:r>
    </w:p>
    <w:p>
      <w:r>
        <w:rPr>
          <w:b/>
        </w:rPr>
        <w:t xml:space="preserve">部署编号 </w:t>
      </w:r>
      <w:r>
        <w:t>dep-db3da8jl550s73acs99g</w:t>
      </w:r>
    </w:p>
    <w:p>
      <w:pPr>
        <w:pStyle w:val="Heading2"/>
      </w:pPr>
      <w:r>
        <w:t>问题与系统性修改</w:t>
      </w:r>
    </w:p>
    <w:p>
      <w:pPr>
        <w:pStyle w:val="Heading3"/>
      </w:pPr>
      <w:r>
        <w:t>1 Assistance aware interpretation</w:t>
      </w:r>
    </w:p>
    <w:p>
      <w:r>
        <w:rPr>
          <w:b/>
        </w:rPr>
        <w:t xml:space="preserve">问题 </w:t>
      </w:r>
      <w:r>
        <w:t>A later summary or profile recommendation could overcredit reasoning that an earlier tutor turn had already identified as recognition of supplied reasoning.</w:t>
      </w:r>
    </w:p>
    <w:p>
      <w:r>
        <w:rPr>
          <w:b/>
        </w:rPr>
        <w:t xml:space="preserve">修改 </w:t>
      </w:r>
      <w:r>
        <w:t>Project accepted evidence-linked qualifications from displayed tutor turns in the same conversation into conversation-assistance-history-v1. Interpretation policy v4 rejects resolution supported exclusively by previously qualified evidence unless a current explicit reconsideration is justified. Preserve original observations and raw rejected candidates; retain existing semantic, scope and cutoff checks.</w:t>
      </w:r>
    </w:p>
    <w:p>
      <w:r>
        <w:rPr>
          <w:b/>
        </w:rPr>
        <w:t xml:space="preserve">影响 </w:t>
      </w:r>
      <w:r>
        <w:t>New substantive reasoning can still receive credit. No word-overlap classifier, permanent learner label, compulsory practice or additional structured response stage was added.</w:t>
      </w:r>
    </w:p>
    <w:p>
      <w:pPr>
        <w:pStyle w:val="Heading3"/>
      </w:pPr>
      <w:r>
        <w:t>2 Profiling and integration</w:t>
      </w:r>
    </w:p>
    <w:p>
      <w:r>
        <w:rPr>
          <w:b/>
        </w:rPr>
        <w:t xml:space="preserve">问题 </w:t>
      </w:r>
      <w:r>
        <w:t>Integration could request a misconception category unsupported by its heuristic eligibility predicate. In development, candid guessing and brief explanations were also interpreted as low engagement.</w:t>
      </w:r>
    </w:p>
    <w:p>
      <w:r>
        <w:rPr>
          <w:b/>
        </w:rPr>
        <w:t xml:space="preserve">修改 </w:t>
      </w:r>
      <w:r>
        <w:t>Integration prompt v2 receives the same eligibility count used by its unchanged validator, and alignment errors can use the existing single repair. Canonical profiling receives participation-evidence-constraints-v1, requiring participation evidence distinct from wrong answers, limited English, low confidence, help requests or pauses. Retain the approved canonical prompt v6 and runtime.</w:t>
      </w:r>
    </w:p>
    <w:p>
      <w:r>
        <w:rPr>
          <w:b/>
        </w:rPr>
        <w:t xml:space="preserve">影响 </w:t>
      </w:r>
      <w:r>
        <w:t>Limited understanding can coexist with adequate participation. Missing observations remain missing. The live evaluation runner now requires a validated provider-generated canonical profile and cannot silently count a conservative fallback as a successful AI call.</w:t>
      </w:r>
    </w:p>
    <w:p>
      <w:pPr>
        <w:pStyle w:val="Heading3"/>
      </w:pPr>
      <w:r>
        <w:t>3 Adaptive teaching and attribution</w:t>
      </w:r>
    </w:p>
    <w:p>
      <w:r>
        <w:rPr>
          <w:b/>
        </w:rPr>
        <w:t xml:space="preserve">问题 </w:t>
      </w:r>
      <w:r>
        <w:t>Persistent confusion could produce overlong explanations and generated alternatives could cue the answer. One new live exchange reversed a student's mistaken claim while saying the student was right.</w:t>
      </w:r>
    </w:p>
    <w:p>
      <w:r>
        <w:rPr>
          <w:b/>
        </w:rPr>
        <w:t xml:space="preserve">修改 </w:t>
      </w:r>
      <w:r>
        <w:t>Host v7.16 narrows the next explanation, permits a changed representation, and checks option comparability or uses an open application question. Before agreement it checks the actual polarity, scope and qualifications of the student's claim, separating a tutor correction from the student's contribution. Block the new internal labels from student-facing text.</w:t>
      </w:r>
    </w:p>
    <w:p>
      <w:r>
        <w:rPr>
          <w:b/>
        </w:rPr>
        <w:t xml:space="preserve">影响 </w:t>
      </w:r>
      <w:r>
        <w:t>Students retain help, direct answers, redirection, declining, pausing and finishing. Reasonable objections receive reconsideration. No fixed teaching sequence, extra confidence check or requirement to cover every issue was introduced.</w:t>
      </w:r>
    </w:p>
    <w:p>
      <w:pPr>
        <w:pStyle w:val="Heading3"/>
      </w:pPr>
      <w:r>
        <w:t>4 Deployment security</w:t>
      </w:r>
    </w:p>
    <w:p>
      <w:r>
        <w:rPr>
          <w:b/>
        </w:rPr>
        <w:t xml:space="preserve">问题 </w:t>
      </w:r>
      <w:r>
        <w:t>New advisory findings for installed Next.js 15.5.24 blocked the first deployment despite an earlier passing audit.</w:t>
      </w:r>
    </w:p>
    <w:p>
      <w:r>
        <w:rPr>
          <w:b/>
        </w:rPr>
        <w:t xml:space="preserve">修改 </w:t>
      </w:r>
      <w:r>
        <w:t>Patch Next.js and its matching compiler packages to 15.5.27 for GHSA-4jqv-mc3x-m676 and GHSA-mcj8-r9mp-w47p. Raise the regression floor without weakening the production-zero-findings policy or extending the existing build-only exception.</w:t>
      </w:r>
    </w:p>
    <w:p>
      <w:r>
        <w:rPr>
          <w:b/>
        </w:rPr>
        <w:t xml:space="preserve">影响 </w:t>
      </w:r>
      <w:r>
        <w:t>No assessment rules, AI inputs, models, budgets, service tier, initial records or database schema were changed by this patch.</w:t>
      </w:r>
    </w:p>
    <w:p>
      <w:pPr>
        <w:pStyle w:val="Heading2"/>
      </w:pPr>
      <w:r>
        <w:t>研究数据与计算影响</w:t>
      </w:r>
    </w:p>
    <w:p>
      <w:pPr>
        <w:pStyle w:val="ListBullet"/>
      </w:pPr>
      <w:r>
        <w:t>No database migration, research CSV schema change or historical rewrite. Initial selections, reasons, confidence, item snapshots, scores and submission times remain unchanged.</w:t>
      </w:r>
    </w:p>
    <w:p>
      <w:pPr>
        <w:pStyle w:val="ListBullet"/>
      </w:pPr>
      <w:r>
        <w:t>New guidance and assistance projections are stored in audited call inputs. Existing observations, rejected candidates, repairs, evidence references and validated transitions retain provenance. Missing historical assistance qualifications do not imply independent performance.</w:t>
      </w:r>
    </w:p>
    <w:p>
      <w:pPr>
        <w:pStyle w:val="ListBullet"/>
      </w:pPr>
      <w:r>
        <w:t>The integration eligibility calculation and assistance-history inclusion rules are documented in DATA_LOGGING_SPEC.md. They are context and validation features, not newly measured student traits. Host v7.16 confidence remains carried_forward_not_reassessed.</w:t>
      </w:r>
    </w:p>
    <w:p>
      <w:pPr>
        <w:pStyle w:val="ListBullet"/>
      </w:pPr>
      <w:r>
        <w:t>Student response timing, system waiting and provider latency remain separate. Service-only synthetic cases do not measure browser exposure, reading, typing or human pause duration; unavailable values stay missing.</w:t>
      </w:r>
    </w:p>
    <w:p>
      <w:pPr>
        <w:pStyle w:val="Heading2"/>
      </w:pPr>
      <w:r>
        <w:t>验证结果</w:t>
      </w:r>
    </w:p>
    <w:p>
      <w:r>
        <w:rPr>
          <w:b/>
        </w:rPr>
        <w:t xml:space="preserve">Seven constructed learner conditions </w:t>
      </w:r>
      <w:r>
        <w:t>7/7 journeys and research audits passed; teaching review exposed a corrected attribution issue。Run cmcq_ai_students_a84e562fd8ff completed at 2026-10-07T23:16:20Z in 101 dispatches, including 91 application calls with no failed call records or semantic repairs. Each case had three initial items, six student conversation replies and a validated live canonical profile. Guessing had adequate participation but insufficient understanding; partial progress retained unresolved SEM; pause/return preserved the same attempt; brief-English and strong-reasoning comparisons received Mostly understood. Actual exchanges were reviewed. This run preceded the final attribution guidance, rather than constituting seven final-prompt replications.</w:t>
      </w:r>
    </w:p>
    <w:p>
      <w:r>
        <w:rPr>
          <w:b/>
        </w:rPr>
        <w:t xml:space="preserve">Final attribution and teaching checks </w:t>
      </w:r>
      <w:r>
        <w:t>15/15 probes, three exact replays and one complete final journey passed。Final seeded probes completed in 16 dispatches. One draft changed a field declared retained and was repaired once. Three replays of the exact observed attribution-error context did not repeat the reversal. Final journey cmcq_ai_students_b95bfc666ad1 completed at 2026-10-07T23:16:43Z in 15 dispatches; its 13 application call records succeeded and one internal engagement-summary inconsistency was repaired before acceptance. It retained all unresolved claims and respected stopping with a teacher-help recommendation. Reviewed prompt hash ea466cc19eb9a8389d5764d6fea8b95f13a1efe6b1b79aa0f4538822069d0daf.</w:t>
      </w:r>
    </w:p>
    <w:p>
      <w:r>
        <w:rPr>
          <w:b/>
        </w:rPr>
        <w:t xml:space="preserve">Research export and protected records </w:t>
      </w:r>
      <w:r>
        <w:t>All eight latest journey exports passed independent audits。Verified all 43 manifest entries per export, transcript parity, three original response records, profile/item identity joins, transition evidence scope and cutoffs, and carried-forward confidence. Journey assertions also checked sealed-baseline equality, no FollowupRounds, single completion/preparation and delivery deduplication. No classroom accounts or records were changed.</w:t>
      </w:r>
    </w:p>
    <w:p>
      <w:r>
        <w:rPr>
          <w:b/>
        </w:rPr>
        <w:t xml:space="preserve">Regression and build </w:t>
      </w:r>
      <w:r>
        <w:t>Passed with recorded warnings。Assessment-code regression before the framework patch: 22/22 suites including 65 navigation paths. Additional 30-case contract matrix, interpretation and original-candidate audit tests, provider-request checks, 88 approval/budget checks, 40 stance/evidence checks, semantic profiling validation and focused integration tests passed. After the framework patch, typecheck, exact production build, 10 security-policy tests and 18 functional security checks passed. Source lint had zero errors and five existing warnings. Production dependency audit reported zero findings; the unchanged seven-node build-only braces exception expires 2026-10-11T02:55:04Z. A repeated database audit after patching executed no suites because local PostgreSQL was unavailable and Docker returned EOF. The earlier 22-suite result is not described as an additional post-patch pass.</w:t>
      </w:r>
    </w:p>
    <w:p>
      <w:r>
        <w:rPr>
          <w:b/>
        </w:rPr>
        <w:t xml:space="preserve">Preserved development failures and deferred harness work </w:t>
      </w:r>
      <w:r>
        <w:t>Corrections and limitations retained。An initial 21/22 regression result came from the legacy strict-context adapter; corrected audits passed 22/22. A focused audit test exposed an unrecognized policy-v4 projection version; original-candidate preservation was fixed and verified. A draft canonical prompt v7 conflicted with the approval, causing fallback; that run was stopped after 46 dispatches and excluded from release evidence. The draft was withdrawn and input constraints used instead. The additional legacy agent-profiling-smoke-test still expects an agent row absent under the isolated harness; maintenance is deferred, while current injected and live profiling paths passed. Unfiltered lint failed on private helper files. A restricted build failed at local IPC permission and the authorized rerun passed.</w:t>
      </w:r>
    </w:p>
    <w:p>
      <w:pPr>
        <w:pStyle w:val="Heading2"/>
      </w:pPr>
      <w:r>
        <w:t>部署证据</w:t>
      </w:r>
    </w:p>
    <w:p>
      <w:pPr>
        <w:pStyle w:val="ListBullet"/>
      </w:pPr>
      <w:r>
        <w:t>The first deploy dep-db3d6mqjnfac7387o5lg for 598de8ae2a92455d18f1207be7844a61057f28d6 failed at the security gate after 38.5 seconds, before app build. Two newly reported Next.js advisories were patched rather than excepted.</w:t>
      </w:r>
    </w:p>
    <w:p>
      <w:pPr>
        <w:pStyle w:val="ListBullet"/>
      </w:pPr>
      <w:r>
        <w:t>Canonical Render deployment dep-db3da8jl550s73acs99g showed Deploy succeeded and Live for exact commit 0e7bf1473070eb598393896f16b779a12a8f0c15. Its log recorded service live at 2026-10-07T23:31:49Z, and its pruned runtime audit had zero findings with excepted build nodes absent.</w:t>
      </w:r>
    </w:p>
    <w:p>
      <w:pPr>
        <w:pStyle w:val="ListBullet"/>
      </w:pPr>
      <w:r>
        <w:t>Read-only checks at 23:32:51-23:32:56Z confirmed the exact running commit, tutor host v7.16, approved runtime bb157af19e9bc876e077d2c2b6ea58bfaa5aa365f5d8cf7ac37709c970b2f2d4, healthy database and ready schema, plus web and preparation-worker processes. Memory was 232853504 of 2147483648 bytes with zero recorded OOM events. No classroom records were read or changed.</w:t>
      </w:r>
    </w:p>
    <w:p>
      <w:pPr>
        <w:pStyle w:val="ListBullet"/>
      </w:pPr>
      <w:r>
        <w:t>A pre-Live check still returned the prior version; later connections during restart closed. Post-Live checks succeeded. SSH retained verification and printed the existing additional-host-key proof warning; no verification bypass was used. Sol low roles, 7000 conversation-output tokens and the existing 1000000-token session allowance remain unchanged.</w:t>
      </w:r>
    </w:p>
    <w:p>
      <w:pPr>
        <w:pStyle w:val="Reference"/>
      </w:pPr>
      <w:r>
        <w:t>https://dashboard.render.com/web/srv-d987t1vaqgkc73d5l5q0/deploys/dep-db3da8jl550s73acs99g</w:t>
      </w:r>
    </w:p>
    <w:p>
      <w:pPr>
        <w:pStyle w:val="Heading2"/>
      </w:pPr>
      <w:r>
        <w:t>已知限制</w:t>
      </w:r>
    </w:p>
    <w:p>
      <w:pPr>
        <w:pStyle w:val="ListBullet"/>
      </w:pPr>
      <w:r>
        <w:t>The consistency guard does not independently judge every semantic interpretation or the quality of reconsideration. Some recaps remain stronger in tone than the underlying assistance-qualified observations. History only projects documented supported observation types; other observations remain stored but are not exhaustively reclassified.</w:t>
      </w:r>
    </w:p>
    <w:p>
      <w:pPr>
        <w:pStyle w:val="ListBullet"/>
      </w:pPr>
      <w:r>
        <w:t>Pacing and alternative balance remain instruction-level improvements. Some explanations are lengthy and generated options remain uneven. These examples are ordinary tutoring, not an independently validated item bank.</w:t>
      </w:r>
    </w:p>
    <w:p>
      <w:pPr>
        <w:pStyle w:val="ListBullet"/>
      </w:pPr>
      <w:r>
        <w:t>The final full suite used three synthetic items and six student replies per case; it is not a 30-turn stress test, whole-class load test, new browser test or a comparison of measured achievement groups. The late attribution correction was checked by 15 probes, three exact replays and one complete journey, not a further seven-case run.</w:t>
      </w:r>
    </w:p>
    <w:p>
      <w:pPr>
        <w:pStyle w:val="ListBullet"/>
      </w:pPr>
      <w:r>
        <w:t>Observed software behavior and export integrity do not establish classroom learning gains, diagnostic validity or equal effectiveness across achievement groups. Those require authentic student evidence, independent outcomes and human review. Model choices, existing budgets and the 2 GB service tier were not changed.</w:t>
      </w:r>
    </w:p>
    <w:p>
      <w:pPr>
        <w:pStyle w:val="Heading2"/>
      </w:pPr>
      <w:r>
        <w:t>可追溯文件</w:t>
      </w:r>
    </w:p>
    <w:p>
      <w:pPr>
        <w:pStyle w:val="Reference"/>
      </w:pPr>
      <w:r>
        <w:t>docs/conversation-support-remediation-2026-10-07.md</w:t>
      </w:r>
    </w:p>
    <w:p>
      <w:pPr>
        <w:pStyle w:val="Reference"/>
      </w:pPr>
      <w:r>
        <w:t>docs/ASSESSMENT_FLOW.md</w:t>
      </w:r>
    </w:p>
    <w:p>
      <w:pPr>
        <w:pStyle w:val="Reference"/>
      </w:pPr>
      <w:r>
        <w:t>docs/DATA_LOGGING_SPEC.md</w:t>
      </w:r>
    </w:p>
    <w:p>
      <w:pPr>
        <w:pStyle w:val="Reference"/>
      </w:pPr>
      <w:r>
        <w:t>src/lib/services/student-assessment/formative-conversation/assistance-history.ts</w:t>
      </w:r>
    </w:p>
    <w:p>
      <w:pPr>
        <w:pStyle w:val="Reference"/>
      </w:pPr>
      <w:r>
        <w:t>src/lib/services/student-assessment/formative-conversation/context-v18r2.ts</w:t>
      </w:r>
    </w:p>
    <w:p>
      <w:pPr>
        <w:pStyle w:val="Reference"/>
      </w:pPr>
      <w:r>
        <w:t>src/lib/services/student-assessment/formative-conversation/interpretation-policy.ts</w:t>
      </w:r>
    </w:p>
    <w:p>
      <w:pPr>
        <w:pStyle w:val="Reference"/>
      </w:pPr>
      <w:r>
        <w:t>src/lib/services/student-assessment/formative-conversation/live-runner-v18r2.ts</w:t>
      </w:r>
    </w:p>
    <w:p>
      <w:pPr>
        <w:pStyle w:val="Reference"/>
      </w:pPr>
      <w:r>
        <w:t>src/lib/services/student-assessment/profile-integration.ts</w:t>
      </w:r>
    </w:p>
    <w:p>
      <w:pPr>
        <w:pStyle w:val="Reference"/>
      </w:pPr>
      <w:r>
        <w:t>src/lib/agents/student-profiling/input-builder.ts</w:t>
      </w:r>
    </w:p>
    <w:p>
      <w:pPr>
        <w:pStyle w:val="Reference"/>
      </w:pPr>
      <w:r>
        <w:t>prisma/ai-student-journey-evaluation.ts</w:t>
      </w:r>
    </w:p>
    <w:p>
      <w:pPr>
        <w:pStyle w:val="Reference"/>
      </w:pPr>
      <w:r>
        <w:t>prisma/conversation-teaching-probe.ts</w:t>
      </w:r>
    </w:p>
    <w:p>
      <w:pPr>
        <w:pStyle w:val="Reference"/>
      </w:pPr>
      <w:r>
        <w:t>scripts/conversation-regression-audit.mjs</w:t>
      </w:r>
    </w:p>
    <w:p>
      <w:pPr>
        <w:pStyle w:val="Reference"/>
      </w:pPr>
      <w:r>
        <w:t>scripts/audit-ai-student-research.mjs</w:t>
      </w:r>
    </w:p>
    <w:p>
      <w:pPr>
        <w:pStyle w:val="Reference"/>
      </w:pPr>
      <w:r>
        <w:t>prisma/dependency-security-smoke-test.ts</w:t>
      </w:r>
    </w:p>
    <w:p>
      <w:pPr>
        <w:pStyle w:val="Heading1"/>
      </w:pPr>
      <w:r>
        <w:t>Remove vulnerable build dependencies and restore strict security gates</w:t>
      </w:r>
    </w:p>
    <w:p>
      <w:r>
        <w:t>CMCQ-20261010-01  |  2026-10-10</w:t>
      </w:r>
    </w:p>
    <w:p>
      <w:r>
        <w:t>Remove the unpatched braces chains behind GHSA-vfj7-8cjw-p6xm and end the temporary build exception without extending its 2026-10-11T02:55:04Z expiry. Full and production audits are clean; the exact application commit is verified Live. Preserve assessment behavior and lint coverage, with the pre-existing historical hash-harness failure retained below.</w:t>
      </w:r>
    </w:p>
    <w:p>
      <w:r>
        <w:rPr>
          <w:b/>
        </w:rPr>
        <w:t xml:space="preserve">应用提交 </w:t>
      </w:r>
      <w:r>
        <w:t>3ac66f7e10f25f92ccca161aeb13ac4ea1d5b8f1</w:t>
      </w:r>
    </w:p>
    <w:p>
      <w:r>
        <w:rPr>
          <w:b/>
        </w:rPr>
        <w:t xml:space="preserve">推送状态 </w:t>
      </w:r>
      <w:r>
        <w:t>The exact application commit was committed and pushed to origin/main. Push success is separate from deployment verification.</w:t>
      </w:r>
    </w:p>
    <w:p>
      <w:r>
        <w:rPr>
          <w:b/>
        </w:rPr>
        <w:t xml:space="preserve">部署状态 </w:t>
      </w:r>
      <w:r>
        <w:t>已核实上线  |  conversational-mcq</w:t>
      </w:r>
    </w:p>
    <w:p>
      <w:r>
        <w:rPr>
          <w:b/>
        </w:rPr>
        <w:t xml:space="preserve">部署编号 </w:t>
      </w:r>
      <w:r>
        <w:t>dep-db5i593rjlhs73aq23t0</w:t>
      </w:r>
    </w:p>
    <w:p>
      <w:pPr>
        <w:pStyle w:val="Heading2"/>
      </w:pPr>
      <w:r>
        <w:t>问题与系统性修改</w:t>
      </w:r>
    </w:p>
    <w:p>
      <w:pPr>
        <w:pStyle w:val="Heading3"/>
      </w:pPr>
      <w:r>
        <w:t>1 Dependency removal and strict security enforcement</w:t>
      </w:r>
    </w:p>
    <w:p>
      <w:r>
        <w:rPr>
          <w:b/>
        </w:rPr>
        <w:t xml:space="preserve">问题 </w:t>
      </w:r>
      <w:r>
        <w:t>The previous full dependency audit reported seven high findings through development tools, while the production audit was clean; braces had no released patch.</w:t>
      </w:r>
    </w:p>
    <w:p>
      <w:r>
        <w:rPr>
          <w:b/>
        </w:rPr>
        <w:t xml:space="preserve">修改 </w:t>
      </w:r>
      <w:r>
        <w:t>Remove the vulnerable chains through Tailwind 4 and a transparent local copy of the complete Next lint plugin using the real tinyglobby dependency. Remove the exception without changing its original expiry; enforce clean full/production audits and physical runtime absence checks.</w:t>
      </w:r>
    </w:p>
    <w:p>
      <w:r>
        <w:rPr>
          <w:b/>
        </w:rPr>
        <w:t xml:space="preserve">影响 </w:t>
      </w:r>
      <w:r>
        <w:t>No audit suppression, package alias, or replacement exception is used. Runtime dependency versions remain unchanged; the vendored MIT sources and narrow adapter are traceable by hashes.</w:t>
      </w:r>
    </w:p>
    <w:p>
      <w:pPr>
        <w:pStyle w:val="Heading3"/>
      </w:pPr>
      <w:r>
        <w:t>2 Styles and lint compatibility</w:t>
      </w:r>
    </w:p>
    <w:p>
      <w:r>
        <w:rPr>
          <w:b/>
        </w:rPr>
        <w:t xml:space="preserve">问题 </w:t>
      </w:r>
      <w:r>
        <w:t>A tooling upgrade could change assessment styling or silently reduce lint coverage.</w:t>
      </w:r>
    </w:p>
    <w:p>
      <w:r>
        <w:rPr>
          <w:b/>
        </w:rPr>
        <w:t xml:space="preserve">修改 </w:t>
      </w:r>
      <w:r>
        <w:t>Retain the prior design tokens and required Tailwind 3 style behavior through explicit compatibility CSS. Preserve all 21 Next rules and effective parser, rule, global and resolver settings; test directory matching on Windows.</w:t>
      </w:r>
    </w:p>
    <w:p>
      <w:r>
        <w:rPr>
          <w:b/>
        </w:rPr>
        <w:t xml:space="preserve">影响 </w:t>
      </w:r>
      <w:r>
        <w:t>Login, student chat and teacher views were checked on desktop and mobile. Application-owned assessment state, answer-key protection and research logging are unchanged.</w:t>
      </w:r>
    </w:p>
    <w:p>
      <w:pPr>
        <w:pStyle w:val="Heading3"/>
      </w:pPr>
      <w:r>
        <w:t>3 Windows build and verification integration</w:t>
      </w:r>
    </w:p>
    <w:p>
      <w:r>
        <w:rPr>
          <w:b/>
        </w:rPr>
        <w:t xml:space="preserve">问题 </w:t>
      </w:r>
      <w:r>
        <w:t>Generated local tool/research archives obstructed typechecking, and older test integration expected the previous Tailwind API.</w:t>
      </w:r>
    </w:p>
    <w:p>
      <w:r>
        <w:rPr>
          <w:b/>
        </w:rPr>
        <w:t xml:space="preserve">修改 </w:t>
      </w:r>
      <w:r>
        <w:t>Exclude generated directories from source checks, update the participation/style and deployment-readiness checks for the new tooling, and use an ESM parser wrapper that preserves lint behavior.</w:t>
      </w:r>
    </w:p>
    <w:p>
      <w:r>
        <w:rPr>
          <w:b/>
        </w:rPr>
        <w:t xml:space="preserve">影响 </w:t>
      </w:r>
      <w:r>
        <w:t>Source checks remain enabled. The final production build passed; failed and aborted intermediate attempts remain recorded below.</w:t>
      </w:r>
    </w:p>
    <w:p>
      <w:pPr>
        <w:pStyle w:val="Heading3"/>
      </w:pPr>
      <w:r>
        <w:t>4 Associated documentation-only Windows follow-up</w:t>
      </w:r>
    </w:p>
    <w:p>
      <w:r>
        <w:rPr>
          <w:b/>
        </w:rPr>
        <w:t xml:space="preserve">问题 </w:t>
      </w:r>
      <w:r>
        <w:t>The prior Word render substituted unavailable Chinese fonts, losing glyphs in bold labels; CRLF checkout changes also invalidated its byte-based fingerprint.</w:t>
      </w:r>
    </w:p>
    <w:p>
      <w:r>
        <w:rPr>
          <w:b/>
        </w:rPr>
        <w:t xml:space="preserve">修改 </w:t>
      </w:r>
      <w:r>
        <w:t>Use Microsoft YaHei with Arial, pin LF only for the generator and ledger, and document the verified portable Windows rendering workflow.</w:t>
      </w:r>
    </w:p>
    <w:p>
      <w:r>
        <w:rPr>
          <w:b/>
        </w:rPr>
        <w:t xml:space="preserve">影响 </w:t>
      </w:r>
      <w:r>
        <w:t>Preserve all historical entries and append this release once. This record-generation follow-up is separate from the deployed application commit.</w:t>
      </w:r>
    </w:p>
    <w:p>
      <w:pPr>
        <w:pStyle w:val="Heading2"/>
      </w:pPr>
      <w:r>
        <w:t>研究数据与计算影响</w:t>
      </w:r>
    </w:p>
    <w:p>
      <w:pPr>
        <w:pStyle w:val="ListBullet"/>
      </w:pPr>
      <w:r>
        <w:t>No production student records, schema, assessment prompts, scoring rules or stored research derivations were changed. Runtime dependency versions are unchanged.</w:t>
      </w:r>
    </w:p>
    <w:p>
      <w:pPr>
        <w:pStyle w:val="ListBullet"/>
      </w:pPr>
      <w:r>
        <w:t>Only isolated Windows local tests wrote synthetic/mock records. Their results establish covered software behavior, not classroom learning gains or diagnostic validity.</w:t>
      </w:r>
    </w:p>
    <w:p>
      <w:pPr>
        <w:pStyle w:val="ListBullet"/>
      </w:pPr>
      <w:r>
        <w:t>No historical student records were re-scored or backfilled, and prior failed/deferred checks remain part of the release history.</w:t>
      </w:r>
    </w:p>
    <w:p>
      <w:pPr>
        <w:pStyle w:val="Heading2"/>
      </w:pPr>
      <w:r>
        <w:t>验证结果</w:t>
      </w:r>
    </w:p>
    <w:p>
      <w:r>
        <w:rPr>
          <w:b/>
        </w:rPr>
        <w:t xml:space="preserve">npm run security:dependency-smoke; security:dependencies; npm audit --json; npm audit --omit=dev --json </w:t>
      </w:r>
      <w:r>
        <w:t>Passed。Security suites passed 19 and 18 checks. Separate npm audit --json and npm audit --omit=dev --json each exited 0 with zero findings; before remediation the full audit had seven high findings and production had none.</w:t>
      </w:r>
    </w:p>
    <w:p>
      <w:r>
        <w:rPr>
          <w:b/>
        </w:rPr>
        <w:t xml:space="preserve">security:lint-tooling-smoke and security:style-tooling-smoke </w:t>
      </w:r>
      <w:r>
        <w:t>Passed。Vendor checks passed 6/6, including complete configuration parity and executed Next diagnostics; CSS checks passed 5/5.</w:t>
      </w:r>
    </w:p>
    <w:p>
      <w:r>
        <w:rPr>
          <w:b/>
        </w:rPr>
        <w:t xml:space="preserve">npm run typecheck, lint and production build </w:t>
      </w:r>
      <w:r>
        <w:t>Passed after recorded corrections。Typechecking first aborted while traversing generated archives, then exposed the old participation-test Tailwind import; both were corrected. Lint initially rejected the CJS wrapper; ESM parity passed. An old launcher forced development mode and the first build was aborted; the production rerun exited 0. Final lint: zero errors, five existing warnings.</w:t>
      </w:r>
    </w:p>
    <w:p>
      <w:r>
        <w:rPr>
          <w:b/>
        </w:rPr>
        <w:t xml:space="preserve">Database, conversational flow, exports and timing checks </w:t>
      </w:r>
      <w:r>
        <w:t>Passed locally。db:smoke, student:conversational-flow-smoke, export:master-smoke, export:master-complete-smoke and student:research-timing-separation-smoke passed against the isolated local synthetic/mock environment.</w:t>
      </w:r>
    </w:p>
    <w:p>
      <w:r>
        <w:rPr>
          <w:b/>
        </w:rPr>
        <w:t xml:space="preserve">Interface and deployment-readiness checks </w:t>
      </w:r>
      <w:r>
        <w:t>Passed locally。Participation UI passed at 1440/390 widths. Six login/chat/teacher views passed geometry checks at 1365/390. A mobile capture-format mismatch was resolved using client width 390 and exact relative boxes for 59 DOM nodes; the full-page capture API timed out, while the visible capture was clean. student:render-staging-readiness-smoke passed 14/14; no staging deployment was performed.</w:t>
      </w:r>
    </w:p>
    <w:p>
      <w:r>
        <w:rPr>
          <w:b/>
        </w:rPr>
        <w:t xml:space="preserve">Fresh production-only installation </w:t>
      </w:r>
      <w:r>
        <w:t>Passed locally。A fresh local 189-package production installation passed audit and physical checks. The final Render image also passed its production audit and physical absence gate; the running instance was checked again after Live.</w:t>
      </w:r>
    </w:p>
    <w:p>
      <w:r>
        <w:rPr>
          <w:b/>
        </w:rPr>
        <w:t xml:space="preserve">Supplemental eval:formative:e2a48:build-smoke </w:t>
      </w:r>
      <w:r>
        <w:t>Failed; pre-existing harness limitation retained。The protected-hash check also failed when unmodified baseline functions evaluated raw baseline HEAD content: its historical expected hashes predate later fixes. All eight protected files remain unchanged in this release; the changed CSS predicate passed. The historical harness was not rewritten or reported as passing.</w:t>
      </w:r>
    </w:p>
    <w:p>
      <w:r>
        <w:rPr>
          <w:b/>
        </w:rPr>
        <w:t xml:space="preserve">Windows Word build, --check and scripts/test-change-record.py </w:t>
      </w:r>
      <w:r>
        <w:t>Passed。The rebuilt record passed source-identity/content checks and all 7 tests, including deterministic output, release provenance, saved Chinese font settings and LF fingerprint-source bytes. Every historical entry was preserved by semantic-hash comparison; final-page visual review is a separate completion gate.</w:t>
      </w:r>
    </w:p>
    <w:p>
      <w:pPr>
        <w:pStyle w:val="Heading2"/>
      </w:pPr>
      <w:r>
        <w:t>部署证据</w:t>
      </w:r>
    </w:p>
    <w:p>
      <w:pPr>
        <w:pStyle w:val="ListBullet"/>
      </w:pPr>
      <w:r>
        <w:t>Canonical Render deployment dep-db5i593rjlhs73aq23t0 showed Deploy succeeded and Live at 2026-10-11T05:51:33Z for exact application commit 3ac66f7e10f25f92ccca161aeb13ac4ea1d5b8f1.</w:t>
      </w:r>
    </w:p>
    <w:p>
      <w:pPr>
        <w:pStyle w:val="ListBullet"/>
      </w:pPr>
      <w:r>
        <w:t>Final-image runtime gate at 05:48:50Z reported zero production-audit findings, braces absent and build-only nodes absent across 32 package directories. Pre-deploy at 05:50:39Z found 66 migrations and no pending migrations.</w:t>
      </w:r>
    </w:p>
    <w:p>
      <w:pPr>
        <w:pStyle w:val="ListBullet"/>
      </w:pPr>
      <w:r>
        <w:t>Read-only Web Shell verification at 2026-10-11T05:54:53.906Z matched both application_build and RENDER_GIT_COMMIT to the exact application SHA; HTTP 200, database reachable, schema ready, migration readiness ready, and one preparation-worker process. Physical scan again found braces and build-only nodes absent across 32 directories.</w:t>
      </w:r>
    </w:p>
    <w:p>
      <w:pPr>
        <w:pStyle w:val="ListBullet"/>
      </w:pPr>
      <w:r>
        <w:t>The public health check at 2026-10-11T05:54:57.2112911Z also reported healthy production status. These checks confirm readiness and process presence, not a completed real worker job or a live LLM interaction.</w:t>
      </w:r>
    </w:p>
    <w:p>
      <w:pPr>
        <w:pStyle w:val="Reference"/>
      </w:pPr>
      <w:r>
        <w:t>https://dashboard.render.com/web/srv-d987t1vaqgkc73d5l5q0/deploys/dep-db5i593rjlhs73aq23t0</w:t>
      </w:r>
    </w:p>
    <w:p>
      <w:pPr>
        <w:pStyle w:val="Heading2"/>
      </w:pPr>
      <w:r>
        <w:t>已知限制</w:t>
      </w:r>
    </w:p>
    <w:p>
      <w:pPr>
        <w:pStyle w:val="ListBullet"/>
      </w:pPr>
      <w:r>
        <w:t>Tailwind 4 requires modern browsers: Safari 16.4+, Chrome 111+ and Firefox 128+. Older-browser compatibility is not established.</w:t>
      </w:r>
    </w:p>
    <w:p>
      <w:pPr>
        <w:pStyle w:val="ListBullet"/>
      </w:pPr>
      <w:r>
        <w:t>Vendored Next rules require explicit upstream maintenance. Unused zero-padded or stepped root-directory brace patterns are not supported by the replacement glob adapter.</w:t>
      </w:r>
    </w:p>
    <w:p>
      <w:pPr>
        <w:pStyle w:val="ListBullet"/>
      </w:pPr>
      <w:r>
        <w:t>Five existing lint warnings and the historical e2a48 hash-harness failure remain. The mobile full-page capture timeout is not a successful full-page visual check.</w:t>
      </w:r>
    </w:p>
    <w:p>
      <w:pPr>
        <w:pStyle w:val="ListBullet"/>
      </w:pPr>
      <w:r>
        <w:t>Production checks establish current readiness and worker-process presence. No real student assessment, completed worker job or live LLM call was exercised by this release verification.</w:t>
      </w:r>
    </w:p>
    <w:p>
      <w:pPr>
        <w:pStyle w:val="Heading2"/>
      </w:pPr>
      <w:r>
        <w:t>可追溯文件</w:t>
      </w:r>
    </w:p>
    <w:p>
      <w:pPr>
        <w:pStyle w:val="Reference"/>
      </w:pPr>
      <w:r>
        <w:t>docs/DEPENDENCY_SECURITY_REMEDIATION_2026-10-10.md</w:t>
      </w:r>
    </w:p>
    <w:p>
      <w:pPr>
        <w:pStyle w:val="Reference"/>
      </w:pPr>
      <w:r>
        <w:t>scripts/dependency-security-check.mjs</w:t>
      </w:r>
    </w:p>
    <w:p>
      <w:pPr>
        <w:pStyle w:val="Reference"/>
      </w:pPr>
      <w:r>
        <w:t>scripts/dependency-security-check.test.mjs</w:t>
      </w:r>
    </w:p>
    <w:p>
      <w:pPr>
        <w:pStyle w:val="Reference"/>
      </w:pPr>
      <w:r>
        <w:t>scripts/tailwind-compatibility.test.mjs</w:t>
      </w:r>
    </w:p>
    <w:p>
      <w:pPr>
        <w:pStyle w:val="Reference"/>
      </w:pPr>
      <w:r>
        <w:t>scripts/eslint-next-vendor.test.mjs</w:t>
      </w:r>
    </w:p>
    <w:p>
      <w:pPr>
        <w:pStyle w:val="Reference"/>
      </w:pPr>
      <w:r>
        <w:t>tooling/eslint-next/provenance.json</w:t>
      </w:r>
    </w:p>
    <w:p>
      <w:pPr>
        <w:pStyle w:val="Reference"/>
      </w:pPr>
      <w:r>
        <w:t>src/app/tailwind-v3-preflight.css</w:t>
      </w:r>
    </w:p>
    <w:p>
      <w:pPr>
        <w:pStyle w:val="Reference"/>
      </w:pPr>
      <w:r>
        <w:t>src/app/tailwind-v3-utilities.css</w:t>
      </w:r>
    </w:p>
    <w:p>
      <w:pPr>
        <w:pStyle w:val="Reference"/>
      </w:pPr>
      <w:r>
        <w:t>scripts/build-change-record.py</w:t>
      </w:r>
    </w:p>
    <w:p>
      <w:pPr>
        <w:pStyle w:val="Reference"/>
      </w:pPr>
      <w:r>
        <w:t>scripts/test-change-record.py</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Microsoft YaHe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Microsoft YaHei"/>
      <w:color w:val="000000"/>
      <w:sz w:val="18"/>
    </w:rPr>
  </w:style>
  <w:style w:type="paragraph" w:customStyle="1" w:styleId="Reference">
    <w:name w:val="Reference"/>
    <w:basedOn w:val="Normal"/>
    <w:pPr>
      <w:spacing w:after="60" w:line="269" w:lineRule="auto"/>
    </w:pPr>
    <w:rPr>
      <w:rFonts w:ascii="Arial" w:hAnsi="Arial" w:eastAsia="Microsoft YaHei"/>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2026-10-11T05:54:57Z</dcterms:created>
  <dcterms:modified xsi:type="dcterms:W3CDTF">2026-10-11T05:54:57Z</dcterms:modified>
  <cp:category/>
  <dc:identifier>change-record-v1:fdbde8e37ebc0505aceb5cb71ffdb1c6b962d0eb3b1fdd3d7d7309c43709343e</dc:identifier>
</cp:coreProperties>
</file>