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149E" w14:textId="07C97988" w:rsidR="00D25ED8" w:rsidRDefault="0090114F" w:rsidP="0090114F">
      <w:pPr>
        <w:jc w:val="center"/>
      </w:pPr>
      <w:r>
        <w:t xml:space="preserve">Project </w:t>
      </w:r>
      <w:r w:rsidR="002120E8">
        <w:t>2</w:t>
      </w:r>
    </w:p>
    <w:p w14:paraId="61E4EAEE" w14:textId="693089A3" w:rsidR="0090114F" w:rsidRDefault="0090114F" w:rsidP="0090114F">
      <w:pPr>
        <w:jc w:val="center"/>
      </w:pPr>
      <w:r>
        <w:t>Grant Development</w:t>
      </w:r>
      <w:r w:rsidR="002120E8">
        <w:t>: Sample Size Calculations</w:t>
      </w:r>
    </w:p>
    <w:p w14:paraId="26159E47" w14:textId="66CF2AE1" w:rsidR="0090114F" w:rsidRDefault="0090114F" w:rsidP="0090114F">
      <w:pPr>
        <w:jc w:val="center"/>
      </w:pPr>
      <w:r>
        <w:t xml:space="preserve">Interim </w:t>
      </w:r>
      <w:r w:rsidR="0017358D">
        <w:t xml:space="preserve">Data Analysis Plan </w:t>
      </w:r>
      <w:r w:rsidR="002120E8">
        <w:t>Due</w:t>
      </w:r>
      <w:r w:rsidR="00282842">
        <w:t xml:space="preserve"> 10/16</w:t>
      </w:r>
    </w:p>
    <w:p w14:paraId="2665E043" w14:textId="638A7066" w:rsidR="0090114F" w:rsidRDefault="0090114F" w:rsidP="0090114F">
      <w:pPr>
        <w:jc w:val="center"/>
      </w:pPr>
      <w:r>
        <w:t xml:space="preserve">Final </w:t>
      </w:r>
      <w:r w:rsidR="0017358D">
        <w:t xml:space="preserve">Report </w:t>
      </w:r>
      <w:r w:rsidR="002120E8">
        <w:t>Due</w:t>
      </w:r>
      <w:r w:rsidR="000734B9">
        <w:t xml:space="preserve"> 10/28</w:t>
      </w:r>
    </w:p>
    <w:p w14:paraId="2D593558" w14:textId="77777777" w:rsidR="0090114F" w:rsidRDefault="0090114F" w:rsidP="0090114F">
      <w:pPr>
        <w:jc w:val="center"/>
      </w:pPr>
    </w:p>
    <w:p w14:paraId="526043FD" w14:textId="77777777" w:rsidR="0090114F" w:rsidRDefault="0090114F" w:rsidP="0090114F">
      <w:r>
        <w:t>Description</w:t>
      </w:r>
    </w:p>
    <w:p w14:paraId="521D24A4" w14:textId="77777777" w:rsidR="0090114F" w:rsidRDefault="0090114F" w:rsidP="0090114F"/>
    <w:p w14:paraId="4313785A" w14:textId="1FDF9EFC" w:rsidR="0090114F" w:rsidRDefault="0090114F" w:rsidP="0090114F">
      <w:pPr>
        <w:rPr>
          <w:b/>
        </w:rPr>
      </w:pPr>
      <w:r>
        <w:t xml:space="preserve">The purpose of this project is to develop the analysis and sample size sections for a </w:t>
      </w:r>
      <w:r w:rsidR="00D70757">
        <w:t xml:space="preserve">hypothetical </w:t>
      </w:r>
      <w:r>
        <w:t>grant application</w:t>
      </w:r>
      <w:r w:rsidR="00D70757">
        <w:t>.</w:t>
      </w:r>
      <w:r w:rsidR="0017358D">
        <w:t xml:space="preserve"> Sample size calculations must be done using the </w:t>
      </w:r>
      <w:proofErr w:type="gramStart"/>
      <w:r w:rsidR="0017358D">
        <w:t>simulation based</w:t>
      </w:r>
      <w:proofErr w:type="gramEnd"/>
      <w:r w:rsidR="0017358D">
        <w:t xml:space="preserve"> framework discussed in class.</w:t>
      </w:r>
    </w:p>
    <w:p w14:paraId="5CFCE731" w14:textId="77777777" w:rsidR="0090114F" w:rsidRDefault="0090114F" w:rsidP="0090114F">
      <w:pPr>
        <w:rPr>
          <w:b/>
        </w:rPr>
      </w:pPr>
    </w:p>
    <w:p w14:paraId="76CCB6DB" w14:textId="4B61E69B" w:rsidR="00D70757" w:rsidRDefault="0090114F" w:rsidP="0090114F">
      <w:r>
        <w:t>The goal of this research is to under</w:t>
      </w:r>
      <w:r w:rsidRPr="0090114F">
        <w:t xml:space="preserve">stand the </w:t>
      </w:r>
      <w:r w:rsidR="00D70757">
        <w:t xml:space="preserve">effect of physical activity on 5-year all-cause mortality. </w:t>
      </w:r>
      <w:r w:rsidR="00BE47D7">
        <w:t xml:space="preserve">The grant application proposes a randomized trial to investigate a novel intervention named “ACTUP” which increases physical activity by a fixed amount of 30% (person-specific) among sedentary older adults (aged </w:t>
      </w:r>
      <w:r w:rsidR="00E22BE4">
        <w:t>6</w:t>
      </w:r>
      <w:r w:rsidR="00BE47D7">
        <w:t>0-</w:t>
      </w:r>
      <w:r w:rsidR="00E22BE4">
        <w:t>75</w:t>
      </w:r>
      <w:r w:rsidR="00BE47D7">
        <w:t>).</w:t>
      </w:r>
      <w:r w:rsidR="00585CAA">
        <w:t xml:space="preserve"> Physical activity is measured by wrist-worn accelerometers, with participants instructed to wear the devices continuously for 7 days. </w:t>
      </w:r>
      <w:r w:rsidR="00BE47D7">
        <w:t xml:space="preserve">There are initial estimates suggesting that the intervention reduces the probability of </w:t>
      </w:r>
      <w:r w:rsidR="00803403">
        <w:t>7</w:t>
      </w:r>
      <w:r w:rsidR="00BE47D7">
        <w:t xml:space="preserve">-year all-cause mortality risk by </w:t>
      </w:r>
      <w:r w:rsidR="002570C5">
        <w:t>7</w:t>
      </w:r>
      <w:r w:rsidR="00BE47D7">
        <w:t>%</w:t>
      </w:r>
      <w:r w:rsidR="00935579">
        <w:t>.</w:t>
      </w:r>
      <w:r w:rsidR="00BE47D7">
        <w:t xml:space="preserve"> </w:t>
      </w:r>
      <w:r w:rsidR="00935579">
        <w:t>H</w:t>
      </w:r>
      <w:r w:rsidR="00BE47D7">
        <w:t>owever, due to a data handling error, preliminary data are no longer directly available.</w:t>
      </w:r>
      <w:r w:rsidR="00585CAA">
        <w:t xml:space="preserve"> Fortunately, </w:t>
      </w:r>
      <w:r w:rsidR="00447BBE">
        <w:t>a publicly available dataset containing a nationally representative sample with both physical activity and mortality data are available in the National Health and Nutrition Survey (NHANES) 2011-2014 waves.</w:t>
      </w:r>
      <w:r w:rsidR="00C861F4">
        <w:t xml:space="preserve"> In the NHANES 2011-2014 study, physical activity data are publicly available for participants aged 5 and over. Analyses of the preliminary data (before it was lost) suggested the possibility that the intervention was more efficacious in men than in women.</w:t>
      </w:r>
      <w:r w:rsidR="004400D2">
        <w:t xml:space="preserve"> </w:t>
      </w:r>
      <w:r w:rsidR="00C861F4">
        <w:t xml:space="preserve">The aims of the proposed grant are </w:t>
      </w:r>
      <w:r w:rsidR="00B41E57">
        <w:t>presented</w:t>
      </w:r>
      <w:r w:rsidR="00C861F4">
        <w:t xml:space="preserve"> below. </w:t>
      </w:r>
    </w:p>
    <w:p w14:paraId="797B0E57" w14:textId="77777777" w:rsidR="00D70757" w:rsidRDefault="00D70757" w:rsidP="0090114F"/>
    <w:p w14:paraId="17481B29" w14:textId="77777777" w:rsidR="00BE47D7" w:rsidRDefault="00BE47D7" w:rsidP="0090114F"/>
    <w:p w14:paraId="1B084620" w14:textId="4EF4368A" w:rsidR="00BE47D7" w:rsidRPr="00656886" w:rsidRDefault="00BE47D7" w:rsidP="00BE47D7">
      <w:pPr>
        <w:ind w:firstLine="360"/>
        <w:rPr>
          <w:rFonts w:ascii="Arial" w:hAnsi="Arial" w:cs="Arial"/>
          <w:sz w:val="22"/>
          <w:szCs w:val="22"/>
          <w:lang w:eastAsia="ko-KR"/>
        </w:rPr>
      </w:pPr>
      <w:r>
        <w:rPr>
          <w:rFonts w:ascii="Arial" w:hAnsi="Arial" w:cs="Arial"/>
          <w:b/>
          <w:bCs/>
          <w:sz w:val="22"/>
          <w:szCs w:val="22"/>
          <w:lang w:eastAsia="ko-KR"/>
        </w:rPr>
        <w:t xml:space="preserve">Aim 1. </w:t>
      </w:r>
      <w:r>
        <w:rPr>
          <w:rFonts w:ascii="Arial" w:hAnsi="Arial" w:cs="Arial"/>
          <w:sz w:val="22"/>
          <w:szCs w:val="22"/>
          <w:lang w:eastAsia="ko-KR"/>
        </w:rPr>
        <w:t xml:space="preserve">Determine the </w:t>
      </w:r>
      <w:r w:rsidR="007839BE">
        <w:rPr>
          <w:rFonts w:ascii="Arial" w:hAnsi="Arial" w:cs="Arial"/>
          <w:sz w:val="22"/>
          <w:szCs w:val="22"/>
          <w:lang w:eastAsia="ko-KR"/>
        </w:rPr>
        <w:t xml:space="preserve">efficacy of </w:t>
      </w:r>
      <w:r w:rsidR="0003001E">
        <w:rPr>
          <w:rFonts w:ascii="Arial" w:hAnsi="Arial" w:cs="Arial"/>
          <w:sz w:val="22"/>
          <w:szCs w:val="22"/>
          <w:lang w:eastAsia="ko-KR"/>
        </w:rPr>
        <w:t>ACTUP</w:t>
      </w:r>
      <w:r>
        <w:rPr>
          <w:rFonts w:ascii="Arial" w:hAnsi="Arial" w:cs="Arial"/>
          <w:sz w:val="22"/>
          <w:szCs w:val="22"/>
          <w:lang w:eastAsia="ko-KR"/>
        </w:rPr>
        <w:t xml:space="preserve"> in</w:t>
      </w:r>
      <w:r w:rsidR="0003001E">
        <w:rPr>
          <w:rFonts w:ascii="Arial" w:hAnsi="Arial" w:cs="Arial"/>
          <w:sz w:val="22"/>
          <w:szCs w:val="22"/>
          <w:lang w:eastAsia="ko-KR"/>
        </w:rPr>
        <w:t xml:space="preserve"> sedentary</w:t>
      </w:r>
      <w:r>
        <w:rPr>
          <w:rFonts w:ascii="Arial" w:hAnsi="Arial" w:cs="Arial"/>
          <w:sz w:val="22"/>
          <w:szCs w:val="22"/>
          <w:lang w:eastAsia="ko-KR"/>
        </w:rPr>
        <w:t xml:space="preserve"> adults </w:t>
      </w:r>
      <w:r w:rsidR="0003001E">
        <w:rPr>
          <w:rFonts w:ascii="Arial" w:hAnsi="Arial" w:cs="Arial"/>
          <w:sz w:val="22"/>
          <w:szCs w:val="22"/>
          <w:lang w:eastAsia="ko-KR"/>
        </w:rPr>
        <w:t xml:space="preserve">aged </w:t>
      </w:r>
      <w:r w:rsidR="00A730E9">
        <w:rPr>
          <w:rFonts w:ascii="Arial" w:hAnsi="Arial" w:cs="Arial"/>
          <w:sz w:val="22"/>
          <w:szCs w:val="22"/>
          <w:lang w:eastAsia="ko-KR"/>
        </w:rPr>
        <w:t>60</w:t>
      </w:r>
      <w:r w:rsidR="0003001E">
        <w:rPr>
          <w:rFonts w:ascii="Arial" w:hAnsi="Arial" w:cs="Arial"/>
          <w:sz w:val="22"/>
          <w:szCs w:val="22"/>
          <w:lang w:eastAsia="ko-KR"/>
        </w:rPr>
        <w:t>-</w:t>
      </w:r>
      <w:r w:rsidR="00A730E9">
        <w:rPr>
          <w:rFonts w:ascii="Arial" w:hAnsi="Arial" w:cs="Arial"/>
          <w:sz w:val="22"/>
          <w:szCs w:val="22"/>
          <w:lang w:eastAsia="ko-KR"/>
        </w:rPr>
        <w:t>75</w:t>
      </w:r>
      <w:r>
        <w:rPr>
          <w:rFonts w:ascii="Arial" w:hAnsi="Arial" w:cs="Arial"/>
          <w:sz w:val="22"/>
          <w:szCs w:val="22"/>
          <w:lang w:eastAsia="ko-KR"/>
        </w:rPr>
        <w:t xml:space="preserve">. </w:t>
      </w:r>
      <w:r>
        <w:rPr>
          <w:rFonts w:ascii="Arial" w:hAnsi="Arial" w:cs="Arial"/>
          <w:sz w:val="22"/>
          <w:szCs w:val="22"/>
          <w:u w:val="single"/>
          <w:lang w:eastAsia="ko-KR"/>
        </w:rPr>
        <w:t>Hypothesis 1</w:t>
      </w:r>
      <w:r>
        <w:rPr>
          <w:rFonts w:ascii="Arial" w:hAnsi="Arial" w:cs="Arial"/>
          <w:sz w:val="22"/>
          <w:szCs w:val="22"/>
          <w:lang w:eastAsia="ko-KR"/>
        </w:rPr>
        <w:t xml:space="preserve">: </w:t>
      </w:r>
      <w:r w:rsidR="0003001E">
        <w:rPr>
          <w:rFonts w:ascii="Arial" w:hAnsi="Arial" w:cs="Arial"/>
          <w:sz w:val="22"/>
          <w:szCs w:val="22"/>
          <w:lang w:eastAsia="ko-KR"/>
        </w:rPr>
        <w:t xml:space="preserve">ACTUP </w:t>
      </w:r>
      <w:r>
        <w:rPr>
          <w:rFonts w:ascii="Arial" w:hAnsi="Arial" w:cs="Arial"/>
          <w:sz w:val="22"/>
          <w:szCs w:val="22"/>
          <w:lang w:eastAsia="ko-KR"/>
        </w:rPr>
        <w:t xml:space="preserve">will lead to </w:t>
      </w:r>
      <w:r w:rsidR="0003001E">
        <w:rPr>
          <w:rFonts w:ascii="Arial" w:hAnsi="Arial" w:cs="Arial"/>
          <w:sz w:val="22"/>
          <w:szCs w:val="22"/>
          <w:lang w:eastAsia="ko-KR"/>
        </w:rPr>
        <w:t xml:space="preserve">a reduction in risk of 5-year all-cause mortality </w:t>
      </w:r>
      <w:r>
        <w:rPr>
          <w:rFonts w:ascii="Arial" w:hAnsi="Arial" w:cs="Arial"/>
          <w:sz w:val="22"/>
          <w:szCs w:val="22"/>
          <w:lang w:eastAsia="ko-KR"/>
        </w:rPr>
        <w:t>(primary endpoint) at the group-average level.</w:t>
      </w:r>
    </w:p>
    <w:p w14:paraId="2777078E" w14:textId="5B093952" w:rsidR="00BE47D7" w:rsidRDefault="00BE47D7" w:rsidP="00BE47D7">
      <w:pPr>
        <w:ind w:firstLine="360"/>
        <w:rPr>
          <w:rFonts w:ascii="Arial" w:hAnsi="Arial" w:cs="Arial"/>
          <w:sz w:val="22"/>
          <w:szCs w:val="22"/>
          <w:lang w:eastAsia="ko-KR"/>
        </w:rPr>
      </w:pPr>
      <w:r>
        <w:rPr>
          <w:rFonts w:ascii="Arial" w:hAnsi="Arial" w:cs="Arial"/>
          <w:b/>
          <w:bCs/>
          <w:sz w:val="22"/>
          <w:szCs w:val="22"/>
          <w:lang w:eastAsia="ko-KR"/>
        </w:rPr>
        <w:t xml:space="preserve">Aim 2. </w:t>
      </w:r>
      <w:r>
        <w:rPr>
          <w:rFonts w:ascii="Arial" w:hAnsi="Arial" w:cs="Arial"/>
          <w:sz w:val="22"/>
          <w:szCs w:val="22"/>
          <w:lang w:eastAsia="ko-KR"/>
        </w:rPr>
        <w:t>Investigate</w:t>
      </w:r>
      <w:r w:rsidR="00776594">
        <w:rPr>
          <w:rFonts w:ascii="Arial" w:hAnsi="Arial" w:cs="Arial"/>
          <w:sz w:val="22"/>
          <w:szCs w:val="22"/>
          <w:lang w:eastAsia="ko-KR"/>
        </w:rPr>
        <w:t xml:space="preserve"> whether gender</w:t>
      </w:r>
      <w:r>
        <w:rPr>
          <w:rFonts w:ascii="Arial" w:hAnsi="Arial" w:cs="Arial"/>
          <w:sz w:val="22"/>
          <w:szCs w:val="22"/>
          <w:lang w:eastAsia="ko-KR"/>
        </w:rPr>
        <w:t xml:space="preserve"> affects </w:t>
      </w:r>
      <w:r w:rsidR="00C519E4">
        <w:rPr>
          <w:rFonts w:ascii="Arial" w:hAnsi="Arial" w:cs="Arial"/>
          <w:sz w:val="22"/>
          <w:szCs w:val="22"/>
          <w:lang w:eastAsia="ko-KR"/>
        </w:rPr>
        <w:t xml:space="preserve">ACTUP </w:t>
      </w:r>
      <w:r>
        <w:rPr>
          <w:rFonts w:ascii="Arial" w:hAnsi="Arial" w:cs="Arial"/>
          <w:sz w:val="22"/>
          <w:szCs w:val="22"/>
          <w:lang w:eastAsia="ko-KR"/>
        </w:rPr>
        <w:t xml:space="preserve">treatment </w:t>
      </w:r>
      <w:r w:rsidRPr="000D0324">
        <w:rPr>
          <w:rFonts w:ascii="Arial" w:hAnsi="Arial" w:cs="Arial"/>
          <w:sz w:val="22"/>
          <w:szCs w:val="22"/>
          <w:lang w:eastAsia="ko-KR"/>
        </w:rPr>
        <w:t>efficacy</w:t>
      </w:r>
      <w:r>
        <w:rPr>
          <w:rFonts w:ascii="Arial" w:hAnsi="Arial" w:cs="Arial"/>
          <w:sz w:val="22"/>
          <w:szCs w:val="22"/>
          <w:lang w:eastAsia="ko-KR"/>
        </w:rPr>
        <w:t xml:space="preserve">. </w:t>
      </w:r>
      <w:r>
        <w:rPr>
          <w:rFonts w:ascii="Arial" w:hAnsi="Arial" w:cs="Arial"/>
          <w:sz w:val="22"/>
          <w:szCs w:val="22"/>
          <w:u w:val="single"/>
          <w:lang w:eastAsia="ko-KR"/>
        </w:rPr>
        <w:t>H2:</w:t>
      </w:r>
      <w:r>
        <w:rPr>
          <w:rFonts w:ascii="Arial" w:hAnsi="Arial" w:cs="Arial"/>
          <w:sz w:val="22"/>
          <w:szCs w:val="22"/>
          <w:lang w:eastAsia="ko-KR"/>
        </w:rPr>
        <w:t xml:space="preserve"> </w:t>
      </w:r>
      <w:r w:rsidR="004400D2">
        <w:rPr>
          <w:rFonts w:ascii="Arial" w:hAnsi="Arial" w:cs="Arial"/>
          <w:sz w:val="22"/>
          <w:szCs w:val="22"/>
          <w:lang w:eastAsia="ko-KR"/>
        </w:rPr>
        <w:t>Male gender is associated with</w:t>
      </w:r>
      <w:r w:rsidR="00357039">
        <w:rPr>
          <w:rFonts w:ascii="Arial" w:hAnsi="Arial" w:cs="Arial"/>
          <w:sz w:val="22"/>
          <w:szCs w:val="22"/>
          <w:lang w:eastAsia="ko-KR"/>
        </w:rPr>
        <w:t xml:space="preserve"> a</w:t>
      </w:r>
      <w:r w:rsidR="004400D2">
        <w:rPr>
          <w:rFonts w:ascii="Arial" w:hAnsi="Arial" w:cs="Arial"/>
          <w:sz w:val="22"/>
          <w:szCs w:val="22"/>
          <w:lang w:eastAsia="ko-KR"/>
        </w:rPr>
        <w:t xml:space="preserve"> greater reduction in </w:t>
      </w:r>
      <w:r w:rsidR="00357039">
        <w:rPr>
          <w:rFonts w:ascii="Arial" w:hAnsi="Arial" w:cs="Arial"/>
          <w:sz w:val="22"/>
          <w:szCs w:val="22"/>
          <w:lang w:eastAsia="ko-KR"/>
        </w:rPr>
        <w:t>risk of all-cause mortality as compared to female gender</w:t>
      </w:r>
      <w:r>
        <w:rPr>
          <w:rFonts w:ascii="Arial" w:hAnsi="Arial" w:cs="Arial"/>
          <w:sz w:val="22"/>
          <w:szCs w:val="22"/>
          <w:lang w:eastAsia="ko-KR"/>
        </w:rPr>
        <w:t xml:space="preserve">. </w:t>
      </w:r>
    </w:p>
    <w:p w14:paraId="67A67EDF" w14:textId="77777777" w:rsidR="00D70757" w:rsidRDefault="00D70757" w:rsidP="0090114F"/>
    <w:p w14:paraId="39502D3C" w14:textId="4F18C03C" w:rsidR="0090114F" w:rsidRDefault="00A638A9" w:rsidP="009011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are responsible for drafting the statistical design and consideration components for this grant submission (sample size/power calculations and statistical analysis)</w:t>
      </w:r>
      <w:r w:rsidR="0003001E">
        <w:rPr>
          <w:rFonts w:ascii="Arial" w:hAnsi="Arial" w:cs="Arial"/>
          <w:sz w:val="22"/>
          <w:szCs w:val="22"/>
        </w:rPr>
        <w:t>.</w:t>
      </w:r>
      <w:r w:rsidR="002B0469">
        <w:rPr>
          <w:rFonts w:ascii="Arial" w:hAnsi="Arial" w:cs="Arial"/>
          <w:sz w:val="22"/>
          <w:szCs w:val="22"/>
        </w:rPr>
        <w:t xml:space="preserve"> A description of the data (available on Canvas) is provided below.</w:t>
      </w:r>
    </w:p>
    <w:p w14:paraId="00950284" w14:textId="77777777" w:rsidR="004B724D" w:rsidRDefault="004B724D" w:rsidP="0090114F">
      <w:pPr>
        <w:rPr>
          <w:rFonts w:ascii="Arial" w:hAnsi="Arial" w:cs="Arial"/>
          <w:sz w:val="22"/>
          <w:szCs w:val="22"/>
        </w:rPr>
      </w:pPr>
    </w:p>
    <w:p w14:paraId="3EAA22DE" w14:textId="200865E8" w:rsidR="004B724D" w:rsidRDefault="004B72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D3A4527" w14:textId="0C24F52D" w:rsidR="004B724D" w:rsidRDefault="004B724D" w:rsidP="009011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Data description: NHANES 2011-2014</w:t>
      </w:r>
    </w:p>
    <w:p w14:paraId="03802AD4" w14:textId="23F47958" w:rsidR="00BB6CD8" w:rsidRDefault="00BB6CD8" w:rsidP="00BB6CD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SEQN: unique participant identifier</w:t>
      </w:r>
    </w:p>
    <w:p w14:paraId="4F1FA9CE" w14:textId="6AEC86E3" w:rsidR="00BB6CD8" w:rsidRDefault="00BB6CD8" w:rsidP="00BB6CD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SDDSRVYR: indicator for NHANES wave (7 = 2011-2012, 8 = 2013-2014)</w:t>
      </w:r>
    </w:p>
    <w:p w14:paraId="0219C400" w14:textId="4F5BA85D" w:rsidR="00BB6CD8" w:rsidRDefault="00835BA5" w:rsidP="00BB6CD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SDMVSTRA: survey strata (stratified sampling design component)</w:t>
      </w:r>
    </w:p>
    <w:p w14:paraId="746082BC" w14:textId="380D9EF1" w:rsidR="00835BA5" w:rsidRDefault="00835BA5" w:rsidP="00835BA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SDMVPSU: primary sampling unit (stratified sampling design component)</w:t>
      </w:r>
    </w:p>
    <w:p w14:paraId="32B5B933" w14:textId="71ED39ED" w:rsidR="00835BA5" w:rsidRDefault="006D242A" w:rsidP="00835BA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WTMEC2YR: 2-year survey weight associated with the participant</w:t>
      </w:r>
      <w:r w:rsidR="002D5CD8">
        <w:rPr>
          <w:rFonts w:ascii="Arial" w:hAnsi="Arial" w:cs="Arial"/>
          <w:sz w:val="22"/>
          <w:szCs w:val="22"/>
        </w:rPr>
        <w:t>. This number corresponds to how many people this individual “represents” nationally</w:t>
      </w:r>
    </w:p>
    <w:p w14:paraId="3CA1C4B0" w14:textId="163228F2" w:rsidR="006D242A" w:rsidRDefault="008225A8" w:rsidP="00835BA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permth_exm</w:t>
      </w:r>
      <w:proofErr w:type="spellEnd"/>
      <w:r>
        <w:rPr>
          <w:rFonts w:ascii="Arial" w:hAnsi="Arial" w:cs="Arial"/>
          <w:sz w:val="22"/>
          <w:szCs w:val="22"/>
        </w:rPr>
        <w:t>: follow-up time in months for mortality data</w:t>
      </w:r>
    </w:p>
    <w:p w14:paraId="0FF1548D" w14:textId="02A5FC4F" w:rsidR="008225A8" w:rsidRDefault="008225A8" w:rsidP="00835BA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mortstat</w:t>
      </w:r>
      <w:proofErr w:type="spellEnd"/>
      <w:r>
        <w:rPr>
          <w:rFonts w:ascii="Arial" w:hAnsi="Arial" w:cs="Arial"/>
          <w:sz w:val="22"/>
          <w:szCs w:val="22"/>
        </w:rPr>
        <w:t>: indicator for whether the person experienced a mortality event</w:t>
      </w:r>
      <w:r w:rsidR="00CA6EF3">
        <w:rPr>
          <w:rFonts w:ascii="Arial" w:hAnsi="Arial" w:cs="Arial"/>
          <w:sz w:val="22"/>
          <w:szCs w:val="22"/>
        </w:rPr>
        <w:t xml:space="preserve"> (0=alive, 1=deceased at follow up time, </w:t>
      </w:r>
      <w:proofErr w:type="spellStart"/>
      <w:r w:rsidR="00CA6EF3">
        <w:rPr>
          <w:rFonts w:ascii="Arial" w:hAnsi="Arial" w:cs="Arial"/>
          <w:sz w:val="22"/>
          <w:szCs w:val="22"/>
        </w:rPr>
        <w:t>permth_exm</w:t>
      </w:r>
      <w:proofErr w:type="spellEnd"/>
      <w:r w:rsidR="00CA6EF3">
        <w:rPr>
          <w:rFonts w:ascii="Arial" w:hAnsi="Arial" w:cs="Arial"/>
          <w:sz w:val="22"/>
          <w:szCs w:val="22"/>
        </w:rPr>
        <w:t>)</w:t>
      </w:r>
    </w:p>
    <w:p w14:paraId="3AD5AE27" w14:textId="3162158B" w:rsidR="00CA6EF3" w:rsidRDefault="00CA6EF3" w:rsidP="00835BA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gender: binary indicator of gender (male/female)</w:t>
      </w:r>
    </w:p>
    <w:p w14:paraId="4DA54AD5" w14:textId="782953E7" w:rsidR="00CA6EF3" w:rsidRDefault="00145C5E" w:rsidP="00835BA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age_years_interview</w:t>
      </w:r>
      <w:proofErr w:type="spellEnd"/>
      <w:r>
        <w:rPr>
          <w:rFonts w:ascii="Arial" w:hAnsi="Arial" w:cs="Arial"/>
          <w:sz w:val="22"/>
          <w:szCs w:val="22"/>
        </w:rPr>
        <w:t xml:space="preserve">: age of the participant in years </w:t>
      </w:r>
    </w:p>
    <w:p w14:paraId="55AA7B13" w14:textId="0B7712ED" w:rsidR="00145C5E" w:rsidRDefault="00145C5E" w:rsidP="00835BA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education_adult</w:t>
      </w:r>
      <w:proofErr w:type="spellEnd"/>
      <w:r>
        <w:rPr>
          <w:rFonts w:ascii="Arial" w:hAnsi="Arial" w:cs="Arial"/>
          <w:sz w:val="22"/>
          <w:szCs w:val="22"/>
        </w:rPr>
        <w:t>: education variable (only available in adults)</w:t>
      </w:r>
    </w:p>
    <w:p w14:paraId="7C63E161" w14:textId="5CDC7442" w:rsidR="00145C5E" w:rsidRDefault="00145C5E" w:rsidP="00835BA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race: variable indicating race of the participant</w:t>
      </w:r>
      <w:r w:rsidR="00224455">
        <w:rPr>
          <w:rFonts w:ascii="Arial" w:hAnsi="Arial" w:cs="Arial"/>
          <w:sz w:val="22"/>
          <w:szCs w:val="22"/>
        </w:rPr>
        <w:t xml:space="preserve"> </w:t>
      </w:r>
    </w:p>
    <w:p w14:paraId="2EB4E002" w14:textId="41B74C9C" w:rsidR="00AF5E65" w:rsidRDefault="00AF5E65" w:rsidP="00835BA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BMI_cat</w:t>
      </w:r>
      <w:proofErr w:type="spellEnd"/>
      <w:r>
        <w:rPr>
          <w:rFonts w:ascii="Arial" w:hAnsi="Arial" w:cs="Arial"/>
          <w:sz w:val="22"/>
          <w:szCs w:val="22"/>
        </w:rPr>
        <w:t>: categorical BMI assigned using CDC cut-points (underweight, normal, overweight, obese)</w:t>
      </w:r>
    </w:p>
    <w:p w14:paraId="78CC672C" w14:textId="79B03E2A" w:rsidR="00AF5E65" w:rsidRDefault="001728D2" w:rsidP="00835BA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overall_health_combined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self reported</w:t>
      </w:r>
      <w:proofErr w:type="spellEnd"/>
      <w:r>
        <w:rPr>
          <w:rFonts w:ascii="Arial" w:hAnsi="Arial" w:cs="Arial"/>
          <w:sz w:val="22"/>
          <w:szCs w:val="22"/>
        </w:rPr>
        <w:t xml:space="preserve"> overall health</w:t>
      </w:r>
    </w:p>
    <w:p w14:paraId="37DCBF76" w14:textId="7A257A6D" w:rsidR="001728D2" w:rsidRDefault="001728D2" w:rsidP="00835BA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diabetes: self-reported history of diabetes diagnosis</w:t>
      </w:r>
    </w:p>
    <w:p w14:paraId="54D94B1A" w14:textId="1F6F5326" w:rsidR="001728D2" w:rsidRDefault="001728D2" w:rsidP="00835BA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heart_attack</w:t>
      </w:r>
      <w:proofErr w:type="spellEnd"/>
      <w:r>
        <w:rPr>
          <w:rFonts w:ascii="Arial" w:hAnsi="Arial" w:cs="Arial"/>
          <w:sz w:val="22"/>
          <w:szCs w:val="22"/>
        </w:rPr>
        <w:t>: self-reported history of heart attack</w:t>
      </w:r>
    </w:p>
    <w:p w14:paraId="46E105EA" w14:textId="1B0F2E91" w:rsidR="00260CB1" w:rsidRDefault="00260CB1" w:rsidP="00260CB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CHF: self-reported history of congestive heart failure</w:t>
      </w:r>
    </w:p>
    <w:p w14:paraId="2BB7AF30" w14:textId="55A68F96" w:rsidR="00260CB1" w:rsidRDefault="00260CB1" w:rsidP="00835BA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CHD: self-reported history of coronary heart disease</w:t>
      </w:r>
    </w:p>
    <w:p w14:paraId="0C47F98C" w14:textId="34E219AD" w:rsidR="00260CB1" w:rsidRDefault="00260CB1" w:rsidP="00260CB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stroke: self-reported history of stroke diagnosis</w:t>
      </w:r>
    </w:p>
    <w:p w14:paraId="135A2B27" w14:textId="60FFD145" w:rsidR="00260CB1" w:rsidRDefault="00260CB1" w:rsidP="00260CB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cancer: self-reported history of cancer diagnosis</w:t>
      </w:r>
    </w:p>
    <w:p w14:paraId="4E57BF87" w14:textId="7A18EB6F" w:rsidR="00260CB1" w:rsidRDefault="00260CB1" w:rsidP="00835BA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mobility_problem</w:t>
      </w:r>
      <w:proofErr w:type="spellEnd"/>
      <w:r>
        <w:rPr>
          <w:rFonts w:ascii="Arial" w:hAnsi="Arial" w:cs="Arial"/>
          <w:sz w:val="22"/>
          <w:szCs w:val="22"/>
        </w:rPr>
        <w:t>: self-reported mobility difficulty</w:t>
      </w:r>
    </w:p>
    <w:p w14:paraId="73A1628B" w14:textId="6917DA1C" w:rsidR="00260CB1" w:rsidRDefault="00260CB1" w:rsidP="00835BA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alcohol_consumption_fac</w:t>
      </w:r>
      <w:proofErr w:type="spellEnd"/>
      <w:r>
        <w:rPr>
          <w:rFonts w:ascii="Arial" w:hAnsi="Arial" w:cs="Arial"/>
          <w:sz w:val="22"/>
          <w:szCs w:val="22"/>
        </w:rPr>
        <w:t>: self-reported alcohol consumption</w:t>
      </w:r>
    </w:p>
    <w:p w14:paraId="4133A26A" w14:textId="30925352" w:rsidR="00260CB1" w:rsidRDefault="00534E9B" w:rsidP="00835BA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cigarette_smoking</w:t>
      </w:r>
      <w:proofErr w:type="spellEnd"/>
      <w:r>
        <w:rPr>
          <w:rFonts w:ascii="Arial" w:hAnsi="Arial" w:cs="Arial"/>
          <w:sz w:val="22"/>
          <w:szCs w:val="22"/>
        </w:rPr>
        <w:t>: self-reported cigarette smoking</w:t>
      </w:r>
    </w:p>
    <w:p w14:paraId="050CE8FB" w14:textId="69C8891B" w:rsidR="00E21393" w:rsidRDefault="00D05285" w:rsidP="00835BA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9E7E0D">
        <w:rPr>
          <w:rFonts w:ascii="Arial" w:hAnsi="Arial" w:cs="Arial"/>
          <w:b/>
          <w:bCs/>
          <w:sz w:val="22"/>
          <w:szCs w:val="22"/>
        </w:rPr>
        <w:t>TMIMS_mean</w:t>
      </w:r>
      <w:proofErr w:type="spellEnd"/>
      <w:r>
        <w:rPr>
          <w:rFonts w:ascii="Arial" w:hAnsi="Arial" w:cs="Arial"/>
          <w:sz w:val="22"/>
          <w:szCs w:val="22"/>
        </w:rPr>
        <w:t>: total MIMS, averaged across days</w:t>
      </w:r>
    </w:p>
    <w:p w14:paraId="48260EBE" w14:textId="4309127B" w:rsidR="00D05285" w:rsidRPr="00835BA5" w:rsidRDefault="00D05285" w:rsidP="00D0528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9E7E0D">
        <w:rPr>
          <w:rFonts w:ascii="Arial" w:hAnsi="Arial" w:cs="Arial"/>
          <w:b/>
          <w:bCs/>
          <w:sz w:val="22"/>
          <w:szCs w:val="22"/>
        </w:rPr>
        <w:t>TLMIMS_mean</w:t>
      </w:r>
      <w:proofErr w:type="spellEnd"/>
      <w:r>
        <w:rPr>
          <w:rFonts w:ascii="Arial" w:hAnsi="Arial" w:cs="Arial"/>
          <w:sz w:val="22"/>
          <w:szCs w:val="22"/>
        </w:rPr>
        <w:t>: total log(1+MIMS), averaged across days</w:t>
      </w:r>
    </w:p>
    <w:p w14:paraId="448547F3" w14:textId="757A1349" w:rsidR="00D05285" w:rsidRDefault="003F65D5" w:rsidP="00835BA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07C0E">
        <w:rPr>
          <w:rFonts w:ascii="Arial" w:hAnsi="Arial" w:cs="Arial"/>
          <w:b/>
          <w:bCs/>
          <w:sz w:val="22"/>
          <w:szCs w:val="22"/>
        </w:rPr>
        <w:t>M10_MIMS_mean</w:t>
      </w:r>
      <w:r>
        <w:rPr>
          <w:rFonts w:ascii="Arial" w:hAnsi="Arial" w:cs="Arial"/>
          <w:sz w:val="22"/>
          <w:szCs w:val="22"/>
        </w:rPr>
        <w:t>: average MIMS during the most 10 active hours of the day, averaged across days</w:t>
      </w:r>
    </w:p>
    <w:p w14:paraId="2670E750" w14:textId="299C53EB" w:rsidR="003F65D5" w:rsidRDefault="003F65D5" w:rsidP="003F65D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07C0E">
        <w:rPr>
          <w:rFonts w:ascii="Arial" w:hAnsi="Arial" w:cs="Arial"/>
          <w:b/>
          <w:bCs/>
          <w:sz w:val="22"/>
          <w:szCs w:val="22"/>
        </w:rPr>
        <w:t>M10_lMIMS_mean</w:t>
      </w:r>
      <w:r>
        <w:rPr>
          <w:rFonts w:ascii="Arial" w:hAnsi="Arial" w:cs="Arial"/>
          <w:sz w:val="22"/>
          <w:szCs w:val="22"/>
        </w:rPr>
        <w:t>: average log(1+MIMS) during the most 10 active hours of the day, averaged across days</w:t>
      </w:r>
    </w:p>
    <w:p w14:paraId="2CD146CD" w14:textId="2071E0BE" w:rsidR="001F466B" w:rsidRDefault="001F466B" w:rsidP="001F466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07C0E">
        <w:rPr>
          <w:rFonts w:ascii="Arial" w:hAnsi="Arial" w:cs="Arial"/>
          <w:b/>
          <w:bCs/>
          <w:sz w:val="22"/>
          <w:szCs w:val="22"/>
        </w:rPr>
        <w:t>L5_MIMS_mean</w:t>
      </w:r>
      <w:r>
        <w:rPr>
          <w:rFonts w:ascii="Arial" w:hAnsi="Arial" w:cs="Arial"/>
          <w:sz w:val="22"/>
          <w:szCs w:val="22"/>
        </w:rPr>
        <w:t>: average MIMS during the least 5 active hours of the day, averaged across days</w:t>
      </w:r>
    </w:p>
    <w:p w14:paraId="0A529D01" w14:textId="7D214D50" w:rsidR="001F466B" w:rsidRPr="001F466B" w:rsidRDefault="001F466B" w:rsidP="001F466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07C0E">
        <w:rPr>
          <w:rFonts w:ascii="Arial" w:hAnsi="Arial" w:cs="Arial"/>
          <w:b/>
          <w:bCs/>
          <w:sz w:val="22"/>
          <w:szCs w:val="22"/>
        </w:rPr>
        <w:t>L5_lMIMS_mean</w:t>
      </w:r>
      <w:r>
        <w:rPr>
          <w:rFonts w:ascii="Arial" w:hAnsi="Arial" w:cs="Arial"/>
          <w:sz w:val="22"/>
          <w:szCs w:val="22"/>
        </w:rPr>
        <w:t>: average log(1+MIMS) during the least 5 active hours of the day, averaged across days</w:t>
      </w:r>
    </w:p>
    <w:p w14:paraId="53C4974D" w14:textId="4E2F9CAF" w:rsidR="002B0469" w:rsidRPr="0053093A" w:rsidRDefault="0053093A" w:rsidP="0090114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707C0E">
        <w:rPr>
          <w:rFonts w:ascii="Arial" w:hAnsi="Arial" w:cs="Arial"/>
          <w:b/>
          <w:bCs/>
          <w:sz w:val="22"/>
          <w:szCs w:val="22"/>
        </w:rPr>
        <w:t>RA_MIMS_mean</w:t>
      </w:r>
      <w:proofErr w:type="spellEnd"/>
      <w:r>
        <w:rPr>
          <w:rFonts w:ascii="Arial" w:hAnsi="Arial" w:cs="Arial"/>
          <w:sz w:val="22"/>
          <w:szCs w:val="22"/>
        </w:rPr>
        <w:t>: Relative amplitude (M10 – L5)/(M10 + L5), averaged across days</w:t>
      </w:r>
    </w:p>
    <w:p w14:paraId="38D8AA35" w14:textId="58BD363B" w:rsidR="003F3682" w:rsidRDefault="0053093A" w:rsidP="003F368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707C0E">
        <w:rPr>
          <w:rFonts w:ascii="Arial" w:hAnsi="Arial" w:cs="Arial"/>
          <w:b/>
          <w:bCs/>
          <w:sz w:val="22"/>
          <w:szCs w:val="22"/>
        </w:rPr>
        <w:t>RA_lMIMS_mean</w:t>
      </w:r>
      <w:proofErr w:type="spellEnd"/>
      <w:r>
        <w:rPr>
          <w:rFonts w:ascii="Arial" w:hAnsi="Arial" w:cs="Arial"/>
          <w:sz w:val="22"/>
          <w:szCs w:val="22"/>
        </w:rPr>
        <w:t>: Relative amplitude (M10 – L5)/(M10 + L5), averaged across days calculated using log(1+MIMS)</w:t>
      </w:r>
    </w:p>
    <w:p w14:paraId="519DA2BF" w14:textId="6F0DB646" w:rsidR="003F3682" w:rsidRPr="003F3682" w:rsidRDefault="003F3682" w:rsidP="003F368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BC223E">
        <w:rPr>
          <w:rFonts w:ascii="Arial" w:hAnsi="Arial" w:cs="Arial"/>
          <w:b/>
          <w:bCs/>
          <w:sz w:val="22"/>
          <w:szCs w:val="22"/>
        </w:rPr>
        <w:t>n_good_days</w:t>
      </w:r>
      <w:proofErr w:type="spellEnd"/>
      <w:r>
        <w:rPr>
          <w:rFonts w:ascii="Arial" w:hAnsi="Arial" w:cs="Arial"/>
          <w:sz w:val="22"/>
          <w:szCs w:val="22"/>
        </w:rPr>
        <w:t>: number of valid days of accelerometry data used for deriving wearable accelerometer related variables</w:t>
      </w:r>
    </w:p>
    <w:p w14:paraId="520F7494" w14:textId="77777777" w:rsidR="0053093A" w:rsidRPr="0090114F" w:rsidRDefault="0053093A" w:rsidP="0090114F"/>
    <w:sectPr w:rsidR="0053093A" w:rsidRPr="0090114F" w:rsidSect="00A20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B1CFE"/>
    <w:multiLevelType w:val="hybridMultilevel"/>
    <w:tmpl w:val="E402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41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14F"/>
    <w:rsid w:val="0003001E"/>
    <w:rsid w:val="000734B9"/>
    <w:rsid w:val="000B0633"/>
    <w:rsid w:val="00145C5E"/>
    <w:rsid w:val="00146F1F"/>
    <w:rsid w:val="001728D2"/>
    <w:rsid w:val="0017358D"/>
    <w:rsid w:val="001F466B"/>
    <w:rsid w:val="002120E8"/>
    <w:rsid w:val="00224455"/>
    <w:rsid w:val="002570C5"/>
    <w:rsid w:val="00260CB1"/>
    <w:rsid w:val="00282637"/>
    <w:rsid w:val="00282842"/>
    <w:rsid w:val="002B0469"/>
    <w:rsid w:val="002D5CD8"/>
    <w:rsid w:val="00357039"/>
    <w:rsid w:val="003F3682"/>
    <w:rsid w:val="003F65D5"/>
    <w:rsid w:val="0042035E"/>
    <w:rsid w:val="004400D2"/>
    <w:rsid w:val="00447BBE"/>
    <w:rsid w:val="004578DF"/>
    <w:rsid w:val="004B724D"/>
    <w:rsid w:val="005017B8"/>
    <w:rsid w:val="0053093A"/>
    <w:rsid w:val="00534E9B"/>
    <w:rsid w:val="00543DD5"/>
    <w:rsid w:val="00583DD7"/>
    <w:rsid w:val="00585CAA"/>
    <w:rsid w:val="00612666"/>
    <w:rsid w:val="006A4776"/>
    <w:rsid w:val="006D242A"/>
    <w:rsid w:val="00707C0E"/>
    <w:rsid w:val="00722D0B"/>
    <w:rsid w:val="00776594"/>
    <w:rsid w:val="007839BE"/>
    <w:rsid w:val="00803403"/>
    <w:rsid w:val="008225A8"/>
    <w:rsid w:val="00835BA5"/>
    <w:rsid w:val="0090114F"/>
    <w:rsid w:val="00935579"/>
    <w:rsid w:val="009E7E0D"/>
    <w:rsid w:val="00A20395"/>
    <w:rsid w:val="00A638A9"/>
    <w:rsid w:val="00A730E9"/>
    <w:rsid w:val="00AF5E65"/>
    <w:rsid w:val="00B41E57"/>
    <w:rsid w:val="00BB6CD8"/>
    <w:rsid w:val="00BC223E"/>
    <w:rsid w:val="00BE47D7"/>
    <w:rsid w:val="00BF2053"/>
    <w:rsid w:val="00C519E4"/>
    <w:rsid w:val="00C861F4"/>
    <w:rsid w:val="00CA6EF3"/>
    <w:rsid w:val="00D05285"/>
    <w:rsid w:val="00D25ED8"/>
    <w:rsid w:val="00D70757"/>
    <w:rsid w:val="00E21393"/>
    <w:rsid w:val="00E22BE4"/>
    <w:rsid w:val="00F8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B57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Nichole (CSPH)</dc:creator>
  <cp:keywords/>
  <dc:description/>
  <cp:lastModifiedBy>Andrew Leroux</cp:lastModifiedBy>
  <cp:revision>57</cp:revision>
  <dcterms:created xsi:type="dcterms:W3CDTF">2017-11-22T19:07:00Z</dcterms:created>
  <dcterms:modified xsi:type="dcterms:W3CDTF">2024-10-07T18:06:00Z</dcterms:modified>
</cp:coreProperties>
</file>