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A1A3A"/>
        </w:rPr>
        <w:t>A Estética Geral — V2 Polida Detalhada (Shovel Knight × Dead Cells × Celeste)</w:t>
      </w:r>
    </w:p>
    <w:p>
      <w:pPr/>
      <w:r>
        <w:rPr>
          <w:b w:val="0"/>
          <w:i/>
        </w:rPr>
        <w:t>Evolução da V1 “2D Crisp Pixel Art” — agora detalhada, bonita e otimizada. 2026-09-13</w:t>
      </w:r>
    </w:p>
    <w:p>
      <w:pPr>
        <w:pStyle w:val="Heading1"/>
        <w:jc w:val="left"/>
      </w:pPr>
      <w:r>
        <w:rPr>
          <w:color w:val="2A1A3A"/>
        </w:rPr>
        <w:t>1. Pixel Art Detalhado Polido</w:t>
      </w:r>
    </w:p>
    <w:p>
      <w:pPr>
        <w:pStyle w:val="ListBullet"/>
      </w:pPr>
      <w:r>
        <w:rPr>
          <w:b w:val="0"/>
          <w:i w:val="0"/>
        </w:rPr>
        <w:t>Shovel Knight: paleta restrita (16–20 cores), outline preto espesso, formas limpas. Dead Cells: shading denso 4–5 tons com rampa, luz volumétrica e partículas. Celeste: arredondado fofo, cores pastéis suaves + saturadas. Ant Colony: quitina translúcida, ovos visíveis. Tudo continua crisp, sem blur/AA.</w:t>
      </w:r>
    </w:p>
    <w:p>
      <w:pPr>
        <w:pStyle w:val="Heading1"/>
        <w:jc w:val="left"/>
      </w:pPr>
      <w:r>
        <w:rPr>
          <w:color w:val="2A1A3A"/>
        </w:rPr>
        <w:t>2. Iluminação Híbrida</w:t>
      </w:r>
    </w:p>
    <w:p>
      <w:pPr>
        <w:pStyle w:val="ListBullet"/>
      </w:pPr>
      <w:r>
        <w:rPr>
          <w:b w:val="0"/>
          <w:i w:val="0"/>
        </w:rPr>
        <w:t>Dead Cells domina: sombras profundas vs luz intensa topo-esquerda, halo 18α, bloom sutil. Shovel Knight adiciona highlight 1px branco no topo da tile. Celeste traz luz suave e vinheta leve. Top-down subterrâneo + leve isometria 3/4 na superfície para volume.</w:t>
      </w:r>
    </w:p>
    <w:p>
      <w:pPr>
        <w:pStyle w:val="Heading1"/>
        <w:jc w:val="left"/>
      </w:pPr>
      <w:r>
        <w:rPr>
          <w:color w:val="2A1A3A"/>
        </w:rPr>
        <w:t>3. Paleta Otimizada</w:t>
      </w:r>
    </w:p>
    <w:p>
      <w:pPr>
        <w:pStyle w:val="ListBullet"/>
      </w:pPr>
      <w:r>
        <w:rPr>
          <w:b w:val="0"/>
          <w:i w:val="0"/>
        </w:rPr>
        <w:t>Fundo: tons médios góticos dessaturados (ex: #1e1428) para não competir. Personagens: altamente saturadas vibrantes (verde ácido #6abf3a, dourado #ffd54a, roxo #8a5fbf) com sombra -28% e highlight branco pontual. Reuso de ramps → PNG menor e gz melhor.</w:t>
      </w:r>
    </w:p>
    <w:p>
      <w:pPr>
        <w:pStyle w:val="Heading1"/>
        <w:jc w:val="left"/>
      </w:pPr>
      <w:r>
        <w:rPr>
          <w:color w:val="2A1A3A"/>
        </w:rPr>
        <w:t>4. VFX Polido</w:t>
      </w:r>
    </w:p>
    <w:p>
      <w:pPr>
        <w:pStyle w:val="ListBullet"/>
      </w:pPr>
      <w:r>
        <w:rPr>
          <w:b w:val="0"/>
          <w:i w:val="0"/>
        </w:rPr>
        <w:t>Flash branco/vermelho + partículas quadradas 3×3, câmera shake proporcional, vinheta tática na pausa, burst 5 partículas (era 8) — impacto com economia.</w:t>
      </w:r>
    </w:p>
    <w:p>
      <w:pPr>
        <w:pStyle w:val="Heading1"/>
        <w:jc w:val="left"/>
      </w:pPr>
      <w:r>
        <w:rPr>
          <w:color w:val="2A1A3A"/>
        </w:rPr>
        <w:t>5. Identidade e UI</w:t>
      </w:r>
    </w:p>
    <w:p>
      <w:pPr>
        <w:pStyle w:val="ListBullet"/>
      </w:pPr>
      <w:r>
        <w:rPr>
          <w:b w:val="0"/>
          <w:i w:val="0"/>
        </w:rPr>
        <w:t>Personagens: hexápodes estilizados com expressividade permitida (olhos, blush) — não mais “sem rosto”. HUD: pixel orgânico com ângulos retos, lama/âmbar/quitina, tipografia 5×7 mandíbula, 9-slice com bevel.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