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CDDC1" w14:textId="77777777" w:rsidR="008E2127" w:rsidRDefault="008E2127">
      <w:pPr>
        <w:widowControl/>
        <w:autoSpaceDE/>
        <w:autoSpaceDN/>
        <w:adjustRightInd/>
        <w:snapToGrid/>
        <w:spacing w:line="240" w:lineRule="auto"/>
        <w:ind w:firstLineChars="0" w:firstLine="0"/>
        <w:jc w:val="left"/>
        <w:rPr>
          <w:rFonts w:ascii="黑体" w:eastAsia="黑体" w:hAnsi="仿宋"/>
          <w:b/>
          <w:bCs/>
          <w:snapToGrid w:val="0"/>
          <w:kern w:val="2"/>
          <w:sz w:val="32"/>
          <w:szCs w:val="32"/>
        </w:rPr>
      </w:pPr>
      <w:bookmarkStart w:id="0" w:name="_Toc90975248"/>
      <w:bookmarkStart w:id="1" w:name="_Toc111748510"/>
      <w:r>
        <w:br w:type="page"/>
      </w:r>
    </w:p>
    <w:p w14:paraId="0833C6C4" w14:textId="418C7BF9" w:rsidR="0099673D" w:rsidRPr="00DC0038" w:rsidRDefault="00C23D91" w:rsidP="00C23D91">
      <w:pPr>
        <w:pStyle w:val="1"/>
        <w:numPr>
          <w:ilvl w:val="0"/>
          <w:numId w:val="0"/>
        </w:numPr>
        <w:spacing w:beforeLines="150" w:before="360" w:afterLines="150" w:after="360"/>
      </w:pPr>
      <w:r w:rsidRPr="00DC0038">
        <w:rPr>
          <w:rFonts w:hint="eastAsia"/>
        </w:rPr>
        <w:lastRenderedPageBreak/>
        <w:t>3</w:t>
      </w:r>
      <w:r w:rsidRPr="00DC0038">
        <w:t xml:space="preserve"> </w:t>
      </w:r>
      <w:r w:rsidR="0046210B" w:rsidRPr="00DC0038">
        <w:rPr>
          <w:rFonts w:hint="eastAsia"/>
        </w:rPr>
        <w:t>密码应用需求分析</w:t>
      </w:r>
      <w:bookmarkEnd w:id="0"/>
      <w:bookmarkEnd w:id="1"/>
    </w:p>
    <w:p w14:paraId="4717ADB8" w14:textId="538CC4A3" w:rsidR="007B2AC2" w:rsidRDefault="00A01CFD" w:rsidP="00883AFA">
      <w:pPr>
        <w:ind w:firstLine="560"/>
      </w:pPr>
      <w:r w:rsidRPr="00DC0038">
        <w:rPr>
          <w:rFonts w:hint="eastAsia"/>
        </w:rPr>
        <w:t>根据《</w:t>
      </w:r>
      <w:r w:rsidRPr="00DC0038">
        <w:rPr>
          <w:rFonts w:hint="eastAsia"/>
        </w:rPr>
        <w:t>GB/T</w:t>
      </w:r>
      <w:r w:rsidRPr="00DC0038">
        <w:t xml:space="preserve"> </w:t>
      </w:r>
      <w:r w:rsidRPr="00DC0038">
        <w:rPr>
          <w:rFonts w:hint="eastAsia"/>
        </w:rPr>
        <w:t>39786-2021</w:t>
      </w:r>
      <w:r w:rsidRPr="00DC0038">
        <w:t xml:space="preserve"> </w:t>
      </w:r>
      <w:r w:rsidRPr="00DC0038">
        <w:rPr>
          <w:rFonts w:hint="eastAsia"/>
        </w:rPr>
        <w:t>信息安全技术</w:t>
      </w:r>
      <w:r w:rsidRPr="00DC0038">
        <w:rPr>
          <w:rFonts w:hint="eastAsia"/>
        </w:rPr>
        <w:t xml:space="preserve"> </w:t>
      </w:r>
      <w:r w:rsidRPr="00DC0038">
        <w:rPr>
          <w:rFonts w:hint="eastAsia"/>
        </w:rPr>
        <w:t>信息系统密码应用基本要求》，</w:t>
      </w:r>
      <w:r w:rsidR="0060151E" w:rsidRPr="0060151E">
        <w:rPr>
          <w:rFonts w:hint="eastAsia"/>
        </w:rPr>
        <w:t>信息系统中使用的密码算法应符合法律、法规的规定和密码相关国家标准、行业标准的有关要求，信息系统中使用的密码技术应遵循密码相关国家标准和行业标准，信息系统中使用的密码产品、密码服务应符合法律法规的相关要求，否则可能会出现一些安全问题，安全问题一旦被威胁利用后，会导致信息系统面临高等级安全风险</w:t>
      </w:r>
      <w:r w:rsidR="0060151E">
        <w:rPr>
          <w:rFonts w:hint="eastAsia"/>
        </w:rPr>
        <w:t>。</w:t>
      </w:r>
    </w:p>
    <w:p w14:paraId="53989F32" w14:textId="5A8A3549" w:rsidR="007335DD" w:rsidRDefault="007335DD" w:rsidP="007335DD">
      <w:pPr>
        <w:pStyle w:val="2"/>
        <w:numPr>
          <w:ilvl w:val="0"/>
          <w:numId w:val="0"/>
        </w:numPr>
      </w:pPr>
      <w:r>
        <w:rPr>
          <w:rFonts w:hint="eastAsia"/>
        </w:rPr>
        <w:t>3</w:t>
      </w:r>
      <w:r>
        <w:t>.1</w:t>
      </w:r>
      <w:r w:rsidR="00A53234">
        <w:t xml:space="preserve"> </w:t>
      </w:r>
      <w:r>
        <w:rPr>
          <w:rFonts w:hint="eastAsia"/>
        </w:rPr>
        <w:t>风险控制需求</w:t>
      </w:r>
    </w:p>
    <w:p w14:paraId="032B249D" w14:textId="04110FFA" w:rsidR="00AB7B56" w:rsidRPr="00AB7B56" w:rsidRDefault="00AB7B56" w:rsidP="00AB7B56">
      <w:pPr>
        <w:ind w:firstLine="560"/>
      </w:pPr>
      <w:r w:rsidRPr="00DC0038">
        <w:t>3.</w:t>
      </w:r>
      <w:r>
        <w:t>1</w:t>
      </w:r>
      <w:r w:rsidR="007D6342">
        <w:t>.1</w:t>
      </w:r>
      <w:r w:rsidRPr="00DC0038">
        <w:t>-3.</w:t>
      </w:r>
      <w:r w:rsidR="007D6342">
        <w:t>1</w:t>
      </w:r>
      <w:r w:rsidR="00FD7900">
        <w:t>.</w:t>
      </w:r>
      <w:r>
        <w:t>4</w:t>
      </w:r>
      <w:r w:rsidRPr="00DC0038">
        <w:rPr>
          <w:rFonts w:hint="eastAsia"/>
        </w:rPr>
        <w:t>节分别从物理和环境、网络和通信、设备和计算、应用和数据四个方面进行风险分析，整理密码应用需求，并结合第</w:t>
      </w:r>
      <w:r w:rsidRPr="00DC0038">
        <w:rPr>
          <w:rFonts w:hint="eastAsia"/>
        </w:rPr>
        <w:t>2</w:t>
      </w:r>
      <w:r w:rsidRPr="00DC0038">
        <w:rPr>
          <w:rFonts w:hint="eastAsia"/>
        </w:rPr>
        <w:t>章目标信息系统的实际情况，分析出该系统每部分的密码应用需求清单，</w:t>
      </w:r>
      <w:r>
        <w:rPr>
          <w:rFonts w:hint="eastAsia"/>
        </w:rPr>
        <w:t>其中</w:t>
      </w:r>
      <w:r>
        <w:rPr>
          <w:rFonts w:hint="eastAsia"/>
        </w:rPr>
        <w:t>*</w:t>
      </w:r>
      <w:r>
        <w:rPr>
          <w:rFonts w:hint="eastAsia"/>
        </w:rPr>
        <w:t>号为《</w:t>
      </w:r>
      <w:r w:rsidRPr="00967301">
        <w:rPr>
          <w:rFonts w:hint="eastAsia"/>
        </w:rPr>
        <w:t>信息系统密码应用高风险判定指引</w:t>
      </w:r>
      <w:r>
        <w:rPr>
          <w:rFonts w:hint="eastAsia"/>
        </w:rPr>
        <w:t>》中标注的高风险项，</w:t>
      </w:r>
      <w:r w:rsidRPr="00DC0038">
        <w:t>3</w:t>
      </w:r>
      <w:r w:rsidR="007D6342">
        <w:t>.1</w:t>
      </w:r>
      <w:r w:rsidRPr="00DC0038">
        <w:t>.</w:t>
      </w:r>
      <w:r>
        <w:t>5</w:t>
      </w:r>
      <w:r w:rsidRPr="00DC0038">
        <w:rPr>
          <w:rFonts w:hint="eastAsia"/>
        </w:rPr>
        <w:t>节整理密</w:t>
      </w:r>
      <w:r>
        <w:rPr>
          <w:rFonts w:hint="eastAsia"/>
        </w:rPr>
        <w:t>码</w:t>
      </w:r>
      <w:r w:rsidRPr="00DC0038">
        <w:rPr>
          <w:rFonts w:hint="eastAsia"/>
        </w:rPr>
        <w:t>管理需求。</w:t>
      </w:r>
    </w:p>
    <w:p w14:paraId="1B43126E" w14:textId="603E9E03" w:rsidR="001C2F47" w:rsidRDefault="0046210B" w:rsidP="003A3876">
      <w:pPr>
        <w:pStyle w:val="3"/>
        <w:numPr>
          <w:ilvl w:val="2"/>
          <w:numId w:val="20"/>
        </w:numPr>
      </w:pPr>
      <w:bookmarkStart w:id="2" w:name="_Toc111748514"/>
      <w:r w:rsidRPr="00DC0038">
        <w:rPr>
          <w:rFonts w:hint="eastAsia"/>
        </w:rPr>
        <w:t>物理</w:t>
      </w:r>
      <w:r w:rsidR="00843CBA" w:rsidRPr="00DC0038">
        <w:rPr>
          <w:rFonts w:hint="eastAsia"/>
        </w:rPr>
        <w:t>和</w:t>
      </w:r>
      <w:r w:rsidRPr="00DC0038">
        <w:rPr>
          <w:rFonts w:hint="eastAsia"/>
        </w:rPr>
        <w:t>环境</w:t>
      </w:r>
      <w:bookmarkEnd w:id="2"/>
      <w:r w:rsidR="0060151E">
        <w:rPr>
          <w:rFonts w:hint="eastAsia"/>
        </w:rPr>
        <w:t>安全</w:t>
      </w:r>
      <w:bookmarkStart w:id="3" w:name="_Toc111748515"/>
    </w:p>
    <w:p w14:paraId="000FA24B" w14:textId="02701A6A" w:rsidR="00962FC2" w:rsidRDefault="0046210B" w:rsidP="00962FC2">
      <w:pPr>
        <w:pStyle w:val="aff0"/>
        <w:numPr>
          <w:ilvl w:val="0"/>
          <w:numId w:val="21"/>
        </w:numPr>
        <w:ind w:firstLineChars="0"/>
        <w:rPr>
          <w:b/>
        </w:rPr>
      </w:pPr>
      <w:r w:rsidRPr="001C2F47">
        <w:rPr>
          <w:rFonts w:hint="eastAsia"/>
          <w:b/>
        </w:rPr>
        <w:t>风险分析</w:t>
      </w:r>
      <w:bookmarkStart w:id="4" w:name="_Toc111748516"/>
      <w:bookmarkEnd w:id="3"/>
    </w:p>
    <w:p w14:paraId="21B20344" w14:textId="515D8F80" w:rsidR="00AD3CC3" w:rsidRPr="00AD3CC3" w:rsidRDefault="00AD3CC3" w:rsidP="00AD3CC3">
      <w:pPr>
        <w:ind w:left="561" w:firstLineChars="0" w:firstLine="0"/>
        <w:rPr>
          <w:rFonts w:hint="eastAsia"/>
        </w:rPr>
      </w:pPr>
      <w:r w:rsidRPr="00AD3CC3">
        <w:rPr>
          <w:rFonts w:hint="eastAsia"/>
        </w:rPr>
        <w:t>{{?</w:t>
      </w:r>
      <w:r w:rsidR="00AC01DE">
        <w:t>r</w:t>
      </w:r>
      <w:bookmarkStart w:id="5" w:name="_GoBack"/>
      <w:bookmarkEnd w:id="5"/>
      <w:r w:rsidRPr="00AD3CC3">
        <w:t>isk</w:t>
      </w:r>
      <w:r w:rsidRPr="00AD3CC3">
        <w:rPr>
          <w:rFonts w:hint="eastAsia"/>
        </w:rPr>
        <w:t>}}</w:t>
      </w:r>
    </w:p>
    <w:p w14:paraId="1F2EC2CD" w14:textId="23DBA387" w:rsidR="00962FC2" w:rsidRDefault="00197C90" w:rsidP="003A7FAB">
      <w:pPr>
        <w:ind w:left="561" w:firstLineChars="0" w:firstLine="0"/>
      </w:pPr>
      <w:r>
        <w:t>{{?</w:t>
      </w:r>
      <w:r w:rsidR="00FC0C02">
        <w:rPr>
          <w:rFonts w:hint="eastAsia"/>
        </w:rPr>
        <w:t>wl</w:t>
      </w:r>
      <w:r w:rsidR="00FC0C02">
        <w:t>hhj</w:t>
      </w:r>
      <w:r>
        <w:rPr>
          <w:rFonts w:hint="eastAsia"/>
        </w:rPr>
        <w:t>RiskList</w:t>
      </w:r>
      <w:r>
        <w:t>}}</w:t>
      </w:r>
    </w:p>
    <w:p w14:paraId="3FA90C37" w14:textId="77777777" w:rsidR="00962FC2" w:rsidRDefault="00197C90" w:rsidP="003A7FAB">
      <w:pPr>
        <w:ind w:firstLineChars="0" w:firstLine="560"/>
      </w:pPr>
      <w:r>
        <w:t>{{</w:t>
      </w:r>
      <w:r>
        <w:rPr>
          <w:rFonts w:hint="eastAsia"/>
        </w:rPr>
        <w:t>index</w:t>
      </w:r>
      <w:r>
        <w:t>}}</w:t>
      </w:r>
      <w:r>
        <w:rPr>
          <w:rFonts w:hint="eastAsia"/>
        </w:rPr>
        <w:t>、</w:t>
      </w:r>
      <w:r>
        <w:t>{{name}}</w:t>
      </w:r>
    </w:p>
    <w:p w14:paraId="224CFDBF" w14:textId="77777777" w:rsidR="00962FC2" w:rsidRDefault="00197C90" w:rsidP="003A7FAB">
      <w:pPr>
        <w:ind w:firstLineChars="0" w:firstLine="560"/>
      </w:pPr>
      <w:r>
        <w:rPr>
          <w:rFonts w:hint="eastAsia"/>
        </w:rPr>
        <w:t>{{</w:t>
      </w:r>
      <w:r>
        <w:t>*</w:t>
      </w:r>
      <w:r w:rsidRPr="00892E80">
        <w:t>description</w:t>
      </w:r>
      <w:r>
        <w:rPr>
          <w:rFonts w:hint="eastAsia"/>
        </w:rPr>
        <w:t>}}</w:t>
      </w:r>
    </w:p>
    <w:p w14:paraId="32489EFA" w14:textId="198ABD91" w:rsidR="00962FC2" w:rsidRPr="003A7FAB" w:rsidRDefault="00197C90" w:rsidP="003A7FAB">
      <w:pPr>
        <w:ind w:firstLineChars="0" w:firstLine="560"/>
        <w:rPr>
          <w:b/>
        </w:rPr>
      </w:pPr>
      <w:r>
        <w:t>{{/</w:t>
      </w:r>
      <w:r w:rsidR="00FC0C02">
        <w:t>wlhhj</w:t>
      </w:r>
      <w:r w:rsidR="00053FD5">
        <w:rPr>
          <w:rFonts w:hint="eastAsia"/>
        </w:rPr>
        <w:t>RiskList</w:t>
      </w:r>
      <w:r>
        <w:t>}}</w:t>
      </w:r>
    </w:p>
    <w:p w14:paraId="13251474" w14:textId="28580300" w:rsidR="0099673D" w:rsidRPr="00962FC2" w:rsidRDefault="0046210B" w:rsidP="00962FC2">
      <w:pPr>
        <w:pStyle w:val="aff0"/>
        <w:numPr>
          <w:ilvl w:val="0"/>
          <w:numId w:val="21"/>
        </w:numPr>
        <w:ind w:firstLineChars="0"/>
        <w:rPr>
          <w:b/>
        </w:rPr>
      </w:pPr>
      <w:r w:rsidRPr="00962FC2">
        <w:rPr>
          <w:rFonts w:hint="eastAsia"/>
          <w:b/>
        </w:rPr>
        <w:t>密码应用需求</w:t>
      </w:r>
      <w:bookmarkEnd w:id="4"/>
    </w:p>
    <w:p w14:paraId="108E60D0" w14:textId="12950B72" w:rsidR="0099673D" w:rsidRPr="00DC0038" w:rsidRDefault="006F175A" w:rsidP="00A71BD7">
      <w:pPr>
        <w:pStyle w:val="aff0"/>
        <w:numPr>
          <w:ilvl w:val="1"/>
          <w:numId w:val="3"/>
        </w:numPr>
        <w:ind w:firstLineChars="0"/>
      </w:pPr>
      <w:r w:rsidRPr="006F175A">
        <w:rPr>
          <w:rFonts w:hint="eastAsia"/>
        </w:rPr>
        <w:t>身份鉴别的密评三级要求是“</w:t>
      </w:r>
      <w:r w:rsidR="00802332" w:rsidRPr="00802332">
        <w:rPr>
          <w:rFonts w:hint="eastAsia"/>
        </w:rPr>
        <w:t>宜</w:t>
      </w:r>
      <w:r w:rsidRPr="006F175A">
        <w:rPr>
          <w:rFonts w:hint="eastAsia"/>
        </w:rPr>
        <w:t>”，经过上述的风险分析，设备所在机房应部署</w:t>
      </w:r>
      <w:r w:rsidR="00A71BD7" w:rsidRPr="00A71BD7">
        <w:rPr>
          <w:rFonts w:hint="eastAsia"/>
        </w:rPr>
        <w:t>符合</w:t>
      </w:r>
      <w:r w:rsidR="00A71BD7" w:rsidRPr="00A71BD7">
        <w:rPr>
          <w:rFonts w:hint="eastAsia"/>
        </w:rPr>
        <w:t>GM/T0036-2014</w:t>
      </w:r>
      <w:r w:rsidR="00A71BD7" w:rsidRPr="00A71BD7">
        <w:rPr>
          <w:rFonts w:hint="eastAsia"/>
        </w:rPr>
        <w:t>《采用非接触卡的门禁系统密码应用技术指南》标准要求的电子门禁系统对进出机房人员进行身份鉴别</w:t>
      </w:r>
      <w:r>
        <w:rPr>
          <w:rFonts w:hint="eastAsia"/>
        </w:rPr>
        <w:t>。</w:t>
      </w:r>
    </w:p>
    <w:p w14:paraId="4124C7A8" w14:textId="0AE42261" w:rsidR="0099673D" w:rsidRPr="00DC0038" w:rsidRDefault="006F175A">
      <w:pPr>
        <w:pStyle w:val="aff0"/>
        <w:numPr>
          <w:ilvl w:val="1"/>
          <w:numId w:val="3"/>
        </w:numPr>
        <w:ind w:firstLineChars="0"/>
      </w:pPr>
      <w:r w:rsidRPr="006F175A">
        <w:rPr>
          <w:rFonts w:hint="eastAsia"/>
        </w:rPr>
        <w:lastRenderedPageBreak/>
        <w:t>电子门禁记录数据存储完整性的密评三级要求是“</w:t>
      </w:r>
      <w:r w:rsidR="00802332">
        <w:rPr>
          <w:rFonts w:hint="eastAsia"/>
        </w:rPr>
        <w:t>宜</w:t>
      </w:r>
      <w:r w:rsidRPr="006F175A">
        <w:rPr>
          <w:rFonts w:hint="eastAsia"/>
        </w:rPr>
        <w:t>”，经过上述的风险分析，设备所在机房应部署</w:t>
      </w:r>
      <w:r w:rsidR="005F2656" w:rsidRPr="0012522C">
        <w:rPr>
          <w:rFonts w:hint="eastAsia"/>
          <w:bCs/>
        </w:rPr>
        <w:t>符合</w:t>
      </w:r>
      <w:r w:rsidR="005F2656" w:rsidRPr="00B155CA">
        <w:rPr>
          <w:rFonts w:hint="eastAsia"/>
          <w:bCs/>
        </w:rPr>
        <w:t>GM/T 0030-2014</w:t>
      </w:r>
      <w:r w:rsidR="005F2656" w:rsidRPr="00B155CA">
        <w:rPr>
          <w:rFonts w:hint="eastAsia"/>
          <w:bCs/>
        </w:rPr>
        <w:t>《服务器密码机技术规范》</w:t>
      </w:r>
      <w:r w:rsidR="005F2656" w:rsidRPr="0012522C">
        <w:rPr>
          <w:rFonts w:hint="eastAsia"/>
          <w:bCs/>
        </w:rPr>
        <w:t>标准要求的服务器密码机，对电子门禁记录数据进行完整性保护</w:t>
      </w:r>
      <w:r w:rsidR="0046210B" w:rsidRPr="00DC0038">
        <w:rPr>
          <w:rFonts w:hint="eastAsia"/>
        </w:rPr>
        <w:t>。</w:t>
      </w:r>
    </w:p>
    <w:p w14:paraId="08E4AB99" w14:textId="562656FF" w:rsidR="002B0FEB" w:rsidRDefault="0064512E" w:rsidP="00802332">
      <w:pPr>
        <w:pStyle w:val="aff0"/>
        <w:numPr>
          <w:ilvl w:val="1"/>
          <w:numId w:val="3"/>
        </w:numPr>
        <w:ind w:firstLineChars="0"/>
      </w:pPr>
      <w:r w:rsidRPr="0064512E">
        <w:rPr>
          <w:rFonts w:hint="eastAsia"/>
        </w:rPr>
        <w:t>视频监控记录数据存储完整性的密评三级要求是“</w:t>
      </w:r>
      <w:r w:rsidR="00802332" w:rsidRPr="00802332">
        <w:rPr>
          <w:rFonts w:hint="eastAsia"/>
        </w:rPr>
        <w:t>宜</w:t>
      </w:r>
      <w:r w:rsidRPr="0064512E">
        <w:rPr>
          <w:rFonts w:hint="eastAsia"/>
        </w:rPr>
        <w:t>”，经过上述的风险分析，设备所在机房应部署</w:t>
      </w:r>
      <w:r w:rsidR="005F2656" w:rsidRPr="0012522C">
        <w:rPr>
          <w:rFonts w:hint="eastAsia"/>
          <w:bCs/>
        </w:rPr>
        <w:t>符合</w:t>
      </w:r>
      <w:r w:rsidR="005F2656" w:rsidRPr="00B155CA">
        <w:rPr>
          <w:rFonts w:hint="eastAsia"/>
          <w:bCs/>
        </w:rPr>
        <w:t>GM/T 0030-2014</w:t>
      </w:r>
      <w:r w:rsidR="005F2656" w:rsidRPr="00B155CA">
        <w:rPr>
          <w:rFonts w:hint="eastAsia"/>
          <w:bCs/>
        </w:rPr>
        <w:t>《服务器密码机技术规范》</w:t>
      </w:r>
      <w:r w:rsidR="005F2656" w:rsidRPr="0012522C">
        <w:rPr>
          <w:rFonts w:hint="eastAsia"/>
          <w:bCs/>
        </w:rPr>
        <w:t>标准要求的服务器密码机，对视频监控记录数据进行完整性保护</w:t>
      </w:r>
      <w:r w:rsidR="002B0FEB" w:rsidRPr="00DC0038">
        <w:rPr>
          <w:rFonts w:hint="eastAsia"/>
        </w:rPr>
        <w:t>。</w:t>
      </w:r>
    </w:p>
    <w:p w14:paraId="1987C8E7" w14:textId="3F71884A" w:rsidR="00843CBA" w:rsidRPr="00DC0038" w:rsidRDefault="00843CBA" w:rsidP="009F60C0">
      <w:pPr>
        <w:pStyle w:val="3"/>
        <w:numPr>
          <w:ilvl w:val="2"/>
          <w:numId w:val="20"/>
        </w:numPr>
      </w:pPr>
      <w:bookmarkStart w:id="6" w:name="_Toc111748518"/>
      <w:r w:rsidRPr="00DC0038">
        <w:rPr>
          <w:rFonts w:hint="eastAsia"/>
        </w:rPr>
        <w:t>网络和通信</w:t>
      </w:r>
      <w:bookmarkEnd w:id="6"/>
      <w:r w:rsidR="00A53234">
        <w:rPr>
          <w:rFonts w:hint="eastAsia"/>
        </w:rPr>
        <w:t>安全</w:t>
      </w:r>
    </w:p>
    <w:p w14:paraId="7EE5D32C" w14:textId="00F66171" w:rsidR="009F60C0" w:rsidRDefault="009F60C0" w:rsidP="009F60C0">
      <w:pPr>
        <w:pStyle w:val="aff0"/>
        <w:numPr>
          <w:ilvl w:val="0"/>
          <w:numId w:val="22"/>
        </w:numPr>
        <w:ind w:firstLineChars="0"/>
        <w:rPr>
          <w:b/>
        </w:rPr>
      </w:pPr>
      <w:bookmarkStart w:id="7" w:name="_Toc111748519"/>
      <w:r w:rsidRPr="00A53234">
        <w:rPr>
          <w:rFonts w:hint="eastAsia"/>
          <w:b/>
        </w:rPr>
        <w:t>风险分析</w:t>
      </w:r>
      <w:bookmarkStart w:id="8" w:name="_Toc111748520"/>
      <w:bookmarkEnd w:id="7"/>
    </w:p>
    <w:p w14:paraId="71E69AB3" w14:textId="21C0A2FD" w:rsidR="009F60C0" w:rsidRDefault="009F60C0" w:rsidP="009F60C0">
      <w:pPr>
        <w:ind w:left="561" w:firstLineChars="0" w:firstLine="0"/>
      </w:pPr>
      <w:r>
        <w:t>{{?</w:t>
      </w:r>
      <w:r w:rsidR="00FC0C02">
        <w:t>wlhtx</w:t>
      </w:r>
      <w:r>
        <w:rPr>
          <w:rFonts w:hint="eastAsia"/>
        </w:rPr>
        <w:t>RiskList</w:t>
      </w:r>
      <w:r>
        <w:t>}}</w:t>
      </w:r>
    </w:p>
    <w:p w14:paraId="36C9B5F2" w14:textId="77777777" w:rsidR="009F60C0" w:rsidRDefault="009F60C0" w:rsidP="009F60C0">
      <w:pPr>
        <w:ind w:left="561" w:firstLineChars="0" w:firstLine="0"/>
      </w:pPr>
      <w:r>
        <w:t>{{</w:t>
      </w:r>
      <w:r>
        <w:rPr>
          <w:rFonts w:hint="eastAsia"/>
        </w:rPr>
        <w:t>index</w:t>
      </w:r>
      <w:r>
        <w:t>}}</w:t>
      </w:r>
      <w:r>
        <w:rPr>
          <w:rFonts w:hint="eastAsia"/>
        </w:rPr>
        <w:t>、</w:t>
      </w:r>
      <w:r>
        <w:t>{{name}}</w:t>
      </w:r>
    </w:p>
    <w:p w14:paraId="7355D48F" w14:textId="77777777" w:rsidR="009F60C0" w:rsidRDefault="009F60C0" w:rsidP="009F60C0">
      <w:pPr>
        <w:ind w:left="561" w:firstLineChars="0" w:firstLine="0"/>
      </w:pPr>
      <w:r>
        <w:rPr>
          <w:rFonts w:hint="eastAsia"/>
        </w:rPr>
        <w:t>{{</w:t>
      </w:r>
      <w:r>
        <w:t>*</w:t>
      </w:r>
      <w:r w:rsidRPr="00892E80">
        <w:t>description</w:t>
      </w:r>
      <w:r>
        <w:rPr>
          <w:rFonts w:hint="eastAsia"/>
        </w:rPr>
        <w:t>}}</w:t>
      </w:r>
    </w:p>
    <w:p w14:paraId="0704EE5E" w14:textId="5AB73292" w:rsidR="009F60C0" w:rsidRPr="009F60C0" w:rsidRDefault="009F60C0" w:rsidP="009F60C0">
      <w:pPr>
        <w:ind w:left="561" w:firstLineChars="0" w:firstLine="0"/>
        <w:rPr>
          <w:rFonts w:hint="eastAsia"/>
          <w:b/>
        </w:rPr>
      </w:pPr>
      <w:r>
        <w:t>{{/</w:t>
      </w:r>
      <w:r w:rsidR="00FC0C02">
        <w:t>wlhtx</w:t>
      </w:r>
      <w:r>
        <w:rPr>
          <w:rFonts w:hint="eastAsia"/>
        </w:rPr>
        <w:t>RiskList</w:t>
      </w:r>
      <w:r>
        <w:t>}}</w:t>
      </w:r>
    </w:p>
    <w:p w14:paraId="20F89F14" w14:textId="07771824" w:rsidR="0099673D" w:rsidRPr="009F60C0" w:rsidRDefault="0046210B" w:rsidP="009F60C0">
      <w:pPr>
        <w:pStyle w:val="aff0"/>
        <w:numPr>
          <w:ilvl w:val="0"/>
          <w:numId w:val="22"/>
        </w:numPr>
        <w:ind w:firstLineChars="0"/>
        <w:rPr>
          <w:b/>
        </w:rPr>
      </w:pPr>
      <w:r w:rsidRPr="009F60C0">
        <w:rPr>
          <w:rFonts w:hint="eastAsia"/>
          <w:b/>
        </w:rPr>
        <w:t>密码应用需求</w:t>
      </w:r>
      <w:bookmarkEnd w:id="8"/>
    </w:p>
    <w:p w14:paraId="20A946C1" w14:textId="732F0CB5" w:rsidR="00697100" w:rsidRDefault="004B0A6E" w:rsidP="004B0A6E">
      <w:pPr>
        <w:pStyle w:val="aff0"/>
        <w:numPr>
          <w:ilvl w:val="1"/>
          <w:numId w:val="9"/>
        </w:numPr>
        <w:ind w:firstLineChars="0"/>
      </w:pPr>
      <w:bookmarkStart w:id="9" w:name="_Hlk91668411"/>
      <w:r w:rsidRPr="004B0A6E">
        <w:rPr>
          <w:rFonts w:hint="eastAsia"/>
        </w:rPr>
        <w:t>身份鉴别的密评三级要求是“应”，经过上述的风险分析，系统应部署符合</w:t>
      </w:r>
      <w:r w:rsidRPr="004B0A6E">
        <w:rPr>
          <w:rFonts w:hint="eastAsia"/>
        </w:rPr>
        <w:t xml:space="preserve"> GM/T 0024-2014</w:t>
      </w:r>
      <w:r w:rsidRPr="004B0A6E">
        <w:rPr>
          <w:rFonts w:hint="eastAsia"/>
        </w:rPr>
        <w:t>《</w:t>
      </w:r>
      <w:r w:rsidRPr="004B0A6E">
        <w:rPr>
          <w:rFonts w:hint="eastAsia"/>
        </w:rPr>
        <w:t>SSL VPN</w:t>
      </w:r>
      <w:r w:rsidRPr="004B0A6E">
        <w:rPr>
          <w:rFonts w:hint="eastAsia"/>
        </w:rPr>
        <w:t>技术规范》</w:t>
      </w:r>
      <w:r w:rsidRPr="004B0A6E">
        <w:rPr>
          <w:rFonts w:hint="eastAsia"/>
        </w:rPr>
        <w:t>GM/T 0025-2014</w:t>
      </w:r>
      <w:r w:rsidRPr="004B0A6E">
        <w:rPr>
          <w:rFonts w:hint="eastAsia"/>
        </w:rPr>
        <w:t>《</w:t>
      </w:r>
      <w:r w:rsidRPr="004B0A6E">
        <w:rPr>
          <w:rFonts w:hint="eastAsia"/>
        </w:rPr>
        <w:t xml:space="preserve">SSL VPN </w:t>
      </w:r>
      <w:r w:rsidRPr="004B0A6E">
        <w:rPr>
          <w:rFonts w:hint="eastAsia"/>
        </w:rPr>
        <w:t>网关产品规范》等标准要求的</w:t>
      </w:r>
      <w:r w:rsidRPr="004B0A6E">
        <w:rPr>
          <w:rFonts w:hint="eastAsia"/>
        </w:rPr>
        <w:t>SSL VPN</w:t>
      </w:r>
      <w:r w:rsidRPr="004B0A6E">
        <w:rPr>
          <w:rFonts w:hint="eastAsia"/>
        </w:rPr>
        <w:t>安全网关搭配使用合规的</w:t>
      </w:r>
      <w:r w:rsidRPr="004B0A6E">
        <w:rPr>
          <w:rFonts w:hint="eastAsia"/>
        </w:rPr>
        <w:t xml:space="preserve"> USBKey </w:t>
      </w:r>
      <w:r w:rsidRPr="004B0A6E">
        <w:rPr>
          <w:rFonts w:hint="eastAsia"/>
        </w:rPr>
        <w:t>并在</w:t>
      </w:r>
      <w:r w:rsidRPr="004B0A6E">
        <w:rPr>
          <w:rFonts w:hint="eastAsia"/>
        </w:rPr>
        <w:t xml:space="preserve"> USBKey </w:t>
      </w:r>
      <w:r w:rsidRPr="004B0A6E">
        <w:rPr>
          <w:rFonts w:hint="eastAsia"/>
        </w:rPr>
        <w:t>智能密码钥匙和服务端中灌装由具有电子政务电子认证服务资质的</w:t>
      </w:r>
      <w:r w:rsidRPr="004B0A6E">
        <w:rPr>
          <w:rFonts w:hint="eastAsia"/>
        </w:rPr>
        <w:t xml:space="preserve"> CA </w:t>
      </w:r>
      <w:r w:rsidRPr="004B0A6E">
        <w:rPr>
          <w:rFonts w:hint="eastAsia"/>
        </w:rPr>
        <w:t>机构签发的数字证书对通信实体进行身份鉴别，保证通信实体身份的真实性</w:t>
      </w:r>
      <w:r w:rsidR="00D575A2" w:rsidRPr="00DC0038">
        <w:rPr>
          <w:rFonts w:hint="eastAsia"/>
        </w:rPr>
        <w:t>。</w:t>
      </w:r>
    </w:p>
    <w:p w14:paraId="3E654BAA" w14:textId="11CD14AC" w:rsidR="00D575A2" w:rsidRDefault="004B0A6E" w:rsidP="004B0A6E">
      <w:pPr>
        <w:pStyle w:val="aff0"/>
        <w:numPr>
          <w:ilvl w:val="1"/>
          <w:numId w:val="9"/>
        </w:numPr>
        <w:ind w:firstLineChars="0"/>
      </w:pPr>
      <w:r w:rsidRPr="004B0A6E">
        <w:rPr>
          <w:rFonts w:hint="eastAsia"/>
        </w:rPr>
        <w:t>密评三级要求“宜”做通信过程中数据的完整性。一般在密码基础设施区部署符合</w:t>
      </w:r>
      <w:r w:rsidRPr="004B0A6E">
        <w:rPr>
          <w:rFonts w:hint="eastAsia"/>
        </w:rPr>
        <w:t>GM/T 0024-2014</w:t>
      </w:r>
      <w:r w:rsidRPr="004B0A6E">
        <w:rPr>
          <w:rFonts w:hint="eastAsia"/>
        </w:rPr>
        <w:t>《</w:t>
      </w:r>
      <w:r w:rsidRPr="004B0A6E">
        <w:rPr>
          <w:rFonts w:hint="eastAsia"/>
        </w:rPr>
        <w:t>SSL VPN</w:t>
      </w:r>
      <w:r w:rsidRPr="004B0A6E">
        <w:rPr>
          <w:rFonts w:hint="eastAsia"/>
        </w:rPr>
        <w:t>技术规范》</w:t>
      </w:r>
      <w:r w:rsidRPr="004B0A6E">
        <w:rPr>
          <w:rFonts w:hint="eastAsia"/>
        </w:rPr>
        <w:t>GM/T 0025-2014</w:t>
      </w:r>
      <w:r w:rsidRPr="004B0A6E">
        <w:rPr>
          <w:rFonts w:hint="eastAsia"/>
        </w:rPr>
        <w:t>《</w:t>
      </w:r>
      <w:r w:rsidRPr="004B0A6E">
        <w:rPr>
          <w:rFonts w:hint="eastAsia"/>
        </w:rPr>
        <w:t xml:space="preserve">SSL VPN </w:t>
      </w:r>
      <w:r w:rsidRPr="004B0A6E">
        <w:rPr>
          <w:rFonts w:hint="eastAsia"/>
        </w:rPr>
        <w:t>网关产品规范》等标准要求的</w:t>
      </w:r>
      <w:r w:rsidRPr="004B0A6E">
        <w:rPr>
          <w:rFonts w:hint="eastAsia"/>
        </w:rPr>
        <w:t>SSL VPN</w:t>
      </w:r>
      <w:r w:rsidRPr="004B0A6E">
        <w:rPr>
          <w:rFonts w:hint="eastAsia"/>
        </w:rPr>
        <w:t>安全网关，业务应用通过调用该密码设备或产品，使用合规的算法对通信过程中的数据进行完整性保护，实现通信数据防篡改保护</w:t>
      </w:r>
      <w:r w:rsidR="00D575A2" w:rsidRPr="00DC0038">
        <w:rPr>
          <w:rFonts w:hint="eastAsia"/>
        </w:rPr>
        <w:t>。</w:t>
      </w:r>
    </w:p>
    <w:p w14:paraId="3517AD7E" w14:textId="70B9AA01" w:rsidR="00D575A2" w:rsidRDefault="004B0A6E" w:rsidP="004B0A6E">
      <w:pPr>
        <w:pStyle w:val="aff0"/>
        <w:numPr>
          <w:ilvl w:val="1"/>
          <w:numId w:val="9"/>
        </w:numPr>
        <w:ind w:firstLineChars="0"/>
      </w:pPr>
      <w:r w:rsidRPr="004B0A6E">
        <w:rPr>
          <w:rFonts w:hint="eastAsia"/>
        </w:rPr>
        <w:t>密评三级要求“应”做通信过程中重要数据的机密性。一般在密码</w:t>
      </w:r>
      <w:r w:rsidRPr="004B0A6E">
        <w:rPr>
          <w:rFonts w:hint="eastAsia"/>
        </w:rPr>
        <w:lastRenderedPageBreak/>
        <w:t>基础设施区部署符合</w:t>
      </w:r>
      <w:r w:rsidRPr="004B0A6E">
        <w:rPr>
          <w:rFonts w:hint="eastAsia"/>
        </w:rPr>
        <w:t>GM/T 0024-2014</w:t>
      </w:r>
      <w:r w:rsidRPr="004B0A6E">
        <w:rPr>
          <w:rFonts w:hint="eastAsia"/>
        </w:rPr>
        <w:t>《</w:t>
      </w:r>
      <w:r w:rsidRPr="004B0A6E">
        <w:rPr>
          <w:rFonts w:hint="eastAsia"/>
        </w:rPr>
        <w:t>SSL VPN</w:t>
      </w:r>
      <w:r w:rsidRPr="004B0A6E">
        <w:rPr>
          <w:rFonts w:hint="eastAsia"/>
        </w:rPr>
        <w:t>技术规范》</w:t>
      </w:r>
      <w:r w:rsidRPr="004B0A6E">
        <w:rPr>
          <w:rFonts w:hint="eastAsia"/>
        </w:rPr>
        <w:t>GM/T 0025-2014</w:t>
      </w:r>
      <w:r w:rsidRPr="004B0A6E">
        <w:rPr>
          <w:rFonts w:hint="eastAsia"/>
        </w:rPr>
        <w:t>《</w:t>
      </w:r>
      <w:r w:rsidRPr="004B0A6E">
        <w:rPr>
          <w:rFonts w:hint="eastAsia"/>
        </w:rPr>
        <w:t xml:space="preserve">SSL VPN </w:t>
      </w:r>
      <w:r w:rsidRPr="004B0A6E">
        <w:rPr>
          <w:rFonts w:hint="eastAsia"/>
        </w:rPr>
        <w:t>网关产品规范》等标准要求的</w:t>
      </w:r>
      <w:r w:rsidRPr="004B0A6E">
        <w:rPr>
          <w:rFonts w:hint="eastAsia"/>
        </w:rPr>
        <w:t>SSL VPN</w:t>
      </w:r>
      <w:r w:rsidRPr="004B0A6E">
        <w:rPr>
          <w:rFonts w:hint="eastAsia"/>
        </w:rPr>
        <w:t>安全网关，业务应用通过调用该密码设备或产品，使用合规的算法对通信过程中重要数据进行机密性保护，实现重要数据防窃取保护</w:t>
      </w:r>
      <w:r w:rsidR="00697100" w:rsidRPr="00DC0038">
        <w:rPr>
          <w:rFonts w:hint="eastAsia"/>
        </w:rPr>
        <w:t>。</w:t>
      </w:r>
    </w:p>
    <w:p w14:paraId="09018244" w14:textId="30E6D088" w:rsidR="00D575A2" w:rsidRDefault="004B0A6E" w:rsidP="004B0A6E">
      <w:pPr>
        <w:pStyle w:val="aff0"/>
        <w:numPr>
          <w:ilvl w:val="1"/>
          <w:numId w:val="9"/>
        </w:numPr>
        <w:ind w:firstLineChars="0"/>
      </w:pPr>
      <w:r w:rsidRPr="004B0A6E">
        <w:rPr>
          <w:rFonts w:hint="eastAsia"/>
        </w:rPr>
        <w:t>密评三级要求“宜”对网络边界访问控制信息做完整性保护。系统应部署符合</w:t>
      </w:r>
      <w:r w:rsidRPr="004B0A6E">
        <w:rPr>
          <w:rFonts w:hint="eastAsia"/>
        </w:rPr>
        <w:t>GM/T 0024-2014</w:t>
      </w:r>
      <w:r w:rsidRPr="004B0A6E">
        <w:rPr>
          <w:rFonts w:hint="eastAsia"/>
        </w:rPr>
        <w:t>《</w:t>
      </w:r>
      <w:r w:rsidRPr="004B0A6E">
        <w:rPr>
          <w:rFonts w:hint="eastAsia"/>
        </w:rPr>
        <w:t>SSL VPN</w:t>
      </w:r>
      <w:r w:rsidRPr="004B0A6E">
        <w:rPr>
          <w:rFonts w:hint="eastAsia"/>
        </w:rPr>
        <w:t>技术规范》</w:t>
      </w:r>
      <w:r w:rsidRPr="004B0A6E">
        <w:rPr>
          <w:rFonts w:hint="eastAsia"/>
        </w:rPr>
        <w:t>GM/T 0025-2014</w:t>
      </w:r>
      <w:r w:rsidRPr="004B0A6E">
        <w:rPr>
          <w:rFonts w:hint="eastAsia"/>
        </w:rPr>
        <w:t>《</w:t>
      </w:r>
      <w:r w:rsidRPr="004B0A6E">
        <w:rPr>
          <w:rFonts w:hint="eastAsia"/>
        </w:rPr>
        <w:t xml:space="preserve">SSL VPN </w:t>
      </w:r>
      <w:r w:rsidRPr="004B0A6E">
        <w:rPr>
          <w:rFonts w:hint="eastAsia"/>
        </w:rPr>
        <w:t>网关产品规范》等标准要求的</w:t>
      </w:r>
      <w:r w:rsidRPr="004B0A6E">
        <w:rPr>
          <w:rFonts w:hint="eastAsia"/>
        </w:rPr>
        <w:t>SSL VPN</w:t>
      </w:r>
      <w:r w:rsidRPr="004B0A6E">
        <w:rPr>
          <w:rFonts w:hint="eastAsia"/>
        </w:rPr>
        <w:t>安全网关，使用合规的算法保证网络边界访问控制信息的完整性</w:t>
      </w:r>
      <w:r w:rsidR="00697100" w:rsidRPr="00DC0038">
        <w:rPr>
          <w:rFonts w:hint="eastAsia"/>
        </w:rPr>
        <w:t>。</w:t>
      </w:r>
    </w:p>
    <w:p w14:paraId="7C0C862F" w14:textId="014A63C9" w:rsidR="00697100" w:rsidRDefault="0033787B">
      <w:pPr>
        <w:pStyle w:val="aff0"/>
        <w:numPr>
          <w:ilvl w:val="1"/>
          <w:numId w:val="9"/>
        </w:numPr>
        <w:ind w:firstLineChars="0"/>
      </w:pPr>
      <w:r>
        <w:rPr>
          <w:rFonts w:hint="eastAsia"/>
        </w:rPr>
        <w:t>安全接入认证的密评三级要求是“可”，本</w:t>
      </w:r>
      <w:r w:rsidR="00A55E44" w:rsidRPr="00A55E44">
        <w:rPr>
          <w:rFonts w:hint="eastAsia"/>
        </w:rPr>
        <w:t>系统</w:t>
      </w:r>
      <w:r>
        <w:rPr>
          <w:rFonts w:hint="eastAsia"/>
        </w:rPr>
        <w:t>不涉及此</w:t>
      </w:r>
      <w:r w:rsidR="00A55E44" w:rsidRPr="00A55E44">
        <w:rPr>
          <w:rFonts w:hint="eastAsia"/>
        </w:rPr>
        <w:t>需求，故不做特殊改造</w:t>
      </w:r>
      <w:r w:rsidR="00697100" w:rsidRPr="00DC0038">
        <w:rPr>
          <w:rFonts w:hint="eastAsia"/>
        </w:rPr>
        <w:t>。</w:t>
      </w:r>
    </w:p>
    <w:p w14:paraId="3D5CD282" w14:textId="72D95C21" w:rsidR="00843CBA" w:rsidRPr="00DC0038" w:rsidRDefault="00843CBA" w:rsidP="007D7A92">
      <w:pPr>
        <w:pStyle w:val="3"/>
        <w:numPr>
          <w:ilvl w:val="2"/>
          <w:numId w:val="20"/>
        </w:numPr>
      </w:pPr>
      <w:bookmarkStart w:id="10" w:name="_Toc111748522"/>
      <w:bookmarkEnd w:id="9"/>
      <w:r w:rsidRPr="00DC0038">
        <w:rPr>
          <w:rFonts w:hint="eastAsia"/>
        </w:rPr>
        <w:t>设备和计算</w:t>
      </w:r>
      <w:bookmarkEnd w:id="10"/>
      <w:r w:rsidR="00CB3C27">
        <w:rPr>
          <w:rFonts w:hint="eastAsia"/>
        </w:rPr>
        <w:t>安全</w:t>
      </w:r>
    </w:p>
    <w:p w14:paraId="63FE19F7" w14:textId="4D5177F5" w:rsidR="007D7A92" w:rsidRDefault="007D7A92" w:rsidP="007D7A92">
      <w:pPr>
        <w:pStyle w:val="aff0"/>
        <w:numPr>
          <w:ilvl w:val="0"/>
          <w:numId w:val="23"/>
        </w:numPr>
        <w:ind w:firstLineChars="0"/>
        <w:rPr>
          <w:b/>
        </w:rPr>
      </w:pPr>
      <w:bookmarkStart w:id="11" w:name="_Toc111748523"/>
      <w:r w:rsidRPr="00CB3C27">
        <w:rPr>
          <w:rFonts w:hint="eastAsia"/>
          <w:b/>
        </w:rPr>
        <w:t>风险分析</w:t>
      </w:r>
      <w:bookmarkStart w:id="12" w:name="_Toc111748524"/>
      <w:bookmarkEnd w:id="11"/>
    </w:p>
    <w:p w14:paraId="182D50BB" w14:textId="23275BB6" w:rsidR="007D7A92" w:rsidRDefault="007D7A92" w:rsidP="007D7A92">
      <w:pPr>
        <w:ind w:left="561" w:firstLineChars="0" w:firstLine="0"/>
      </w:pPr>
      <w:r>
        <w:t>{{?</w:t>
      </w:r>
      <w:r w:rsidR="00FC0C02">
        <w:t>sbhjs</w:t>
      </w:r>
      <w:r>
        <w:rPr>
          <w:rFonts w:hint="eastAsia"/>
        </w:rPr>
        <w:t>RiskList</w:t>
      </w:r>
      <w:r>
        <w:t>}}</w:t>
      </w:r>
    </w:p>
    <w:p w14:paraId="1D7EE0CA" w14:textId="77777777" w:rsidR="007D7A92" w:rsidRDefault="007D7A92" w:rsidP="007D7A92">
      <w:pPr>
        <w:ind w:left="561" w:firstLineChars="0" w:firstLine="0"/>
      </w:pPr>
      <w:r>
        <w:t>{{</w:t>
      </w:r>
      <w:r>
        <w:rPr>
          <w:rFonts w:hint="eastAsia"/>
        </w:rPr>
        <w:t>index</w:t>
      </w:r>
      <w:r>
        <w:t>}}</w:t>
      </w:r>
      <w:r>
        <w:rPr>
          <w:rFonts w:hint="eastAsia"/>
        </w:rPr>
        <w:t>、</w:t>
      </w:r>
      <w:r>
        <w:t>{{name}}</w:t>
      </w:r>
    </w:p>
    <w:p w14:paraId="27826A78" w14:textId="77777777" w:rsidR="007D7A92" w:rsidRDefault="007D7A92" w:rsidP="007D7A92">
      <w:pPr>
        <w:ind w:left="561" w:firstLineChars="0" w:firstLine="0"/>
      </w:pPr>
      <w:r>
        <w:rPr>
          <w:rFonts w:hint="eastAsia"/>
        </w:rPr>
        <w:t>{{</w:t>
      </w:r>
      <w:r>
        <w:t>*</w:t>
      </w:r>
      <w:r w:rsidRPr="00892E80">
        <w:t>description</w:t>
      </w:r>
      <w:r>
        <w:rPr>
          <w:rFonts w:hint="eastAsia"/>
        </w:rPr>
        <w:t>}}</w:t>
      </w:r>
    </w:p>
    <w:p w14:paraId="4973DD87" w14:textId="3FA58C5B" w:rsidR="007D7A92" w:rsidRPr="007D7A92" w:rsidRDefault="007D7A92" w:rsidP="007D7A92">
      <w:pPr>
        <w:ind w:left="561" w:firstLineChars="0" w:firstLine="0"/>
        <w:rPr>
          <w:rFonts w:hint="eastAsia"/>
          <w:b/>
        </w:rPr>
      </w:pPr>
      <w:r>
        <w:t>{{/</w:t>
      </w:r>
      <w:r w:rsidR="00FC0C02">
        <w:t>sbhjs</w:t>
      </w:r>
      <w:r>
        <w:rPr>
          <w:rFonts w:hint="eastAsia"/>
        </w:rPr>
        <w:t>RiskList</w:t>
      </w:r>
      <w:r>
        <w:t>}}</w:t>
      </w:r>
    </w:p>
    <w:p w14:paraId="4999A97E" w14:textId="7C1C47DE" w:rsidR="0099673D" w:rsidRPr="007D7A92" w:rsidRDefault="0046210B" w:rsidP="007D7A92">
      <w:pPr>
        <w:pStyle w:val="aff0"/>
        <w:numPr>
          <w:ilvl w:val="0"/>
          <w:numId w:val="23"/>
        </w:numPr>
        <w:ind w:firstLineChars="0"/>
        <w:rPr>
          <w:b/>
        </w:rPr>
      </w:pPr>
      <w:r w:rsidRPr="007D7A92">
        <w:rPr>
          <w:rFonts w:hint="eastAsia"/>
          <w:b/>
        </w:rPr>
        <w:t>密码应用需求</w:t>
      </w:r>
      <w:bookmarkEnd w:id="12"/>
    </w:p>
    <w:p w14:paraId="062A7995" w14:textId="32D7D889" w:rsidR="00C1456F" w:rsidRDefault="004B0A6E" w:rsidP="004B0A6E">
      <w:pPr>
        <w:pStyle w:val="aff0"/>
        <w:numPr>
          <w:ilvl w:val="1"/>
          <w:numId w:val="10"/>
        </w:numPr>
        <w:ind w:firstLineChars="0"/>
      </w:pPr>
      <w:bookmarkStart w:id="13" w:name="_Hlk101957894"/>
      <w:r w:rsidRPr="004B0A6E">
        <w:rPr>
          <w:rFonts w:hint="eastAsia"/>
        </w:rPr>
        <w:t>根据密评三级要求，“应”对登录设备的用户进行身份鉴别。经过上述风险分析，在密码基础设施区部署符合</w:t>
      </w:r>
      <w:r w:rsidRPr="004B0A6E">
        <w:rPr>
          <w:rFonts w:hint="eastAsia"/>
        </w:rPr>
        <w:t xml:space="preserve"> GM/T 0024-2014</w:t>
      </w:r>
      <w:r w:rsidRPr="004B0A6E">
        <w:rPr>
          <w:rFonts w:hint="eastAsia"/>
        </w:rPr>
        <w:t>《</w:t>
      </w:r>
      <w:r w:rsidRPr="004B0A6E">
        <w:rPr>
          <w:rFonts w:hint="eastAsia"/>
        </w:rPr>
        <w:t>SSL VPN</w:t>
      </w:r>
      <w:r w:rsidRPr="004B0A6E">
        <w:rPr>
          <w:rFonts w:hint="eastAsia"/>
        </w:rPr>
        <w:t>技术规范》</w:t>
      </w:r>
      <w:r w:rsidRPr="004B0A6E">
        <w:rPr>
          <w:rFonts w:hint="eastAsia"/>
        </w:rPr>
        <w:t>GM/T 0025-2014</w:t>
      </w:r>
      <w:r w:rsidRPr="004B0A6E">
        <w:rPr>
          <w:rFonts w:hint="eastAsia"/>
        </w:rPr>
        <w:t>《</w:t>
      </w:r>
      <w:r w:rsidRPr="004B0A6E">
        <w:rPr>
          <w:rFonts w:hint="eastAsia"/>
        </w:rPr>
        <w:t xml:space="preserve">SSL VPN </w:t>
      </w:r>
      <w:r w:rsidRPr="004B0A6E">
        <w:rPr>
          <w:rFonts w:hint="eastAsia"/>
        </w:rPr>
        <w:t>网关产品规范》等标准要求的</w:t>
      </w:r>
      <w:r w:rsidRPr="004B0A6E">
        <w:rPr>
          <w:rFonts w:hint="eastAsia"/>
        </w:rPr>
        <w:t>SSL VPN</w:t>
      </w:r>
      <w:r w:rsidRPr="004B0A6E">
        <w:rPr>
          <w:rFonts w:hint="eastAsia"/>
        </w:rPr>
        <w:t>安全网关搭配使用合规的</w:t>
      </w:r>
      <w:r w:rsidRPr="004B0A6E">
        <w:rPr>
          <w:rFonts w:hint="eastAsia"/>
        </w:rPr>
        <w:t xml:space="preserve"> USBKey </w:t>
      </w:r>
      <w:r w:rsidRPr="004B0A6E">
        <w:rPr>
          <w:rFonts w:hint="eastAsia"/>
        </w:rPr>
        <w:t>并在</w:t>
      </w:r>
      <w:r w:rsidRPr="004B0A6E">
        <w:rPr>
          <w:rFonts w:hint="eastAsia"/>
        </w:rPr>
        <w:t xml:space="preserve"> USBKey </w:t>
      </w:r>
      <w:r w:rsidRPr="004B0A6E">
        <w:rPr>
          <w:rFonts w:hint="eastAsia"/>
        </w:rPr>
        <w:t>智能密码钥匙中灌装由具有电子政务电子认证服务资质的</w:t>
      </w:r>
      <w:r w:rsidRPr="004B0A6E">
        <w:rPr>
          <w:rFonts w:hint="eastAsia"/>
        </w:rPr>
        <w:t xml:space="preserve"> CA </w:t>
      </w:r>
      <w:r w:rsidRPr="004B0A6E">
        <w:rPr>
          <w:rFonts w:hint="eastAsia"/>
        </w:rPr>
        <w:t>机构签发的数字证书对运维人员进行身份鉴别，防止非授权人员登录</w:t>
      </w:r>
      <w:r w:rsidR="00B91BE1">
        <w:rPr>
          <w:rFonts w:hint="eastAsia"/>
        </w:rPr>
        <w:t>。</w:t>
      </w:r>
    </w:p>
    <w:p w14:paraId="1EB1D828" w14:textId="3F5A4E79" w:rsidR="00C1456F" w:rsidRDefault="004B0A6E" w:rsidP="004B0A6E">
      <w:pPr>
        <w:pStyle w:val="aff0"/>
        <w:numPr>
          <w:ilvl w:val="1"/>
          <w:numId w:val="10"/>
        </w:numPr>
        <w:ind w:firstLineChars="0"/>
      </w:pPr>
      <w:r w:rsidRPr="004B0A6E">
        <w:rPr>
          <w:rFonts w:hint="eastAsia"/>
        </w:rPr>
        <w:t>根据密评三级要求，“应”保证远程管理通道安全。经过上述风险分析，在密码基础设施区部署符合</w:t>
      </w:r>
      <w:r w:rsidRPr="004B0A6E">
        <w:rPr>
          <w:rFonts w:hint="eastAsia"/>
        </w:rPr>
        <w:t xml:space="preserve"> GM/T 0024-2014</w:t>
      </w:r>
      <w:r w:rsidRPr="004B0A6E">
        <w:rPr>
          <w:rFonts w:hint="eastAsia"/>
        </w:rPr>
        <w:t>《</w:t>
      </w:r>
      <w:r w:rsidRPr="004B0A6E">
        <w:rPr>
          <w:rFonts w:hint="eastAsia"/>
        </w:rPr>
        <w:t>SSL VPN</w:t>
      </w:r>
      <w:r w:rsidRPr="004B0A6E">
        <w:rPr>
          <w:rFonts w:hint="eastAsia"/>
        </w:rPr>
        <w:t>技术规范》</w:t>
      </w:r>
      <w:r w:rsidRPr="004B0A6E">
        <w:rPr>
          <w:rFonts w:hint="eastAsia"/>
        </w:rPr>
        <w:lastRenderedPageBreak/>
        <w:t>GM/T 0025-2014</w:t>
      </w:r>
      <w:r w:rsidRPr="004B0A6E">
        <w:rPr>
          <w:rFonts w:hint="eastAsia"/>
        </w:rPr>
        <w:t>《</w:t>
      </w:r>
      <w:r w:rsidRPr="004B0A6E">
        <w:rPr>
          <w:rFonts w:hint="eastAsia"/>
        </w:rPr>
        <w:t xml:space="preserve">SSL VPN </w:t>
      </w:r>
      <w:r w:rsidRPr="004B0A6E">
        <w:rPr>
          <w:rFonts w:hint="eastAsia"/>
        </w:rPr>
        <w:t>网关产品规范》等标准要求的</w:t>
      </w:r>
      <w:r w:rsidRPr="004B0A6E">
        <w:rPr>
          <w:rFonts w:hint="eastAsia"/>
        </w:rPr>
        <w:t>SSL VPN</w:t>
      </w:r>
      <w:r w:rsidRPr="004B0A6E">
        <w:rPr>
          <w:rFonts w:hint="eastAsia"/>
        </w:rPr>
        <w:t>安全网关，建立安全的信息传输通道，防止信息传输通道被非授权使用或传输数据被非授权获取篡改</w:t>
      </w:r>
      <w:r w:rsidR="00C1456F">
        <w:rPr>
          <w:rFonts w:hint="eastAsia"/>
        </w:rPr>
        <w:t>。</w:t>
      </w:r>
    </w:p>
    <w:p w14:paraId="3A55E767" w14:textId="6ACDE0B5" w:rsidR="00C1456F" w:rsidRDefault="004B0A6E" w:rsidP="00D67F3E">
      <w:pPr>
        <w:pStyle w:val="aff0"/>
        <w:numPr>
          <w:ilvl w:val="1"/>
          <w:numId w:val="10"/>
        </w:numPr>
        <w:ind w:firstLineChars="0"/>
      </w:pPr>
      <w:r w:rsidRPr="004B0A6E">
        <w:rPr>
          <w:rFonts w:hint="eastAsia"/>
        </w:rPr>
        <w:t>根据密评三级要求，“宜”保证系统资源访问控制信息的完整性。经过上述风险分析，在密码基础设施区部署符合</w:t>
      </w:r>
      <w:r w:rsidR="00D67F3E" w:rsidRPr="00D67F3E">
        <w:rPr>
          <w:rFonts w:hint="eastAsia"/>
        </w:rPr>
        <w:t>GM/T 0030-2014</w:t>
      </w:r>
      <w:r w:rsidR="00D67F3E" w:rsidRPr="00D67F3E">
        <w:rPr>
          <w:rFonts w:hint="eastAsia"/>
        </w:rPr>
        <w:t>《服务器密码机技术规范》</w:t>
      </w:r>
      <w:r w:rsidR="00D67F3E">
        <w:rPr>
          <w:rFonts w:hint="eastAsia"/>
        </w:rPr>
        <w:t>的</w:t>
      </w:r>
      <w:r w:rsidRPr="004B0A6E">
        <w:rPr>
          <w:rFonts w:hint="eastAsia"/>
        </w:rPr>
        <w:t>服务器密码机，采用数字签名技术（如</w:t>
      </w:r>
      <w:r w:rsidRPr="004B0A6E">
        <w:rPr>
          <w:rFonts w:hint="eastAsia"/>
        </w:rPr>
        <w:t>SM2</w:t>
      </w:r>
      <w:r w:rsidRPr="004B0A6E">
        <w:rPr>
          <w:rFonts w:hint="eastAsia"/>
        </w:rPr>
        <w:t>和</w:t>
      </w:r>
      <w:r w:rsidRPr="004B0A6E">
        <w:rPr>
          <w:rFonts w:hint="eastAsia"/>
        </w:rPr>
        <w:t>SM3</w:t>
      </w:r>
      <w:r w:rsidRPr="004B0A6E">
        <w:rPr>
          <w:rFonts w:hint="eastAsia"/>
        </w:rPr>
        <w:t>）对数据签名，或通过计算</w:t>
      </w:r>
      <w:r w:rsidRPr="004B0A6E">
        <w:rPr>
          <w:rFonts w:hint="eastAsia"/>
        </w:rPr>
        <w:t>HMAC</w:t>
      </w:r>
      <w:r w:rsidRPr="004B0A6E">
        <w:rPr>
          <w:rFonts w:hint="eastAsia"/>
        </w:rPr>
        <w:t>值</w:t>
      </w:r>
      <w:r w:rsidRPr="004B0A6E">
        <w:rPr>
          <w:rFonts w:hint="eastAsia"/>
        </w:rPr>
        <w:t>(SM3</w:t>
      </w:r>
      <w:r w:rsidRPr="004B0A6E">
        <w:rPr>
          <w:rFonts w:hint="eastAsia"/>
        </w:rPr>
        <w:t>算法</w:t>
      </w:r>
      <w:r w:rsidRPr="004B0A6E">
        <w:rPr>
          <w:rFonts w:hint="eastAsia"/>
        </w:rPr>
        <w:t>)</w:t>
      </w:r>
      <w:r w:rsidRPr="004B0A6E">
        <w:rPr>
          <w:rFonts w:hint="eastAsia"/>
        </w:rPr>
        <w:t>，对系统资源访问控制信息进行完整性保护，防止被非授权篡改</w:t>
      </w:r>
      <w:r w:rsidR="0046210B" w:rsidRPr="00DC0038">
        <w:rPr>
          <w:rFonts w:hint="eastAsia"/>
        </w:rPr>
        <w:t>。</w:t>
      </w:r>
    </w:p>
    <w:p w14:paraId="63376F42" w14:textId="1D3D7A09" w:rsidR="00C1456F" w:rsidRDefault="0015131B">
      <w:pPr>
        <w:pStyle w:val="aff0"/>
        <w:numPr>
          <w:ilvl w:val="1"/>
          <w:numId w:val="10"/>
        </w:numPr>
        <w:ind w:firstLineChars="0"/>
      </w:pPr>
      <w:r w:rsidRPr="0015131B">
        <w:rPr>
          <w:rFonts w:hint="eastAsia"/>
        </w:rPr>
        <w:t>根据密评三级要求，“宜”保证设备中的重要信息资源安全标记的完整性。</w:t>
      </w:r>
      <w:r w:rsidR="00FE2062">
        <w:rPr>
          <w:rFonts w:hint="eastAsia"/>
        </w:rPr>
        <w:t>本系统不涉及</w:t>
      </w:r>
      <w:r w:rsidR="00FE2062" w:rsidRPr="0015131B">
        <w:rPr>
          <w:rFonts w:hint="eastAsia"/>
        </w:rPr>
        <w:t>重要信息资源安全标记</w:t>
      </w:r>
      <w:r w:rsidRPr="0015131B">
        <w:rPr>
          <w:rFonts w:hint="eastAsia"/>
        </w:rPr>
        <w:t>，</w:t>
      </w:r>
      <w:r w:rsidR="00FE2062" w:rsidRPr="00A55E44">
        <w:rPr>
          <w:rFonts w:hint="eastAsia"/>
        </w:rPr>
        <w:t>故不做特殊改造</w:t>
      </w:r>
      <w:r w:rsidR="0046210B" w:rsidRPr="00DC0038">
        <w:rPr>
          <w:rFonts w:hint="eastAsia"/>
        </w:rPr>
        <w:t>。</w:t>
      </w:r>
    </w:p>
    <w:p w14:paraId="4DEA301D" w14:textId="13D14229" w:rsidR="00C1456F" w:rsidRDefault="004B0A6E" w:rsidP="00D67F3E">
      <w:pPr>
        <w:pStyle w:val="aff0"/>
        <w:numPr>
          <w:ilvl w:val="1"/>
          <w:numId w:val="10"/>
        </w:numPr>
        <w:ind w:firstLineChars="0"/>
      </w:pPr>
      <w:r w:rsidRPr="004B0A6E">
        <w:rPr>
          <w:rFonts w:hint="eastAsia"/>
        </w:rPr>
        <w:t>根据密评三级要求，“宜”保证日志记录的完整性。经过上述风险分析，在密码基础设施区部署符合</w:t>
      </w:r>
      <w:r w:rsidR="00D67F3E" w:rsidRPr="00D67F3E">
        <w:rPr>
          <w:rFonts w:hint="eastAsia"/>
        </w:rPr>
        <w:t>GM/T 0030-2014</w:t>
      </w:r>
      <w:r w:rsidR="00D67F3E" w:rsidRPr="00D67F3E">
        <w:rPr>
          <w:rFonts w:hint="eastAsia"/>
        </w:rPr>
        <w:t>《服务器密码机技术规范》</w:t>
      </w:r>
      <w:r w:rsidR="00D67F3E">
        <w:rPr>
          <w:rFonts w:hint="eastAsia"/>
        </w:rPr>
        <w:t>的</w:t>
      </w:r>
      <w:r w:rsidRPr="004B0A6E">
        <w:rPr>
          <w:rFonts w:hint="eastAsia"/>
        </w:rPr>
        <w:t>服务器密码机，采用数字签名技术（如</w:t>
      </w:r>
      <w:r w:rsidRPr="004B0A6E">
        <w:rPr>
          <w:rFonts w:hint="eastAsia"/>
        </w:rPr>
        <w:t>SM2</w:t>
      </w:r>
      <w:r w:rsidRPr="004B0A6E">
        <w:rPr>
          <w:rFonts w:hint="eastAsia"/>
        </w:rPr>
        <w:t>和</w:t>
      </w:r>
      <w:r w:rsidRPr="004B0A6E">
        <w:rPr>
          <w:rFonts w:hint="eastAsia"/>
        </w:rPr>
        <w:t>SM3</w:t>
      </w:r>
      <w:r w:rsidRPr="004B0A6E">
        <w:rPr>
          <w:rFonts w:hint="eastAsia"/>
        </w:rPr>
        <w:t>）对数据签名，或通过计算</w:t>
      </w:r>
      <w:r w:rsidRPr="004B0A6E">
        <w:rPr>
          <w:rFonts w:hint="eastAsia"/>
        </w:rPr>
        <w:t>HMAC</w:t>
      </w:r>
      <w:r w:rsidRPr="004B0A6E">
        <w:rPr>
          <w:rFonts w:hint="eastAsia"/>
        </w:rPr>
        <w:t>值</w:t>
      </w:r>
      <w:r w:rsidRPr="004B0A6E">
        <w:rPr>
          <w:rFonts w:hint="eastAsia"/>
        </w:rPr>
        <w:t>(SM3</w:t>
      </w:r>
      <w:r w:rsidRPr="004B0A6E">
        <w:rPr>
          <w:rFonts w:hint="eastAsia"/>
        </w:rPr>
        <w:t>算法</w:t>
      </w:r>
      <w:r w:rsidRPr="004B0A6E">
        <w:rPr>
          <w:rFonts w:hint="eastAsia"/>
        </w:rPr>
        <w:t>)</w:t>
      </w:r>
      <w:r w:rsidRPr="004B0A6E">
        <w:rPr>
          <w:rFonts w:hint="eastAsia"/>
        </w:rPr>
        <w:t>，对日志记录进行完整性保护</w:t>
      </w:r>
      <w:r w:rsidR="0046210B" w:rsidRPr="00DC0038">
        <w:t>。</w:t>
      </w:r>
    </w:p>
    <w:p w14:paraId="73A2159A" w14:textId="0E79EBDF" w:rsidR="0099673D" w:rsidRDefault="00EF07D5" w:rsidP="00EF07D5">
      <w:pPr>
        <w:pStyle w:val="aff0"/>
        <w:numPr>
          <w:ilvl w:val="1"/>
          <w:numId w:val="10"/>
        </w:numPr>
        <w:ind w:firstLineChars="0"/>
      </w:pPr>
      <w:r w:rsidRPr="00EF07D5">
        <w:rPr>
          <w:rFonts w:hint="eastAsia"/>
        </w:rPr>
        <w:t>根据密评三级要求，“宜”对重要可执行程序进行完整性保护，并对其来源进行真实性验证。经过上述风险分析，在密码基础设施区部署符合</w:t>
      </w:r>
      <w:r w:rsidRPr="00EF07D5">
        <w:rPr>
          <w:rFonts w:hint="eastAsia"/>
        </w:rPr>
        <w:t>GB/T 38629-2020</w:t>
      </w:r>
      <w:r w:rsidRPr="00EF07D5">
        <w:rPr>
          <w:rFonts w:hint="eastAsia"/>
        </w:rPr>
        <w:t>《信息安全技术</w:t>
      </w:r>
      <w:r w:rsidRPr="00EF07D5">
        <w:rPr>
          <w:rFonts w:hint="eastAsia"/>
        </w:rPr>
        <w:t xml:space="preserve"> </w:t>
      </w:r>
      <w:r w:rsidRPr="00EF07D5">
        <w:rPr>
          <w:rFonts w:hint="eastAsia"/>
        </w:rPr>
        <w:t>签名验签服务器技术规范》标准要求的签名验签服务器，并在服务器外挂</w:t>
      </w:r>
      <w:r w:rsidRPr="00EF07D5">
        <w:rPr>
          <w:rFonts w:hint="eastAsia"/>
        </w:rPr>
        <w:t>USBKey</w:t>
      </w:r>
      <w:r w:rsidRPr="00EF07D5">
        <w:rPr>
          <w:rFonts w:hint="eastAsia"/>
        </w:rPr>
        <w:t>，智能密码钥匙中灌装由具有电子政务电子认证服务资质的</w:t>
      </w:r>
      <w:r w:rsidRPr="00EF07D5">
        <w:rPr>
          <w:rFonts w:hint="eastAsia"/>
        </w:rPr>
        <w:t xml:space="preserve"> CA </w:t>
      </w:r>
      <w:r w:rsidRPr="00EF07D5">
        <w:rPr>
          <w:rFonts w:hint="eastAsia"/>
        </w:rPr>
        <w:t>机构签发的数字证书，服务器设备中所有重要可执行程序生成时通过调用密码服务进行完整性保护，使用或读取这些程序和文件时，通过</w:t>
      </w:r>
      <w:r w:rsidRPr="00EF07D5">
        <w:rPr>
          <w:rFonts w:hint="eastAsia"/>
        </w:rPr>
        <w:t>USBKey</w:t>
      </w:r>
      <w:r w:rsidRPr="00EF07D5">
        <w:rPr>
          <w:rFonts w:hint="eastAsia"/>
        </w:rPr>
        <w:t>进行验签以确认其完整性和来源真实性；公钥存放在</w:t>
      </w:r>
      <w:r w:rsidRPr="00EF07D5">
        <w:rPr>
          <w:rFonts w:hint="eastAsia"/>
        </w:rPr>
        <w:t>USBKey</w:t>
      </w:r>
      <w:r w:rsidRPr="00EF07D5">
        <w:rPr>
          <w:rFonts w:hint="eastAsia"/>
        </w:rPr>
        <w:t>中</w:t>
      </w:r>
      <w:r w:rsidR="0046210B" w:rsidRPr="00DC0038">
        <w:rPr>
          <w:rFonts w:hint="eastAsia"/>
        </w:rPr>
        <w:t>。</w:t>
      </w:r>
    </w:p>
    <w:p w14:paraId="67FEB7F0" w14:textId="0EAF34DB" w:rsidR="00843CBA" w:rsidRPr="00DC0038" w:rsidRDefault="00843CBA" w:rsidP="007D7A92">
      <w:pPr>
        <w:pStyle w:val="3"/>
        <w:numPr>
          <w:ilvl w:val="2"/>
          <w:numId w:val="20"/>
        </w:numPr>
      </w:pPr>
      <w:bookmarkStart w:id="14" w:name="_Toc111748526"/>
      <w:bookmarkEnd w:id="13"/>
      <w:r w:rsidRPr="00DC0038">
        <w:rPr>
          <w:rFonts w:hint="eastAsia"/>
        </w:rPr>
        <w:t>应用和数据</w:t>
      </w:r>
      <w:bookmarkEnd w:id="14"/>
      <w:r w:rsidR="008002AE">
        <w:rPr>
          <w:rFonts w:hint="eastAsia"/>
        </w:rPr>
        <w:t>安全</w:t>
      </w:r>
    </w:p>
    <w:p w14:paraId="3B18A8C8" w14:textId="54281347" w:rsidR="007D7A92" w:rsidRDefault="007D7A92" w:rsidP="007D7A92">
      <w:pPr>
        <w:pStyle w:val="aff0"/>
        <w:numPr>
          <w:ilvl w:val="0"/>
          <w:numId w:val="24"/>
        </w:numPr>
        <w:ind w:firstLineChars="0"/>
        <w:rPr>
          <w:b/>
        </w:rPr>
      </w:pPr>
      <w:bookmarkStart w:id="15" w:name="_Toc111748527"/>
      <w:r w:rsidRPr="00397586">
        <w:rPr>
          <w:rFonts w:hint="eastAsia"/>
          <w:b/>
        </w:rPr>
        <w:t>风险分析</w:t>
      </w:r>
      <w:bookmarkStart w:id="16" w:name="_Toc111748528"/>
      <w:bookmarkEnd w:id="15"/>
    </w:p>
    <w:p w14:paraId="2E378CD2" w14:textId="6F2FBF0D" w:rsidR="007D7A92" w:rsidRDefault="007D7A92" w:rsidP="007D7A92">
      <w:pPr>
        <w:ind w:left="561" w:firstLineChars="0" w:firstLine="0"/>
      </w:pPr>
      <w:r>
        <w:t>{{?</w:t>
      </w:r>
      <w:r w:rsidR="00FC0C02">
        <w:t>yyhsj</w:t>
      </w:r>
      <w:r>
        <w:rPr>
          <w:rFonts w:hint="eastAsia"/>
        </w:rPr>
        <w:t>RiskList</w:t>
      </w:r>
      <w:r>
        <w:t>}}</w:t>
      </w:r>
    </w:p>
    <w:p w14:paraId="24221B66" w14:textId="77777777" w:rsidR="007D7A92" w:rsidRDefault="007D7A92" w:rsidP="007D7A92">
      <w:pPr>
        <w:ind w:firstLineChars="0" w:firstLine="560"/>
      </w:pPr>
      <w:r>
        <w:lastRenderedPageBreak/>
        <w:t>{{</w:t>
      </w:r>
      <w:r>
        <w:rPr>
          <w:rFonts w:hint="eastAsia"/>
        </w:rPr>
        <w:t>index</w:t>
      </w:r>
      <w:r>
        <w:t>}}</w:t>
      </w:r>
      <w:r>
        <w:rPr>
          <w:rFonts w:hint="eastAsia"/>
        </w:rPr>
        <w:t>、</w:t>
      </w:r>
      <w:r>
        <w:t>{{name}}</w:t>
      </w:r>
    </w:p>
    <w:p w14:paraId="4B81D9FE" w14:textId="77777777" w:rsidR="007D7A92" w:rsidRDefault="007D7A92" w:rsidP="007D7A92">
      <w:pPr>
        <w:ind w:firstLineChars="0" w:firstLine="560"/>
      </w:pPr>
      <w:r>
        <w:rPr>
          <w:rFonts w:hint="eastAsia"/>
        </w:rPr>
        <w:t>{{</w:t>
      </w:r>
      <w:r>
        <w:t>*</w:t>
      </w:r>
      <w:r w:rsidRPr="00892E80">
        <w:t>description</w:t>
      </w:r>
      <w:r>
        <w:rPr>
          <w:rFonts w:hint="eastAsia"/>
        </w:rPr>
        <w:t>}}</w:t>
      </w:r>
    </w:p>
    <w:p w14:paraId="20786190" w14:textId="35E91636" w:rsidR="007D7A92" w:rsidRDefault="007D7A92" w:rsidP="007D7A92">
      <w:pPr>
        <w:ind w:firstLineChars="0" w:firstLine="560"/>
      </w:pPr>
      <w:r>
        <w:t>{{/</w:t>
      </w:r>
      <w:r w:rsidR="00FC0C02">
        <w:t>yyhsj</w:t>
      </w:r>
      <w:r>
        <w:rPr>
          <w:rFonts w:hint="eastAsia"/>
        </w:rPr>
        <w:t>RiskList</w:t>
      </w:r>
      <w:r>
        <w:t>}}</w:t>
      </w:r>
    </w:p>
    <w:p w14:paraId="4A05EAA9" w14:textId="633A0991" w:rsidR="00AD3CC3" w:rsidRPr="00AD3CC3" w:rsidRDefault="00AD3CC3" w:rsidP="00AD3CC3">
      <w:pPr>
        <w:ind w:firstLineChars="0" w:firstLine="560"/>
        <w:rPr>
          <w:rFonts w:hint="eastAsia"/>
          <w:b/>
        </w:rPr>
      </w:pPr>
      <w:r>
        <w:t>{{/</w:t>
      </w:r>
      <w:r w:rsidR="00AC01DE">
        <w:t>r</w:t>
      </w:r>
      <w:r>
        <w:t>isk</w:t>
      </w:r>
      <w:r>
        <w:t>}}</w:t>
      </w:r>
    </w:p>
    <w:p w14:paraId="3B82AD64" w14:textId="6B87280F" w:rsidR="0099673D" w:rsidRPr="007D7A92" w:rsidRDefault="0046210B" w:rsidP="007D7A92">
      <w:pPr>
        <w:pStyle w:val="aff0"/>
        <w:numPr>
          <w:ilvl w:val="0"/>
          <w:numId w:val="24"/>
        </w:numPr>
        <w:ind w:firstLineChars="0"/>
        <w:rPr>
          <w:b/>
        </w:rPr>
      </w:pPr>
      <w:r w:rsidRPr="007D7A92">
        <w:rPr>
          <w:rFonts w:hint="eastAsia"/>
          <w:b/>
        </w:rPr>
        <w:t>密码应用需求</w:t>
      </w:r>
      <w:bookmarkEnd w:id="16"/>
    </w:p>
    <w:p w14:paraId="645C32E8" w14:textId="7478AA2E" w:rsidR="00C1456F" w:rsidRDefault="00EF07D5" w:rsidP="00EF07D5">
      <w:pPr>
        <w:pStyle w:val="aff0"/>
        <w:numPr>
          <w:ilvl w:val="1"/>
          <w:numId w:val="11"/>
        </w:numPr>
        <w:ind w:firstLineChars="0"/>
      </w:pPr>
      <w:bookmarkStart w:id="17" w:name="_Hlk101957917"/>
      <w:r w:rsidRPr="00EF07D5">
        <w:rPr>
          <w:rFonts w:hint="eastAsia"/>
        </w:rPr>
        <w:t>密评三级要求“应”做身份鉴别。一般在密码基础设施区部署符合符合</w:t>
      </w:r>
      <w:r w:rsidRPr="00EF07D5">
        <w:rPr>
          <w:rFonts w:hint="eastAsia"/>
        </w:rPr>
        <w:t>GB/T 38629-2020</w:t>
      </w:r>
      <w:r w:rsidRPr="00EF07D5">
        <w:rPr>
          <w:rFonts w:hint="eastAsia"/>
        </w:rPr>
        <w:t>《信息安全技术</w:t>
      </w:r>
      <w:r w:rsidRPr="00EF07D5">
        <w:rPr>
          <w:rFonts w:hint="eastAsia"/>
        </w:rPr>
        <w:t xml:space="preserve"> </w:t>
      </w:r>
      <w:r w:rsidRPr="00EF07D5">
        <w:rPr>
          <w:rFonts w:hint="eastAsia"/>
        </w:rPr>
        <w:t>签名验签服务器技术规范》标准要求的签名验签服务器，为用户配发基于</w:t>
      </w:r>
      <w:r w:rsidRPr="00EF07D5">
        <w:rPr>
          <w:rFonts w:hint="eastAsia"/>
        </w:rPr>
        <w:t>SM2</w:t>
      </w:r>
      <w:r w:rsidRPr="00EF07D5">
        <w:rPr>
          <w:rFonts w:hint="eastAsia"/>
        </w:rPr>
        <w:t>数字证书的</w:t>
      </w:r>
      <w:r w:rsidRPr="00EF07D5">
        <w:rPr>
          <w:rFonts w:hint="eastAsia"/>
        </w:rPr>
        <w:t>USBKey</w:t>
      </w:r>
      <w:r w:rsidRPr="00EF07D5">
        <w:rPr>
          <w:rFonts w:hint="eastAsia"/>
        </w:rPr>
        <w:t>进行登录，</w:t>
      </w:r>
      <w:r w:rsidRPr="00EF07D5">
        <w:rPr>
          <w:rFonts w:hint="eastAsia"/>
        </w:rPr>
        <w:t>USBKey</w:t>
      </w:r>
      <w:r w:rsidRPr="00EF07D5">
        <w:rPr>
          <w:rFonts w:hint="eastAsia"/>
        </w:rPr>
        <w:t>中灌装由具有电子政务电子认证服务资质的</w:t>
      </w:r>
      <w:r w:rsidRPr="00EF07D5">
        <w:rPr>
          <w:rFonts w:hint="eastAsia"/>
        </w:rPr>
        <w:t xml:space="preserve"> CA </w:t>
      </w:r>
      <w:r w:rsidRPr="00EF07D5">
        <w:rPr>
          <w:rFonts w:hint="eastAsia"/>
        </w:rPr>
        <w:t>机构签发的数字证书，实现对登录用户的安全身份鉴别，保证应用系统用户身份的真实性，防止非授权人员登录</w:t>
      </w:r>
      <w:r w:rsidR="00C1456F" w:rsidRPr="00DC0038">
        <w:rPr>
          <w:rFonts w:hint="eastAsia"/>
        </w:rPr>
        <w:t>。</w:t>
      </w:r>
    </w:p>
    <w:p w14:paraId="794129C7" w14:textId="1C0BAA8F" w:rsidR="00C1456F" w:rsidRDefault="00EF07D5" w:rsidP="00EF07D5">
      <w:pPr>
        <w:pStyle w:val="aff0"/>
        <w:numPr>
          <w:ilvl w:val="1"/>
          <w:numId w:val="11"/>
        </w:numPr>
        <w:ind w:firstLineChars="0"/>
      </w:pPr>
      <w:r w:rsidRPr="00EF07D5">
        <w:rPr>
          <w:rFonts w:hint="eastAsia"/>
        </w:rPr>
        <w:t>密评三级要求“宜”做访问控制信息的完整性。一般在密码基础设施区部署</w:t>
      </w:r>
      <w:r w:rsidR="00D67F3E" w:rsidRPr="004B0A6E">
        <w:rPr>
          <w:rFonts w:hint="eastAsia"/>
        </w:rPr>
        <w:t>符合</w:t>
      </w:r>
      <w:r w:rsidR="00D67F3E" w:rsidRPr="00D67F3E">
        <w:rPr>
          <w:rFonts w:hint="eastAsia"/>
        </w:rPr>
        <w:t>GM/T 0030-2014</w:t>
      </w:r>
      <w:r w:rsidR="00D67F3E" w:rsidRPr="00D67F3E">
        <w:rPr>
          <w:rFonts w:hint="eastAsia"/>
        </w:rPr>
        <w:t>《服务器密码机技术规范》</w:t>
      </w:r>
      <w:r w:rsidR="00D67F3E">
        <w:rPr>
          <w:rFonts w:hint="eastAsia"/>
        </w:rPr>
        <w:t>的</w:t>
      </w:r>
      <w:r w:rsidR="00D67F3E" w:rsidRPr="004B0A6E">
        <w:rPr>
          <w:rFonts w:hint="eastAsia"/>
        </w:rPr>
        <w:t>服务器密码机</w:t>
      </w:r>
      <w:r w:rsidRPr="00EF07D5">
        <w:rPr>
          <w:rFonts w:hint="eastAsia"/>
        </w:rPr>
        <w:t>，通过</w:t>
      </w:r>
      <w:r w:rsidR="000404C8" w:rsidRPr="00922ED3">
        <w:rPr>
          <w:rFonts w:hint="eastAsia"/>
        </w:rPr>
        <w:t>该密码设备或产品</w:t>
      </w:r>
      <w:r w:rsidRPr="00EF07D5">
        <w:rPr>
          <w:rFonts w:hint="eastAsia"/>
        </w:rPr>
        <w:t>使用</w:t>
      </w:r>
      <w:r w:rsidRPr="00EF07D5">
        <w:rPr>
          <w:rFonts w:hint="eastAsia"/>
        </w:rPr>
        <w:t>HMAC-SM3</w:t>
      </w:r>
      <w:r w:rsidRPr="00EF07D5">
        <w:rPr>
          <w:rFonts w:hint="eastAsia"/>
        </w:rPr>
        <w:t>算法对系统中的访问控制信息进行完整性保护，防止访问控制信息被篡改</w:t>
      </w:r>
      <w:r w:rsidR="0046210B" w:rsidRPr="00DC0038">
        <w:t>。</w:t>
      </w:r>
    </w:p>
    <w:p w14:paraId="5CFD7D5A" w14:textId="0BEB2A06" w:rsidR="00C1456F" w:rsidRDefault="00EF07D5" w:rsidP="00EF07D5">
      <w:pPr>
        <w:pStyle w:val="aff0"/>
        <w:numPr>
          <w:ilvl w:val="1"/>
          <w:numId w:val="11"/>
        </w:numPr>
        <w:ind w:firstLineChars="0"/>
      </w:pPr>
      <w:r w:rsidRPr="00EF07D5">
        <w:rPr>
          <w:rFonts w:hint="eastAsia"/>
        </w:rPr>
        <w:t>密评三级要求“宜”做重要信息资源安全标记完整性。一般在密码基础设施区部署</w:t>
      </w:r>
      <w:r w:rsidR="002F2113" w:rsidRPr="004B0A6E">
        <w:rPr>
          <w:rFonts w:hint="eastAsia"/>
        </w:rPr>
        <w:t>符合</w:t>
      </w:r>
      <w:r w:rsidR="002F2113" w:rsidRPr="00D67F3E">
        <w:rPr>
          <w:rFonts w:hint="eastAsia"/>
        </w:rPr>
        <w:t>GM/T 0030-2014</w:t>
      </w:r>
      <w:r w:rsidR="002F2113" w:rsidRPr="00D67F3E">
        <w:rPr>
          <w:rFonts w:hint="eastAsia"/>
        </w:rPr>
        <w:t>《服务器密码机技术规范》</w:t>
      </w:r>
      <w:r w:rsidR="002F2113">
        <w:rPr>
          <w:rFonts w:hint="eastAsia"/>
        </w:rPr>
        <w:t>的</w:t>
      </w:r>
      <w:r w:rsidR="002F2113" w:rsidRPr="004B0A6E">
        <w:rPr>
          <w:rFonts w:hint="eastAsia"/>
        </w:rPr>
        <w:t>服务器密码机</w:t>
      </w:r>
      <w:r w:rsidRPr="00EF07D5">
        <w:rPr>
          <w:rFonts w:hint="eastAsia"/>
        </w:rPr>
        <w:t>，业务应用通过调用</w:t>
      </w:r>
      <w:r w:rsidR="000404C8" w:rsidRPr="00922ED3">
        <w:rPr>
          <w:rFonts w:hint="eastAsia"/>
        </w:rPr>
        <w:t>该密码设备或产品</w:t>
      </w:r>
      <w:r w:rsidRPr="00EF07D5">
        <w:rPr>
          <w:rFonts w:hint="eastAsia"/>
        </w:rPr>
        <w:t>，对业务应用的重要信息资源安全标记进行完整性保护，防止被非授权篡改</w:t>
      </w:r>
      <w:r w:rsidR="007F270B" w:rsidRPr="007F270B">
        <w:rPr>
          <w:rFonts w:hint="eastAsia"/>
        </w:rPr>
        <w:t>。</w:t>
      </w:r>
      <w:r w:rsidR="008002AE">
        <w:rPr>
          <w:rFonts w:hint="eastAsia"/>
        </w:rPr>
        <w:t>本系统不涉及</w:t>
      </w:r>
      <w:r w:rsidR="007F270B" w:rsidRPr="007F270B">
        <w:rPr>
          <w:rFonts w:hint="eastAsia"/>
        </w:rPr>
        <w:t>重要信息资源安全标记，</w:t>
      </w:r>
      <w:r w:rsidR="00E90EB6" w:rsidRPr="00A55E44">
        <w:rPr>
          <w:rFonts w:hint="eastAsia"/>
        </w:rPr>
        <w:t>故不做特殊改造</w:t>
      </w:r>
      <w:r w:rsidR="0046210B" w:rsidRPr="00DC0038">
        <w:t>。</w:t>
      </w:r>
    </w:p>
    <w:p w14:paraId="62C9453B" w14:textId="427436CE" w:rsidR="00C1456F" w:rsidRDefault="00EF07D5" w:rsidP="00EF07D5">
      <w:pPr>
        <w:pStyle w:val="aff0"/>
        <w:numPr>
          <w:ilvl w:val="1"/>
          <w:numId w:val="11"/>
        </w:numPr>
        <w:ind w:firstLineChars="0"/>
      </w:pPr>
      <w:r w:rsidRPr="00EF07D5">
        <w:rPr>
          <w:rFonts w:hint="eastAsia"/>
        </w:rPr>
        <w:t>密评三级要求“应”做重要数据传输机密性。一般在密码基础设施区部署</w:t>
      </w:r>
      <w:r w:rsidR="002F2113" w:rsidRPr="004B0A6E">
        <w:rPr>
          <w:rFonts w:hint="eastAsia"/>
        </w:rPr>
        <w:t>符合</w:t>
      </w:r>
      <w:r w:rsidR="002F2113" w:rsidRPr="00D67F3E">
        <w:rPr>
          <w:rFonts w:hint="eastAsia"/>
        </w:rPr>
        <w:t>GM/T 0030-2014</w:t>
      </w:r>
      <w:r w:rsidR="002F2113" w:rsidRPr="00D67F3E">
        <w:rPr>
          <w:rFonts w:hint="eastAsia"/>
        </w:rPr>
        <w:t>《服务器密码机技术规范》</w:t>
      </w:r>
      <w:r w:rsidR="002F2113">
        <w:rPr>
          <w:rFonts w:hint="eastAsia"/>
        </w:rPr>
        <w:t>的</w:t>
      </w:r>
      <w:r w:rsidR="002F2113" w:rsidRPr="004B0A6E">
        <w:rPr>
          <w:rFonts w:hint="eastAsia"/>
        </w:rPr>
        <w:t>服务器密码机</w:t>
      </w:r>
      <w:r w:rsidRPr="00EF07D5">
        <w:rPr>
          <w:rFonts w:hint="eastAsia"/>
        </w:rPr>
        <w:t>，业务应用通过调用</w:t>
      </w:r>
      <w:r w:rsidR="000404C8" w:rsidRPr="00922ED3">
        <w:rPr>
          <w:rFonts w:hint="eastAsia"/>
        </w:rPr>
        <w:t>该密码设备或产品</w:t>
      </w:r>
      <w:r w:rsidRPr="00EF07D5">
        <w:rPr>
          <w:rFonts w:hint="eastAsia"/>
        </w:rPr>
        <w:t>，对业务应用的重要数据进行传输机密性保护，实现重要数据防窃取保护</w:t>
      </w:r>
      <w:r w:rsidR="009D08BD">
        <w:rPr>
          <w:rFonts w:hint="eastAsia"/>
        </w:rPr>
        <w:t>。</w:t>
      </w:r>
    </w:p>
    <w:p w14:paraId="725A0AB5" w14:textId="5E10CBF3" w:rsidR="00C1456F" w:rsidRDefault="00EF07D5" w:rsidP="00EF07D5">
      <w:pPr>
        <w:pStyle w:val="aff0"/>
        <w:numPr>
          <w:ilvl w:val="1"/>
          <w:numId w:val="11"/>
        </w:numPr>
        <w:ind w:firstLineChars="0"/>
      </w:pPr>
      <w:r w:rsidRPr="00EF07D5">
        <w:rPr>
          <w:rFonts w:hint="eastAsia"/>
        </w:rPr>
        <w:t>密评三级要求“宜”做重要数据传输完整性。一般在密码基础设施区部署</w:t>
      </w:r>
      <w:r w:rsidR="002F2113" w:rsidRPr="004B0A6E">
        <w:rPr>
          <w:rFonts w:hint="eastAsia"/>
        </w:rPr>
        <w:t>符合</w:t>
      </w:r>
      <w:r w:rsidR="002F2113" w:rsidRPr="00D67F3E">
        <w:rPr>
          <w:rFonts w:hint="eastAsia"/>
        </w:rPr>
        <w:t>GM/T 0030-2014</w:t>
      </w:r>
      <w:r w:rsidR="002F2113" w:rsidRPr="00D67F3E">
        <w:rPr>
          <w:rFonts w:hint="eastAsia"/>
        </w:rPr>
        <w:t>《服务器密码机技术规范》</w:t>
      </w:r>
      <w:r w:rsidR="002F2113">
        <w:rPr>
          <w:rFonts w:hint="eastAsia"/>
        </w:rPr>
        <w:t>的</w:t>
      </w:r>
      <w:r w:rsidR="002F2113" w:rsidRPr="004B0A6E">
        <w:rPr>
          <w:rFonts w:hint="eastAsia"/>
        </w:rPr>
        <w:t>服务器密码机</w:t>
      </w:r>
      <w:r w:rsidRPr="00EF07D5">
        <w:rPr>
          <w:rFonts w:hint="eastAsia"/>
        </w:rPr>
        <w:t>，业</w:t>
      </w:r>
      <w:r w:rsidRPr="00EF07D5">
        <w:rPr>
          <w:rFonts w:hint="eastAsia"/>
        </w:rPr>
        <w:lastRenderedPageBreak/>
        <w:t>务应用通过调用</w:t>
      </w:r>
      <w:r w:rsidR="000404C8" w:rsidRPr="00922ED3">
        <w:rPr>
          <w:rFonts w:hint="eastAsia"/>
        </w:rPr>
        <w:t>该密码设备或产品</w:t>
      </w:r>
      <w:r w:rsidRPr="00EF07D5">
        <w:rPr>
          <w:rFonts w:hint="eastAsia"/>
        </w:rPr>
        <w:t>，对业务应用的重要数据进行传输完整性保护，防止被非授权篡改</w:t>
      </w:r>
      <w:r w:rsidR="00C1456F">
        <w:rPr>
          <w:rFonts w:hint="eastAsia"/>
        </w:rPr>
        <w:t>。</w:t>
      </w:r>
    </w:p>
    <w:p w14:paraId="5EDEBCAE" w14:textId="753B6C55" w:rsidR="00C1456F" w:rsidRDefault="00EF07D5" w:rsidP="00EF07D5">
      <w:pPr>
        <w:pStyle w:val="aff0"/>
        <w:numPr>
          <w:ilvl w:val="1"/>
          <w:numId w:val="11"/>
        </w:numPr>
        <w:ind w:firstLineChars="0"/>
      </w:pPr>
      <w:r w:rsidRPr="00EF07D5">
        <w:rPr>
          <w:rFonts w:hint="eastAsia"/>
        </w:rPr>
        <w:t>密评三级要求“应”做重要数据存储机密性。一般在密码基础设施区部署</w:t>
      </w:r>
      <w:r w:rsidR="002F2113" w:rsidRPr="004B0A6E">
        <w:rPr>
          <w:rFonts w:hint="eastAsia"/>
        </w:rPr>
        <w:t>符合</w:t>
      </w:r>
      <w:r w:rsidR="002F2113" w:rsidRPr="00D67F3E">
        <w:rPr>
          <w:rFonts w:hint="eastAsia"/>
        </w:rPr>
        <w:t>GM/T 0030-2014</w:t>
      </w:r>
      <w:r w:rsidR="002F2113" w:rsidRPr="00D67F3E">
        <w:rPr>
          <w:rFonts w:hint="eastAsia"/>
        </w:rPr>
        <w:t>《服务器密码机技术规范》</w:t>
      </w:r>
      <w:r w:rsidR="002F2113">
        <w:rPr>
          <w:rFonts w:hint="eastAsia"/>
        </w:rPr>
        <w:t>的</w:t>
      </w:r>
      <w:r w:rsidR="002F2113" w:rsidRPr="004B0A6E">
        <w:rPr>
          <w:rFonts w:hint="eastAsia"/>
        </w:rPr>
        <w:t>服务器密码机</w:t>
      </w:r>
      <w:r w:rsidRPr="00EF07D5">
        <w:rPr>
          <w:rFonts w:hint="eastAsia"/>
        </w:rPr>
        <w:t>，业务应用通过调用</w:t>
      </w:r>
      <w:r w:rsidR="000404C8" w:rsidRPr="00922ED3">
        <w:rPr>
          <w:rFonts w:hint="eastAsia"/>
        </w:rPr>
        <w:t>该密码设备或产品</w:t>
      </w:r>
      <w:r w:rsidRPr="00EF07D5">
        <w:rPr>
          <w:rFonts w:hint="eastAsia"/>
        </w:rPr>
        <w:t>，对业务应用的重要数据进行存储机密性保护，实现重要数据防窃取保护</w:t>
      </w:r>
      <w:r w:rsidR="0046210B" w:rsidRPr="00DC0038">
        <w:rPr>
          <w:rFonts w:hint="eastAsia"/>
        </w:rPr>
        <w:t>。</w:t>
      </w:r>
    </w:p>
    <w:p w14:paraId="77688155" w14:textId="5B45C3A9" w:rsidR="00C1456F" w:rsidRDefault="00EF07D5" w:rsidP="00EF07D5">
      <w:pPr>
        <w:pStyle w:val="aff0"/>
        <w:numPr>
          <w:ilvl w:val="1"/>
          <w:numId w:val="11"/>
        </w:numPr>
        <w:ind w:firstLineChars="0"/>
      </w:pPr>
      <w:r w:rsidRPr="00EF07D5">
        <w:rPr>
          <w:rFonts w:hint="eastAsia"/>
        </w:rPr>
        <w:t>密评三级要求“宜”做重要数据存储完整性。一般在密码基础设施区部署</w:t>
      </w:r>
      <w:r w:rsidR="002F2113" w:rsidRPr="004B0A6E">
        <w:rPr>
          <w:rFonts w:hint="eastAsia"/>
        </w:rPr>
        <w:t>符合</w:t>
      </w:r>
      <w:r w:rsidR="002F2113" w:rsidRPr="00D67F3E">
        <w:rPr>
          <w:rFonts w:hint="eastAsia"/>
        </w:rPr>
        <w:t>GM/T 0030-2014</w:t>
      </w:r>
      <w:r w:rsidR="002F2113" w:rsidRPr="00D67F3E">
        <w:rPr>
          <w:rFonts w:hint="eastAsia"/>
        </w:rPr>
        <w:t>《服务器密码机技术规范》</w:t>
      </w:r>
      <w:r w:rsidR="002F2113">
        <w:rPr>
          <w:rFonts w:hint="eastAsia"/>
        </w:rPr>
        <w:t>的</w:t>
      </w:r>
      <w:r w:rsidR="002F2113" w:rsidRPr="004B0A6E">
        <w:rPr>
          <w:rFonts w:hint="eastAsia"/>
        </w:rPr>
        <w:t>服务器密码机</w:t>
      </w:r>
      <w:r w:rsidRPr="00EF07D5">
        <w:rPr>
          <w:rFonts w:hint="eastAsia"/>
        </w:rPr>
        <w:t>，业务应用通过调用</w:t>
      </w:r>
      <w:r w:rsidR="000404C8" w:rsidRPr="00922ED3">
        <w:rPr>
          <w:rFonts w:hint="eastAsia"/>
        </w:rPr>
        <w:t>该密码设备或产品</w:t>
      </w:r>
      <w:r w:rsidRPr="00EF07D5">
        <w:rPr>
          <w:rFonts w:hint="eastAsia"/>
        </w:rPr>
        <w:t>，对业务应用的重要数据进行存储完整性保护，实现重要数据防篡改保护</w:t>
      </w:r>
      <w:r w:rsidR="0046210B" w:rsidRPr="00DC0038">
        <w:t>。</w:t>
      </w:r>
    </w:p>
    <w:p w14:paraId="53B0FEEE" w14:textId="7B282E99" w:rsidR="0099673D" w:rsidRDefault="00922ED3" w:rsidP="000404C8">
      <w:pPr>
        <w:pStyle w:val="aff0"/>
        <w:numPr>
          <w:ilvl w:val="1"/>
          <w:numId w:val="11"/>
        </w:numPr>
        <w:ind w:firstLineChars="0"/>
      </w:pPr>
      <w:r w:rsidRPr="00922ED3">
        <w:rPr>
          <w:rFonts w:hint="eastAsia"/>
        </w:rPr>
        <w:t>密评三级要求“宜”做不可否认性。一般在密码基础设施区部署</w:t>
      </w:r>
      <w:r w:rsidR="000404C8" w:rsidRPr="000404C8">
        <w:rPr>
          <w:rFonts w:hint="eastAsia"/>
        </w:rPr>
        <w:t>符合</w:t>
      </w:r>
      <w:r w:rsidR="000404C8" w:rsidRPr="000404C8">
        <w:rPr>
          <w:rFonts w:hint="eastAsia"/>
        </w:rPr>
        <w:t>GB/T 38629-2020</w:t>
      </w:r>
      <w:r w:rsidR="000404C8" w:rsidRPr="000404C8">
        <w:rPr>
          <w:rFonts w:hint="eastAsia"/>
        </w:rPr>
        <w:t>《信息安全技术</w:t>
      </w:r>
      <w:r w:rsidR="000404C8" w:rsidRPr="000404C8">
        <w:rPr>
          <w:rFonts w:hint="eastAsia"/>
        </w:rPr>
        <w:t xml:space="preserve"> </w:t>
      </w:r>
      <w:r w:rsidR="000404C8" w:rsidRPr="000404C8">
        <w:rPr>
          <w:rFonts w:hint="eastAsia"/>
        </w:rPr>
        <w:t>签名验签服务器技术规范》标准要求的签名验签服务器和符合</w:t>
      </w:r>
      <w:r w:rsidR="000404C8" w:rsidRPr="000404C8">
        <w:rPr>
          <w:rFonts w:hint="eastAsia"/>
        </w:rPr>
        <w:t>GM/T 0033-2014</w:t>
      </w:r>
      <w:r w:rsidR="000404C8" w:rsidRPr="000404C8">
        <w:rPr>
          <w:rFonts w:hint="eastAsia"/>
        </w:rPr>
        <w:t>《时间戳接口规范》标准要求的时间戳服务器</w:t>
      </w:r>
      <w:r w:rsidRPr="00922ED3">
        <w:rPr>
          <w:rFonts w:hint="eastAsia"/>
        </w:rPr>
        <w:t>，业务应用通过调用该密码设备或产品，实现数据原发行为的不可否认性和数据接收行为的不可否认性</w:t>
      </w:r>
      <w:r w:rsidR="007F270B" w:rsidRPr="007F270B">
        <w:rPr>
          <w:rFonts w:hint="eastAsia"/>
        </w:rPr>
        <w:t>。</w:t>
      </w:r>
      <w:bookmarkEnd w:id="17"/>
    </w:p>
    <w:p w14:paraId="103B68F2" w14:textId="7D6FB223" w:rsidR="00843CBA" w:rsidRPr="00DC0038" w:rsidRDefault="00BE770F" w:rsidP="007576D2">
      <w:pPr>
        <w:pStyle w:val="3"/>
        <w:numPr>
          <w:ilvl w:val="0"/>
          <w:numId w:val="0"/>
        </w:numPr>
      </w:pPr>
      <w:bookmarkStart w:id="18" w:name="_Toc111748530"/>
      <w:r w:rsidRPr="00DC0038">
        <w:rPr>
          <w:rFonts w:hint="eastAsia"/>
        </w:rPr>
        <w:t>3</w:t>
      </w:r>
      <w:r w:rsidRPr="00DC0038">
        <w:t>.</w:t>
      </w:r>
      <w:r w:rsidR="007576D2">
        <w:t>1.</w:t>
      </w:r>
      <w:r w:rsidR="001461F6">
        <w:t>5</w:t>
      </w:r>
      <w:r w:rsidRPr="00DC0038">
        <w:t xml:space="preserve"> </w:t>
      </w:r>
      <w:r w:rsidR="00495EA7" w:rsidRPr="00DC0038">
        <w:rPr>
          <w:rFonts w:hint="eastAsia"/>
        </w:rPr>
        <w:t>密</w:t>
      </w:r>
      <w:r w:rsidR="00606D37">
        <w:rPr>
          <w:rFonts w:hint="eastAsia"/>
        </w:rPr>
        <w:t>码</w:t>
      </w:r>
      <w:r w:rsidR="00843CBA" w:rsidRPr="00DC0038">
        <w:rPr>
          <w:rFonts w:hint="eastAsia"/>
        </w:rPr>
        <w:t>安全管理</w:t>
      </w:r>
      <w:bookmarkEnd w:id="18"/>
    </w:p>
    <w:p w14:paraId="49E1EC2A" w14:textId="77777777" w:rsidR="0099673D" w:rsidRPr="00DC0038" w:rsidRDefault="0046210B" w:rsidP="00855507">
      <w:pPr>
        <w:ind w:firstLine="560"/>
      </w:pPr>
      <w:r w:rsidRPr="00DC0038">
        <w:rPr>
          <w:rFonts w:hint="eastAsia"/>
        </w:rPr>
        <w:t>本小节针对密码安全管理中存在的风险提出了对应的密码应用需求，如下。</w:t>
      </w:r>
    </w:p>
    <w:p w14:paraId="7B2DED15" w14:textId="097D95A6" w:rsidR="0099673D" w:rsidRPr="007576D2" w:rsidRDefault="0046210B" w:rsidP="007576D2">
      <w:pPr>
        <w:pStyle w:val="aff0"/>
        <w:numPr>
          <w:ilvl w:val="0"/>
          <w:numId w:val="19"/>
        </w:numPr>
        <w:ind w:left="561" w:firstLineChars="0" w:firstLine="0"/>
        <w:rPr>
          <w:b/>
        </w:rPr>
      </w:pPr>
      <w:bookmarkStart w:id="19" w:name="_Toc111748531"/>
      <w:r w:rsidRPr="007576D2">
        <w:rPr>
          <w:rFonts w:hint="eastAsia"/>
          <w:b/>
        </w:rPr>
        <w:t>风险分析</w:t>
      </w:r>
      <w:bookmarkEnd w:id="19"/>
    </w:p>
    <w:p w14:paraId="2BED3910" w14:textId="77777777" w:rsidR="0099673D" w:rsidRPr="00DC0038" w:rsidRDefault="0046210B" w:rsidP="00855507">
      <w:pPr>
        <w:ind w:firstLine="560"/>
      </w:pPr>
      <w:r w:rsidRPr="00DC0038">
        <w:rPr>
          <w:rFonts w:hint="eastAsia"/>
        </w:rPr>
        <w:t>本系统建设阶段，未依据密码相关国家、行业标准，制定密码应用方案，规划建设密码保障系统，系统上线前和运行后，均未开展过密码应用安全性评估，未依据《基本要求》中的安全管理要求，制定密码相关管理制度，不利于落实密码相关国家政策要求，发挥密码在信息系统安全中的基础支撑作用。</w:t>
      </w:r>
    </w:p>
    <w:p w14:paraId="46B2ED29" w14:textId="3AF5C24C" w:rsidR="0099673D" w:rsidRPr="007576D2" w:rsidRDefault="0046210B" w:rsidP="007576D2">
      <w:pPr>
        <w:pStyle w:val="aff0"/>
        <w:numPr>
          <w:ilvl w:val="0"/>
          <w:numId w:val="19"/>
        </w:numPr>
        <w:ind w:left="561" w:firstLineChars="0" w:firstLine="0"/>
        <w:rPr>
          <w:b/>
        </w:rPr>
      </w:pPr>
      <w:bookmarkStart w:id="20" w:name="_Toc111748532"/>
      <w:r w:rsidRPr="007576D2">
        <w:rPr>
          <w:rFonts w:hint="eastAsia"/>
          <w:b/>
        </w:rPr>
        <w:t>密码应用需求</w:t>
      </w:r>
      <w:bookmarkEnd w:id="20"/>
    </w:p>
    <w:p w14:paraId="3EAC5F58" w14:textId="5103AC61" w:rsidR="00C333B8" w:rsidRDefault="0046210B" w:rsidP="00CE7368">
      <w:pPr>
        <w:ind w:firstLine="560"/>
      </w:pPr>
      <w:r w:rsidRPr="00DC0038">
        <w:rPr>
          <w:rFonts w:hint="eastAsia"/>
        </w:rPr>
        <w:lastRenderedPageBreak/>
        <w:t>依据《基本要求》，制定本系统密码应用方案，并委托密评机构对密码应用方案进行评估，制定密码相关的管理制度，系统改造完成后，依据密码应用改造方案对本系统进行密码应用安全性评估，评估通过后上线运行。</w:t>
      </w:r>
    </w:p>
    <w:p w14:paraId="1D232A86" w14:textId="7B5A38C7" w:rsidR="001461F6" w:rsidRPr="007576D2" w:rsidRDefault="007576D2" w:rsidP="007576D2">
      <w:pPr>
        <w:pStyle w:val="2"/>
        <w:numPr>
          <w:ilvl w:val="0"/>
          <w:numId w:val="0"/>
        </w:numPr>
      </w:pPr>
      <w:r>
        <w:rPr>
          <w:rFonts w:hint="eastAsia"/>
        </w:rPr>
        <w:t>3</w:t>
      </w:r>
      <w:r>
        <w:t xml:space="preserve">.2 </w:t>
      </w:r>
      <w:r w:rsidRPr="007576D2">
        <w:rPr>
          <w:rFonts w:hint="eastAsia"/>
        </w:rPr>
        <w:t>需求分析</w:t>
      </w:r>
    </w:p>
    <w:p w14:paraId="517A1F65" w14:textId="7CA982EB" w:rsidR="00892984" w:rsidRDefault="00892984" w:rsidP="00892984">
      <w:pPr>
        <w:ind w:firstLine="560"/>
      </w:pPr>
      <w:r>
        <w:rPr>
          <w:rFonts w:hint="eastAsia"/>
        </w:rPr>
        <w:t>通过深入分析</w:t>
      </w:r>
      <w:r w:rsidR="00EC31FA">
        <w:rPr>
          <w:rFonts w:hint="eastAsia"/>
        </w:rPr>
        <w:t>{</w:t>
      </w:r>
      <w:r w:rsidR="00EC31FA">
        <w:t>{sysname}}</w:t>
      </w:r>
      <w:r>
        <w:rPr>
          <w:rFonts w:hint="eastAsia"/>
        </w:rPr>
        <w:t>的安全风险，以及《基本要求》针对本系统网络安全保护等级提出的密码应用要求，对系统的密码应用需求分析如表</w:t>
      </w:r>
      <w:r>
        <w:rPr>
          <w:rFonts w:hint="eastAsia"/>
        </w:rPr>
        <w:t>3</w:t>
      </w:r>
      <w:r>
        <w:t>.9</w:t>
      </w:r>
      <w:r>
        <w:rPr>
          <w:rFonts w:hint="eastAsia"/>
        </w:rPr>
        <w:t>所示。</w:t>
      </w:r>
    </w:p>
    <w:p w14:paraId="55134B5E" w14:textId="3C3AC36F" w:rsidR="00892984" w:rsidRDefault="00892984" w:rsidP="00892984">
      <w:pPr>
        <w:pStyle w:val="a6"/>
        <w:keepNext/>
      </w:pPr>
      <w:bookmarkStart w:id="21" w:name="_Ref10361453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bookmarkEnd w:id="21"/>
      <w:r>
        <w:t xml:space="preserve">9 </w:t>
      </w:r>
      <w:r>
        <w:rPr>
          <w:rFonts w:hint="eastAsia"/>
        </w:rPr>
        <w:t>系统密码应用需求分析清单</w:t>
      </w:r>
    </w:p>
    <w:tbl>
      <w:tblPr>
        <w:tblW w:w="9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46"/>
        <w:gridCol w:w="2268"/>
        <w:gridCol w:w="4536"/>
        <w:gridCol w:w="1418"/>
      </w:tblGrid>
      <w:tr w:rsidR="00892984" w:rsidRPr="00892984" w14:paraId="00DBD651" w14:textId="77777777" w:rsidTr="00647491">
        <w:trPr>
          <w:jc w:val="center"/>
        </w:trPr>
        <w:tc>
          <w:tcPr>
            <w:tcW w:w="846" w:type="dxa"/>
            <w:tcBorders>
              <w:top w:val="single" w:sz="12" w:space="0" w:color="auto"/>
              <w:left w:val="single" w:sz="12" w:space="0" w:color="auto"/>
              <w:bottom w:val="single" w:sz="12" w:space="0" w:color="auto"/>
            </w:tcBorders>
            <w:vAlign w:val="center"/>
          </w:tcPr>
          <w:p w14:paraId="5184EEA7"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安全层面</w:t>
            </w:r>
          </w:p>
        </w:tc>
        <w:tc>
          <w:tcPr>
            <w:tcW w:w="2268" w:type="dxa"/>
            <w:tcBorders>
              <w:top w:val="single" w:sz="12" w:space="0" w:color="auto"/>
              <w:bottom w:val="single" w:sz="12" w:space="0" w:color="auto"/>
            </w:tcBorders>
            <w:vAlign w:val="center"/>
          </w:tcPr>
          <w:p w14:paraId="73C44E7D"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指标要求</w:t>
            </w:r>
          </w:p>
        </w:tc>
        <w:tc>
          <w:tcPr>
            <w:tcW w:w="4536" w:type="dxa"/>
            <w:tcBorders>
              <w:top w:val="single" w:sz="12" w:space="0" w:color="auto"/>
              <w:bottom w:val="single" w:sz="12" w:space="0" w:color="auto"/>
            </w:tcBorders>
            <w:vAlign w:val="center"/>
          </w:tcPr>
          <w:p w14:paraId="4D03F8BC"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系统密码应用需求</w:t>
            </w:r>
          </w:p>
        </w:tc>
        <w:tc>
          <w:tcPr>
            <w:tcW w:w="1418" w:type="dxa"/>
            <w:tcBorders>
              <w:top w:val="single" w:sz="12" w:space="0" w:color="auto"/>
              <w:bottom w:val="single" w:sz="12" w:space="0" w:color="auto"/>
              <w:right w:val="single" w:sz="12" w:space="0" w:color="auto"/>
            </w:tcBorders>
            <w:vAlign w:val="center"/>
          </w:tcPr>
          <w:p w14:paraId="2C6A30B8"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不适用说明</w:t>
            </w:r>
          </w:p>
        </w:tc>
      </w:tr>
      <w:tr w:rsidR="00892984" w:rsidRPr="00892984" w14:paraId="222F7E20" w14:textId="77777777" w:rsidTr="00647491">
        <w:trPr>
          <w:jc w:val="center"/>
        </w:trPr>
        <w:tc>
          <w:tcPr>
            <w:tcW w:w="846" w:type="dxa"/>
            <w:vMerge w:val="restart"/>
            <w:tcBorders>
              <w:left w:val="single" w:sz="12" w:space="0" w:color="auto"/>
            </w:tcBorders>
            <w:vAlign w:val="center"/>
          </w:tcPr>
          <w:p w14:paraId="0CB9A23E"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物理和环境安全</w:t>
            </w:r>
          </w:p>
        </w:tc>
        <w:tc>
          <w:tcPr>
            <w:tcW w:w="2268" w:type="dxa"/>
            <w:vAlign w:val="center"/>
          </w:tcPr>
          <w:p w14:paraId="4891DC92"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身份鉴别</w:t>
            </w:r>
          </w:p>
        </w:tc>
        <w:tc>
          <w:tcPr>
            <w:tcW w:w="4536" w:type="dxa"/>
            <w:vAlign w:val="center"/>
          </w:tcPr>
          <w:p w14:paraId="1EC7AD49"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保证</w:t>
            </w:r>
            <w:r w:rsidRPr="00892984">
              <w:rPr>
                <w:snapToGrid w:val="0"/>
                <w:kern w:val="2"/>
                <w:sz w:val="24"/>
                <w:szCs w:val="21"/>
              </w:rPr>
              <w:t>进入机房人员的身份真实性，防止假冒人员进入</w:t>
            </w:r>
          </w:p>
        </w:tc>
        <w:tc>
          <w:tcPr>
            <w:tcW w:w="1418" w:type="dxa"/>
            <w:vMerge w:val="restart"/>
            <w:tcBorders>
              <w:right w:val="single" w:sz="12" w:space="0" w:color="auto"/>
            </w:tcBorders>
            <w:vAlign w:val="center"/>
          </w:tcPr>
          <w:p w14:paraId="6D4F9C63"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0C3AA51C" w14:textId="77777777" w:rsidTr="00647491">
        <w:trPr>
          <w:jc w:val="center"/>
        </w:trPr>
        <w:tc>
          <w:tcPr>
            <w:tcW w:w="846" w:type="dxa"/>
            <w:vMerge/>
            <w:tcBorders>
              <w:left w:val="single" w:sz="12" w:space="0" w:color="auto"/>
            </w:tcBorders>
            <w:vAlign w:val="center"/>
          </w:tcPr>
          <w:p w14:paraId="1306445B"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72790968"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电子门禁记录数据存储完整性</w:t>
            </w:r>
          </w:p>
        </w:tc>
        <w:tc>
          <w:tcPr>
            <w:tcW w:w="4536" w:type="dxa"/>
            <w:vMerge w:val="restart"/>
            <w:vAlign w:val="center"/>
          </w:tcPr>
          <w:p w14:paraId="286ADD62"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w:t>
            </w:r>
            <w:r w:rsidRPr="00892984">
              <w:rPr>
                <w:snapToGrid w:val="0"/>
                <w:kern w:val="2"/>
                <w:sz w:val="24"/>
                <w:szCs w:val="21"/>
              </w:rPr>
              <w:t>电子门禁系统进出记录和视频监控音像记录的完整性，防止被非授权篡改</w:t>
            </w:r>
          </w:p>
        </w:tc>
        <w:tc>
          <w:tcPr>
            <w:tcW w:w="1418" w:type="dxa"/>
            <w:vMerge/>
            <w:tcBorders>
              <w:right w:val="single" w:sz="12" w:space="0" w:color="auto"/>
            </w:tcBorders>
            <w:vAlign w:val="center"/>
          </w:tcPr>
          <w:p w14:paraId="26BBC328"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r>
      <w:tr w:rsidR="00892984" w:rsidRPr="00892984" w14:paraId="5B5525A4" w14:textId="77777777" w:rsidTr="00647491">
        <w:trPr>
          <w:jc w:val="center"/>
        </w:trPr>
        <w:tc>
          <w:tcPr>
            <w:tcW w:w="846" w:type="dxa"/>
            <w:vMerge/>
            <w:tcBorders>
              <w:left w:val="single" w:sz="12" w:space="0" w:color="auto"/>
            </w:tcBorders>
            <w:vAlign w:val="center"/>
          </w:tcPr>
          <w:p w14:paraId="40DCD2E7"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7293B671"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视频监控记录数据存储完整性</w:t>
            </w:r>
          </w:p>
        </w:tc>
        <w:tc>
          <w:tcPr>
            <w:tcW w:w="4536" w:type="dxa"/>
            <w:vMerge/>
            <w:vAlign w:val="center"/>
          </w:tcPr>
          <w:p w14:paraId="27CAF4AE"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p>
        </w:tc>
        <w:tc>
          <w:tcPr>
            <w:tcW w:w="1418" w:type="dxa"/>
            <w:vMerge/>
            <w:tcBorders>
              <w:right w:val="single" w:sz="12" w:space="0" w:color="auto"/>
            </w:tcBorders>
            <w:vAlign w:val="center"/>
          </w:tcPr>
          <w:p w14:paraId="301972C8"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r>
      <w:tr w:rsidR="00892984" w:rsidRPr="00892984" w14:paraId="1F2E841E" w14:textId="77777777" w:rsidTr="00647491">
        <w:trPr>
          <w:jc w:val="center"/>
        </w:trPr>
        <w:tc>
          <w:tcPr>
            <w:tcW w:w="846" w:type="dxa"/>
            <w:vMerge w:val="restart"/>
            <w:tcBorders>
              <w:left w:val="single" w:sz="12" w:space="0" w:color="auto"/>
            </w:tcBorders>
            <w:vAlign w:val="center"/>
          </w:tcPr>
          <w:p w14:paraId="6C91ED40"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网络和通信安全</w:t>
            </w:r>
          </w:p>
        </w:tc>
        <w:tc>
          <w:tcPr>
            <w:tcW w:w="2268" w:type="dxa"/>
            <w:vAlign w:val="center"/>
          </w:tcPr>
          <w:p w14:paraId="3547A6F0"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身份鉴别</w:t>
            </w:r>
          </w:p>
        </w:tc>
        <w:tc>
          <w:tcPr>
            <w:tcW w:w="4536" w:type="dxa"/>
            <w:vAlign w:val="center"/>
          </w:tcPr>
          <w:p w14:paraId="18DC143D"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实现对通信实体的身份鉴别，保证通信实体身份的真实性</w:t>
            </w:r>
          </w:p>
        </w:tc>
        <w:tc>
          <w:tcPr>
            <w:tcW w:w="1418" w:type="dxa"/>
            <w:tcBorders>
              <w:right w:val="single" w:sz="12" w:space="0" w:color="auto"/>
            </w:tcBorders>
            <w:vAlign w:val="center"/>
          </w:tcPr>
          <w:p w14:paraId="4E0133D6"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3B409D0E" w14:textId="77777777" w:rsidTr="00647491">
        <w:trPr>
          <w:jc w:val="center"/>
        </w:trPr>
        <w:tc>
          <w:tcPr>
            <w:tcW w:w="846" w:type="dxa"/>
            <w:vMerge/>
            <w:tcBorders>
              <w:left w:val="single" w:sz="12" w:space="0" w:color="auto"/>
            </w:tcBorders>
            <w:vAlign w:val="center"/>
          </w:tcPr>
          <w:p w14:paraId="568F318A"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4E6C4F47"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通信数据完整性</w:t>
            </w:r>
          </w:p>
        </w:tc>
        <w:tc>
          <w:tcPr>
            <w:tcW w:w="4536" w:type="dxa"/>
            <w:vAlign w:val="center"/>
          </w:tcPr>
          <w:p w14:paraId="2C2A2FF6"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w:t>
            </w:r>
            <w:r w:rsidRPr="00892984">
              <w:rPr>
                <w:snapToGrid w:val="0"/>
                <w:kern w:val="2"/>
                <w:sz w:val="24"/>
                <w:szCs w:val="21"/>
              </w:rPr>
              <w:t>通信数据的完整性，防止数据被非授权篡改</w:t>
            </w:r>
          </w:p>
        </w:tc>
        <w:tc>
          <w:tcPr>
            <w:tcW w:w="1418" w:type="dxa"/>
            <w:tcBorders>
              <w:right w:val="single" w:sz="12" w:space="0" w:color="auto"/>
            </w:tcBorders>
            <w:vAlign w:val="center"/>
          </w:tcPr>
          <w:p w14:paraId="697EA9AF"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1DDB2B64" w14:textId="77777777" w:rsidTr="00647491">
        <w:trPr>
          <w:jc w:val="center"/>
        </w:trPr>
        <w:tc>
          <w:tcPr>
            <w:tcW w:w="846" w:type="dxa"/>
            <w:vMerge/>
            <w:tcBorders>
              <w:left w:val="single" w:sz="12" w:space="0" w:color="auto"/>
            </w:tcBorders>
            <w:vAlign w:val="center"/>
          </w:tcPr>
          <w:p w14:paraId="38D5ECF1"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01EF9EA4"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通信过程中重要数据的机密性</w:t>
            </w:r>
          </w:p>
        </w:tc>
        <w:tc>
          <w:tcPr>
            <w:tcW w:w="4536" w:type="dxa"/>
            <w:vAlign w:val="center"/>
          </w:tcPr>
          <w:p w14:paraId="60A598D2"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w:t>
            </w:r>
            <w:r w:rsidRPr="00892984">
              <w:rPr>
                <w:snapToGrid w:val="0"/>
                <w:kern w:val="2"/>
                <w:sz w:val="24"/>
                <w:szCs w:val="21"/>
              </w:rPr>
              <w:t>通信过程中重要数据的机密性，防止重要数据泄漏</w:t>
            </w:r>
          </w:p>
        </w:tc>
        <w:tc>
          <w:tcPr>
            <w:tcW w:w="1418" w:type="dxa"/>
            <w:tcBorders>
              <w:right w:val="single" w:sz="12" w:space="0" w:color="auto"/>
            </w:tcBorders>
            <w:vAlign w:val="center"/>
          </w:tcPr>
          <w:p w14:paraId="4BE4A6AD"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55088C98" w14:textId="77777777" w:rsidTr="00647491">
        <w:trPr>
          <w:jc w:val="center"/>
        </w:trPr>
        <w:tc>
          <w:tcPr>
            <w:tcW w:w="846" w:type="dxa"/>
            <w:vMerge/>
            <w:tcBorders>
              <w:left w:val="single" w:sz="12" w:space="0" w:color="auto"/>
            </w:tcBorders>
            <w:vAlign w:val="center"/>
          </w:tcPr>
          <w:p w14:paraId="7C1C6E6C"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69C50FEE"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网络边界访问控制信息的完整性</w:t>
            </w:r>
          </w:p>
        </w:tc>
        <w:tc>
          <w:tcPr>
            <w:tcW w:w="4536" w:type="dxa"/>
            <w:vAlign w:val="center"/>
          </w:tcPr>
          <w:p w14:paraId="4801107A"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w:t>
            </w:r>
            <w:r w:rsidRPr="00892984">
              <w:rPr>
                <w:snapToGrid w:val="0"/>
                <w:kern w:val="2"/>
                <w:sz w:val="24"/>
                <w:szCs w:val="21"/>
              </w:rPr>
              <w:t>网络边界设备中的访问控制信息的完整性，防止被非授权篡改</w:t>
            </w:r>
          </w:p>
        </w:tc>
        <w:tc>
          <w:tcPr>
            <w:tcW w:w="1418" w:type="dxa"/>
            <w:tcBorders>
              <w:right w:val="single" w:sz="12" w:space="0" w:color="auto"/>
            </w:tcBorders>
            <w:vAlign w:val="center"/>
          </w:tcPr>
          <w:p w14:paraId="6BE1EB30"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15090742" w14:textId="77777777" w:rsidTr="00647491">
        <w:trPr>
          <w:trHeight w:val="246"/>
          <w:jc w:val="center"/>
        </w:trPr>
        <w:tc>
          <w:tcPr>
            <w:tcW w:w="846" w:type="dxa"/>
            <w:vMerge/>
            <w:tcBorders>
              <w:left w:val="single" w:sz="12" w:space="0" w:color="auto"/>
            </w:tcBorders>
            <w:vAlign w:val="center"/>
          </w:tcPr>
          <w:p w14:paraId="44067C4F"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47DBBB6A"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安全接入认证</w:t>
            </w:r>
          </w:p>
        </w:tc>
        <w:tc>
          <w:tcPr>
            <w:tcW w:w="4536" w:type="dxa"/>
            <w:vAlign w:val="center"/>
          </w:tcPr>
          <w:p w14:paraId="53B1ADBE"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不适用</w:t>
            </w:r>
          </w:p>
        </w:tc>
        <w:tc>
          <w:tcPr>
            <w:tcW w:w="1418" w:type="dxa"/>
            <w:tcBorders>
              <w:right w:val="single" w:sz="12" w:space="0" w:color="auto"/>
            </w:tcBorders>
            <w:vAlign w:val="center"/>
          </w:tcPr>
          <w:p w14:paraId="626342DD"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rFonts w:hint="eastAsia"/>
                <w:snapToGrid w:val="0"/>
                <w:kern w:val="2"/>
                <w:sz w:val="24"/>
                <w:szCs w:val="21"/>
              </w:rPr>
              <w:t>本系统不涉及安全接入认证</w:t>
            </w:r>
          </w:p>
        </w:tc>
      </w:tr>
      <w:tr w:rsidR="00892984" w:rsidRPr="00892984" w14:paraId="5AD95052" w14:textId="77777777" w:rsidTr="00647491">
        <w:trPr>
          <w:jc w:val="center"/>
        </w:trPr>
        <w:tc>
          <w:tcPr>
            <w:tcW w:w="846" w:type="dxa"/>
            <w:vMerge w:val="restart"/>
            <w:tcBorders>
              <w:left w:val="single" w:sz="12" w:space="0" w:color="auto"/>
            </w:tcBorders>
            <w:vAlign w:val="center"/>
          </w:tcPr>
          <w:p w14:paraId="166822D4"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设备和计算安全</w:t>
            </w:r>
          </w:p>
        </w:tc>
        <w:tc>
          <w:tcPr>
            <w:tcW w:w="2268" w:type="dxa"/>
            <w:vAlign w:val="center"/>
          </w:tcPr>
          <w:p w14:paraId="340CED2B"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身份鉴别</w:t>
            </w:r>
          </w:p>
        </w:tc>
        <w:tc>
          <w:tcPr>
            <w:tcW w:w="4536" w:type="dxa"/>
            <w:vAlign w:val="center"/>
          </w:tcPr>
          <w:p w14:paraId="6EF34F67"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实现对</w:t>
            </w:r>
            <w:r w:rsidRPr="00892984">
              <w:rPr>
                <w:snapToGrid w:val="0"/>
                <w:kern w:val="2"/>
                <w:sz w:val="24"/>
                <w:szCs w:val="21"/>
              </w:rPr>
              <w:t>运维人员</w:t>
            </w:r>
            <w:r w:rsidRPr="00892984">
              <w:rPr>
                <w:rFonts w:hint="eastAsia"/>
                <w:snapToGrid w:val="0"/>
                <w:kern w:val="2"/>
                <w:sz w:val="24"/>
                <w:szCs w:val="21"/>
              </w:rPr>
              <w:t>和系统管理员</w:t>
            </w:r>
            <w:r w:rsidRPr="00892984">
              <w:rPr>
                <w:snapToGrid w:val="0"/>
                <w:kern w:val="2"/>
                <w:sz w:val="24"/>
                <w:szCs w:val="21"/>
              </w:rPr>
              <w:t>的身份</w:t>
            </w:r>
            <w:r w:rsidRPr="00892984">
              <w:rPr>
                <w:rFonts w:hint="eastAsia"/>
                <w:snapToGrid w:val="0"/>
                <w:kern w:val="2"/>
                <w:sz w:val="24"/>
                <w:szCs w:val="21"/>
              </w:rPr>
              <w:t>鉴别</w:t>
            </w:r>
            <w:r w:rsidRPr="00892984">
              <w:rPr>
                <w:snapToGrid w:val="0"/>
                <w:kern w:val="2"/>
                <w:sz w:val="24"/>
                <w:szCs w:val="21"/>
              </w:rPr>
              <w:t>，防止</w:t>
            </w:r>
            <w:r w:rsidRPr="00892984">
              <w:rPr>
                <w:rFonts w:hint="eastAsia"/>
                <w:snapToGrid w:val="0"/>
                <w:kern w:val="2"/>
                <w:sz w:val="24"/>
                <w:szCs w:val="21"/>
              </w:rPr>
              <w:t>非授权</w:t>
            </w:r>
            <w:r w:rsidRPr="00892984">
              <w:rPr>
                <w:snapToGrid w:val="0"/>
                <w:kern w:val="2"/>
                <w:sz w:val="24"/>
                <w:szCs w:val="21"/>
              </w:rPr>
              <w:t>人员登录</w:t>
            </w:r>
          </w:p>
        </w:tc>
        <w:tc>
          <w:tcPr>
            <w:tcW w:w="1418" w:type="dxa"/>
            <w:tcBorders>
              <w:right w:val="single" w:sz="12" w:space="0" w:color="auto"/>
            </w:tcBorders>
            <w:vAlign w:val="center"/>
          </w:tcPr>
          <w:p w14:paraId="073A18E2"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1519489A" w14:textId="77777777" w:rsidTr="00647491">
        <w:trPr>
          <w:jc w:val="center"/>
        </w:trPr>
        <w:tc>
          <w:tcPr>
            <w:tcW w:w="846" w:type="dxa"/>
            <w:vMerge/>
            <w:tcBorders>
              <w:left w:val="single" w:sz="12" w:space="0" w:color="auto"/>
            </w:tcBorders>
            <w:vAlign w:val="center"/>
          </w:tcPr>
          <w:p w14:paraId="5DEB38CC"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23EED03D"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远程管理通道安全</w:t>
            </w:r>
          </w:p>
        </w:tc>
        <w:tc>
          <w:tcPr>
            <w:tcW w:w="4536" w:type="dxa"/>
            <w:vAlign w:val="center"/>
          </w:tcPr>
          <w:p w14:paraId="1BB77DBE"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snapToGrid w:val="0"/>
                <w:kern w:val="2"/>
                <w:sz w:val="24"/>
                <w:szCs w:val="21"/>
              </w:rPr>
              <w:t>建立安全</w:t>
            </w:r>
            <w:r w:rsidRPr="00892984">
              <w:rPr>
                <w:rFonts w:hint="eastAsia"/>
                <w:snapToGrid w:val="0"/>
                <w:kern w:val="2"/>
                <w:sz w:val="24"/>
                <w:szCs w:val="21"/>
              </w:rPr>
              <w:t>的信息传输</w:t>
            </w:r>
            <w:r w:rsidRPr="00892984">
              <w:rPr>
                <w:snapToGrid w:val="0"/>
                <w:kern w:val="2"/>
                <w:sz w:val="24"/>
                <w:szCs w:val="21"/>
              </w:rPr>
              <w:t>通道，防止</w:t>
            </w:r>
            <w:r w:rsidRPr="00892984">
              <w:rPr>
                <w:rFonts w:hint="eastAsia"/>
                <w:snapToGrid w:val="0"/>
                <w:kern w:val="2"/>
                <w:sz w:val="24"/>
                <w:szCs w:val="21"/>
              </w:rPr>
              <w:t>信息传输</w:t>
            </w:r>
            <w:r w:rsidRPr="00892984">
              <w:rPr>
                <w:snapToGrid w:val="0"/>
                <w:kern w:val="2"/>
                <w:sz w:val="24"/>
                <w:szCs w:val="21"/>
              </w:rPr>
              <w:t>通道被非授权使用，</w:t>
            </w:r>
            <w:r w:rsidRPr="00892984">
              <w:rPr>
                <w:rFonts w:hint="eastAsia"/>
                <w:snapToGrid w:val="0"/>
                <w:kern w:val="2"/>
                <w:sz w:val="24"/>
                <w:szCs w:val="21"/>
              </w:rPr>
              <w:t>或</w:t>
            </w:r>
            <w:r w:rsidRPr="00892984">
              <w:rPr>
                <w:snapToGrid w:val="0"/>
                <w:kern w:val="2"/>
                <w:sz w:val="24"/>
                <w:szCs w:val="21"/>
              </w:rPr>
              <w:t>传输数据被非授权获取</w:t>
            </w:r>
            <w:r w:rsidRPr="00892984">
              <w:rPr>
                <w:rFonts w:hint="eastAsia"/>
                <w:snapToGrid w:val="0"/>
                <w:kern w:val="2"/>
                <w:sz w:val="24"/>
                <w:szCs w:val="21"/>
              </w:rPr>
              <w:t>或</w:t>
            </w:r>
            <w:r w:rsidRPr="00892984">
              <w:rPr>
                <w:snapToGrid w:val="0"/>
                <w:kern w:val="2"/>
                <w:sz w:val="24"/>
                <w:szCs w:val="21"/>
              </w:rPr>
              <w:t>篡改</w:t>
            </w:r>
          </w:p>
        </w:tc>
        <w:tc>
          <w:tcPr>
            <w:tcW w:w="1418" w:type="dxa"/>
            <w:tcBorders>
              <w:right w:val="single" w:sz="12" w:space="0" w:color="auto"/>
            </w:tcBorders>
            <w:vAlign w:val="center"/>
          </w:tcPr>
          <w:p w14:paraId="695FA3BC"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24873F18" w14:textId="77777777" w:rsidTr="00647491">
        <w:trPr>
          <w:jc w:val="center"/>
        </w:trPr>
        <w:tc>
          <w:tcPr>
            <w:tcW w:w="846" w:type="dxa"/>
            <w:vMerge/>
            <w:tcBorders>
              <w:left w:val="single" w:sz="12" w:space="0" w:color="auto"/>
            </w:tcBorders>
            <w:vAlign w:val="center"/>
          </w:tcPr>
          <w:p w14:paraId="0603059B"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3CFAADA0"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系统资源访问控制信息完整性</w:t>
            </w:r>
          </w:p>
        </w:tc>
        <w:tc>
          <w:tcPr>
            <w:tcW w:w="4536" w:type="dxa"/>
            <w:vAlign w:val="center"/>
          </w:tcPr>
          <w:p w14:paraId="77E3B44E"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w:t>
            </w:r>
            <w:r w:rsidRPr="00892984">
              <w:rPr>
                <w:snapToGrid w:val="0"/>
                <w:kern w:val="2"/>
                <w:sz w:val="24"/>
                <w:szCs w:val="21"/>
              </w:rPr>
              <w:t>系统资源访问控制信息</w:t>
            </w:r>
            <w:r w:rsidRPr="00892984">
              <w:rPr>
                <w:rFonts w:hint="eastAsia"/>
                <w:snapToGrid w:val="0"/>
                <w:kern w:val="2"/>
                <w:sz w:val="24"/>
                <w:szCs w:val="21"/>
              </w:rPr>
              <w:t>的</w:t>
            </w:r>
            <w:r w:rsidRPr="00892984">
              <w:rPr>
                <w:snapToGrid w:val="0"/>
                <w:kern w:val="2"/>
                <w:sz w:val="24"/>
                <w:szCs w:val="21"/>
              </w:rPr>
              <w:t>完整性保护，防止被非授权篡改</w:t>
            </w:r>
          </w:p>
        </w:tc>
        <w:tc>
          <w:tcPr>
            <w:tcW w:w="1418" w:type="dxa"/>
            <w:tcBorders>
              <w:right w:val="single" w:sz="12" w:space="0" w:color="auto"/>
            </w:tcBorders>
            <w:vAlign w:val="center"/>
          </w:tcPr>
          <w:p w14:paraId="758904BA"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1BAB746F" w14:textId="77777777" w:rsidTr="00647491">
        <w:trPr>
          <w:trHeight w:val="880"/>
          <w:jc w:val="center"/>
        </w:trPr>
        <w:tc>
          <w:tcPr>
            <w:tcW w:w="846" w:type="dxa"/>
            <w:vMerge/>
            <w:tcBorders>
              <w:left w:val="single" w:sz="12" w:space="0" w:color="auto"/>
            </w:tcBorders>
            <w:vAlign w:val="center"/>
          </w:tcPr>
          <w:p w14:paraId="738C485E"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67C13761"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重要信息资源安全标记完整性</w:t>
            </w:r>
          </w:p>
        </w:tc>
        <w:tc>
          <w:tcPr>
            <w:tcW w:w="4536" w:type="dxa"/>
            <w:vAlign w:val="center"/>
          </w:tcPr>
          <w:p w14:paraId="7A76808B"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snapToGrid w:val="0"/>
                <w:kern w:val="2"/>
                <w:sz w:val="24"/>
                <w:szCs w:val="21"/>
              </w:rPr>
              <w:t>不适用</w:t>
            </w:r>
          </w:p>
        </w:tc>
        <w:tc>
          <w:tcPr>
            <w:tcW w:w="1418" w:type="dxa"/>
            <w:tcBorders>
              <w:right w:val="single" w:sz="12" w:space="0" w:color="auto"/>
            </w:tcBorders>
            <w:vAlign w:val="center"/>
          </w:tcPr>
          <w:p w14:paraId="2F2E3B73"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本系统无重要信息资源敏感标记</w:t>
            </w:r>
          </w:p>
        </w:tc>
      </w:tr>
      <w:tr w:rsidR="00892984" w:rsidRPr="00892984" w14:paraId="1BA54F7D" w14:textId="77777777" w:rsidTr="00647491">
        <w:trPr>
          <w:trHeight w:val="880"/>
          <w:jc w:val="center"/>
        </w:trPr>
        <w:tc>
          <w:tcPr>
            <w:tcW w:w="846" w:type="dxa"/>
            <w:vMerge/>
            <w:tcBorders>
              <w:left w:val="single" w:sz="12" w:space="0" w:color="auto"/>
            </w:tcBorders>
            <w:vAlign w:val="center"/>
          </w:tcPr>
          <w:p w14:paraId="1B9E8F02"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2CE0FA8C"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日志记录完整性</w:t>
            </w:r>
          </w:p>
        </w:tc>
        <w:tc>
          <w:tcPr>
            <w:tcW w:w="4536" w:type="dxa"/>
            <w:vAlign w:val="center"/>
          </w:tcPr>
          <w:p w14:paraId="4DF896E3"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w:t>
            </w:r>
            <w:r w:rsidRPr="00892984">
              <w:rPr>
                <w:snapToGrid w:val="0"/>
                <w:kern w:val="2"/>
                <w:sz w:val="24"/>
                <w:szCs w:val="21"/>
              </w:rPr>
              <w:t>日志记录</w:t>
            </w:r>
            <w:r w:rsidRPr="00892984">
              <w:rPr>
                <w:rFonts w:hint="eastAsia"/>
                <w:snapToGrid w:val="0"/>
                <w:kern w:val="2"/>
                <w:sz w:val="24"/>
                <w:szCs w:val="21"/>
              </w:rPr>
              <w:t>的</w:t>
            </w:r>
            <w:r w:rsidRPr="00892984">
              <w:rPr>
                <w:snapToGrid w:val="0"/>
                <w:kern w:val="2"/>
                <w:sz w:val="24"/>
                <w:szCs w:val="21"/>
              </w:rPr>
              <w:t>完整性保护，防止被非授权篡改</w:t>
            </w:r>
          </w:p>
        </w:tc>
        <w:tc>
          <w:tcPr>
            <w:tcW w:w="1418" w:type="dxa"/>
            <w:tcBorders>
              <w:right w:val="single" w:sz="12" w:space="0" w:color="auto"/>
            </w:tcBorders>
            <w:vAlign w:val="center"/>
          </w:tcPr>
          <w:p w14:paraId="54C16DFC"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215B9051" w14:textId="77777777" w:rsidTr="00647491">
        <w:trPr>
          <w:trHeight w:val="880"/>
          <w:jc w:val="center"/>
        </w:trPr>
        <w:tc>
          <w:tcPr>
            <w:tcW w:w="846" w:type="dxa"/>
            <w:vMerge/>
            <w:tcBorders>
              <w:left w:val="single" w:sz="12" w:space="0" w:color="auto"/>
            </w:tcBorders>
            <w:vAlign w:val="center"/>
          </w:tcPr>
          <w:p w14:paraId="2FE73A50"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54B4E8FA"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重要可执行程序完整性、重要可执行程序来源真实性</w:t>
            </w:r>
          </w:p>
        </w:tc>
        <w:tc>
          <w:tcPr>
            <w:tcW w:w="4536" w:type="dxa"/>
            <w:vAlign w:val="center"/>
          </w:tcPr>
          <w:p w14:paraId="3B5A9776"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实现对重要可执行程序的完整性保护，并对其来源进行真实性验证</w:t>
            </w:r>
          </w:p>
        </w:tc>
        <w:tc>
          <w:tcPr>
            <w:tcW w:w="1418" w:type="dxa"/>
            <w:tcBorders>
              <w:right w:val="single" w:sz="12" w:space="0" w:color="auto"/>
            </w:tcBorders>
            <w:vAlign w:val="center"/>
          </w:tcPr>
          <w:p w14:paraId="1D715F23"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62000B93" w14:textId="77777777" w:rsidTr="00647491">
        <w:trPr>
          <w:jc w:val="center"/>
        </w:trPr>
        <w:tc>
          <w:tcPr>
            <w:tcW w:w="846" w:type="dxa"/>
            <w:vMerge w:val="restart"/>
            <w:tcBorders>
              <w:left w:val="single" w:sz="12" w:space="0" w:color="auto"/>
            </w:tcBorders>
            <w:vAlign w:val="center"/>
          </w:tcPr>
          <w:p w14:paraId="50BC3BA8"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应用和数据安全</w:t>
            </w:r>
          </w:p>
        </w:tc>
        <w:tc>
          <w:tcPr>
            <w:tcW w:w="2268" w:type="dxa"/>
            <w:vAlign w:val="center"/>
          </w:tcPr>
          <w:p w14:paraId="604979C4"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身份鉴别</w:t>
            </w:r>
          </w:p>
        </w:tc>
        <w:tc>
          <w:tcPr>
            <w:tcW w:w="4536" w:type="dxa"/>
            <w:vAlign w:val="center"/>
          </w:tcPr>
          <w:p w14:paraId="7DD136F5" w14:textId="5D3282E1" w:rsidR="00892984" w:rsidRPr="00892984" w:rsidRDefault="00892984" w:rsidP="00EC31FA">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实现对登录用户的安全身份鉴别，保证应用系统用户身份的真实性</w:t>
            </w:r>
          </w:p>
        </w:tc>
        <w:tc>
          <w:tcPr>
            <w:tcW w:w="1418" w:type="dxa"/>
            <w:tcBorders>
              <w:right w:val="single" w:sz="12" w:space="0" w:color="auto"/>
            </w:tcBorders>
            <w:vAlign w:val="center"/>
          </w:tcPr>
          <w:p w14:paraId="5E363E47"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2E7DFE11" w14:textId="77777777" w:rsidTr="00647491">
        <w:trPr>
          <w:jc w:val="center"/>
        </w:trPr>
        <w:tc>
          <w:tcPr>
            <w:tcW w:w="846" w:type="dxa"/>
            <w:vMerge/>
            <w:tcBorders>
              <w:left w:val="single" w:sz="12" w:space="0" w:color="auto"/>
            </w:tcBorders>
            <w:vAlign w:val="center"/>
          </w:tcPr>
          <w:p w14:paraId="36C8E1D1"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538BD97B"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访问控制信息完整性</w:t>
            </w:r>
          </w:p>
        </w:tc>
        <w:tc>
          <w:tcPr>
            <w:tcW w:w="4536" w:type="dxa"/>
            <w:vAlign w:val="center"/>
          </w:tcPr>
          <w:p w14:paraId="37231342" w14:textId="35EBA860" w:rsidR="00892984" w:rsidRPr="00892984" w:rsidRDefault="00C94AD0" w:rsidP="00892984">
            <w:pPr>
              <w:widowControl/>
              <w:autoSpaceDE/>
              <w:autoSpaceDN/>
              <w:adjustRightInd/>
              <w:snapToGrid/>
              <w:spacing w:line="240" w:lineRule="auto"/>
              <w:ind w:firstLineChars="0" w:firstLine="0"/>
              <w:rPr>
                <w:snapToGrid w:val="0"/>
                <w:kern w:val="2"/>
                <w:sz w:val="24"/>
                <w:szCs w:val="21"/>
              </w:rPr>
            </w:pPr>
            <w:r w:rsidRPr="00C94AD0">
              <w:rPr>
                <w:rFonts w:hint="eastAsia"/>
                <w:snapToGrid w:val="0"/>
                <w:kern w:val="2"/>
                <w:sz w:val="24"/>
                <w:szCs w:val="21"/>
              </w:rPr>
              <w:t>实现系统应用的访问控制信息的完整性保护，防止被篡改</w:t>
            </w:r>
          </w:p>
        </w:tc>
        <w:tc>
          <w:tcPr>
            <w:tcW w:w="1418" w:type="dxa"/>
            <w:tcBorders>
              <w:right w:val="single" w:sz="12" w:space="0" w:color="auto"/>
            </w:tcBorders>
            <w:vAlign w:val="center"/>
          </w:tcPr>
          <w:p w14:paraId="57A6A111"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438A68EF" w14:textId="77777777" w:rsidTr="00647491">
        <w:trPr>
          <w:jc w:val="center"/>
        </w:trPr>
        <w:tc>
          <w:tcPr>
            <w:tcW w:w="846" w:type="dxa"/>
            <w:vMerge/>
            <w:tcBorders>
              <w:left w:val="single" w:sz="12" w:space="0" w:color="auto"/>
            </w:tcBorders>
            <w:vAlign w:val="center"/>
          </w:tcPr>
          <w:p w14:paraId="32889371"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3C8D118B"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重要信息资源安全标记完整性</w:t>
            </w:r>
          </w:p>
        </w:tc>
        <w:tc>
          <w:tcPr>
            <w:tcW w:w="4536" w:type="dxa"/>
            <w:vAlign w:val="center"/>
          </w:tcPr>
          <w:p w14:paraId="0AE6E3E1"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snapToGrid w:val="0"/>
                <w:kern w:val="2"/>
                <w:sz w:val="24"/>
                <w:szCs w:val="21"/>
              </w:rPr>
              <w:t>不适用</w:t>
            </w:r>
          </w:p>
        </w:tc>
        <w:tc>
          <w:tcPr>
            <w:tcW w:w="1418" w:type="dxa"/>
            <w:tcBorders>
              <w:right w:val="single" w:sz="12" w:space="0" w:color="auto"/>
            </w:tcBorders>
            <w:vAlign w:val="center"/>
          </w:tcPr>
          <w:p w14:paraId="56C0F52B"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本系统无重要信息资源安全标记</w:t>
            </w:r>
          </w:p>
        </w:tc>
      </w:tr>
      <w:tr w:rsidR="00892984" w:rsidRPr="00892984" w14:paraId="5A8ACDB2" w14:textId="77777777" w:rsidTr="00647491">
        <w:trPr>
          <w:trHeight w:val="677"/>
          <w:jc w:val="center"/>
        </w:trPr>
        <w:tc>
          <w:tcPr>
            <w:tcW w:w="846" w:type="dxa"/>
            <w:vMerge/>
            <w:tcBorders>
              <w:left w:val="single" w:sz="12" w:space="0" w:color="auto"/>
            </w:tcBorders>
            <w:vAlign w:val="center"/>
          </w:tcPr>
          <w:p w14:paraId="2FE86B66"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026CE1FA"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重要数据传输机密性</w:t>
            </w:r>
          </w:p>
        </w:tc>
        <w:tc>
          <w:tcPr>
            <w:tcW w:w="4536" w:type="dxa"/>
            <w:vMerge w:val="restart"/>
            <w:vAlign w:val="center"/>
          </w:tcPr>
          <w:p w14:paraId="2625F6F5" w14:textId="1E7585E5" w:rsidR="00892984" w:rsidRPr="00892984" w:rsidRDefault="00C94AD0" w:rsidP="00892984">
            <w:pPr>
              <w:widowControl/>
              <w:autoSpaceDE/>
              <w:autoSpaceDN/>
              <w:adjustRightInd/>
              <w:snapToGrid/>
              <w:spacing w:line="240" w:lineRule="auto"/>
              <w:ind w:firstLineChars="0" w:firstLine="0"/>
              <w:rPr>
                <w:snapToGrid w:val="0"/>
                <w:kern w:val="2"/>
                <w:sz w:val="24"/>
                <w:szCs w:val="21"/>
              </w:rPr>
            </w:pPr>
            <w:r w:rsidRPr="00C94AD0">
              <w:rPr>
                <w:rFonts w:hint="eastAsia"/>
                <w:snapToGrid w:val="0"/>
                <w:kern w:val="2"/>
                <w:sz w:val="24"/>
                <w:szCs w:val="21"/>
              </w:rPr>
              <w:t>实现对系统应用的重要数据的传输机密性和完整性、存储机密性和完整性保护，防止重要数据被窃取或篡改</w:t>
            </w:r>
          </w:p>
        </w:tc>
        <w:tc>
          <w:tcPr>
            <w:tcW w:w="1418" w:type="dxa"/>
            <w:vMerge w:val="restart"/>
            <w:tcBorders>
              <w:right w:val="single" w:sz="12" w:space="0" w:color="auto"/>
            </w:tcBorders>
            <w:vAlign w:val="center"/>
          </w:tcPr>
          <w:p w14:paraId="197FE542"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19DB03D9" w14:textId="77777777" w:rsidTr="00647491">
        <w:trPr>
          <w:trHeight w:val="673"/>
          <w:jc w:val="center"/>
        </w:trPr>
        <w:tc>
          <w:tcPr>
            <w:tcW w:w="846" w:type="dxa"/>
            <w:vMerge/>
            <w:tcBorders>
              <w:left w:val="single" w:sz="12" w:space="0" w:color="auto"/>
            </w:tcBorders>
            <w:vAlign w:val="center"/>
          </w:tcPr>
          <w:p w14:paraId="1A0212C3"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5C96884C"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重要数据传输完整性</w:t>
            </w:r>
          </w:p>
        </w:tc>
        <w:tc>
          <w:tcPr>
            <w:tcW w:w="4536" w:type="dxa"/>
            <w:vMerge/>
            <w:vAlign w:val="center"/>
          </w:tcPr>
          <w:p w14:paraId="15F7B410"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p>
        </w:tc>
        <w:tc>
          <w:tcPr>
            <w:tcW w:w="1418" w:type="dxa"/>
            <w:vMerge/>
            <w:tcBorders>
              <w:right w:val="single" w:sz="12" w:space="0" w:color="auto"/>
            </w:tcBorders>
            <w:vAlign w:val="center"/>
          </w:tcPr>
          <w:p w14:paraId="5AC3853B"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r>
      <w:tr w:rsidR="00892984" w:rsidRPr="00892984" w14:paraId="68326D24" w14:textId="77777777" w:rsidTr="00647491">
        <w:trPr>
          <w:trHeight w:val="682"/>
          <w:jc w:val="center"/>
        </w:trPr>
        <w:tc>
          <w:tcPr>
            <w:tcW w:w="846" w:type="dxa"/>
            <w:vMerge/>
            <w:tcBorders>
              <w:left w:val="single" w:sz="12" w:space="0" w:color="auto"/>
            </w:tcBorders>
            <w:vAlign w:val="center"/>
          </w:tcPr>
          <w:p w14:paraId="022F6664"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6F77B389"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重要数据存储机密性</w:t>
            </w:r>
          </w:p>
        </w:tc>
        <w:tc>
          <w:tcPr>
            <w:tcW w:w="4536" w:type="dxa"/>
            <w:vMerge/>
            <w:vAlign w:val="center"/>
          </w:tcPr>
          <w:p w14:paraId="5E2F8B3A"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p>
        </w:tc>
        <w:tc>
          <w:tcPr>
            <w:tcW w:w="1418" w:type="dxa"/>
            <w:vMerge w:val="restart"/>
            <w:tcBorders>
              <w:right w:val="single" w:sz="12" w:space="0" w:color="auto"/>
            </w:tcBorders>
            <w:vAlign w:val="center"/>
          </w:tcPr>
          <w:p w14:paraId="60FD1599"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无</w:t>
            </w:r>
          </w:p>
        </w:tc>
      </w:tr>
      <w:tr w:rsidR="00892984" w:rsidRPr="00892984" w14:paraId="0F486819" w14:textId="77777777" w:rsidTr="00647491">
        <w:trPr>
          <w:trHeight w:val="55"/>
          <w:jc w:val="center"/>
        </w:trPr>
        <w:tc>
          <w:tcPr>
            <w:tcW w:w="846" w:type="dxa"/>
            <w:vMerge/>
            <w:tcBorders>
              <w:left w:val="single" w:sz="12" w:space="0" w:color="auto"/>
            </w:tcBorders>
            <w:vAlign w:val="center"/>
          </w:tcPr>
          <w:p w14:paraId="7191E0C2"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vAlign w:val="center"/>
          </w:tcPr>
          <w:p w14:paraId="046854C9"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重要数据存储完整性</w:t>
            </w:r>
          </w:p>
        </w:tc>
        <w:tc>
          <w:tcPr>
            <w:tcW w:w="4536" w:type="dxa"/>
            <w:vMerge/>
            <w:vAlign w:val="center"/>
          </w:tcPr>
          <w:p w14:paraId="3189627C"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p>
        </w:tc>
        <w:tc>
          <w:tcPr>
            <w:tcW w:w="1418" w:type="dxa"/>
            <w:vMerge/>
            <w:tcBorders>
              <w:right w:val="single" w:sz="12" w:space="0" w:color="auto"/>
            </w:tcBorders>
            <w:vAlign w:val="center"/>
          </w:tcPr>
          <w:p w14:paraId="7E94031D"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r>
      <w:tr w:rsidR="00892984" w:rsidRPr="00892984" w14:paraId="52D541C2" w14:textId="77777777" w:rsidTr="00647491">
        <w:trPr>
          <w:jc w:val="center"/>
        </w:trPr>
        <w:tc>
          <w:tcPr>
            <w:tcW w:w="846" w:type="dxa"/>
            <w:vMerge/>
            <w:tcBorders>
              <w:left w:val="single" w:sz="12" w:space="0" w:color="auto"/>
              <w:bottom w:val="single" w:sz="12" w:space="0" w:color="auto"/>
            </w:tcBorders>
            <w:vAlign w:val="center"/>
          </w:tcPr>
          <w:p w14:paraId="67CE4499"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p>
        </w:tc>
        <w:tc>
          <w:tcPr>
            <w:tcW w:w="2268" w:type="dxa"/>
            <w:tcBorders>
              <w:bottom w:val="single" w:sz="12" w:space="0" w:color="auto"/>
            </w:tcBorders>
            <w:vAlign w:val="center"/>
          </w:tcPr>
          <w:p w14:paraId="6F2A804A"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snapToGrid w:val="0"/>
                <w:kern w:val="2"/>
                <w:sz w:val="24"/>
                <w:szCs w:val="21"/>
              </w:rPr>
              <w:t>不可否认性</w:t>
            </w:r>
          </w:p>
        </w:tc>
        <w:tc>
          <w:tcPr>
            <w:tcW w:w="4536" w:type="dxa"/>
            <w:tcBorders>
              <w:bottom w:val="single" w:sz="12" w:space="0" w:color="auto"/>
            </w:tcBorders>
            <w:vAlign w:val="center"/>
          </w:tcPr>
          <w:p w14:paraId="4C888780" w14:textId="77777777" w:rsidR="00892984" w:rsidRPr="00892984" w:rsidRDefault="00892984" w:rsidP="00892984">
            <w:pPr>
              <w:widowControl/>
              <w:autoSpaceDE/>
              <w:autoSpaceDN/>
              <w:adjustRightInd/>
              <w:snapToGrid/>
              <w:spacing w:line="240" w:lineRule="auto"/>
              <w:ind w:firstLineChars="0" w:firstLine="0"/>
              <w:rPr>
                <w:snapToGrid w:val="0"/>
                <w:kern w:val="2"/>
                <w:sz w:val="24"/>
                <w:szCs w:val="21"/>
              </w:rPr>
            </w:pPr>
            <w:r w:rsidRPr="00892984">
              <w:rPr>
                <w:rFonts w:hint="eastAsia"/>
                <w:snapToGrid w:val="0"/>
                <w:kern w:val="2"/>
                <w:sz w:val="24"/>
                <w:szCs w:val="21"/>
              </w:rPr>
              <w:t>不适用</w:t>
            </w:r>
          </w:p>
        </w:tc>
        <w:tc>
          <w:tcPr>
            <w:tcW w:w="1418" w:type="dxa"/>
            <w:tcBorders>
              <w:bottom w:val="single" w:sz="12" w:space="0" w:color="auto"/>
              <w:right w:val="single" w:sz="12" w:space="0" w:color="auto"/>
            </w:tcBorders>
            <w:vAlign w:val="center"/>
          </w:tcPr>
          <w:p w14:paraId="2CC313A4" w14:textId="77777777" w:rsidR="00892984" w:rsidRPr="00892984" w:rsidRDefault="00892984" w:rsidP="00892984">
            <w:pPr>
              <w:widowControl/>
              <w:autoSpaceDE/>
              <w:autoSpaceDN/>
              <w:adjustRightInd/>
              <w:snapToGrid/>
              <w:spacing w:line="240" w:lineRule="auto"/>
              <w:ind w:firstLineChars="0" w:firstLine="0"/>
              <w:jc w:val="center"/>
              <w:rPr>
                <w:snapToGrid w:val="0"/>
                <w:kern w:val="2"/>
                <w:sz w:val="24"/>
                <w:szCs w:val="21"/>
              </w:rPr>
            </w:pPr>
            <w:r w:rsidRPr="00892984">
              <w:rPr>
                <w:rFonts w:hint="eastAsia"/>
                <w:snapToGrid w:val="0"/>
                <w:kern w:val="2"/>
                <w:sz w:val="24"/>
                <w:szCs w:val="21"/>
              </w:rPr>
              <w:t>本系统不涉及不可否认性</w:t>
            </w:r>
          </w:p>
        </w:tc>
      </w:tr>
    </w:tbl>
    <w:p w14:paraId="1EE9B7A8" w14:textId="77777777" w:rsidR="007576D2" w:rsidRPr="00892984" w:rsidRDefault="007576D2" w:rsidP="00892984">
      <w:pPr>
        <w:ind w:firstLineChars="0" w:firstLine="0"/>
      </w:pPr>
    </w:p>
    <w:sectPr w:rsidR="007576D2" w:rsidRPr="00892984">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E0619" w14:textId="77777777" w:rsidR="000919AD" w:rsidRDefault="000919AD">
      <w:pPr>
        <w:spacing w:line="240" w:lineRule="auto"/>
        <w:ind w:firstLine="560"/>
      </w:pPr>
      <w:r>
        <w:separator/>
      </w:r>
    </w:p>
  </w:endnote>
  <w:endnote w:type="continuationSeparator" w:id="0">
    <w:p w14:paraId="4AC4DC1D" w14:textId="77777777" w:rsidR="000919AD" w:rsidRDefault="000919AD">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altName w:val="方正仿宋_GB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74FD1" w14:textId="77777777" w:rsidR="004A150B" w:rsidRDefault="004A150B">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353391"/>
    </w:sdtPr>
    <w:sdtEndPr/>
    <w:sdtContent>
      <w:p w14:paraId="103539C9" w14:textId="596BA447" w:rsidR="002A50B9" w:rsidRDefault="002A50B9">
        <w:pPr>
          <w:pStyle w:val="ae"/>
        </w:pPr>
        <w:r>
          <w:t xml:space="preserve">- </w:t>
        </w:r>
        <w:r>
          <w:fldChar w:fldCharType="begin"/>
        </w:r>
        <w:r>
          <w:instrText>PAGE   \* MERGEFORMAT</w:instrText>
        </w:r>
        <w:r>
          <w:fldChar w:fldCharType="separate"/>
        </w:r>
        <w:r w:rsidR="00AC01DE">
          <w:rPr>
            <w:noProof/>
          </w:rPr>
          <w:t>9</w:t>
        </w:r>
        <w:r>
          <w:fldChar w:fldCharType="end"/>
        </w:r>
        <w:r>
          <w:t xml:space="preserve"> -</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18402" w14:textId="77777777" w:rsidR="004A150B" w:rsidRDefault="004A150B">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4967C" w14:textId="77777777" w:rsidR="000919AD" w:rsidRDefault="000919AD">
      <w:pPr>
        <w:ind w:firstLine="560"/>
      </w:pPr>
      <w:r>
        <w:separator/>
      </w:r>
    </w:p>
  </w:footnote>
  <w:footnote w:type="continuationSeparator" w:id="0">
    <w:p w14:paraId="114F0527" w14:textId="77777777" w:rsidR="000919AD" w:rsidRDefault="000919AD">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22754" w14:textId="77777777" w:rsidR="004A150B" w:rsidRDefault="004A150B">
    <w:pPr>
      <w:pStyle w:val="af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C4ABE" w14:textId="77777777" w:rsidR="002A50B9" w:rsidRDefault="002A50B9">
    <w:pPr>
      <w:pStyle w:val="af0"/>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3B7C8" w14:textId="77777777" w:rsidR="004A150B" w:rsidRDefault="004A150B">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3386"/>
    <w:multiLevelType w:val="hybridMultilevel"/>
    <w:tmpl w:val="D498458A"/>
    <w:lvl w:ilvl="0" w:tplc="3BB03202">
      <w:start w:val="1"/>
      <w:numFmt w:val="decimal"/>
      <w:lvlText w:val="（%1）"/>
      <w:lvlJc w:val="left"/>
      <w:pPr>
        <w:ind w:left="1311" w:hanging="75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 w15:restartNumberingAfterBreak="0">
    <w:nsid w:val="049D28F7"/>
    <w:multiLevelType w:val="multilevel"/>
    <w:tmpl w:val="7C22B6E0"/>
    <w:lvl w:ilvl="0">
      <w:start w:val="3"/>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095F456B"/>
    <w:multiLevelType w:val="multilevel"/>
    <w:tmpl w:val="095F45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 w15:restartNumberingAfterBreak="0">
    <w:nsid w:val="12A03805"/>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 w15:restartNumberingAfterBreak="0">
    <w:nsid w:val="1C214A09"/>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5" w15:restartNumberingAfterBreak="0">
    <w:nsid w:val="2C7C5D98"/>
    <w:multiLevelType w:val="multilevel"/>
    <w:tmpl w:val="2C7C5D9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6" w15:restartNumberingAfterBreak="0">
    <w:nsid w:val="2F337F62"/>
    <w:multiLevelType w:val="hybridMultilevel"/>
    <w:tmpl w:val="CCB6EBDE"/>
    <w:lvl w:ilvl="0" w:tplc="E5AA4D02">
      <w:start w:val="1"/>
      <w:numFmt w:val="decimal"/>
      <w:lvlText w:val="（%1）"/>
      <w:lvlJc w:val="left"/>
      <w:pPr>
        <w:ind w:left="1311" w:hanging="75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7" w15:restartNumberingAfterBreak="0">
    <w:nsid w:val="30E2096B"/>
    <w:multiLevelType w:val="multilevel"/>
    <w:tmpl w:val="30E209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8" w15:restartNumberingAfterBreak="0">
    <w:nsid w:val="346D7102"/>
    <w:multiLevelType w:val="hybridMultilevel"/>
    <w:tmpl w:val="C784917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373830BF"/>
    <w:multiLevelType w:val="multilevel"/>
    <w:tmpl w:val="2CF2CB04"/>
    <w:lvl w:ilvl="0">
      <w:start w:val="3"/>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389A1A18"/>
    <w:multiLevelType w:val="hybridMultilevel"/>
    <w:tmpl w:val="36604D60"/>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3CA539BC"/>
    <w:multiLevelType w:val="multilevel"/>
    <w:tmpl w:val="2CF2CB04"/>
    <w:lvl w:ilvl="0">
      <w:start w:val="3"/>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3D413837"/>
    <w:multiLevelType w:val="multilevel"/>
    <w:tmpl w:val="3D413837"/>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3" w15:restartNumberingAfterBreak="0">
    <w:nsid w:val="3F3B0880"/>
    <w:multiLevelType w:val="hybridMultilevel"/>
    <w:tmpl w:val="27DA2BD0"/>
    <w:lvl w:ilvl="0" w:tplc="C76ACDEA">
      <w:start w:val="1"/>
      <w:numFmt w:val="decimal"/>
      <w:lvlText w:val="（%1）"/>
      <w:lvlJc w:val="left"/>
      <w:pPr>
        <w:ind w:left="1311" w:hanging="75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4" w15:restartNumberingAfterBreak="0">
    <w:nsid w:val="448143A8"/>
    <w:multiLevelType w:val="hybridMultilevel"/>
    <w:tmpl w:val="9A704E90"/>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4B234B34"/>
    <w:multiLevelType w:val="hybridMultilevel"/>
    <w:tmpl w:val="91C0F7C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503A0C84"/>
    <w:multiLevelType w:val="multilevel"/>
    <w:tmpl w:val="31BC437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574C46FE"/>
    <w:multiLevelType w:val="hybridMultilevel"/>
    <w:tmpl w:val="0262B2C0"/>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5D3F1708"/>
    <w:multiLevelType w:val="multilevel"/>
    <w:tmpl w:val="93B4C9AA"/>
    <w:lvl w:ilvl="0">
      <w:start w:val="3"/>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A1A3B25"/>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0" w15:restartNumberingAfterBreak="0">
    <w:nsid w:val="70BB782C"/>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1" w15:restartNumberingAfterBreak="0">
    <w:nsid w:val="72435728"/>
    <w:multiLevelType w:val="multilevel"/>
    <w:tmpl w:val="ABECE8E4"/>
    <w:lvl w:ilvl="0">
      <w:start w:val="3"/>
      <w:numFmt w:val="decimal"/>
      <w:lvlText w:val="%1"/>
      <w:lvlJc w:val="left"/>
      <w:pPr>
        <w:ind w:left="750" w:hanging="750"/>
      </w:pPr>
      <w:rPr>
        <w:rFonts w:hint="default"/>
      </w:rPr>
    </w:lvl>
    <w:lvl w:ilvl="1">
      <w:start w:val="3"/>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E792C35"/>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3" w15:restartNumberingAfterBreak="0">
    <w:nsid w:val="7FE247A6"/>
    <w:multiLevelType w:val="hybridMultilevel"/>
    <w:tmpl w:val="7CCE5408"/>
    <w:lvl w:ilvl="0" w:tplc="BCC45B56">
      <w:start w:val="1"/>
      <w:numFmt w:val="decimal"/>
      <w:lvlText w:val="（%1）"/>
      <w:lvlJc w:val="left"/>
      <w:pPr>
        <w:ind w:left="1311" w:hanging="75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num w:numId="1">
    <w:abstractNumId w:val="5"/>
  </w:num>
  <w:num w:numId="2">
    <w:abstractNumId w:val="12"/>
  </w:num>
  <w:num w:numId="3">
    <w:abstractNumId w:val="20"/>
  </w:num>
  <w:num w:numId="4">
    <w:abstractNumId w:val="7"/>
  </w:num>
  <w:num w:numId="5">
    <w:abstractNumId w:val="2"/>
  </w:num>
  <w:num w:numId="6">
    <w:abstractNumId w:val="16"/>
  </w:num>
  <w:num w:numId="7">
    <w:abstractNumId w:val="21"/>
  </w:num>
  <w:num w:numId="8">
    <w:abstractNumId w:val="19"/>
  </w:num>
  <w:num w:numId="9">
    <w:abstractNumId w:val="22"/>
  </w:num>
  <w:num w:numId="10">
    <w:abstractNumId w:val="4"/>
  </w:num>
  <w:num w:numId="11">
    <w:abstractNumId w:val="3"/>
  </w:num>
  <w:num w:numId="12">
    <w:abstractNumId w:val="14"/>
  </w:num>
  <w:num w:numId="13">
    <w:abstractNumId w:val="15"/>
  </w:num>
  <w:num w:numId="14">
    <w:abstractNumId w:val="17"/>
  </w:num>
  <w:num w:numId="15">
    <w:abstractNumId w:val="8"/>
  </w:num>
  <w:num w:numId="16">
    <w:abstractNumId w:val="1"/>
  </w:num>
  <w:num w:numId="17">
    <w:abstractNumId w:val="11"/>
  </w:num>
  <w:num w:numId="18">
    <w:abstractNumId w:val="9"/>
  </w:num>
  <w:num w:numId="19">
    <w:abstractNumId w:val="10"/>
  </w:num>
  <w:num w:numId="20">
    <w:abstractNumId w:val="18"/>
  </w:num>
  <w:num w:numId="21">
    <w:abstractNumId w:val="6"/>
  </w:num>
  <w:num w:numId="22">
    <w:abstractNumId w:val="13"/>
  </w:num>
  <w:num w:numId="23">
    <w:abstractNumId w:val="23"/>
  </w:num>
  <w:num w:numId="2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24"/>
    <w:rsid w:val="93F915F5"/>
    <w:rsid w:val="EEBFA7FF"/>
    <w:rsid w:val="00000CEE"/>
    <w:rsid w:val="00000E85"/>
    <w:rsid w:val="00002F89"/>
    <w:rsid w:val="00004139"/>
    <w:rsid w:val="000047FC"/>
    <w:rsid w:val="00004844"/>
    <w:rsid w:val="00005249"/>
    <w:rsid w:val="000066E1"/>
    <w:rsid w:val="00007223"/>
    <w:rsid w:val="00010148"/>
    <w:rsid w:val="00011F97"/>
    <w:rsid w:val="0001321A"/>
    <w:rsid w:val="00013994"/>
    <w:rsid w:val="00013D11"/>
    <w:rsid w:val="00015EA3"/>
    <w:rsid w:val="0001670C"/>
    <w:rsid w:val="00021ECC"/>
    <w:rsid w:val="00023340"/>
    <w:rsid w:val="00023864"/>
    <w:rsid w:val="00023E26"/>
    <w:rsid w:val="00024E7A"/>
    <w:rsid w:val="00025A45"/>
    <w:rsid w:val="0002715E"/>
    <w:rsid w:val="00027A3C"/>
    <w:rsid w:val="00027BAC"/>
    <w:rsid w:val="00030963"/>
    <w:rsid w:val="00030E8B"/>
    <w:rsid w:val="00031937"/>
    <w:rsid w:val="000319A5"/>
    <w:rsid w:val="00033D9B"/>
    <w:rsid w:val="00035F24"/>
    <w:rsid w:val="00036270"/>
    <w:rsid w:val="00036E36"/>
    <w:rsid w:val="00036F91"/>
    <w:rsid w:val="000404C8"/>
    <w:rsid w:val="0004059C"/>
    <w:rsid w:val="00040860"/>
    <w:rsid w:val="00041524"/>
    <w:rsid w:val="00042A0C"/>
    <w:rsid w:val="00042B29"/>
    <w:rsid w:val="000431D3"/>
    <w:rsid w:val="0004524C"/>
    <w:rsid w:val="000463F1"/>
    <w:rsid w:val="0004786C"/>
    <w:rsid w:val="0005233D"/>
    <w:rsid w:val="0005371D"/>
    <w:rsid w:val="00053FD5"/>
    <w:rsid w:val="00054D32"/>
    <w:rsid w:val="000559FD"/>
    <w:rsid w:val="000566D9"/>
    <w:rsid w:val="0006065F"/>
    <w:rsid w:val="00061941"/>
    <w:rsid w:val="00061A91"/>
    <w:rsid w:val="00062B0D"/>
    <w:rsid w:val="00062D6E"/>
    <w:rsid w:val="00064E9A"/>
    <w:rsid w:val="00065109"/>
    <w:rsid w:val="00065F51"/>
    <w:rsid w:val="00067D4D"/>
    <w:rsid w:val="00067DE0"/>
    <w:rsid w:val="0007058C"/>
    <w:rsid w:val="00070BC8"/>
    <w:rsid w:val="000717A4"/>
    <w:rsid w:val="00074023"/>
    <w:rsid w:val="000740E7"/>
    <w:rsid w:val="000755F1"/>
    <w:rsid w:val="000774AB"/>
    <w:rsid w:val="000805AB"/>
    <w:rsid w:val="00081101"/>
    <w:rsid w:val="00081557"/>
    <w:rsid w:val="00081623"/>
    <w:rsid w:val="00082B07"/>
    <w:rsid w:val="0008321F"/>
    <w:rsid w:val="0008345D"/>
    <w:rsid w:val="0008355B"/>
    <w:rsid w:val="0008370E"/>
    <w:rsid w:val="000842D0"/>
    <w:rsid w:val="000854D5"/>
    <w:rsid w:val="00087F7A"/>
    <w:rsid w:val="0009061B"/>
    <w:rsid w:val="00091366"/>
    <w:rsid w:val="000919AD"/>
    <w:rsid w:val="00094EBD"/>
    <w:rsid w:val="0009596C"/>
    <w:rsid w:val="00096F4C"/>
    <w:rsid w:val="000A1CC1"/>
    <w:rsid w:val="000A20CE"/>
    <w:rsid w:val="000A3686"/>
    <w:rsid w:val="000A40A5"/>
    <w:rsid w:val="000A416D"/>
    <w:rsid w:val="000A4C0B"/>
    <w:rsid w:val="000A5ABF"/>
    <w:rsid w:val="000A5B5E"/>
    <w:rsid w:val="000A6D65"/>
    <w:rsid w:val="000A77C2"/>
    <w:rsid w:val="000A7946"/>
    <w:rsid w:val="000B17DA"/>
    <w:rsid w:val="000B25CA"/>
    <w:rsid w:val="000B4F0C"/>
    <w:rsid w:val="000B52C7"/>
    <w:rsid w:val="000B6079"/>
    <w:rsid w:val="000B7518"/>
    <w:rsid w:val="000C0F2A"/>
    <w:rsid w:val="000C1E82"/>
    <w:rsid w:val="000C577D"/>
    <w:rsid w:val="000C5F7C"/>
    <w:rsid w:val="000D34BE"/>
    <w:rsid w:val="000D4307"/>
    <w:rsid w:val="000D6308"/>
    <w:rsid w:val="000D67DE"/>
    <w:rsid w:val="000D6928"/>
    <w:rsid w:val="000E1C77"/>
    <w:rsid w:val="000E447D"/>
    <w:rsid w:val="000E56C5"/>
    <w:rsid w:val="000E6625"/>
    <w:rsid w:val="000E7242"/>
    <w:rsid w:val="000E738B"/>
    <w:rsid w:val="000E7D1B"/>
    <w:rsid w:val="000F0062"/>
    <w:rsid w:val="000F1F80"/>
    <w:rsid w:val="000F3068"/>
    <w:rsid w:val="000F3961"/>
    <w:rsid w:val="000F4486"/>
    <w:rsid w:val="000F5CA8"/>
    <w:rsid w:val="000F5F2F"/>
    <w:rsid w:val="000F6762"/>
    <w:rsid w:val="000F73BE"/>
    <w:rsid w:val="000F7493"/>
    <w:rsid w:val="000F78DA"/>
    <w:rsid w:val="000F7F13"/>
    <w:rsid w:val="0010089C"/>
    <w:rsid w:val="001015FE"/>
    <w:rsid w:val="00101BD2"/>
    <w:rsid w:val="00101D0A"/>
    <w:rsid w:val="001024BD"/>
    <w:rsid w:val="00104472"/>
    <w:rsid w:val="00105438"/>
    <w:rsid w:val="0010568F"/>
    <w:rsid w:val="00105A1F"/>
    <w:rsid w:val="00105B3A"/>
    <w:rsid w:val="00107888"/>
    <w:rsid w:val="001104AE"/>
    <w:rsid w:val="001106E7"/>
    <w:rsid w:val="00110FFF"/>
    <w:rsid w:val="00111A24"/>
    <w:rsid w:val="00112F0B"/>
    <w:rsid w:val="001139F1"/>
    <w:rsid w:val="001140FB"/>
    <w:rsid w:val="00114499"/>
    <w:rsid w:val="001153DA"/>
    <w:rsid w:val="00115642"/>
    <w:rsid w:val="001160B6"/>
    <w:rsid w:val="0011663F"/>
    <w:rsid w:val="00117611"/>
    <w:rsid w:val="00120940"/>
    <w:rsid w:val="00122305"/>
    <w:rsid w:val="001223E1"/>
    <w:rsid w:val="0012259B"/>
    <w:rsid w:val="001233A5"/>
    <w:rsid w:val="001240CB"/>
    <w:rsid w:val="00124438"/>
    <w:rsid w:val="00124540"/>
    <w:rsid w:val="00124AAC"/>
    <w:rsid w:val="00124D99"/>
    <w:rsid w:val="00125CE5"/>
    <w:rsid w:val="00130E22"/>
    <w:rsid w:val="00130F18"/>
    <w:rsid w:val="00131202"/>
    <w:rsid w:val="001315A6"/>
    <w:rsid w:val="00131DFB"/>
    <w:rsid w:val="00133217"/>
    <w:rsid w:val="001336DE"/>
    <w:rsid w:val="00133B1D"/>
    <w:rsid w:val="00133EB1"/>
    <w:rsid w:val="00133FAD"/>
    <w:rsid w:val="0013587C"/>
    <w:rsid w:val="001369AC"/>
    <w:rsid w:val="00137662"/>
    <w:rsid w:val="00140EE9"/>
    <w:rsid w:val="00140FF1"/>
    <w:rsid w:val="001430B0"/>
    <w:rsid w:val="00143587"/>
    <w:rsid w:val="00143CE3"/>
    <w:rsid w:val="001440F5"/>
    <w:rsid w:val="00144D93"/>
    <w:rsid w:val="001461F6"/>
    <w:rsid w:val="00151287"/>
    <w:rsid w:val="0015131B"/>
    <w:rsid w:val="00152770"/>
    <w:rsid w:val="00152AB0"/>
    <w:rsid w:val="00153599"/>
    <w:rsid w:val="00153CF8"/>
    <w:rsid w:val="00155EBB"/>
    <w:rsid w:val="00156E37"/>
    <w:rsid w:val="00157692"/>
    <w:rsid w:val="00160F67"/>
    <w:rsid w:val="001618A6"/>
    <w:rsid w:val="0016245C"/>
    <w:rsid w:val="00163F63"/>
    <w:rsid w:val="0016467A"/>
    <w:rsid w:val="001656D8"/>
    <w:rsid w:val="0016657E"/>
    <w:rsid w:val="001714C7"/>
    <w:rsid w:val="0017268F"/>
    <w:rsid w:val="00173DD8"/>
    <w:rsid w:val="00174AAE"/>
    <w:rsid w:val="00177419"/>
    <w:rsid w:val="0018151F"/>
    <w:rsid w:val="00181B8E"/>
    <w:rsid w:val="00182B54"/>
    <w:rsid w:val="00184EFD"/>
    <w:rsid w:val="0018739E"/>
    <w:rsid w:val="00187F0D"/>
    <w:rsid w:val="001916B5"/>
    <w:rsid w:val="00191705"/>
    <w:rsid w:val="00191F16"/>
    <w:rsid w:val="0019239C"/>
    <w:rsid w:val="00192872"/>
    <w:rsid w:val="00192C05"/>
    <w:rsid w:val="00193AC4"/>
    <w:rsid w:val="001958A9"/>
    <w:rsid w:val="00197C90"/>
    <w:rsid w:val="001A01ED"/>
    <w:rsid w:val="001A2A04"/>
    <w:rsid w:val="001A2D0C"/>
    <w:rsid w:val="001A392B"/>
    <w:rsid w:val="001A42CC"/>
    <w:rsid w:val="001A4AAE"/>
    <w:rsid w:val="001A5489"/>
    <w:rsid w:val="001B050A"/>
    <w:rsid w:val="001B1808"/>
    <w:rsid w:val="001B18F4"/>
    <w:rsid w:val="001B197F"/>
    <w:rsid w:val="001B2879"/>
    <w:rsid w:val="001B3A42"/>
    <w:rsid w:val="001B5903"/>
    <w:rsid w:val="001B64EA"/>
    <w:rsid w:val="001B668A"/>
    <w:rsid w:val="001B7A2A"/>
    <w:rsid w:val="001C0743"/>
    <w:rsid w:val="001C2454"/>
    <w:rsid w:val="001C2F47"/>
    <w:rsid w:val="001C6C66"/>
    <w:rsid w:val="001C70D7"/>
    <w:rsid w:val="001D169F"/>
    <w:rsid w:val="001D3046"/>
    <w:rsid w:val="001D408D"/>
    <w:rsid w:val="001D40A6"/>
    <w:rsid w:val="001D632A"/>
    <w:rsid w:val="001D6892"/>
    <w:rsid w:val="001E1260"/>
    <w:rsid w:val="001E154E"/>
    <w:rsid w:val="001E2349"/>
    <w:rsid w:val="001E2DC2"/>
    <w:rsid w:val="001E5B49"/>
    <w:rsid w:val="001E6268"/>
    <w:rsid w:val="001E6713"/>
    <w:rsid w:val="001E6B20"/>
    <w:rsid w:val="001E76F9"/>
    <w:rsid w:val="001E7D92"/>
    <w:rsid w:val="001F0294"/>
    <w:rsid w:val="001F0668"/>
    <w:rsid w:val="001F071F"/>
    <w:rsid w:val="001F1052"/>
    <w:rsid w:val="001F13B1"/>
    <w:rsid w:val="001F14D3"/>
    <w:rsid w:val="001F1BAC"/>
    <w:rsid w:val="001F32AC"/>
    <w:rsid w:val="001F386E"/>
    <w:rsid w:val="001F4269"/>
    <w:rsid w:val="001F59C3"/>
    <w:rsid w:val="001F5C25"/>
    <w:rsid w:val="001F5C3D"/>
    <w:rsid w:val="001F6748"/>
    <w:rsid w:val="001F6CF9"/>
    <w:rsid w:val="001F7411"/>
    <w:rsid w:val="002013FA"/>
    <w:rsid w:val="00202E1E"/>
    <w:rsid w:val="00203516"/>
    <w:rsid w:val="00204362"/>
    <w:rsid w:val="002045EA"/>
    <w:rsid w:val="00204EA6"/>
    <w:rsid w:val="002055CE"/>
    <w:rsid w:val="002071A2"/>
    <w:rsid w:val="00210946"/>
    <w:rsid w:val="00210B87"/>
    <w:rsid w:val="00211CBB"/>
    <w:rsid w:val="0021294F"/>
    <w:rsid w:val="00213016"/>
    <w:rsid w:val="00213A72"/>
    <w:rsid w:val="002167A6"/>
    <w:rsid w:val="00216C65"/>
    <w:rsid w:val="00221014"/>
    <w:rsid w:val="002217DC"/>
    <w:rsid w:val="002221F4"/>
    <w:rsid w:val="00223906"/>
    <w:rsid w:val="002258DD"/>
    <w:rsid w:val="00225D2B"/>
    <w:rsid w:val="00226CAD"/>
    <w:rsid w:val="00230486"/>
    <w:rsid w:val="00230C53"/>
    <w:rsid w:val="00231142"/>
    <w:rsid w:val="002326F9"/>
    <w:rsid w:val="00233132"/>
    <w:rsid w:val="00233152"/>
    <w:rsid w:val="00233C39"/>
    <w:rsid w:val="002341A6"/>
    <w:rsid w:val="00234DE0"/>
    <w:rsid w:val="00234E14"/>
    <w:rsid w:val="00236AB1"/>
    <w:rsid w:val="0023785C"/>
    <w:rsid w:val="00241F66"/>
    <w:rsid w:val="00243B5D"/>
    <w:rsid w:val="00243B67"/>
    <w:rsid w:val="002448DB"/>
    <w:rsid w:val="00245B0D"/>
    <w:rsid w:val="00245D69"/>
    <w:rsid w:val="00246CCB"/>
    <w:rsid w:val="00250A67"/>
    <w:rsid w:val="00251BA3"/>
    <w:rsid w:val="00252762"/>
    <w:rsid w:val="00254576"/>
    <w:rsid w:val="00254739"/>
    <w:rsid w:val="002555BD"/>
    <w:rsid w:val="0025670F"/>
    <w:rsid w:val="00257C87"/>
    <w:rsid w:val="00260B7E"/>
    <w:rsid w:val="00261BE5"/>
    <w:rsid w:val="00263042"/>
    <w:rsid w:val="002637DC"/>
    <w:rsid w:val="00264001"/>
    <w:rsid w:val="00264FF3"/>
    <w:rsid w:val="00266671"/>
    <w:rsid w:val="00267850"/>
    <w:rsid w:val="002709B2"/>
    <w:rsid w:val="0027169B"/>
    <w:rsid w:val="002716A3"/>
    <w:rsid w:val="00272457"/>
    <w:rsid w:val="00272511"/>
    <w:rsid w:val="0027294E"/>
    <w:rsid w:val="002738AF"/>
    <w:rsid w:val="00273FE0"/>
    <w:rsid w:val="00274BE1"/>
    <w:rsid w:val="00274FE2"/>
    <w:rsid w:val="002753DC"/>
    <w:rsid w:val="002758E9"/>
    <w:rsid w:val="0027655A"/>
    <w:rsid w:val="00276B9A"/>
    <w:rsid w:val="00276E67"/>
    <w:rsid w:val="0027779C"/>
    <w:rsid w:val="00277836"/>
    <w:rsid w:val="0028132A"/>
    <w:rsid w:val="00281C78"/>
    <w:rsid w:val="002820E7"/>
    <w:rsid w:val="002838ED"/>
    <w:rsid w:val="00283E91"/>
    <w:rsid w:val="00284B23"/>
    <w:rsid w:val="002859C4"/>
    <w:rsid w:val="00287B1B"/>
    <w:rsid w:val="0029095F"/>
    <w:rsid w:val="0029142E"/>
    <w:rsid w:val="00293ED2"/>
    <w:rsid w:val="00294A1C"/>
    <w:rsid w:val="0029544A"/>
    <w:rsid w:val="00295719"/>
    <w:rsid w:val="0029589F"/>
    <w:rsid w:val="002978F9"/>
    <w:rsid w:val="002A0CC1"/>
    <w:rsid w:val="002A14B8"/>
    <w:rsid w:val="002A1F90"/>
    <w:rsid w:val="002A207C"/>
    <w:rsid w:val="002A2CFA"/>
    <w:rsid w:val="002A308E"/>
    <w:rsid w:val="002A50B9"/>
    <w:rsid w:val="002A5195"/>
    <w:rsid w:val="002A7E7E"/>
    <w:rsid w:val="002B054E"/>
    <w:rsid w:val="002B0FEB"/>
    <w:rsid w:val="002B1E30"/>
    <w:rsid w:val="002B35CB"/>
    <w:rsid w:val="002B3AAD"/>
    <w:rsid w:val="002B3F71"/>
    <w:rsid w:val="002B3FE3"/>
    <w:rsid w:val="002B4954"/>
    <w:rsid w:val="002B4F61"/>
    <w:rsid w:val="002B50BC"/>
    <w:rsid w:val="002B7FB0"/>
    <w:rsid w:val="002B7FCC"/>
    <w:rsid w:val="002C0186"/>
    <w:rsid w:val="002C0711"/>
    <w:rsid w:val="002C1F5C"/>
    <w:rsid w:val="002C3A97"/>
    <w:rsid w:val="002C4075"/>
    <w:rsid w:val="002C55E3"/>
    <w:rsid w:val="002C5640"/>
    <w:rsid w:val="002C6A8C"/>
    <w:rsid w:val="002C71CF"/>
    <w:rsid w:val="002C779F"/>
    <w:rsid w:val="002C7E52"/>
    <w:rsid w:val="002D034A"/>
    <w:rsid w:val="002D2703"/>
    <w:rsid w:val="002D2F7B"/>
    <w:rsid w:val="002E0158"/>
    <w:rsid w:val="002E0C94"/>
    <w:rsid w:val="002E1119"/>
    <w:rsid w:val="002E158E"/>
    <w:rsid w:val="002E1718"/>
    <w:rsid w:val="002E1DDB"/>
    <w:rsid w:val="002E2001"/>
    <w:rsid w:val="002E2F0A"/>
    <w:rsid w:val="002E32EF"/>
    <w:rsid w:val="002E37D8"/>
    <w:rsid w:val="002E3E40"/>
    <w:rsid w:val="002E4457"/>
    <w:rsid w:val="002E5A9F"/>
    <w:rsid w:val="002E6155"/>
    <w:rsid w:val="002E708A"/>
    <w:rsid w:val="002F1D7D"/>
    <w:rsid w:val="002F2113"/>
    <w:rsid w:val="002F30B3"/>
    <w:rsid w:val="002F4294"/>
    <w:rsid w:val="002F4F27"/>
    <w:rsid w:val="002F4F83"/>
    <w:rsid w:val="002F682B"/>
    <w:rsid w:val="002F734A"/>
    <w:rsid w:val="002F7877"/>
    <w:rsid w:val="00300989"/>
    <w:rsid w:val="00300B84"/>
    <w:rsid w:val="00300EC1"/>
    <w:rsid w:val="00301565"/>
    <w:rsid w:val="003015BC"/>
    <w:rsid w:val="00301DFF"/>
    <w:rsid w:val="00302493"/>
    <w:rsid w:val="003037FA"/>
    <w:rsid w:val="00303B4B"/>
    <w:rsid w:val="0030520E"/>
    <w:rsid w:val="003065EC"/>
    <w:rsid w:val="0031130D"/>
    <w:rsid w:val="003113B5"/>
    <w:rsid w:val="0031206E"/>
    <w:rsid w:val="00312B90"/>
    <w:rsid w:val="0031332E"/>
    <w:rsid w:val="00313EE4"/>
    <w:rsid w:val="00315568"/>
    <w:rsid w:val="00315666"/>
    <w:rsid w:val="00316104"/>
    <w:rsid w:val="003167AD"/>
    <w:rsid w:val="00317995"/>
    <w:rsid w:val="003204FE"/>
    <w:rsid w:val="003206DD"/>
    <w:rsid w:val="00320C8F"/>
    <w:rsid w:val="00321ADF"/>
    <w:rsid w:val="003220AC"/>
    <w:rsid w:val="00323AFA"/>
    <w:rsid w:val="00325C43"/>
    <w:rsid w:val="00327B19"/>
    <w:rsid w:val="00327DC7"/>
    <w:rsid w:val="00330B93"/>
    <w:rsid w:val="00331356"/>
    <w:rsid w:val="0033210F"/>
    <w:rsid w:val="00332BCF"/>
    <w:rsid w:val="00334909"/>
    <w:rsid w:val="00335386"/>
    <w:rsid w:val="00335F91"/>
    <w:rsid w:val="003373F3"/>
    <w:rsid w:val="0033778C"/>
    <w:rsid w:val="0033787B"/>
    <w:rsid w:val="00337EF7"/>
    <w:rsid w:val="0034126E"/>
    <w:rsid w:val="00342132"/>
    <w:rsid w:val="00342B33"/>
    <w:rsid w:val="00343CA3"/>
    <w:rsid w:val="00345B43"/>
    <w:rsid w:val="003471CF"/>
    <w:rsid w:val="003479BE"/>
    <w:rsid w:val="00350DCA"/>
    <w:rsid w:val="0035183B"/>
    <w:rsid w:val="003524F3"/>
    <w:rsid w:val="003527A4"/>
    <w:rsid w:val="00352815"/>
    <w:rsid w:val="00353240"/>
    <w:rsid w:val="0035325F"/>
    <w:rsid w:val="00354D7F"/>
    <w:rsid w:val="00354F3F"/>
    <w:rsid w:val="00356632"/>
    <w:rsid w:val="00356AC8"/>
    <w:rsid w:val="0035777E"/>
    <w:rsid w:val="0036223F"/>
    <w:rsid w:val="003637AE"/>
    <w:rsid w:val="003665FB"/>
    <w:rsid w:val="00370146"/>
    <w:rsid w:val="00372409"/>
    <w:rsid w:val="00372808"/>
    <w:rsid w:val="00372998"/>
    <w:rsid w:val="00377E78"/>
    <w:rsid w:val="003812D5"/>
    <w:rsid w:val="00381852"/>
    <w:rsid w:val="00382D2C"/>
    <w:rsid w:val="0038339D"/>
    <w:rsid w:val="00386C75"/>
    <w:rsid w:val="003908EB"/>
    <w:rsid w:val="00390AF0"/>
    <w:rsid w:val="0039149F"/>
    <w:rsid w:val="0039223A"/>
    <w:rsid w:val="00394FE7"/>
    <w:rsid w:val="003965A6"/>
    <w:rsid w:val="00396636"/>
    <w:rsid w:val="00396D38"/>
    <w:rsid w:val="00396E22"/>
    <w:rsid w:val="00397586"/>
    <w:rsid w:val="00397DCC"/>
    <w:rsid w:val="003A04B8"/>
    <w:rsid w:val="003A09CA"/>
    <w:rsid w:val="003A1C10"/>
    <w:rsid w:val="003A1E27"/>
    <w:rsid w:val="003A225F"/>
    <w:rsid w:val="003A291D"/>
    <w:rsid w:val="003A384E"/>
    <w:rsid w:val="003A3876"/>
    <w:rsid w:val="003A5DEB"/>
    <w:rsid w:val="003A602C"/>
    <w:rsid w:val="003A6922"/>
    <w:rsid w:val="003A7FAB"/>
    <w:rsid w:val="003B0D7D"/>
    <w:rsid w:val="003B224D"/>
    <w:rsid w:val="003B3679"/>
    <w:rsid w:val="003B3705"/>
    <w:rsid w:val="003B451E"/>
    <w:rsid w:val="003B472C"/>
    <w:rsid w:val="003B4762"/>
    <w:rsid w:val="003B6113"/>
    <w:rsid w:val="003B7527"/>
    <w:rsid w:val="003B7D8C"/>
    <w:rsid w:val="003C2B78"/>
    <w:rsid w:val="003C3D60"/>
    <w:rsid w:val="003C461D"/>
    <w:rsid w:val="003C4793"/>
    <w:rsid w:val="003C589F"/>
    <w:rsid w:val="003C672D"/>
    <w:rsid w:val="003C752A"/>
    <w:rsid w:val="003D2586"/>
    <w:rsid w:val="003D2DAC"/>
    <w:rsid w:val="003D4963"/>
    <w:rsid w:val="003D62EA"/>
    <w:rsid w:val="003D6EDC"/>
    <w:rsid w:val="003D780F"/>
    <w:rsid w:val="003E0D74"/>
    <w:rsid w:val="003E2C59"/>
    <w:rsid w:val="003E43D7"/>
    <w:rsid w:val="003E682C"/>
    <w:rsid w:val="003E6E4B"/>
    <w:rsid w:val="003F11E0"/>
    <w:rsid w:val="003F3269"/>
    <w:rsid w:val="003F3769"/>
    <w:rsid w:val="003F3930"/>
    <w:rsid w:val="003F4CB3"/>
    <w:rsid w:val="003F7511"/>
    <w:rsid w:val="00400856"/>
    <w:rsid w:val="00400EB5"/>
    <w:rsid w:val="004018D7"/>
    <w:rsid w:val="004021C8"/>
    <w:rsid w:val="00402B85"/>
    <w:rsid w:val="00402EDE"/>
    <w:rsid w:val="00404302"/>
    <w:rsid w:val="00406E0B"/>
    <w:rsid w:val="00407865"/>
    <w:rsid w:val="00410E85"/>
    <w:rsid w:val="00411851"/>
    <w:rsid w:val="00413D45"/>
    <w:rsid w:val="00414354"/>
    <w:rsid w:val="00414778"/>
    <w:rsid w:val="00416D4B"/>
    <w:rsid w:val="0041704A"/>
    <w:rsid w:val="0042046D"/>
    <w:rsid w:val="004205EC"/>
    <w:rsid w:val="004224BB"/>
    <w:rsid w:val="004224EA"/>
    <w:rsid w:val="00424E71"/>
    <w:rsid w:val="00424E7D"/>
    <w:rsid w:val="00424EE1"/>
    <w:rsid w:val="004256EE"/>
    <w:rsid w:val="00425CAA"/>
    <w:rsid w:val="00426ED5"/>
    <w:rsid w:val="00427FD2"/>
    <w:rsid w:val="00431057"/>
    <w:rsid w:val="00431209"/>
    <w:rsid w:val="0043148F"/>
    <w:rsid w:val="004314B0"/>
    <w:rsid w:val="004319FB"/>
    <w:rsid w:val="0043375A"/>
    <w:rsid w:val="00434251"/>
    <w:rsid w:val="004344CE"/>
    <w:rsid w:val="00434D85"/>
    <w:rsid w:val="00435A60"/>
    <w:rsid w:val="00441163"/>
    <w:rsid w:val="00441174"/>
    <w:rsid w:val="00441193"/>
    <w:rsid w:val="00442542"/>
    <w:rsid w:val="004433BC"/>
    <w:rsid w:val="004439CE"/>
    <w:rsid w:val="00444440"/>
    <w:rsid w:val="00444B99"/>
    <w:rsid w:val="004463A3"/>
    <w:rsid w:val="0044695B"/>
    <w:rsid w:val="004523C8"/>
    <w:rsid w:val="004530C6"/>
    <w:rsid w:val="00454DF0"/>
    <w:rsid w:val="004566C4"/>
    <w:rsid w:val="0045761B"/>
    <w:rsid w:val="00460374"/>
    <w:rsid w:val="004619B3"/>
    <w:rsid w:val="0046210B"/>
    <w:rsid w:val="0046244C"/>
    <w:rsid w:val="00462D20"/>
    <w:rsid w:val="0046325C"/>
    <w:rsid w:val="00463A45"/>
    <w:rsid w:val="00463FFC"/>
    <w:rsid w:val="004644EB"/>
    <w:rsid w:val="00466262"/>
    <w:rsid w:val="004700DF"/>
    <w:rsid w:val="004719B8"/>
    <w:rsid w:val="00473B6F"/>
    <w:rsid w:val="00474698"/>
    <w:rsid w:val="00474EBA"/>
    <w:rsid w:val="004751F3"/>
    <w:rsid w:val="004772FE"/>
    <w:rsid w:val="004773AD"/>
    <w:rsid w:val="00477C16"/>
    <w:rsid w:val="0048038D"/>
    <w:rsid w:val="00480FB8"/>
    <w:rsid w:val="00486EAC"/>
    <w:rsid w:val="00494A86"/>
    <w:rsid w:val="004958AA"/>
    <w:rsid w:val="00495EA7"/>
    <w:rsid w:val="00496029"/>
    <w:rsid w:val="00496853"/>
    <w:rsid w:val="00496EED"/>
    <w:rsid w:val="004978D9"/>
    <w:rsid w:val="004A0686"/>
    <w:rsid w:val="004A13A0"/>
    <w:rsid w:val="004A140F"/>
    <w:rsid w:val="004A150B"/>
    <w:rsid w:val="004A173B"/>
    <w:rsid w:val="004A3496"/>
    <w:rsid w:val="004A3BFB"/>
    <w:rsid w:val="004A67D2"/>
    <w:rsid w:val="004B0A6E"/>
    <w:rsid w:val="004B0B75"/>
    <w:rsid w:val="004B0FB1"/>
    <w:rsid w:val="004B1C05"/>
    <w:rsid w:val="004B3E6D"/>
    <w:rsid w:val="004B3F8F"/>
    <w:rsid w:val="004B4BAC"/>
    <w:rsid w:val="004B4E19"/>
    <w:rsid w:val="004B5306"/>
    <w:rsid w:val="004B5795"/>
    <w:rsid w:val="004B69A8"/>
    <w:rsid w:val="004B6FA9"/>
    <w:rsid w:val="004B77F9"/>
    <w:rsid w:val="004B7B96"/>
    <w:rsid w:val="004C00BA"/>
    <w:rsid w:val="004C0449"/>
    <w:rsid w:val="004C1241"/>
    <w:rsid w:val="004C1741"/>
    <w:rsid w:val="004C2039"/>
    <w:rsid w:val="004C24C4"/>
    <w:rsid w:val="004C362F"/>
    <w:rsid w:val="004C4407"/>
    <w:rsid w:val="004C44AB"/>
    <w:rsid w:val="004C468E"/>
    <w:rsid w:val="004C49DD"/>
    <w:rsid w:val="004C52D4"/>
    <w:rsid w:val="004C7178"/>
    <w:rsid w:val="004C7DA0"/>
    <w:rsid w:val="004D0153"/>
    <w:rsid w:val="004D1013"/>
    <w:rsid w:val="004D1726"/>
    <w:rsid w:val="004D2F18"/>
    <w:rsid w:val="004D5BE4"/>
    <w:rsid w:val="004D610F"/>
    <w:rsid w:val="004D6CFA"/>
    <w:rsid w:val="004E0171"/>
    <w:rsid w:val="004E1222"/>
    <w:rsid w:val="004E2C23"/>
    <w:rsid w:val="004E39B2"/>
    <w:rsid w:val="004E3E58"/>
    <w:rsid w:val="004E41D9"/>
    <w:rsid w:val="004E56AF"/>
    <w:rsid w:val="004E591D"/>
    <w:rsid w:val="004E6133"/>
    <w:rsid w:val="004E71F2"/>
    <w:rsid w:val="004F0DF0"/>
    <w:rsid w:val="004F100C"/>
    <w:rsid w:val="004F22CF"/>
    <w:rsid w:val="004F3713"/>
    <w:rsid w:val="004F37C1"/>
    <w:rsid w:val="004F6A10"/>
    <w:rsid w:val="00500BE5"/>
    <w:rsid w:val="00501168"/>
    <w:rsid w:val="00504912"/>
    <w:rsid w:val="00504A36"/>
    <w:rsid w:val="00504E6E"/>
    <w:rsid w:val="00504F56"/>
    <w:rsid w:val="0050622E"/>
    <w:rsid w:val="0050684B"/>
    <w:rsid w:val="00507948"/>
    <w:rsid w:val="00510E60"/>
    <w:rsid w:val="005155E1"/>
    <w:rsid w:val="005155FD"/>
    <w:rsid w:val="005158D2"/>
    <w:rsid w:val="0051777E"/>
    <w:rsid w:val="00521405"/>
    <w:rsid w:val="005231C2"/>
    <w:rsid w:val="005250BD"/>
    <w:rsid w:val="005260C4"/>
    <w:rsid w:val="00526F3D"/>
    <w:rsid w:val="0052788F"/>
    <w:rsid w:val="00530BAB"/>
    <w:rsid w:val="00534734"/>
    <w:rsid w:val="0053560A"/>
    <w:rsid w:val="00535CFF"/>
    <w:rsid w:val="005363E0"/>
    <w:rsid w:val="00540DB9"/>
    <w:rsid w:val="005413B8"/>
    <w:rsid w:val="0054380F"/>
    <w:rsid w:val="00543F90"/>
    <w:rsid w:val="00544DFD"/>
    <w:rsid w:val="00545F56"/>
    <w:rsid w:val="00545F81"/>
    <w:rsid w:val="00547547"/>
    <w:rsid w:val="00547808"/>
    <w:rsid w:val="005478B2"/>
    <w:rsid w:val="0055073C"/>
    <w:rsid w:val="00553133"/>
    <w:rsid w:val="005566B5"/>
    <w:rsid w:val="00557AD2"/>
    <w:rsid w:val="0056012C"/>
    <w:rsid w:val="00560351"/>
    <w:rsid w:val="005604B0"/>
    <w:rsid w:val="005606EE"/>
    <w:rsid w:val="005624F2"/>
    <w:rsid w:val="00564034"/>
    <w:rsid w:val="0056656E"/>
    <w:rsid w:val="00567553"/>
    <w:rsid w:val="00570FCD"/>
    <w:rsid w:val="005715FE"/>
    <w:rsid w:val="00572212"/>
    <w:rsid w:val="00575BC9"/>
    <w:rsid w:val="005772B8"/>
    <w:rsid w:val="005800DA"/>
    <w:rsid w:val="00580EBE"/>
    <w:rsid w:val="0058280F"/>
    <w:rsid w:val="0058288F"/>
    <w:rsid w:val="00586525"/>
    <w:rsid w:val="00587603"/>
    <w:rsid w:val="005915AE"/>
    <w:rsid w:val="00591881"/>
    <w:rsid w:val="005923C1"/>
    <w:rsid w:val="005925C7"/>
    <w:rsid w:val="00593BC8"/>
    <w:rsid w:val="005945DD"/>
    <w:rsid w:val="00597743"/>
    <w:rsid w:val="005A21D8"/>
    <w:rsid w:val="005A2C18"/>
    <w:rsid w:val="005A33D4"/>
    <w:rsid w:val="005A3F36"/>
    <w:rsid w:val="005A4C95"/>
    <w:rsid w:val="005A7AF0"/>
    <w:rsid w:val="005A7E94"/>
    <w:rsid w:val="005B1BF7"/>
    <w:rsid w:val="005B304A"/>
    <w:rsid w:val="005B40F0"/>
    <w:rsid w:val="005B43CA"/>
    <w:rsid w:val="005B57F1"/>
    <w:rsid w:val="005B5801"/>
    <w:rsid w:val="005B5C81"/>
    <w:rsid w:val="005C07E1"/>
    <w:rsid w:val="005C3FA5"/>
    <w:rsid w:val="005C44E1"/>
    <w:rsid w:val="005C5904"/>
    <w:rsid w:val="005C61B5"/>
    <w:rsid w:val="005C65F9"/>
    <w:rsid w:val="005C6E96"/>
    <w:rsid w:val="005C7A3E"/>
    <w:rsid w:val="005C7BA1"/>
    <w:rsid w:val="005D02D9"/>
    <w:rsid w:val="005D0D6A"/>
    <w:rsid w:val="005D11E8"/>
    <w:rsid w:val="005D26F5"/>
    <w:rsid w:val="005D451B"/>
    <w:rsid w:val="005D51D6"/>
    <w:rsid w:val="005D53F0"/>
    <w:rsid w:val="005D639B"/>
    <w:rsid w:val="005D7D51"/>
    <w:rsid w:val="005E12B1"/>
    <w:rsid w:val="005E288A"/>
    <w:rsid w:val="005E30DC"/>
    <w:rsid w:val="005E77C8"/>
    <w:rsid w:val="005E7F65"/>
    <w:rsid w:val="005F010B"/>
    <w:rsid w:val="005F0FA7"/>
    <w:rsid w:val="005F1333"/>
    <w:rsid w:val="005F1F49"/>
    <w:rsid w:val="005F2656"/>
    <w:rsid w:val="005F2955"/>
    <w:rsid w:val="005F295B"/>
    <w:rsid w:val="005F2995"/>
    <w:rsid w:val="005F31AC"/>
    <w:rsid w:val="005F3F21"/>
    <w:rsid w:val="005F43E8"/>
    <w:rsid w:val="005F4C99"/>
    <w:rsid w:val="005F52BF"/>
    <w:rsid w:val="005F6AE0"/>
    <w:rsid w:val="005F78D8"/>
    <w:rsid w:val="0060069A"/>
    <w:rsid w:val="00600971"/>
    <w:rsid w:val="00600AD1"/>
    <w:rsid w:val="0060110E"/>
    <w:rsid w:val="0060151E"/>
    <w:rsid w:val="00602087"/>
    <w:rsid w:val="0060216B"/>
    <w:rsid w:val="00603878"/>
    <w:rsid w:val="00606413"/>
    <w:rsid w:val="00606B97"/>
    <w:rsid w:val="00606D37"/>
    <w:rsid w:val="00611280"/>
    <w:rsid w:val="0061149A"/>
    <w:rsid w:val="00612095"/>
    <w:rsid w:val="00612194"/>
    <w:rsid w:val="00612BA6"/>
    <w:rsid w:val="006133BC"/>
    <w:rsid w:val="006137D6"/>
    <w:rsid w:val="00613986"/>
    <w:rsid w:val="006152A6"/>
    <w:rsid w:val="00615485"/>
    <w:rsid w:val="0061556C"/>
    <w:rsid w:val="0061608F"/>
    <w:rsid w:val="006165DD"/>
    <w:rsid w:val="00616948"/>
    <w:rsid w:val="006216A7"/>
    <w:rsid w:val="00622281"/>
    <w:rsid w:val="0062276C"/>
    <w:rsid w:val="006229B0"/>
    <w:rsid w:val="006230C0"/>
    <w:rsid w:val="00623156"/>
    <w:rsid w:val="00623715"/>
    <w:rsid w:val="00626ED0"/>
    <w:rsid w:val="006276E6"/>
    <w:rsid w:val="00627851"/>
    <w:rsid w:val="00630000"/>
    <w:rsid w:val="00631230"/>
    <w:rsid w:val="00632AC8"/>
    <w:rsid w:val="0063359B"/>
    <w:rsid w:val="0063496B"/>
    <w:rsid w:val="006362E3"/>
    <w:rsid w:val="00636585"/>
    <w:rsid w:val="0063670C"/>
    <w:rsid w:val="00637019"/>
    <w:rsid w:val="00637307"/>
    <w:rsid w:val="006378B2"/>
    <w:rsid w:val="00640034"/>
    <w:rsid w:val="00641696"/>
    <w:rsid w:val="006418E0"/>
    <w:rsid w:val="0064211B"/>
    <w:rsid w:val="00642325"/>
    <w:rsid w:val="0064376A"/>
    <w:rsid w:val="00644B4E"/>
    <w:rsid w:val="00644C0B"/>
    <w:rsid w:val="0064512E"/>
    <w:rsid w:val="00645D43"/>
    <w:rsid w:val="00646D49"/>
    <w:rsid w:val="00647DA2"/>
    <w:rsid w:val="006513E9"/>
    <w:rsid w:val="006516AE"/>
    <w:rsid w:val="00651900"/>
    <w:rsid w:val="0065222F"/>
    <w:rsid w:val="00654AE0"/>
    <w:rsid w:val="00654AFD"/>
    <w:rsid w:val="00654F4A"/>
    <w:rsid w:val="00656A5B"/>
    <w:rsid w:val="00656E2F"/>
    <w:rsid w:val="00657E8A"/>
    <w:rsid w:val="006619CD"/>
    <w:rsid w:val="0066203D"/>
    <w:rsid w:val="006630F4"/>
    <w:rsid w:val="0066472E"/>
    <w:rsid w:val="00664A02"/>
    <w:rsid w:val="00666A78"/>
    <w:rsid w:val="00667654"/>
    <w:rsid w:val="006676C5"/>
    <w:rsid w:val="006717AA"/>
    <w:rsid w:val="00673693"/>
    <w:rsid w:val="006743FC"/>
    <w:rsid w:val="006749A5"/>
    <w:rsid w:val="00674FB0"/>
    <w:rsid w:val="00674FB6"/>
    <w:rsid w:val="00675D5C"/>
    <w:rsid w:val="006762E6"/>
    <w:rsid w:val="00676C16"/>
    <w:rsid w:val="00676EC1"/>
    <w:rsid w:val="00676F13"/>
    <w:rsid w:val="0067785B"/>
    <w:rsid w:val="00677B18"/>
    <w:rsid w:val="00680C2A"/>
    <w:rsid w:val="00681B46"/>
    <w:rsid w:val="00683362"/>
    <w:rsid w:val="00683CE5"/>
    <w:rsid w:val="0068589A"/>
    <w:rsid w:val="006875F4"/>
    <w:rsid w:val="006904EE"/>
    <w:rsid w:val="006906C0"/>
    <w:rsid w:val="00691809"/>
    <w:rsid w:val="00692B28"/>
    <w:rsid w:val="00693B0E"/>
    <w:rsid w:val="0069439A"/>
    <w:rsid w:val="00695DF0"/>
    <w:rsid w:val="00697100"/>
    <w:rsid w:val="006A1D8B"/>
    <w:rsid w:val="006A391D"/>
    <w:rsid w:val="006A3A4E"/>
    <w:rsid w:val="006A3E01"/>
    <w:rsid w:val="006A492A"/>
    <w:rsid w:val="006A6AB2"/>
    <w:rsid w:val="006A71AD"/>
    <w:rsid w:val="006A7659"/>
    <w:rsid w:val="006A770B"/>
    <w:rsid w:val="006B051A"/>
    <w:rsid w:val="006B2994"/>
    <w:rsid w:val="006B492A"/>
    <w:rsid w:val="006B68BD"/>
    <w:rsid w:val="006C1721"/>
    <w:rsid w:val="006C30AE"/>
    <w:rsid w:val="006C336A"/>
    <w:rsid w:val="006C7866"/>
    <w:rsid w:val="006D0346"/>
    <w:rsid w:val="006D4E37"/>
    <w:rsid w:val="006D5177"/>
    <w:rsid w:val="006D601B"/>
    <w:rsid w:val="006D78D1"/>
    <w:rsid w:val="006D7AF0"/>
    <w:rsid w:val="006E0459"/>
    <w:rsid w:val="006E24C0"/>
    <w:rsid w:val="006E2874"/>
    <w:rsid w:val="006E4402"/>
    <w:rsid w:val="006E5DAB"/>
    <w:rsid w:val="006E62B9"/>
    <w:rsid w:val="006F0244"/>
    <w:rsid w:val="006F175A"/>
    <w:rsid w:val="006F17E7"/>
    <w:rsid w:val="006F450E"/>
    <w:rsid w:val="006F47F3"/>
    <w:rsid w:val="006F4F4A"/>
    <w:rsid w:val="006F5CD9"/>
    <w:rsid w:val="006F6DF3"/>
    <w:rsid w:val="006F7688"/>
    <w:rsid w:val="0070113E"/>
    <w:rsid w:val="0070164D"/>
    <w:rsid w:val="00704381"/>
    <w:rsid w:val="0070553A"/>
    <w:rsid w:val="00705DC9"/>
    <w:rsid w:val="007065AF"/>
    <w:rsid w:val="00706EA8"/>
    <w:rsid w:val="0071058A"/>
    <w:rsid w:val="00711AC5"/>
    <w:rsid w:val="0071302C"/>
    <w:rsid w:val="007147DE"/>
    <w:rsid w:val="00716169"/>
    <w:rsid w:val="00716575"/>
    <w:rsid w:val="0071723B"/>
    <w:rsid w:val="007204F8"/>
    <w:rsid w:val="00723614"/>
    <w:rsid w:val="00724C01"/>
    <w:rsid w:val="007255A0"/>
    <w:rsid w:val="00725936"/>
    <w:rsid w:val="00725D7B"/>
    <w:rsid w:val="00726091"/>
    <w:rsid w:val="007268E0"/>
    <w:rsid w:val="00726CB5"/>
    <w:rsid w:val="00726F58"/>
    <w:rsid w:val="007278A2"/>
    <w:rsid w:val="00727BF8"/>
    <w:rsid w:val="00730ECD"/>
    <w:rsid w:val="0073157B"/>
    <w:rsid w:val="007317C7"/>
    <w:rsid w:val="007335DD"/>
    <w:rsid w:val="00736F09"/>
    <w:rsid w:val="00737BE1"/>
    <w:rsid w:val="00737F57"/>
    <w:rsid w:val="00741783"/>
    <w:rsid w:val="00741AE3"/>
    <w:rsid w:val="007428F0"/>
    <w:rsid w:val="00742F26"/>
    <w:rsid w:val="00743C6A"/>
    <w:rsid w:val="00744A49"/>
    <w:rsid w:val="00747076"/>
    <w:rsid w:val="007475CB"/>
    <w:rsid w:val="00750686"/>
    <w:rsid w:val="007518D8"/>
    <w:rsid w:val="007539DB"/>
    <w:rsid w:val="00753BB3"/>
    <w:rsid w:val="00753E71"/>
    <w:rsid w:val="00754377"/>
    <w:rsid w:val="007554F8"/>
    <w:rsid w:val="00755701"/>
    <w:rsid w:val="0075678B"/>
    <w:rsid w:val="007573D1"/>
    <w:rsid w:val="007576D2"/>
    <w:rsid w:val="00760158"/>
    <w:rsid w:val="0076243F"/>
    <w:rsid w:val="007646B9"/>
    <w:rsid w:val="007658FA"/>
    <w:rsid w:val="007673DF"/>
    <w:rsid w:val="00771CCC"/>
    <w:rsid w:val="007725D4"/>
    <w:rsid w:val="007726FD"/>
    <w:rsid w:val="00772B6E"/>
    <w:rsid w:val="00774A21"/>
    <w:rsid w:val="00775DB2"/>
    <w:rsid w:val="00775EF2"/>
    <w:rsid w:val="0077649D"/>
    <w:rsid w:val="00776D46"/>
    <w:rsid w:val="00777B3F"/>
    <w:rsid w:val="00780A7F"/>
    <w:rsid w:val="00781F25"/>
    <w:rsid w:val="007826D4"/>
    <w:rsid w:val="00782BA3"/>
    <w:rsid w:val="00783291"/>
    <w:rsid w:val="0078366A"/>
    <w:rsid w:val="00784BDE"/>
    <w:rsid w:val="00785374"/>
    <w:rsid w:val="00785FE7"/>
    <w:rsid w:val="007864FD"/>
    <w:rsid w:val="00786E1D"/>
    <w:rsid w:val="00787FE5"/>
    <w:rsid w:val="007916D3"/>
    <w:rsid w:val="007916EA"/>
    <w:rsid w:val="00795E25"/>
    <w:rsid w:val="00796B9F"/>
    <w:rsid w:val="00797A00"/>
    <w:rsid w:val="007A0BE7"/>
    <w:rsid w:val="007A1A6E"/>
    <w:rsid w:val="007A50FD"/>
    <w:rsid w:val="007A74CC"/>
    <w:rsid w:val="007B258B"/>
    <w:rsid w:val="007B2A09"/>
    <w:rsid w:val="007B2AC2"/>
    <w:rsid w:val="007B2CC1"/>
    <w:rsid w:val="007B4855"/>
    <w:rsid w:val="007B558F"/>
    <w:rsid w:val="007B56D1"/>
    <w:rsid w:val="007C1336"/>
    <w:rsid w:val="007C1414"/>
    <w:rsid w:val="007C22CA"/>
    <w:rsid w:val="007C48F1"/>
    <w:rsid w:val="007C62D8"/>
    <w:rsid w:val="007D3812"/>
    <w:rsid w:val="007D4AC5"/>
    <w:rsid w:val="007D5AF8"/>
    <w:rsid w:val="007D5EFF"/>
    <w:rsid w:val="007D6342"/>
    <w:rsid w:val="007D7A92"/>
    <w:rsid w:val="007D7C12"/>
    <w:rsid w:val="007D7E7B"/>
    <w:rsid w:val="007E06AE"/>
    <w:rsid w:val="007E0A1D"/>
    <w:rsid w:val="007E20E8"/>
    <w:rsid w:val="007E2F1E"/>
    <w:rsid w:val="007E4523"/>
    <w:rsid w:val="007E4F50"/>
    <w:rsid w:val="007E6A3F"/>
    <w:rsid w:val="007E7FDF"/>
    <w:rsid w:val="007F0384"/>
    <w:rsid w:val="007F03D2"/>
    <w:rsid w:val="007F12A0"/>
    <w:rsid w:val="007F270B"/>
    <w:rsid w:val="007F2C57"/>
    <w:rsid w:val="007F32E9"/>
    <w:rsid w:val="007F331E"/>
    <w:rsid w:val="007F36F2"/>
    <w:rsid w:val="007F4F63"/>
    <w:rsid w:val="007F5C92"/>
    <w:rsid w:val="008001C7"/>
    <w:rsid w:val="008002AE"/>
    <w:rsid w:val="00800769"/>
    <w:rsid w:val="00801D46"/>
    <w:rsid w:val="00801DED"/>
    <w:rsid w:val="00801FCE"/>
    <w:rsid w:val="00802332"/>
    <w:rsid w:val="0080409F"/>
    <w:rsid w:val="0080518A"/>
    <w:rsid w:val="00805A30"/>
    <w:rsid w:val="00807C4E"/>
    <w:rsid w:val="00810BDC"/>
    <w:rsid w:val="00814035"/>
    <w:rsid w:val="00814AD3"/>
    <w:rsid w:val="00815F05"/>
    <w:rsid w:val="00816889"/>
    <w:rsid w:val="008173C6"/>
    <w:rsid w:val="00817FB9"/>
    <w:rsid w:val="008214CD"/>
    <w:rsid w:val="00821D63"/>
    <w:rsid w:val="008223EC"/>
    <w:rsid w:val="008233DB"/>
    <w:rsid w:val="0082389F"/>
    <w:rsid w:val="00824DD2"/>
    <w:rsid w:val="00825FE6"/>
    <w:rsid w:val="008271EA"/>
    <w:rsid w:val="008277A1"/>
    <w:rsid w:val="0082797C"/>
    <w:rsid w:val="00830C47"/>
    <w:rsid w:val="00832478"/>
    <w:rsid w:val="008326E9"/>
    <w:rsid w:val="00833049"/>
    <w:rsid w:val="00833B6E"/>
    <w:rsid w:val="00834017"/>
    <w:rsid w:val="00834DBC"/>
    <w:rsid w:val="008355D4"/>
    <w:rsid w:val="00835A76"/>
    <w:rsid w:val="00837F45"/>
    <w:rsid w:val="0084125B"/>
    <w:rsid w:val="00841509"/>
    <w:rsid w:val="00842B2A"/>
    <w:rsid w:val="0084351E"/>
    <w:rsid w:val="00843CBA"/>
    <w:rsid w:val="0084424E"/>
    <w:rsid w:val="0084584E"/>
    <w:rsid w:val="00846C1D"/>
    <w:rsid w:val="00847F71"/>
    <w:rsid w:val="0085001A"/>
    <w:rsid w:val="00850047"/>
    <w:rsid w:val="00850433"/>
    <w:rsid w:val="00850476"/>
    <w:rsid w:val="008506C8"/>
    <w:rsid w:val="00850A54"/>
    <w:rsid w:val="00851D8B"/>
    <w:rsid w:val="00851EC3"/>
    <w:rsid w:val="00852506"/>
    <w:rsid w:val="00855507"/>
    <w:rsid w:val="00856367"/>
    <w:rsid w:val="00857F03"/>
    <w:rsid w:val="0086053C"/>
    <w:rsid w:val="00861FD9"/>
    <w:rsid w:val="00862B2B"/>
    <w:rsid w:val="008639B7"/>
    <w:rsid w:val="00867CEF"/>
    <w:rsid w:val="00870ED2"/>
    <w:rsid w:val="00871390"/>
    <w:rsid w:val="008719DB"/>
    <w:rsid w:val="00874EB1"/>
    <w:rsid w:val="00875D9F"/>
    <w:rsid w:val="0087625B"/>
    <w:rsid w:val="0087630E"/>
    <w:rsid w:val="008770C8"/>
    <w:rsid w:val="00880420"/>
    <w:rsid w:val="00881B9F"/>
    <w:rsid w:val="00883680"/>
    <w:rsid w:val="00883A59"/>
    <w:rsid w:val="00883AFA"/>
    <w:rsid w:val="008859CD"/>
    <w:rsid w:val="008859D2"/>
    <w:rsid w:val="00885FDA"/>
    <w:rsid w:val="00886C91"/>
    <w:rsid w:val="00887B64"/>
    <w:rsid w:val="008910D8"/>
    <w:rsid w:val="00891F5D"/>
    <w:rsid w:val="0089252E"/>
    <w:rsid w:val="00892984"/>
    <w:rsid w:val="00892F9D"/>
    <w:rsid w:val="00893045"/>
    <w:rsid w:val="008933F7"/>
    <w:rsid w:val="00893A50"/>
    <w:rsid w:val="00893ACF"/>
    <w:rsid w:val="00894BA0"/>
    <w:rsid w:val="008951C8"/>
    <w:rsid w:val="00895CBB"/>
    <w:rsid w:val="00897222"/>
    <w:rsid w:val="00897656"/>
    <w:rsid w:val="008A1600"/>
    <w:rsid w:val="008A22B5"/>
    <w:rsid w:val="008A291B"/>
    <w:rsid w:val="008A3641"/>
    <w:rsid w:val="008A5931"/>
    <w:rsid w:val="008B0567"/>
    <w:rsid w:val="008B0E70"/>
    <w:rsid w:val="008B2954"/>
    <w:rsid w:val="008B3033"/>
    <w:rsid w:val="008B4243"/>
    <w:rsid w:val="008B5E8A"/>
    <w:rsid w:val="008B69B4"/>
    <w:rsid w:val="008B6D8E"/>
    <w:rsid w:val="008B7122"/>
    <w:rsid w:val="008B7A13"/>
    <w:rsid w:val="008C03E6"/>
    <w:rsid w:val="008C0DA9"/>
    <w:rsid w:val="008C0EC9"/>
    <w:rsid w:val="008C0F38"/>
    <w:rsid w:val="008C13DC"/>
    <w:rsid w:val="008C2867"/>
    <w:rsid w:val="008C2F4F"/>
    <w:rsid w:val="008C40BD"/>
    <w:rsid w:val="008C45F1"/>
    <w:rsid w:val="008C48AE"/>
    <w:rsid w:val="008C6F1F"/>
    <w:rsid w:val="008C7EEA"/>
    <w:rsid w:val="008C7EF3"/>
    <w:rsid w:val="008D0C36"/>
    <w:rsid w:val="008D26FB"/>
    <w:rsid w:val="008D4AA3"/>
    <w:rsid w:val="008D5839"/>
    <w:rsid w:val="008D5B7B"/>
    <w:rsid w:val="008E2127"/>
    <w:rsid w:val="008E230C"/>
    <w:rsid w:val="008E3B86"/>
    <w:rsid w:val="008E3DE6"/>
    <w:rsid w:val="008F0D77"/>
    <w:rsid w:val="008F1AA3"/>
    <w:rsid w:val="008F30B5"/>
    <w:rsid w:val="008F54B1"/>
    <w:rsid w:val="008F5B8C"/>
    <w:rsid w:val="008F6C6D"/>
    <w:rsid w:val="008F7750"/>
    <w:rsid w:val="008F7F55"/>
    <w:rsid w:val="00901D22"/>
    <w:rsid w:val="00901EBC"/>
    <w:rsid w:val="00902027"/>
    <w:rsid w:val="009020A6"/>
    <w:rsid w:val="00903303"/>
    <w:rsid w:val="00905141"/>
    <w:rsid w:val="00905473"/>
    <w:rsid w:val="00905B1B"/>
    <w:rsid w:val="00905D95"/>
    <w:rsid w:val="00905DF3"/>
    <w:rsid w:val="00906441"/>
    <w:rsid w:val="009070DD"/>
    <w:rsid w:val="00910AF6"/>
    <w:rsid w:val="00910CA4"/>
    <w:rsid w:val="00911272"/>
    <w:rsid w:val="00911316"/>
    <w:rsid w:val="00911B1A"/>
    <w:rsid w:val="009127CE"/>
    <w:rsid w:val="00912D66"/>
    <w:rsid w:val="00912DF4"/>
    <w:rsid w:val="00913C55"/>
    <w:rsid w:val="00914FD9"/>
    <w:rsid w:val="00916930"/>
    <w:rsid w:val="00916F4B"/>
    <w:rsid w:val="0091727C"/>
    <w:rsid w:val="00917683"/>
    <w:rsid w:val="00921150"/>
    <w:rsid w:val="00921380"/>
    <w:rsid w:val="00922ED3"/>
    <w:rsid w:val="00923590"/>
    <w:rsid w:val="009238C5"/>
    <w:rsid w:val="00924694"/>
    <w:rsid w:val="009247C9"/>
    <w:rsid w:val="00925382"/>
    <w:rsid w:val="00926516"/>
    <w:rsid w:val="00927A9B"/>
    <w:rsid w:val="009316E7"/>
    <w:rsid w:val="009339D3"/>
    <w:rsid w:val="00934C58"/>
    <w:rsid w:val="00940BCF"/>
    <w:rsid w:val="00942AFB"/>
    <w:rsid w:val="009446CC"/>
    <w:rsid w:val="00944712"/>
    <w:rsid w:val="00945896"/>
    <w:rsid w:val="0094637C"/>
    <w:rsid w:val="00947519"/>
    <w:rsid w:val="00947DC1"/>
    <w:rsid w:val="00947F90"/>
    <w:rsid w:val="00951023"/>
    <w:rsid w:val="00951C19"/>
    <w:rsid w:val="009522F8"/>
    <w:rsid w:val="009527EF"/>
    <w:rsid w:val="00952DD7"/>
    <w:rsid w:val="00955464"/>
    <w:rsid w:val="0095649C"/>
    <w:rsid w:val="009572EB"/>
    <w:rsid w:val="00960968"/>
    <w:rsid w:val="00961B75"/>
    <w:rsid w:val="009622F2"/>
    <w:rsid w:val="00962FC2"/>
    <w:rsid w:val="00963BB6"/>
    <w:rsid w:val="00963E2E"/>
    <w:rsid w:val="00966A36"/>
    <w:rsid w:val="00967301"/>
    <w:rsid w:val="0096737F"/>
    <w:rsid w:val="00967CA2"/>
    <w:rsid w:val="009704E1"/>
    <w:rsid w:val="00975ADF"/>
    <w:rsid w:val="009765C8"/>
    <w:rsid w:val="00976D0D"/>
    <w:rsid w:val="00977FCA"/>
    <w:rsid w:val="00981FA2"/>
    <w:rsid w:val="00982005"/>
    <w:rsid w:val="00983C15"/>
    <w:rsid w:val="00986022"/>
    <w:rsid w:val="00986E45"/>
    <w:rsid w:val="0098794F"/>
    <w:rsid w:val="00990C43"/>
    <w:rsid w:val="00991683"/>
    <w:rsid w:val="00993871"/>
    <w:rsid w:val="00995269"/>
    <w:rsid w:val="00995543"/>
    <w:rsid w:val="009959B2"/>
    <w:rsid w:val="0099673D"/>
    <w:rsid w:val="009A08A5"/>
    <w:rsid w:val="009A3390"/>
    <w:rsid w:val="009A4F74"/>
    <w:rsid w:val="009A6073"/>
    <w:rsid w:val="009A70F4"/>
    <w:rsid w:val="009A7774"/>
    <w:rsid w:val="009B016C"/>
    <w:rsid w:val="009B1A88"/>
    <w:rsid w:val="009B1ADF"/>
    <w:rsid w:val="009B1CEF"/>
    <w:rsid w:val="009B1DF7"/>
    <w:rsid w:val="009B2CC5"/>
    <w:rsid w:val="009B3241"/>
    <w:rsid w:val="009B3941"/>
    <w:rsid w:val="009B3A61"/>
    <w:rsid w:val="009B4790"/>
    <w:rsid w:val="009B4B14"/>
    <w:rsid w:val="009B4F5A"/>
    <w:rsid w:val="009B558A"/>
    <w:rsid w:val="009B5DFA"/>
    <w:rsid w:val="009B7C04"/>
    <w:rsid w:val="009C0B09"/>
    <w:rsid w:val="009C1C16"/>
    <w:rsid w:val="009C1D90"/>
    <w:rsid w:val="009C1EBE"/>
    <w:rsid w:val="009C537A"/>
    <w:rsid w:val="009C5E9E"/>
    <w:rsid w:val="009C64A6"/>
    <w:rsid w:val="009C6613"/>
    <w:rsid w:val="009C6EC4"/>
    <w:rsid w:val="009D0152"/>
    <w:rsid w:val="009D08BD"/>
    <w:rsid w:val="009D08EA"/>
    <w:rsid w:val="009D1280"/>
    <w:rsid w:val="009D25E3"/>
    <w:rsid w:val="009D3629"/>
    <w:rsid w:val="009D591A"/>
    <w:rsid w:val="009D61D4"/>
    <w:rsid w:val="009D7BED"/>
    <w:rsid w:val="009E026D"/>
    <w:rsid w:val="009E1036"/>
    <w:rsid w:val="009E136A"/>
    <w:rsid w:val="009E20D6"/>
    <w:rsid w:val="009E27AE"/>
    <w:rsid w:val="009E357A"/>
    <w:rsid w:val="009E3F44"/>
    <w:rsid w:val="009E4FF0"/>
    <w:rsid w:val="009E59AE"/>
    <w:rsid w:val="009E6985"/>
    <w:rsid w:val="009E78AE"/>
    <w:rsid w:val="009F00F2"/>
    <w:rsid w:val="009F3409"/>
    <w:rsid w:val="009F5B0C"/>
    <w:rsid w:val="009F60C0"/>
    <w:rsid w:val="00A01CFD"/>
    <w:rsid w:val="00A02278"/>
    <w:rsid w:val="00A03950"/>
    <w:rsid w:val="00A03FBC"/>
    <w:rsid w:val="00A04901"/>
    <w:rsid w:val="00A04E49"/>
    <w:rsid w:val="00A06078"/>
    <w:rsid w:val="00A06BD0"/>
    <w:rsid w:val="00A07984"/>
    <w:rsid w:val="00A1035B"/>
    <w:rsid w:val="00A11613"/>
    <w:rsid w:val="00A11E66"/>
    <w:rsid w:val="00A12933"/>
    <w:rsid w:val="00A173FC"/>
    <w:rsid w:val="00A2150B"/>
    <w:rsid w:val="00A239E7"/>
    <w:rsid w:val="00A23FC4"/>
    <w:rsid w:val="00A26181"/>
    <w:rsid w:val="00A26425"/>
    <w:rsid w:val="00A2789C"/>
    <w:rsid w:val="00A27A6E"/>
    <w:rsid w:val="00A3027A"/>
    <w:rsid w:val="00A32045"/>
    <w:rsid w:val="00A329AA"/>
    <w:rsid w:val="00A33EB3"/>
    <w:rsid w:val="00A346C1"/>
    <w:rsid w:val="00A35FB0"/>
    <w:rsid w:val="00A40134"/>
    <w:rsid w:val="00A405BF"/>
    <w:rsid w:val="00A41721"/>
    <w:rsid w:val="00A43BF8"/>
    <w:rsid w:val="00A43D7D"/>
    <w:rsid w:val="00A44CDB"/>
    <w:rsid w:val="00A47A1F"/>
    <w:rsid w:val="00A50192"/>
    <w:rsid w:val="00A50A3B"/>
    <w:rsid w:val="00A53234"/>
    <w:rsid w:val="00A533B4"/>
    <w:rsid w:val="00A551F3"/>
    <w:rsid w:val="00A55E44"/>
    <w:rsid w:val="00A607D2"/>
    <w:rsid w:val="00A623B1"/>
    <w:rsid w:val="00A64A80"/>
    <w:rsid w:val="00A65952"/>
    <w:rsid w:val="00A667E5"/>
    <w:rsid w:val="00A6740A"/>
    <w:rsid w:val="00A70EEF"/>
    <w:rsid w:val="00A7195B"/>
    <w:rsid w:val="00A719D3"/>
    <w:rsid w:val="00A71BD7"/>
    <w:rsid w:val="00A72314"/>
    <w:rsid w:val="00A72F81"/>
    <w:rsid w:val="00A74E60"/>
    <w:rsid w:val="00A7551B"/>
    <w:rsid w:val="00A801C5"/>
    <w:rsid w:val="00A81EAC"/>
    <w:rsid w:val="00A826B3"/>
    <w:rsid w:val="00A84A3B"/>
    <w:rsid w:val="00A84A51"/>
    <w:rsid w:val="00A85C1B"/>
    <w:rsid w:val="00A8626C"/>
    <w:rsid w:val="00A866E3"/>
    <w:rsid w:val="00A90402"/>
    <w:rsid w:val="00A91989"/>
    <w:rsid w:val="00A9233F"/>
    <w:rsid w:val="00A9363C"/>
    <w:rsid w:val="00A943B4"/>
    <w:rsid w:val="00A94665"/>
    <w:rsid w:val="00A94B76"/>
    <w:rsid w:val="00A96FE2"/>
    <w:rsid w:val="00A96FE7"/>
    <w:rsid w:val="00A97098"/>
    <w:rsid w:val="00A9720D"/>
    <w:rsid w:val="00A974CA"/>
    <w:rsid w:val="00AA047C"/>
    <w:rsid w:val="00AA14E0"/>
    <w:rsid w:val="00AA1C63"/>
    <w:rsid w:val="00AA3483"/>
    <w:rsid w:val="00AA37B9"/>
    <w:rsid w:val="00AA40B0"/>
    <w:rsid w:val="00AA55A7"/>
    <w:rsid w:val="00AA58FE"/>
    <w:rsid w:val="00AA5E00"/>
    <w:rsid w:val="00AA7EE3"/>
    <w:rsid w:val="00AB0245"/>
    <w:rsid w:val="00AB0AD1"/>
    <w:rsid w:val="00AB0BB6"/>
    <w:rsid w:val="00AB0D76"/>
    <w:rsid w:val="00AB1477"/>
    <w:rsid w:val="00AB14A7"/>
    <w:rsid w:val="00AB15FC"/>
    <w:rsid w:val="00AB1AF5"/>
    <w:rsid w:val="00AB1BEB"/>
    <w:rsid w:val="00AB254A"/>
    <w:rsid w:val="00AB2A61"/>
    <w:rsid w:val="00AB2D03"/>
    <w:rsid w:val="00AB393C"/>
    <w:rsid w:val="00AB438B"/>
    <w:rsid w:val="00AB4BE3"/>
    <w:rsid w:val="00AB5FC7"/>
    <w:rsid w:val="00AB7177"/>
    <w:rsid w:val="00AB7B56"/>
    <w:rsid w:val="00AC01DE"/>
    <w:rsid w:val="00AC1FB8"/>
    <w:rsid w:val="00AC3469"/>
    <w:rsid w:val="00AC3B93"/>
    <w:rsid w:val="00AC53DD"/>
    <w:rsid w:val="00AC6D0A"/>
    <w:rsid w:val="00AC7E9B"/>
    <w:rsid w:val="00AD050A"/>
    <w:rsid w:val="00AD060F"/>
    <w:rsid w:val="00AD06FC"/>
    <w:rsid w:val="00AD21C3"/>
    <w:rsid w:val="00AD2E72"/>
    <w:rsid w:val="00AD3CC3"/>
    <w:rsid w:val="00AD3EAC"/>
    <w:rsid w:val="00AD50BE"/>
    <w:rsid w:val="00AD6CED"/>
    <w:rsid w:val="00AE01C1"/>
    <w:rsid w:val="00AE50C5"/>
    <w:rsid w:val="00AE549E"/>
    <w:rsid w:val="00AE66F3"/>
    <w:rsid w:val="00AE6963"/>
    <w:rsid w:val="00AE791E"/>
    <w:rsid w:val="00AF000E"/>
    <w:rsid w:val="00AF0062"/>
    <w:rsid w:val="00AF286F"/>
    <w:rsid w:val="00AF3856"/>
    <w:rsid w:val="00AF40D6"/>
    <w:rsid w:val="00AF4829"/>
    <w:rsid w:val="00AF4B9F"/>
    <w:rsid w:val="00AF55EF"/>
    <w:rsid w:val="00AF564D"/>
    <w:rsid w:val="00AF63B7"/>
    <w:rsid w:val="00AF7125"/>
    <w:rsid w:val="00B01877"/>
    <w:rsid w:val="00B0216E"/>
    <w:rsid w:val="00B02BCF"/>
    <w:rsid w:val="00B044AA"/>
    <w:rsid w:val="00B06AE2"/>
    <w:rsid w:val="00B07847"/>
    <w:rsid w:val="00B11608"/>
    <w:rsid w:val="00B11B61"/>
    <w:rsid w:val="00B11E70"/>
    <w:rsid w:val="00B14895"/>
    <w:rsid w:val="00B15E9D"/>
    <w:rsid w:val="00B17812"/>
    <w:rsid w:val="00B17F38"/>
    <w:rsid w:val="00B2069C"/>
    <w:rsid w:val="00B209E0"/>
    <w:rsid w:val="00B21BF3"/>
    <w:rsid w:val="00B22134"/>
    <w:rsid w:val="00B25709"/>
    <w:rsid w:val="00B260F5"/>
    <w:rsid w:val="00B265B2"/>
    <w:rsid w:val="00B27AC0"/>
    <w:rsid w:val="00B31CC5"/>
    <w:rsid w:val="00B33473"/>
    <w:rsid w:val="00B350C6"/>
    <w:rsid w:val="00B35421"/>
    <w:rsid w:val="00B354F7"/>
    <w:rsid w:val="00B4007B"/>
    <w:rsid w:val="00B421F3"/>
    <w:rsid w:val="00B43162"/>
    <w:rsid w:val="00B43BA0"/>
    <w:rsid w:val="00B441C4"/>
    <w:rsid w:val="00B443FA"/>
    <w:rsid w:val="00B4517F"/>
    <w:rsid w:val="00B45D24"/>
    <w:rsid w:val="00B503CC"/>
    <w:rsid w:val="00B514AF"/>
    <w:rsid w:val="00B52DDF"/>
    <w:rsid w:val="00B5346B"/>
    <w:rsid w:val="00B548A7"/>
    <w:rsid w:val="00B54A7A"/>
    <w:rsid w:val="00B55B5D"/>
    <w:rsid w:val="00B55C63"/>
    <w:rsid w:val="00B565EB"/>
    <w:rsid w:val="00B60414"/>
    <w:rsid w:val="00B60CE1"/>
    <w:rsid w:val="00B62509"/>
    <w:rsid w:val="00B63331"/>
    <w:rsid w:val="00B63748"/>
    <w:rsid w:val="00B639AC"/>
    <w:rsid w:val="00B63B10"/>
    <w:rsid w:val="00B63E17"/>
    <w:rsid w:val="00B65941"/>
    <w:rsid w:val="00B66F84"/>
    <w:rsid w:val="00B672F0"/>
    <w:rsid w:val="00B67D64"/>
    <w:rsid w:val="00B72399"/>
    <w:rsid w:val="00B729F2"/>
    <w:rsid w:val="00B81B2A"/>
    <w:rsid w:val="00B82C15"/>
    <w:rsid w:val="00B840D6"/>
    <w:rsid w:val="00B8538C"/>
    <w:rsid w:val="00B86581"/>
    <w:rsid w:val="00B86E0A"/>
    <w:rsid w:val="00B86FD6"/>
    <w:rsid w:val="00B9047B"/>
    <w:rsid w:val="00B90D74"/>
    <w:rsid w:val="00B91BE1"/>
    <w:rsid w:val="00B91E8E"/>
    <w:rsid w:val="00B92A9A"/>
    <w:rsid w:val="00B92FEB"/>
    <w:rsid w:val="00B936E6"/>
    <w:rsid w:val="00B9441A"/>
    <w:rsid w:val="00B96EBC"/>
    <w:rsid w:val="00B9701D"/>
    <w:rsid w:val="00B973CE"/>
    <w:rsid w:val="00BA0A22"/>
    <w:rsid w:val="00BA0EE5"/>
    <w:rsid w:val="00BA3537"/>
    <w:rsid w:val="00BA3E73"/>
    <w:rsid w:val="00BA5F68"/>
    <w:rsid w:val="00BA6380"/>
    <w:rsid w:val="00BA7056"/>
    <w:rsid w:val="00BB38DD"/>
    <w:rsid w:val="00BB398C"/>
    <w:rsid w:val="00BB3CA2"/>
    <w:rsid w:val="00BC12B7"/>
    <w:rsid w:val="00BC1643"/>
    <w:rsid w:val="00BC2751"/>
    <w:rsid w:val="00BC5E47"/>
    <w:rsid w:val="00BC60C0"/>
    <w:rsid w:val="00BC672A"/>
    <w:rsid w:val="00BC7347"/>
    <w:rsid w:val="00BC7D52"/>
    <w:rsid w:val="00BD014C"/>
    <w:rsid w:val="00BD03C8"/>
    <w:rsid w:val="00BD0E2A"/>
    <w:rsid w:val="00BD2C5D"/>
    <w:rsid w:val="00BD33E5"/>
    <w:rsid w:val="00BD3B14"/>
    <w:rsid w:val="00BD6E53"/>
    <w:rsid w:val="00BD7A99"/>
    <w:rsid w:val="00BD7E5D"/>
    <w:rsid w:val="00BE1D07"/>
    <w:rsid w:val="00BE3933"/>
    <w:rsid w:val="00BE3BA4"/>
    <w:rsid w:val="00BE3DAF"/>
    <w:rsid w:val="00BE53FF"/>
    <w:rsid w:val="00BE58C9"/>
    <w:rsid w:val="00BE59D8"/>
    <w:rsid w:val="00BE770F"/>
    <w:rsid w:val="00BF117E"/>
    <w:rsid w:val="00BF17D7"/>
    <w:rsid w:val="00BF1A7C"/>
    <w:rsid w:val="00BF3096"/>
    <w:rsid w:val="00BF33D1"/>
    <w:rsid w:val="00BF3677"/>
    <w:rsid w:val="00BF3DEA"/>
    <w:rsid w:val="00BF4327"/>
    <w:rsid w:val="00BF4347"/>
    <w:rsid w:val="00BF4368"/>
    <w:rsid w:val="00BF4CB7"/>
    <w:rsid w:val="00BF509C"/>
    <w:rsid w:val="00BF57F4"/>
    <w:rsid w:val="00BF6329"/>
    <w:rsid w:val="00BF7A6D"/>
    <w:rsid w:val="00BF7C31"/>
    <w:rsid w:val="00BF7CB6"/>
    <w:rsid w:val="00C002C6"/>
    <w:rsid w:val="00C01957"/>
    <w:rsid w:val="00C01FB5"/>
    <w:rsid w:val="00C03726"/>
    <w:rsid w:val="00C04790"/>
    <w:rsid w:val="00C06707"/>
    <w:rsid w:val="00C07DBD"/>
    <w:rsid w:val="00C12D58"/>
    <w:rsid w:val="00C12E39"/>
    <w:rsid w:val="00C131A2"/>
    <w:rsid w:val="00C14301"/>
    <w:rsid w:val="00C1456F"/>
    <w:rsid w:val="00C15CAC"/>
    <w:rsid w:val="00C168AB"/>
    <w:rsid w:val="00C20679"/>
    <w:rsid w:val="00C20B61"/>
    <w:rsid w:val="00C2115A"/>
    <w:rsid w:val="00C22CED"/>
    <w:rsid w:val="00C23D91"/>
    <w:rsid w:val="00C25A02"/>
    <w:rsid w:val="00C26AE0"/>
    <w:rsid w:val="00C27491"/>
    <w:rsid w:val="00C2783E"/>
    <w:rsid w:val="00C27C34"/>
    <w:rsid w:val="00C31FF7"/>
    <w:rsid w:val="00C333B8"/>
    <w:rsid w:val="00C367D9"/>
    <w:rsid w:val="00C374FB"/>
    <w:rsid w:val="00C40632"/>
    <w:rsid w:val="00C41A96"/>
    <w:rsid w:val="00C4234A"/>
    <w:rsid w:val="00C44200"/>
    <w:rsid w:val="00C44279"/>
    <w:rsid w:val="00C44C76"/>
    <w:rsid w:val="00C46004"/>
    <w:rsid w:val="00C47344"/>
    <w:rsid w:val="00C500C5"/>
    <w:rsid w:val="00C50D2B"/>
    <w:rsid w:val="00C515A5"/>
    <w:rsid w:val="00C521FB"/>
    <w:rsid w:val="00C529C2"/>
    <w:rsid w:val="00C52FAD"/>
    <w:rsid w:val="00C55517"/>
    <w:rsid w:val="00C56B6F"/>
    <w:rsid w:val="00C57195"/>
    <w:rsid w:val="00C60CAC"/>
    <w:rsid w:val="00C61749"/>
    <w:rsid w:val="00C618F2"/>
    <w:rsid w:val="00C61A63"/>
    <w:rsid w:val="00C633A6"/>
    <w:rsid w:val="00C639FA"/>
    <w:rsid w:val="00C6424B"/>
    <w:rsid w:val="00C645AA"/>
    <w:rsid w:val="00C6603F"/>
    <w:rsid w:val="00C66BA8"/>
    <w:rsid w:val="00C70C12"/>
    <w:rsid w:val="00C7256D"/>
    <w:rsid w:val="00C72A43"/>
    <w:rsid w:val="00C7373D"/>
    <w:rsid w:val="00C73C62"/>
    <w:rsid w:val="00C73E6E"/>
    <w:rsid w:val="00C766A7"/>
    <w:rsid w:val="00C803BF"/>
    <w:rsid w:val="00C821B5"/>
    <w:rsid w:val="00C82EE3"/>
    <w:rsid w:val="00C82FA5"/>
    <w:rsid w:val="00C85202"/>
    <w:rsid w:val="00C86BD6"/>
    <w:rsid w:val="00C87456"/>
    <w:rsid w:val="00C90EA2"/>
    <w:rsid w:val="00C9151B"/>
    <w:rsid w:val="00C9305B"/>
    <w:rsid w:val="00C93E87"/>
    <w:rsid w:val="00C94011"/>
    <w:rsid w:val="00C945D2"/>
    <w:rsid w:val="00C948D6"/>
    <w:rsid w:val="00C94AD0"/>
    <w:rsid w:val="00C94FB0"/>
    <w:rsid w:val="00C96E34"/>
    <w:rsid w:val="00C976A1"/>
    <w:rsid w:val="00CA00E5"/>
    <w:rsid w:val="00CA056C"/>
    <w:rsid w:val="00CA2681"/>
    <w:rsid w:val="00CA3038"/>
    <w:rsid w:val="00CA3633"/>
    <w:rsid w:val="00CA36F8"/>
    <w:rsid w:val="00CA4521"/>
    <w:rsid w:val="00CA4717"/>
    <w:rsid w:val="00CA78FF"/>
    <w:rsid w:val="00CA7E7A"/>
    <w:rsid w:val="00CB07E4"/>
    <w:rsid w:val="00CB0E70"/>
    <w:rsid w:val="00CB2B74"/>
    <w:rsid w:val="00CB2E21"/>
    <w:rsid w:val="00CB3C27"/>
    <w:rsid w:val="00CB46AD"/>
    <w:rsid w:val="00CB4D59"/>
    <w:rsid w:val="00CB55F7"/>
    <w:rsid w:val="00CB60B3"/>
    <w:rsid w:val="00CB6E90"/>
    <w:rsid w:val="00CC0124"/>
    <w:rsid w:val="00CC032A"/>
    <w:rsid w:val="00CC30ED"/>
    <w:rsid w:val="00CC3EED"/>
    <w:rsid w:val="00CC40B0"/>
    <w:rsid w:val="00CC4D23"/>
    <w:rsid w:val="00CC64F3"/>
    <w:rsid w:val="00CC6C67"/>
    <w:rsid w:val="00CC7263"/>
    <w:rsid w:val="00CD0DEB"/>
    <w:rsid w:val="00CD1D8E"/>
    <w:rsid w:val="00CD225B"/>
    <w:rsid w:val="00CD383F"/>
    <w:rsid w:val="00CD4977"/>
    <w:rsid w:val="00CD4B4B"/>
    <w:rsid w:val="00CD4D4C"/>
    <w:rsid w:val="00CD5371"/>
    <w:rsid w:val="00CD762B"/>
    <w:rsid w:val="00CD7C45"/>
    <w:rsid w:val="00CE17F4"/>
    <w:rsid w:val="00CE20EA"/>
    <w:rsid w:val="00CE3039"/>
    <w:rsid w:val="00CE362D"/>
    <w:rsid w:val="00CE3FFF"/>
    <w:rsid w:val="00CE5FA8"/>
    <w:rsid w:val="00CE62AE"/>
    <w:rsid w:val="00CE64C7"/>
    <w:rsid w:val="00CE6E11"/>
    <w:rsid w:val="00CE7335"/>
    <w:rsid w:val="00CE7368"/>
    <w:rsid w:val="00CF2750"/>
    <w:rsid w:val="00CF2D34"/>
    <w:rsid w:val="00CF3475"/>
    <w:rsid w:val="00CF41FC"/>
    <w:rsid w:val="00CF4936"/>
    <w:rsid w:val="00CF6426"/>
    <w:rsid w:val="00CF661C"/>
    <w:rsid w:val="00D019A2"/>
    <w:rsid w:val="00D028FB"/>
    <w:rsid w:val="00D03593"/>
    <w:rsid w:val="00D04DA6"/>
    <w:rsid w:val="00D06D0B"/>
    <w:rsid w:val="00D07307"/>
    <w:rsid w:val="00D11423"/>
    <w:rsid w:val="00D1146A"/>
    <w:rsid w:val="00D139DE"/>
    <w:rsid w:val="00D14D5A"/>
    <w:rsid w:val="00D1538B"/>
    <w:rsid w:val="00D15843"/>
    <w:rsid w:val="00D20789"/>
    <w:rsid w:val="00D2159E"/>
    <w:rsid w:val="00D221FA"/>
    <w:rsid w:val="00D22369"/>
    <w:rsid w:val="00D22E21"/>
    <w:rsid w:val="00D24BB7"/>
    <w:rsid w:val="00D30174"/>
    <w:rsid w:val="00D30416"/>
    <w:rsid w:val="00D305CE"/>
    <w:rsid w:val="00D3085F"/>
    <w:rsid w:val="00D31450"/>
    <w:rsid w:val="00D32259"/>
    <w:rsid w:val="00D3392D"/>
    <w:rsid w:val="00D342D2"/>
    <w:rsid w:val="00D34363"/>
    <w:rsid w:val="00D353DF"/>
    <w:rsid w:val="00D35B4C"/>
    <w:rsid w:val="00D35E38"/>
    <w:rsid w:val="00D36E9B"/>
    <w:rsid w:val="00D3774F"/>
    <w:rsid w:val="00D3797B"/>
    <w:rsid w:val="00D41BD7"/>
    <w:rsid w:val="00D42669"/>
    <w:rsid w:val="00D42740"/>
    <w:rsid w:val="00D42DED"/>
    <w:rsid w:val="00D44A80"/>
    <w:rsid w:val="00D44B37"/>
    <w:rsid w:val="00D45516"/>
    <w:rsid w:val="00D46C57"/>
    <w:rsid w:val="00D47815"/>
    <w:rsid w:val="00D5147E"/>
    <w:rsid w:val="00D53671"/>
    <w:rsid w:val="00D558C2"/>
    <w:rsid w:val="00D575A2"/>
    <w:rsid w:val="00D57A1F"/>
    <w:rsid w:val="00D60C27"/>
    <w:rsid w:val="00D615EF"/>
    <w:rsid w:val="00D61861"/>
    <w:rsid w:val="00D61D7C"/>
    <w:rsid w:val="00D62A67"/>
    <w:rsid w:val="00D63386"/>
    <w:rsid w:val="00D640B1"/>
    <w:rsid w:val="00D6487A"/>
    <w:rsid w:val="00D64BBD"/>
    <w:rsid w:val="00D64EAD"/>
    <w:rsid w:val="00D65879"/>
    <w:rsid w:val="00D66ABB"/>
    <w:rsid w:val="00D67F3E"/>
    <w:rsid w:val="00D72022"/>
    <w:rsid w:val="00D73C03"/>
    <w:rsid w:val="00D73D12"/>
    <w:rsid w:val="00D74A4D"/>
    <w:rsid w:val="00D75A14"/>
    <w:rsid w:val="00D82C69"/>
    <w:rsid w:val="00D85142"/>
    <w:rsid w:val="00D8514F"/>
    <w:rsid w:val="00D86901"/>
    <w:rsid w:val="00D87882"/>
    <w:rsid w:val="00D910AE"/>
    <w:rsid w:val="00D912E1"/>
    <w:rsid w:val="00D9165B"/>
    <w:rsid w:val="00D9170E"/>
    <w:rsid w:val="00D930F9"/>
    <w:rsid w:val="00D93BC1"/>
    <w:rsid w:val="00D94B4D"/>
    <w:rsid w:val="00DA0413"/>
    <w:rsid w:val="00DA0999"/>
    <w:rsid w:val="00DA0C6F"/>
    <w:rsid w:val="00DA1A92"/>
    <w:rsid w:val="00DA3418"/>
    <w:rsid w:val="00DA3D8B"/>
    <w:rsid w:val="00DA660D"/>
    <w:rsid w:val="00DA695F"/>
    <w:rsid w:val="00DA72C6"/>
    <w:rsid w:val="00DA75C0"/>
    <w:rsid w:val="00DA7BF1"/>
    <w:rsid w:val="00DB061D"/>
    <w:rsid w:val="00DB1638"/>
    <w:rsid w:val="00DB1EE3"/>
    <w:rsid w:val="00DB20AC"/>
    <w:rsid w:val="00DB362D"/>
    <w:rsid w:val="00DB3CAE"/>
    <w:rsid w:val="00DB43BD"/>
    <w:rsid w:val="00DB5B11"/>
    <w:rsid w:val="00DB5E2D"/>
    <w:rsid w:val="00DB6576"/>
    <w:rsid w:val="00DB69C3"/>
    <w:rsid w:val="00DB76D8"/>
    <w:rsid w:val="00DC0038"/>
    <w:rsid w:val="00DC2204"/>
    <w:rsid w:val="00DC2A3B"/>
    <w:rsid w:val="00DC32C9"/>
    <w:rsid w:val="00DC4EBD"/>
    <w:rsid w:val="00DC5F61"/>
    <w:rsid w:val="00DC6530"/>
    <w:rsid w:val="00DC6A83"/>
    <w:rsid w:val="00DC6F02"/>
    <w:rsid w:val="00DD14EF"/>
    <w:rsid w:val="00DD2ED2"/>
    <w:rsid w:val="00DD4F78"/>
    <w:rsid w:val="00DE2020"/>
    <w:rsid w:val="00DE2513"/>
    <w:rsid w:val="00DE28BA"/>
    <w:rsid w:val="00DE2FAE"/>
    <w:rsid w:val="00DE3E49"/>
    <w:rsid w:val="00DE474F"/>
    <w:rsid w:val="00DE50C7"/>
    <w:rsid w:val="00DE58D7"/>
    <w:rsid w:val="00DE5C51"/>
    <w:rsid w:val="00DE6033"/>
    <w:rsid w:val="00DF1A39"/>
    <w:rsid w:val="00DF531D"/>
    <w:rsid w:val="00DF5C86"/>
    <w:rsid w:val="00DF5CFB"/>
    <w:rsid w:val="00DF6723"/>
    <w:rsid w:val="00E0313B"/>
    <w:rsid w:val="00E03636"/>
    <w:rsid w:val="00E041B6"/>
    <w:rsid w:val="00E04B13"/>
    <w:rsid w:val="00E06581"/>
    <w:rsid w:val="00E06BA4"/>
    <w:rsid w:val="00E07600"/>
    <w:rsid w:val="00E07796"/>
    <w:rsid w:val="00E100F2"/>
    <w:rsid w:val="00E10493"/>
    <w:rsid w:val="00E10A28"/>
    <w:rsid w:val="00E134BE"/>
    <w:rsid w:val="00E13CA7"/>
    <w:rsid w:val="00E1427E"/>
    <w:rsid w:val="00E15E09"/>
    <w:rsid w:val="00E1650B"/>
    <w:rsid w:val="00E20D87"/>
    <w:rsid w:val="00E213D5"/>
    <w:rsid w:val="00E21705"/>
    <w:rsid w:val="00E21735"/>
    <w:rsid w:val="00E21D8A"/>
    <w:rsid w:val="00E21F82"/>
    <w:rsid w:val="00E221A9"/>
    <w:rsid w:val="00E22924"/>
    <w:rsid w:val="00E22D32"/>
    <w:rsid w:val="00E23C31"/>
    <w:rsid w:val="00E24C02"/>
    <w:rsid w:val="00E24E52"/>
    <w:rsid w:val="00E2554D"/>
    <w:rsid w:val="00E257DC"/>
    <w:rsid w:val="00E25EC8"/>
    <w:rsid w:val="00E26055"/>
    <w:rsid w:val="00E26D9D"/>
    <w:rsid w:val="00E2760B"/>
    <w:rsid w:val="00E279A6"/>
    <w:rsid w:val="00E27F53"/>
    <w:rsid w:val="00E306A3"/>
    <w:rsid w:val="00E30C6F"/>
    <w:rsid w:val="00E35717"/>
    <w:rsid w:val="00E35F52"/>
    <w:rsid w:val="00E37626"/>
    <w:rsid w:val="00E37E7B"/>
    <w:rsid w:val="00E40836"/>
    <w:rsid w:val="00E41DEC"/>
    <w:rsid w:val="00E428E1"/>
    <w:rsid w:val="00E42E01"/>
    <w:rsid w:val="00E44F24"/>
    <w:rsid w:val="00E455F2"/>
    <w:rsid w:val="00E47FC8"/>
    <w:rsid w:val="00E50289"/>
    <w:rsid w:val="00E505BA"/>
    <w:rsid w:val="00E5151F"/>
    <w:rsid w:val="00E51E08"/>
    <w:rsid w:val="00E52066"/>
    <w:rsid w:val="00E5432F"/>
    <w:rsid w:val="00E54C31"/>
    <w:rsid w:val="00E573D4"/>
    <w:rsid w:val="00E57485"/>
    <w:rsid w:val="00E57516"/>
    <w:rsid w:val="00E57A86"/>
    <w:rsid w:val="00E60008"/>
    <w:rsid w:val="00E604C5"/>
    <w:rsid w:val="00E62D41"/>
    <w:rsid w:val="00E63005"/>
    <w:rsid w:val="00E635E8"/>
    <w:rsid w:val="00E64D16"/>
    <w:rsid w:val="00E668C0"/>
    <w:rsid w:val="00E71085"/>
    <w:rsid w:val="00E71100"/>
    <w:rsid w:val="00E71438"/>
    <w:rsid w:val="00E724D9"/>
    <w:rsid w:val="00E73ADD"/>
    <w:rsid w:val="00E76134"/>
    <w:rsid w:val="00E77B9A"/>
    <w:rsid w:val="00E80EBF"/>
    <w:rsid w:val="00E819C2"/>
    <w:rsid w:val="00E82926"/>
    <w:rsid w:val="00E843D8"/>
    <w:rsid w:val="00E8490A"/>
    <w:rsid w:val="00E85002"/>
    <w:rsid w:val="00E852D8"/>
    <w:rsid w:val="00E853BE"/>
    <w:rsid w:val="00E856E8"/>
    <w:rsid w:val="00E86CA5"/>
    <w:rsid w:val="00E86E4D"/>
    <w:rsid w:val="00E86E6B"/>
    <w:rsid w:val="00E86FB8"/>
    <w:rsid w:val="00E878EA"/>
    <w:rsid w:val="00E87BDD"/>
    <w:rsid w:val="00E90EB6"/>
    <w:rsid w:val="00E9152E"/>
    <w:rsid w:val="00E919F4"/>
    <w:rsid w:val="00E91DB8"/>
    <w:rsid w:val="00E923C8"/>
    <w:rsid w:val="00E93896"/>
    <w:rsid w:val="00E93DCA"/>
    <w:rsid w:val="00E95AF2"/>
    <w:rsid w:val="00E95B25"/>
    <w:rsid w:val="00E96BA5"/>
    <w:rsid w:val="00E97C22"/>
    <w:rsid w:val="00EA19F6"/>
    <w:rsid w:val="00EA1A26"/>
    <w:rsid w:val="00EA2A17"/>
    <w:rsid w:val="00EA388F"/>
    <w:rsid w:val="00EA3D1F"/>
    <w:rsid w:val="00EA5020"/>
    <w:rsid w:val="00EA5276"/>
    <w:rsid w:val="00EA58E4"/>
    <w:rsid w:val="00EA5EBE"/>
    <w:rsid w:val="00EA78A9"/>
    <w:rsid w:val="00EB26DD"/>
    <w:rsid w:val="00EB39F2"/>
    <w:rsid w:val="00EB4290"/>
    <w:rsid w:val="00EB572C"/>
    <w:rsid w:val="00EB5C85"/>
    <w:rsid w:val="00EB6807"/>
    <w:rsid w:val="00EB7118"/>
    <w:rsid w:val="00EB7B4D"/>
    <w:rsid w:val="00EC1900"/>
    <w:rsid w:val="00EC1DAD"/>
    <w:rsid w:val="00EC2768"/>
    <w:rsid w:val="00EC2C24"/>
    <w:rsid w:val="00EC31FA"/>
    <w:rsid w:val="00EC38BD"/>
    <w:rsid w:val="00ED1182"/>
    <w:rsid w:val="00ED1423"/>
    <w:rsid w:val="00ED1683"/>
    <w:rsid w:val="00ED3285"/>
    <w:rsid w:val="00ED349F"/>
    <w:rsid w:val="00ED4B49"/>
    <w:rsid w:val="00ED4D13"/>
    <w:rsid w:val="00ED52EA"/>
    <w:rsid w:val="00ED551C"/>
    <w:rsid w:val="00ED5B28"/>
    <w:rsid w:val="00ED602E"/>
    <w:rsid w:val="00EE0399"/>
    <w:rsid w:val="00EE0A4D"/>
    <w:rsid w:val="00EE158B"/>
    <w:rsid w:val="00EE1733"/>
    <w:rsid w:val="00EE47A0"/>
    <w:rsid w:val="00EE6245"/>
    <w:rsid w:val="00EE6944"/>
    <w:rsid w:val="00EE6A72"/>
    <w:rsid w:val="00EE73DF"/>
    <w:rsid w:val="00EF07D5"/>
    <w:rsid w:val="00EF0C93"/>
    <w:rsid w:val="00EF19B1"/>
    <w:rsid w:val="00EF33CB"/>
    <w:rsid w:val="00EF33D0"/>
    <w:rsid w:val="00EF40F3"/>
    <w:rsid w:val="00EF4371"/>
    <w:rsid w:val="00EF4E22"/>
    <w:rsid w:val="00EF59FE"/>
    <w:rsid w:val="00EF6620"/>
    <w:rsid w:val="00F00E15"/>
    <w:rsid w:val="00F038D0"/>
    <w:rsid w:val="00F045DA"/>
    <w:rsid w:val="00F050AA"/>
    <w:rsid w:val="00F07621"/>
    <w:rsid w:val="00F11EC8"/>
    <w:rsid w:val="00F12408"/>
    <w:rsid w:val="00F136D6"/>
    <w:rsid w:val="00F1391E"/>
    <w:rsid w:val="00F14025"/>
    <w:rsid w:val="00F140C0"/>
    <w:rsid w:val="00F148B5"/>
    <w:rsid w:val="00F14C68"/>
    <w:rsid w:val="00F15273"/>
    <w:rsid w:val="00F15669"/>
    <w:rsid w:val="00F173F9"/>
    <w:rsid w:val="00F17552"/>
    <w:rsid w:val="00F21A4A"/>
    <w:rsid w:val="00F2272E"/>
    <w:rsid w:val="00F235D2"/>
    <w:rsid w:val="00F235DC"/>
    <w:rsid w:val="00F2667C"/>
    <w:rsid w:val="00F26DA8"/>
    <w:rsid w:val="00F26F88"/>
    <w:rsid w:val="00F271D8"/>
    <w:rsid w:val="00F30F01"/>
    <w:rsid w:val="00F315C7"/>
    <w:rsid w:val="00F315C9"/>
    <w:rsid w:val="00F332D1"/>
    <w:rsid w:val="00F33430"/>
    <w:rsid w:val="00F347D8"/>
    <w:rsid w:val="00F360F6"/>
    <w:rsid w:val="00F37033"/>
    <w:rsid w:val="00F372FC"/>
    <w:rsid w:val="00F37E19"/>
    <w:rsid w:val="00F40253"/>
    <w:rsid w:val="00F4181F"/>
    <w:rsid w:val="00F42D3F"/>
    <w:rsid w:val="00F43067"/>
    <w:rsid w:val="00F4390C"/>
    <w:rsid w:val="00F459F0"/>
    <w:rsid w:val="00F45B6C"/>
    <w:rsid w:val="00F4693C"/>
    <w:rsid w:val="00F47583"/>
    <w:rsid w:val="00F47BBA"/>
    <w:rsid w:val="00F5186D"/>
    <w:rsid w:val="00F577E8"/>
    <w:rsid w:val="00F57967"/>
    <w:rsid w:val="00F57A43"/>
    <w:rsid w:val="00F57EE6"/>
    <w:rsid w:val="00F6011B"/>
    <w:rsid w:val="00F601AC"/>
    <w:rsid w:val="00F607D5"/>
    <w:rsid w:val="00F61E13"/>
    <w:rsid w:val="00F627C3"/>
    <w:rsid w:val="00F63258"/>
    <w:rsid w:val="00F64827"/>
    <w:rsid w:val="00F64D1A"/>
    <w:rsid w:val="00F67102"/>
    <w:rsid w:val="00F67F29"/>
    <w:rsid w:val="00F713A0"/>
    <w:rsid w:val="00F73F61"/>
    <w:rsid w:val="00F74F4E"/>
    <w:rsid w:val="00F75005"/>
    <w:rsid w:val="00F75026"/>
    <w:rsid w:val="00F77E40"/>
    <w:rsid w:val="00F77FF8"/>
    <w:rsid w:val="00F809F9"/>
    <w:rsid w:val="00F80EC7"/>
    <w:rsid w:val="00F819FE"/>
    <w:rsid w:val="00F81BC9"/>
    <w:rsid w:val="00F82D87"/>
    <w:rsid w:val="00F833A3"/>
    <w:rsid w:val="00F8365E"/>
    <w:rsid w:val="00F84358"/>
    <w:rsid w:val="00F8586C"/>
    <w:rsid w:val="00F85A38"/>
    <w:rsid w:val="00F85F83"/>
    <w:rsid w:val="00F860F7"/>
    <w:rsid w:val="00F86719"/>
    <w:rsid w:val="00F86BCA"/>
    <w:rsid w:val="00F86FDC"/>
    <w:rsid w:val="00F873FE"/>
    <w:rsid w:val="00F909AF"/>
    <w:rsid w:val="00F91F0D"/>
    <w:rsid w:val="00F926ED"/>
    <w:rsid w:val="00F96432"/>
    <w:rsid w:val="00F97FAB"/>
    <w:rsid w:val="00FA0BE3"/>
    <w:rsid w:val="00FA12EE"/>
    <w:rsid w:val="00FA1EF3"/>
    <w:rsid w:val="00FA2EB7"/>
    <w:rsid w:val="00FA3A88"/>
    <w:rsid w:val="00FA4073"/>
    <w:rsid w:val="00FA598F"/>
    <w:rsid w:val="00FA7254"/>
    <w:rsid w:val="00FB156F"/>
    <w:rsid w:val="00FB3A8F"/>
    <w:rsid w:val="00FB4B79"/>
    <w:rsid w:val="00FB4C1F"/>
    <w:rsid w:val="00FB5A58"/>
    <w:rsid w:val="00FB5A5B"/>
    <w:rsid w:val="00FB6D20"/>
    <w:rsid w:val="00FC07B6"/>
    <w:rsid w:val="00FC093D"/>
    <w:rsid w:val="00FC0C02"/>
    <w:rsid w:val="00FC0C4A"/>
    <w:rsid w:val="00FC0FA7"/>
    <w:rsid w:val="00FC1B75"/>
    <w:rsid w:val="00FC2704"/>
    <w:rsid w:val="00FC30A0"/>
    <w:rsid w:val="00FC3ADD"/>
    <w:rsid w:val="00FC3F63"/>
    <w:rsid w:val="00FC4619"/>
    <w:rsid w:val="00FC5D2F"/>
    <w:rsid w:val="00FC5D4F"/>
    <w:rsid w:val="00FC5E7F"/>
    <w:rsid w:val="00FC785E"/>
    <w:rsid w:val="00FC7E5D"/>
    <w:rsid w:val="00FD09D1"/>
    <w:rsid w:val="00FD1DA1"/>
    <w:rsid w:val="00FD238A"/>
    <w:rsid w:val="00FD27E2"/>
    <w:rsid w:val="00FD4262"/>
    <w:rsid w:val="00FD6A1F"/>
    <w:rsid w:val="00FD75E3"/>
    <w:rsid w:val="00FD7900"/>
    <w:rsid w:val="00FD7A22"/>
    <w:rsid w:val="00FE1800"/>
    <w:rsid w:val="00FE2062"/>
    <w:rsid w:val="00FE2DE4"/>
    <w:rsid w:val="00FE370B"/>
    <w:rsid w:val="00FE3CD2"/>
    <w:rsid w:val="00FE3D25"/>
    <w:rsid w:val="00FE439F"/>
    <w:rsid w:val="00FE4C22"/>
    <w:rsid w:val="00FE6385"/>
    <w:rsid w:val="00FE6664"/>
    <w:rsid w:val="00FE679D"/>
    <w:rsid w:val="00FE71B7"/>
    <w:rsid w:val="00FF16D1"/>
    <w:rsid w:val="00FF207A"/>
    <w:rsid w:val="00FF2FF8"/>
    <w:rsid w:val="00FF545C"/>
    <w:rsid w:val="00FF5DA5"/>
    <w:rsid w:val="00FF60F6"/>
    <w:rsid w:val="00FF68B1"/>
    <w:rsid w:val="00FF6ACC"/>
    <w:rsid w:val="00FF72B8"/>
    <w:rsid w:val="6FDB9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D5C75F5"/>
  <w15:docId w15:val="{B006CD75-74AB-5840-8850-599CC4E7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仿宋" w:hAnsi="Times New Roman" w:cstheme="minorBidi"/>
        <w:sz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uiPriority="0" w:unhideWhenUsed="1" w:qFormat="1"/>
    <w:lsdException w:name="footnote text" w:semiHidden="1"/>
    <w:lsdException w:name="annotation text" w:semiHidden="1" w:qFormat="1"/>
    <w:lsdException w:name="header" w:qFormat="1"/>
    <w:lsdException w:name="footer" w:unhideWhenUsed="1" w:qFormat="1"/>
    <w:lsdException w:name="index heading" w:semiHidden="1"/>
    <w:lsdException w:name="caption"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semiHidden="1"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1" w:qFormat="1"/>
    <w:lsdException w:name="FollowedHyperlink" w:semiHidden="1"/>
    <w:lsdException w:name="Strong" w:uiPriority="22" w:qFormat="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unhideWhenUsed="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utoSpaceDE w:val="0"/>
      <w:autoSpaceDN w:val="0"/>
      <w:adjustRightInd w:val="0"/>
      <w:snapToGrid w:val="0"/>
      <w:spacing w:line="360" w:lineRule="auto"/>
      <w:ind w:firstLineChars="200" w:firstLine="200"/>
      <w:jc w:val="both"/>
    </w:pPr>
  </w:style>
  <w:style w:type="paragraph" w:styleId="1">
    <w:name w:val="heading 1"/>
    <w:next w:val="a0"/>
    <w:link w:val="10"/>
    <w:uiPriority w:val="9"/>
    <w:qFormat/>
    <w:pPr>
      <w:keepNext/>
      <w:numPr>
        <w:numId w:val="1"/>
      </w:numPr>
      <w:autoSpaceDE w:val="0"/>
      <w:autoSpaceDN w:val="0"/>
      <w:adjustRightInd w:val="0"/>
      <w:snapToGrid w:val="0"/>
      <w:spacing w:beforeLines="250" w:before="600" w:afterLines="200" w:after="480"/>
      <w:outlineLvl w:val="0"/>
    </w:pPr>
    <w:rPr>
      <w:rFonts w:ascii="黑体" w:eastAsia="黑体" w:hAnsi="仿宋"/>
      <w:b/>
      <w:bCs/>
      <w:snapToGrid w:val="0"/>
      <w:kern w:val="2"/>
      <w:sz w:val="32"/>
      <w:szCs w:val="32"/>
    </w:rPr>
  </w:style>
  <w:style w:type="paragraph" w:styleId="2">
    <w:name w:val="heading 2"/>
    <w:next w:val="a0"/>
    <w:link w:val="20"/>
    <w:uiPriority w:val="9"/>
    <w:qFormat/>
    <w:pPr>
      <w:keepNext/>
      <w:numPr>
        <w:ilvl w:val="1"/>
        <w:numId w:val="1"/>
      </w:numPr>
      <w:autoSpaceDE w:val="0"/>
      <w:autoSpaceDN w:val="0"/>
      <w:adjustRightInd w:val="0"/>
      <w:snapToGrid w:val="0"/>
      <w:spacing w:beforeLines="100" w:before="240" w:afterLines="100" w:after="240"/>
      <w:outlineLvl w:val="1"/>
    </w:pPr>
    <w:rPr>
      <w:rFonts w:ascii="楷体" w:eastAsia="楷体" w:hAnsi="仿宋"/>
      <w:b/>
      <w:snapToGrid w:val="0"/>
      <w:kern w:val="2"/>
      <w:sz w:val="30"/>
      <w:szCs w:val="32"/>
    </w:rPr>
  </w:style>
  <w:style w:type="paragraph" w:styleId="3">
    <w:name w:val="heading 3"/>
    <w:next w:val="a0"/>
    <w:link w:val="30"/>
    <w:uiPriority w:val="9"/>
    <w:qFormat/>
    <w:pPr>
      <w:keepNext/>
      <w:numPr>
        <w:ilvl w:val="2"/>
        <w:numId w:val="1"/>
      </w:numPr>
      <w:adjustRightInd w:val="0"/>
      <w:snapToGrid w:val="0"/>
      <w:spacing w:beforeLines="100" w:before="240" w:afterLines="100" w:after="240"/>
      <w:outlineLvl w:val="2"/>
    </w:pPr>
    <w:rPr>
      <w:rFonts w:ascii="仿宋" w:hAnsi="仿宋"/>
      <w:b/>
      <w:snapToGrid w:val="0"/>
      <w:kern w:val="2"/>
      <w:szCs w:val="32"/>
    </w:rPr>
  </w:style>
  <w:style w:type="paragraph" w:styleId="4">
    <w:name w:val="heading 4"/>
    <w:basedOn w:val="a0"/>
    <w:next w:val="a0"/>
    <w:link w:val="40"/>
    <w:uiPriority w:val="9"/>
    <w:qFormat/>
    <w:pPr>
      <w:keepNext/>
      <w:keepLines/>
      <w:numPr>
        <w:ilvl w:val="3"/>
        <w:numId w:val="1"/>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qFormat/>
    <w:pPr>
      <w:keepNext/>
      <w:keepLines/>
      <w:numPr>
        <w:ilvl w:val="4"/>
        <w:numId w:val="1"/>
      </w:numPr>
      <w:spacing w:before="280" w:after="290" w:line="376" w:lineRule="auto"/>
      <w:ind w:firstLineChars="0"/>
      <w:outlineLvl w:val="4"/>
    </w:pPr>
    <w:rPr>
      <w:b/>
      <w:bCs/>
      <w:szCs w:val="28"/>
    </w:rPr>
  </w:style>
  <w:style w:type="paragraph" w:styleId="6">
    <w:name w:val="heading 6"/>
    <w:basedOn w:val="a0"/>
    <w:next w:val="a0"/>
    <w:link w:val="60"/>
    <w:uiPriority w:val="9"/>
    <w:qFormat/>
    <w:pPr>
      <w:keepNext/>
      <w:keepLines/>
      <w:numPr>
        <w:ilvl w:val="5"/>
        <w:numId w:val="1"/>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pPr>
      <w:keepNext/>
      <w:keepLines/>
      <w:numPr>
        <w:ilvl w:val="6"/>
        <w:numId w:val="1"/>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pPr>
      <w:keepNext/>
      <w:keepLines/>
      <w:numPr>
        <w:ilvl w:val="7"/>
        <w:numId w:val="1"/>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pPr>
      <w:keepNext/>
      <w:keepLines/>
      <w:numPr>
        <w:ilvl w:val="8"/>
        <w:numId w:val="1"/>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1">
    <w:name w:val="toc 7"/>
    <w:basedOn w:val="a0"/>
    <w:next w:val="a0"/>
    <w:uiPriority w:val="39"/>
    <w:semiHidden/>
    <w:qFormat/>
    <w:pPr>
      <w:ind w:left="1680"/>
      <w:jc w:val="left"/>
    </w:pPr>
    <w:rPr>
      <w:rFonts w:asciiTheme="minorHAnsi" w:eastAsiaTheme="minorHAnsi"/>
      <w:sz w:val="18"/>
      <w:szCs w:val="18"/>
    </w:rPr>
  </w:style>
  <w:style w:type="paragraph" w:styleId="a4">
    <w:name w:val="Normal Indent"/>
    <w:basedOn w:val="a0"/>
    <w:link w:val="a5"/>
    <w:unhideWhenUsed/>
    <w:qFormat/>
    <w:pPr>
      <w:autoSpaceDE/>
      <w:autoSpaceDN/>
      <w:adjustRightInd/>
      <w:snapToGrid/>
      <w:spacing w:line="240" w:lineRule="auto"/>
      <w:ind w:firstLine="420"/>
    </w:pPr>
    <w:rPr>
      <w:rFonts w:ascii="Calibri" w:eastAsia="宋体" w:hAnsi="Calibri" w:cs="Times New Roman"/>
      <w:snapToGrid w:val="0"/>
      <w:sz w:val="21"/>
      <w:szCs w:val="24"/>
    </w:rPr>
  </w:style>
  <w:style w:type="paragraph" w:styleId="a6">
    <w:name w:val="caption"/>
    <w:basedOn w:val="a0"/>
    <w:next w:val="a0"/>
    <w:link w:val="a7"/>
    <w:uiPriority w:val="35"/>
    <w:unhideWhenUsed/>
    <w:qFormat/>
    <w:pPr>
      <w:spacing w:line="240" w:lineRule="auto"/>
      <w:ind w:firstLineChars="0" w:firstLine="0"/>
      <w:jc w:val="center"/>
    </w:pPr>
    <w:rPr>
      <w:rFonts w:eastAsia="黑体" w:cstheme="majorBidi"/>
      <w:sz w:val="20"/>
    </w:rPr>
  </w:style>
  <w:style w:type="paragraph" w:styleId="a8">
    <w:name w:val="annotation text"/>
    <w:basedOn w:val="a0"/>
    <w:link w:val="a9"/>
    <w:uiPriority w:val="99"/>
    <w:semiHidden/>
    <w:qFormat/>
    <w:pPr>
      <w:jc w:val="left"/>
    </w:pPr>
  </w:style>
  <w:style w:type="paragraph" w:styleId="aa">
    <w:name w:val="Body Text"/>
    <w:basedOn w:val="a0"/>
    <w:link w:val="ab"/>
    <w:uiPriority w:val="99"/>
    <w:qFormat/>
    <w:pPr>
      <w:spacing w:after="120"/>
    </w:pPr>
  </w:style>
  <w:style w:type="paragraph" w:styleId="51">
    <w:name w:val="toc 5"/>
    <w:basedOn w:val="a0"/>
    <w:next w:val="a0"/>
    <w:uiPriority w:val="39"/>
    <w:semiHidden/>
    <w:qFormat/>
    <w:pPr>
      <w:ind w:left="1120"/>
      <w:jc w:val="left"/>
    </w:pPr>
    <w:rPr>
      <w:rFonts w:asciiTheme="minorHAnsi" w:eastAsiaTheme="minorHAnsi"/>
      <w:sz w:val="18"/>
      <w:szCs w:val="18"/>
    </w:rPr>
  </w:style>
  <w:style w:type="paragraph" w:styleId="31">
    <w:name w:val="toc 3"/>
    <w:basedOn w:val="a0"/>
    <w:next w:val="a0"/>
    <w:uiPriority w:val="39"/>
    <w:qFormat/>
    <w:pPr>
      <w:ind w:left="560"/>
      <w:jc w:val="left"/>
    </w:pPr>
    <w:rPr>
      <w:rFonts w:asciiTheme="minorHAnsi"/>
      <w:iCs/>
    </w:rPr>
  </w:style>
  <w:style w:type="paragraph" w:styleId="81">
    <w:name w:val="toc 8"/>
    <w:basedOn w:val="a0"/>
    <w:next w:val="a0"/>
    <w:uiPriority w:val="39"/>
    <w:semiHidden/>
    <w:qFormat/>
    <w:pPr>
      <w:ind w:left="1960"/>
      <w:jc w:val="left"/>
    </w:pPr>
    <w:rPr>
      <w:rFonts w:asciiTheme="minorHAnsi" w:eastAsiaTheme="minorHAnsi"/>
      <w:sz w:val="18"/>
      <w:szCs w:val="18"/>
    </w:rPr>
  </w:style>
  <w:style w:type="paragraph" w:styleId="ac">
    <w:name w:val="Balloon Text"/>
    <w:basedOn w:val="a0"/>
    <w:link w:val="ad"/>
    <w:uiPriority w:val="99"/>
    <w:semiHidden/>
    <w:qFormat/>
    <w:pPr>
      <w:spacing w:line="240" w:lineRule="auto"/>
    </w:pPr>
    <w:rPr>
      <w:sz w:val="18"/>
      <w:szCs w:val="18"/>
    </w:rPr>
  </w:style>
  <w:style w:type="paragraph" w:styleId="ae">
    <w:name w:val="footer"/>
    <w:basedOn w:val="a0"/>
    <w:link w:val="af"/>
    <w:uiPriority w:val="99"/>
    <w:unhideWhenUsed/>
    <w:qFormat/>
    <w:pPr>
      <w:widowControl/>
      <w:autoSpaceDE/>
      <w:autoSpaceDN/>
      <w:spacing w:line="240" w:lineRule="auto"/>
      <w:ind w:firstLineChars="0" w:firstLine="0"/>
      <w:jc w:val="center"/>
    </w:pPr>
    <w:rPr>
      <w:rFonts w:ascii="楷体" w:eastAsia="楷体" w:hAnsi="楷体" w:cs="Times New Roman"/>
      <w:sz w:val="18"/>
      <w:szCs w:val="18"/>
    </w:rPr>
  </w:style>
  <w:style w:type="paragraph" w:styleId="af0">
    <w:name w:val="header"/>
    <w:basedOn w:val="-"/>
    <w:link w:val="af1"/>
    <w:uiPriority w:val="99"/>
    <w:qFormat/>
    <w:pPr>
      <w:pBdr>
        <w:bottom w:val="single" w:sz="6" w:space="1" w:color="auto"/>
      </w:pBdr>
      <w:tabs>
        <w:tab w:val="center" w:pos="4153"/>
        <w:tab w:val="right" w:pos="8306"/>
      </w:tabs>
      <w:spacing w:line="240" w:lineRule="auto"/>
      <w:jc w:val="center"/>
    </w:pPr>
    <w:rPr>
      <w:sz w:val="18"/>
      <w:szCs w:val="18"/>
    </w:rPr>
  </w:style>
  <w:style w:type="paragraph" w:customStyle="1" w:styleId="-">
    <w:name w:val="密-无缩进正文"/>
    <w:basedOn w:val="a0"/>
    <w:link w:val="-0"/>
    <w:qFormat/>
    <w:pPr>
      <w:ind w:firstLineChars="0" w:firstLine="0"/>
    </w:pPr>
  </w:style>
  <w:style w:type="paragraph" w:styleId="11">
    <w:name w:val="toc 1"/>
    <w:basedOn w:val="a0"/>
    <w:next w:val="a0"/>
    <w:uiPriority w:val="39"/>
    <w:qFormat/>
    <w:pPr>
      <w:spacing w:before="120" w:after="120" w:line="240" w:lineRule="auto"/>
      <w:ind w:leftChars="100" w:left="100" w:rightChars="100" w:right="100" w:firstLineChars="100" w:firstLine="100"/>
      <w:jc w:val="left"/>
    </w:pPr>
    <w:rPr>
      <w:rFonts w:asciiTheme="minorHAnsi"/>
      <w:bCs/>
      <w:caps/>
    </w:rPr>
  </w:style>
  <w:style w:type="paragraph" w:styleId="41">
    <w:name w:val="toc 4"/>
    <w:basedOn w:val="a0"/>
    <w:next w:val="a0"/>
    <w:uiPriority w:val="39"/>
    <w:semiHidden/>
    <w:qFormat/>
    <w:pPr>
      <w:ind w:left="840"/>
      <w:jc w:val="left"/>
    </w:pPr>
    <w:rPr>
      <w:rFonts w:asciiTheme="minorHAnsi" w:eastAsiaTheme="minorHAnsi"/>
      <w:sz w:val="18"/>
      <w:szCs w:val="18"/>
    </w:rPr>
  </w:style>
  <w:style w:type="paragraph" w:styleId="61">
    <w:name w:val="toc 6"/>
    <w:basedOn w:val="a0"/>
    <w:next w:val="a0"/>
    <w:uiPriority w:val="39"/>
    <w:semiHidden/>
    <w:qFormat/>
    <w:pPr>
      <w:ind w:left="1400"/>
      <w:jc w:val="left"/>
    </w:pPr>
    <w:rPr>
      <w:rFonts w:asciiTheme="minorHAnsi" w:eastAsiaTheme="minorHAnsi"/>
      <w:sz w:val="18"/>
      <w:szCs w:val="18"/>
    </w:rPr>
  </w:style>
  <w:style w:type="paragraph" w:styleId="21">
    <w:name w:val="toc 2"/>
    <w:basedOn w:val="a0"/>
    <w:next w:val="a0"/>
    <w:uiPriority w:val="39"/>
    <w:qFormat/>
    <w:pPr>
      <w:ind w:leftChars="100" w:left="100" w:rightChars="100" w:right="100"/>
      <w:jc w:val="left"/>
    </w:pPr>
    <w:rPr>
      <w:rFonts w:asciiTheme="minorHAnsi"/>
      <w:smallCaps/>
    </w:rPr>
  </w:style>
  <w:style w:type="paragraph" w:styleId="91">
    <w:name w:val="toc 9"/>
    <w:basedOn w:val="a0"/>
    <w:next w:val="a0"/>
    <w:uiPriority w:val="39"/>
    <w:semiHidden/>
    <w:qFormat/>
    <w:pPr>
      <w:ind w:left="2240"/>
      <w:jc w:val="left"/>
    </w:pPr>
    <w:rPr>
      <w:rFonts w:asciiTheme="minorHAnsi" w:eastAsiaTheme="minorHAnsi"/>
      <w:sz w:val="18"/>
      <w:szCs w:val="18"/>
    </w:rPr>
  </w:style>
  <w:style w:type="paragraph" w:styleId="af2">
    <w:name w:val="Normal (Web)"/>
    <w:basedOn w:val="a0"/>
    <w:uiPriority w:val="99"/>
    <w:unhideWhenUsed/>
    <w:qFormat/>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val="0"/>
      <w:sz w:val="24"/>
      <w:szCs w:val="24"/>
    </w:rPr>
  </w:style>
  <w:style w:type="paragraph" w:styleId="af3">
    <w:name w:val="Title"/>
    <w:next w:val="a0"/>
    <w:link w:val="af4"/>
    <w:uiPriority w:val="10"/>
    <w:qFormat/>
    <w:pPr>
      <w:widowControl w:val="0"/>
      <w:autoSpaceDE w:val="0"/>
      <w:autoSpaceDN w:val="0"/>
      <w:adjustRightInd w:val="0"/>
      <w:snapToGrid w:val="0"/>
      <w:spacing w:line="360" w:lineRule="auto"/>
      <w:jc w:val="center"/>
    </w:pPr>
    <w:rPr>
      <w:rFonts w:ascii="宋体" w:eastAsia="宋体"/>
      <w:b/>
      <w:snapToGrid w:val="0"/>
      <w:kern w:val="2"/>
      <w:sz w:val="52"/>
      <w:szCs w:val="44"/>
    </w:rPr>
  </w:style>
  <w:style w:type="table" w:styleId="af5">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1"/>
    <w:uiPriority w:val="22"/>
    <w:qFormat/>
    <w:rPr>
      <w:b/>
      <w:bCs/>
    </w:rPr>
  </w:style>
  <w:style w:type="character" w:styleId="af7">
    <w:name w:val="page number"/>
    <w:basedOn w:val="a1"/>
    <w:uiPriority w:val="99"/>
    <w:semiHidden/>
    <w:qFormat/>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qFormat/>
    <w:rPr>
      <w:sz w:val="21"/>
      <w:szCs w:val="21"/>
    </w:rPr>
  </w:style>
  <w:style w:type="character" w:customStyle="1" w:styleId="20">
    <w:name w:val="标题 2 字符"/>
    <w:basedOn w:val="a1"/>
    <w:link w:val="2"/>
    <w:uiPriority w:val="9"/>
    <w:qFormat/>
    <w:rPr>
      <w:rFonts w:ascii="楷体" w:eastAsia="楷体" w:hAnsi="仿宋"/>
      <w:b/>
      <w:snapToGrid w:val="0"/>
      <w:kern w:val="2"/>
      <w:sz w:val="30"/>
      <w:szCs w:val="32"/>
    </w:rPr>
  </w:style>
  <w:style w:type="paragraph" w:styleId="afa">
    <w:name w:val="Intense Quote"/>
    <w:basedOn w:val="a0"/>
    <w:next w:val="a0"/>
    <w:link w:val="afb"/>
    <w:uiPriority w:val="30"/>
    <w:semiHidden/>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b">
    <w:name w:val="明显引用 字符"/>
    <w:basedOn w:val="a1"/>
    <w:link w:val="afa"/>
    <w:uiPriority w:val="30"/>
    <w:semiHidden/>
    <w:qFormat/>
    <w:rPr>
      <w:rFonts w:ascii="仿宋" w:eastAsia="仿宋"/>
      <w:i/>
      <w:iCs/>
      <w:snapToGrid w:val="0"/>
      <w:color w:val="4472C4" w:themeColor="accent1"/>
      <w:sz w:val="24"/>
    </w:rPr>
  </w:style>
  <w:style w:type="paragraph" w:styleId="afc">
    <w:name w:val="No Spacing"/>
    <w:link w:val="afd"/>
    <w:uiPriority w:val="1"/>
    <w:semiHidden/>
    <w:qFormat/>
    <w:rPr>
      <w:sz w:val="22"/>
      <w:szCs w:val="22"/>
    </w:rPr>
  </w:style>
  <w:style w:type="character" w:customStyle="1" w:styleId="30">
    <w:name w:val="标题 3 字符"/>
    <w:basedOn w:val="a1"/>
    <w:link w:val="3"/>
    <w:uiPriority w:val="9"/>
    <w:qFormat/>
    <w:rPr>
      <w:rFonts w:ascii="仿宋" w:hAnsi="仿宋"/>
      <w:b/>
      <w:snapToGrid w:val="0"/>
      <w:kern w:val="2"/>
      <w:szCs w:val="32"/>
    </w:rPr>
  </w:style>
  <w:style w:type="character" w:customStyle="1" w:styleId="afd">
    <w:name w:val="无间隔 字符"/>
    <w:basedOn w:val="a1"/>
    <w:link w:val="afc"/>
    <w:uiPriority w:val="1"/>
    <w:semiHidden/>
    <w:qFormat/>
    <w:rPr>
      <w:kern w:val="0"/>
      <w:sz w:val="22"/>
      <w:szCs w:val="22"/>
    </w:rPr>
  </w:style>
  <w:style w:type="character" w:customStyle="1" w:styleId="10">
    <w:name w:val="标题 1 字符"/>
    <w:basedOn w:val="a1"/>
    <w:link w:val="1"/>
    <w:uiPriority w:val="9"/>
    <w:qFormat/>
    <w:rPr>
      <w:rFonts w:ascii="黑体" w:eastAsia="黑体" w:hAnsi="仿宋"/>
      <w:b/>
      <w:bCs/>
      <w:snapToGrid w:val="0"/>
      <w:kern w:val="2"/>
      <w:sz w:val="32"/>
      <w:szCs w:val="32"/>
    </w:rPr>
  </w:style>
  <w:style w:type="character" w:customStyle="1" w:styleId="af1">
    <w:name w:val="页眉 字符"/>
    <w:basedOn w:val="a1"/>
    <w:link w:val="af0"/>
    <w:uiPriority w:val="99"/>
    <w:qFormat/>
    <w:rPr>
      <w:rFonts w:ascii="Times New Roman" w:eastAsia="仿宋" w:hAnsi="Times New Roman"/>
      <w:snapToGrid w:val="0"/>
      <w:sz w:val="18"/>
      <w:szCs w:val="18"/>
    </w:rPr>
  </w:style>
  <w:style w:type="paragraph" w:customStyle="1" w:styleId="afe">
    <w:name w:val="特殊章节标题"/>
    <w:basedOn w:val="1"/>
    <w:next w:val="a0"/>
    <w:link w:val="aff"/>
    <w:qFormat/>
    <w:pPr>
      <w:numPr>
        <w:numId w:val="0"/>
      </w:numPr>
      <w:jc w:val="center"/>
    </w:pPr>
    <w:rPr>
      <w:sz w:val="36"/>
      <w:szCs w:val="36"/>
    </w:rPr>
  </w:style>
  <w:style w:type="paragraph" w:styleId="aff0">
    <w:name w:val="List Paragraph"/>
    <w:basedOn w:val="a0"/>
    <w:link w:val="aff1"/>
    <w:uiPriority w:val="34"/>
    <w:qFormat/>
    <w:pPr>
      <w:ind w:firstLine="420"/>
    </w:pPr>
  </w:style>
  <w:style w:type="character" w:customStyle="1" w:styleId="aff">
    <w:name w:val="特殊章节标题 字符"/>
    <w:basedOn w:val="10"/>
    <w:link w:val="afe"/>
    <w:qFormat/>
    <w:rPr>
      <w:rFonts w:ascii="黑体" w:eastAsia="黑体" w:hAnsi="仿宋"/>
      <w:b/>
      <w:bCs/>
      <w:snapToGrid w:val="0"/>
      <w:kern w:val="2"/>
      <w:sz w:val="36"/>
      <w:szCs w:val="36"/>
    </w:rPr>
  </w:style>
  <w:style w:type="character" w:customStyle="1" w:styleId="Mention1">
    <w:name w:val="Mention1"/>
    <w:basedOn w:val="a1"/>
    <w:uiPriority w:val="99"/>
    <w:semiHidden/>
    <w:qFormat/>
    <w:rPr>
      <w:color w:val="2B579A"/>
      <w:shd w:val="clear" w:color="auto" w:fill="E1DFDD"/>
    </w:rPr>
  </w:style>
  <w:style w:type="character" w:customStyle="1" w:styleId="-0">
    <w:name w:val="密-无缩进正文 字符"/>
    <w:basedOn w:val="a1"/>
    <w:link w:val="-"/>
    <w:qFormat/>
    <w:rPr>
      <w:rFonts w:ascii="仿宋" w:eastAsia="仿宋"/>
      <w:snapToGrid w:val="0"/>
      <w:sz w:val="24"/>
    </w:rPr>
  </w:style>
  <w:style w:type="character" w:customStyle="1" w:styleId="ab">
    <w:name w:val="正文文本 字符"/>
    <w:basedOn w:val="a1"/>
    <w:link w:val="aa"/>
    <w:uiPriority w:val="99"/>
    <w:qFormat/>
    <w:rPr>
      <w:rFonts w:ascii="仿宋" w:eastAsia="仿宋"/>
      <w:snapToGrid w:val="0"/>
      <w:sz w:val="24"/>
    </w:rPr>
  </w:style>
  <w:style w:type="paragraph" w:customStyle="1" w:styleId="-1">
    <w:name w:val="密-封面正文"/>
    <w:link w:val="-2"/>
    <w:uiPriority w:val="2"/>
    <w:qFormat/>
    <w:pPr>
      <w:widowControl w:val="0"/>
      <w:autoSpaceDE w:val="0"/>
      <w:autoSpaceDN w:val="0"/>
      <w:adjustRightInd w:val="0"/>
      <w:snapToGrid w:val="0"/>
      <w:spacing w:line="360" w:lineRule="auto"/>
    </w:pPr>
    <w:rPr>
      <w:rFonts w:eastAsia="宋体"/>
      <w:b/>
      <w:snapToGrid w:val="0"/>
      <w:kern w:val="2"/>
      <w:sz w:val="36"/>
      <w:szCs w:val="28"/>
    </w:rPr>
  </w:style>
  <w:style w:type="character" w:customStyle="1" w:styleId="af4">
    <w:name w:val="标题 字符"/>
    <w:basedOn w:val="a1"/>
    <w:link w:val="af3"/>
    <w:uiPriority w:val="10"/>
    <w:qFormat/>
    <w:rPr>
      <w:rFonts w:ascii="宋体" w:eastAsia="宋体"/>
      <w:b/>
      <w:snapToGrid w:val="0"/>
      <w:sz w:val="52"/>
      <w:szCs w:val="44"/>
    </w:rPr>
  </w:style>
  <w:style w:type="character" w:customStyle="1" w:styleId="-2">
    <w:name w:val="密-封面正文 字符"/>
    <w:basedOn w:val="a1"/>
    <w:link w:val="-1"/>
    <w:uiPriority w:val="2"/>
    <w:qFormat/>
    <w:rPr>
      <w:rFonts w:ascii="Times New Roman" w:eastAsia="宋体" w:hAnsi="Times New Roman"/>
      <w:b/>
      <w:snapToGrid w:val="0"/>
      <w:sz w:val="36"/>
      <w:szCs w:val="28"/>
    </w:rPr>
  </w:style>
  <w:style w:type="character" w:customStyle="1" w:styleId="af">
    <w:name w:val="页脚 字符"/>
    <w:basedOn w:val="a1"/>
    <w:link w:val="ae"/>
    <w:uiPriority w:val="99"/>
    <w:qFormat/>
    <w:rPr>
      <w:rFonts w:ascii="楷体" w:eastAsia="楷体" w:hAnsi="楷体" w:cs="Times New Roman"/>
      <w:snapToGrid w:val="0"/>
      <w:kern w:val="0"/>
      <w:sz w:val="18"/>
      <w:szCs w:val="18"/>
    </w:rPr>
  </w:style>
  <w:style w:type="table" w:customStyle="1" w:styleId="-10">
    <w:name w:val="密-表格样式1"/>
    <w:basedOn w:val="a2"/>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3">
    <w:name w:val="密-表格正文"/>
    <w:basedOn w:val="-"/>
    <w:link w:val="-4"/>
    <w:qFormat/>
    <w:pPr>
      <w:spacing w:line="240" w:lineRule="auto"/>
      <w:jc w:val="center"/>
    </w:pPr>
    <w:rPr>
      <w:sz w:val="24"/>
    </w:rPr>
  </w:style>
  <w:style w:type="character" w:customStyle="1" w:styleId="-4">
    <w:name w:val="密-表格正文 字符"/>
    <w:basedOn w:val="-0"/>
    <w:link w:val="-3"/>
    <w:qFormat/>
    <w:rPr>
      <w:rFonts w:ascii="Times New Roman" w:eastAsia="仿宋" w:hAnsi="Times New Roman"/>
      <w:snapToGrid w:val="0"/>
      <w:sz w:val="24"/>
    </w:rPr>
  </w:style>
  <w:style w:type="character" w:customStyle="1" w:styleId="a5">
    <w:name w:val="正文缩进 字符"/>
    <w:link w:val="a4"/>
    <w:qFormat/>
    <w:rPr>
      <w:rFonts w:ascii="Calibri" w:eastAsia="宋体" w:hAnsi="Calibri" w:cs="Times New Roman"/>
      <w:szCs w:val="24"/>
    </w:rPr>
  </w:style>
  <w:style w:type="character" w:customStyle="1" w:styleId="aff1">
    <w:name w:val="列出段落 字符"/>
    <w:link w:val="aff0"/>
    <w:uiPriority w:val="34"/>
    <w:qFormat/>
    <w:rPr>
      <w:rFonts w:ascii="Times New Roman" w:eastAsia="仿宋" w:hAnsi="Times New Roman"/>
      <w:snapToGrid w:val="0"/>
      <w:sz w:val="28"/>
    </w:rPr>
  </w:style>
  <w:style w:type="paragraph" w:customStyle="1" w:styleId="a">
    <w:name w:val="列项——（一级）"/>
    <w:basedOn w:val="a0"/>
    <w:qFormat/>
    <w:pPr>
      <w:numPr>
        <w:numId w:val="2"/>
      </w:numPr>
    </w:pPr>
  </w:style>
  <w:style w:type="character" w:customStyle="1" w:styleId="a9">
    <w:name w:val="批注文字 字符"/>
    <w:basedOn w:val="a1"/>
    <w:link w:val="a8"/>
    <w:uiPriority w:val="99"/>
    <w:semiHidden/>
    <w:qFormat/>
    <w:rPr>
      <w:rFonts w:ascii="Times New Roman" w:eastAsia="仿宋" w:hAnsi="Times New Roman"/>
      <w:snapToGrid w:val="0"/>
      <w:sz w:val="28"/>
    </w:rPr>
  </w:style>
  <w:style w:type="character" w:customStyle="1" w:styleId="ad">
    <w:name w:val="批注框文本 字符"/>
    <w:basedOn w:val="a1"/>
    <w:link w:val="ac"/>
    <w:uiPriority w:val="99"/>
    <w:semiHidden/>
    <w:qFormat/>
    <w:rPr>
      <w:rFonts w:ascii="Times New Roman" w:eastAsia="仿宋" w:hAnsi="Times New Roman"/>
      <w:snapToGrid w:val="0"/>
      <w:sz w:val="18"/>
      <w:szCs w:val="18"/>
    </w:rPr>
  </w:style>
  <w:style w:type="paragraph" w:customStyle="1" w:styleId="12">
    <w:name w:val="修订1"/>
    <w:hidden/>
    <w:uiPriority w:val="99"/>
    <w:semiHidden/>
    <w:qFormat/>
    <w:rPr>
      <w:snapToGrid w:val="0"/>
      <w:kern w:val="2"/>
      <w:szCs w:val="21"/>
    </w:rPr>
  </w:style>
  <w:style w:type="character" w:customStyle="1" w:styleId="40">
    <w:name w:val="标题 4 字符"/>
    <w:basedOn w:val="a1"/>
    <w:link w:val="4"/>
    <w:uiPriority w:val="9"/>
    <w:qFormat/>
    <w:rPr>
      <w:rFonts w:asciiTheme="majorHAnsi" w:eastAsiaTheme="majorEastAsia" w:hAnsiTheme="majorHAnsi" w:cstheme="majorBidi"/>
      <w:b/>
      <w:bCs/>
      <w:szCs w:val="28"/>
    </w:rPr>
  </w:style>
  <w:style w:type="character" w:customStyle="1" w:styleId="50">
    <w:name w:val="标题 5 字符"/>
    <w:basedOn w:val="a1"/>
    <w:link w:val="5"/>
    <w:uiPriority w:val="9"/>
    <w:qFormat/>
    <w:rPr>
      <w:b/>
      <w:bCs/>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qFormat/>
    <w:rPr>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 w:val="21"/>
    </w:rPr>
  </w:style>
  <w:style w:type="character" w:customStyle="1" w:styleId="a7">
    <w:name w:val="题注 字符"/>
    <w:link w:val="a6"/>
    <w:qFormat/>
    <w:rPr>
      <w:rFonts w:ascii="Times New Roman" w:eastAsia="黑体" w:hAnsi="Times New Roman" w:cstheme="majorBidi"/>
      <w:snapToGrid w:val="0"/>
      <w:sz w:val="20"/>
      <w:szCs w:val="20"/>
    </w:rPr>
  </w:style>
  <w:style w:type="paragraph" w:customStyle="1" w:styleId="TOC1">
    <w:name w:val="TOC 标题1"/>
    <w:basedOn w:val="1"/>
    <w:next w:val="a0"/>
    <w:uiPriority w:val="39"/>
    <w:unhideWhenUsed/>
    <w:qFormat/>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customStyle="1" w:styleId="Default">
    <w:name w:val="Default"/>
    <w:qFormat/>
    <w:pPr>
      <w:widowControl w:val="0"/>
      <w:autoSpaceDE w:val="0"/>
      <w:autoSpaceDN w:val="0"/>
      <w:adjustRightInd w:val="0"/>
    </w:pPr>
    <w:rPr>
      <w:rFonts w:ascii="仿宋" w:cs="仿宋"/>
      <w:color w:val="000000"/>
      <w:sz w:val="24"/>
      <w:szCs w:val="24"/>
    </w:rPr>
  </w:style>
  <w:style w:type="paragraph" w:styleId="aff2">
    <w:name w:val="Revision"/>
    <w:hidden/>
    <w:uiPriority w:val="99"/>
    <w:semiHidden/>
    <w:rsid w:val="00C645AA"/>
    <w:rPr>
      <w:snapToGrid w:val="0"/>
      <w:kern w:val="2"/>
      <w:szCs w:val="21"/>
    </w:rPr>
  </w:style>
  <w:style w:type="table" w:customStyle="1" w:styleId="-11">
    <w:name w:val="密-表格样式11"/>
    <w:basedOn w:val="a2"/>
    <w:uiPriority w:val="99"/>
    <w:qFormat/>
    <w:rsid w:val="009A4F74"/>
    <w:pPr>
      <w:autoSpaceDE w:val="0"/>
      <w:autoSpaceDN w:val="0"/>
      <w:adjustRightInd w:val="0"/>
      <w:snapToGrid w:val="0"/>
      <w:jc w:val="center"/>
    </w:pPr>
    <w:rPr>
      <w:rFonts w:asciiTheme="minorHAnsi" w:hAnsiTheme="minorHAnsi"/>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98773">
      <w:bodyDiv w:val="1"/>
      <w:marLeft w:val="0"/>
      <w:marRight w:val="0"/>
      <w:marTop w:val="0"/>
      <w:marBottom w:val="0"/>
      <w:divBdr>
        <w:top w:val="none" w:sz="0" w:space="0" w:color="auto"/>
        <w:left w:val="none" w:sz="0" w:space="0" w:color="auto"/>
        <w:bottom w:val="none" w:sz="0" w:space="0" w:color="auto"/>
        <w:right w:val="none" w:sz="0" w:space="0" w:color="auto"/>
      </w:divBdr>
    </w:div>
    <w:div w:id="1158183832">
      <w:bodyDiv w:val="1"/>
      <w:marLeft w:val="0"/>
      <w:marRight w:val="0"/>
      <w:marTop w:val="0"/>
      <w:marBottom w:val="0"/>
      <w:divBdr>
        <w:top w:val="none" w:sz="0" w:space="0" w:color="auto"/>
        <w:left w:val="none" w:sz="0" w:space="0" w:color="auto"/>
        <w:bottom w:val="none" w:sz="0" w:space="0" w:color="auto"/>
        <w:right w:val="none" w:sz="0" w:space="0" w:color="auto"/>
      </w:divBdr>
    </w:div>
    <w:div w:id="2004312769">
      <w:bodyDiv w:val="1"/>
      <w:marLeft w:val="0"/>
      <w:marRight w:val="0"/>
      <w:marTop w:val="0"/>
      <w:marBottom w:val="0"/>
      <w:divBdr>
        <w:top w:val="none" w:sz="0" w:space="0" w:color="auto"/>
        <w:left w:val="none" w:sz="0" w:space="0" w:color="auto"/>
        <w:bottom w:val="none" w:sz="0" w:space="0" w:color="auto"/>
        <w:right w:val="none" w:sz="0" w:space="0" w:color="auto"/>
      </w:divBdr>
    </w:div>
    <w:div w:id="2022930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D13248-F03D-4A88-819A-4A0F12142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9</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高 铭</dc:creator>
  <cp:lastModifiedBy>gzx</cp:lastModifiedBy>
  <cp:revision>22</cp:revision>
  <dcterms:created xsi:type="dcterms:W3CDTF">2023-03-30T13:27:00Z</dcterms:created>
  <dcterms:modified xsi:type="dcterms:W3CDTF">2023-06-02T08:51:00Z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A22EC83AC329958741C1E762EA0A688F</vt:lpwstr>
  </property>
</Properties>
</file>