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8F29" w14:textId="77777777" w:rsidR="005C7E39" w:rsidRDefault="005C7E39">
      <w:pPr>
        <w:widowControl/>
        <w:autoSpaceDE/>
        <w:autoSpaceDN/>
        <w:adjustRightInd/>
        <w:snapToGrid/>
        <w:spacing w:line="240" w:lineRule="auto"/>
        <w:ind w:firstLineChars="0" w:firstLine="0"/>
        <w:jc w:val="left"/>
        <w:rPr>
          <w:rFonts w:ascii="黑体" w:eastAsia="黑体" w:hAnsi="仿宋"/>
          <w:b/>
          <w:bCs/>
          <w:snapToGrid w:val="0"/>
          <w:kern w:val="2"/>
          <w:sz w:val="32"/>
          <w:szCs w:val="32"/>
        </w:rPr>
      </w:pPr>
      <w:bookmarkStart w:id="0" w:name="_Toc90975260"/>
      <w:bookmarkStart w:id="1" w:name="_Toc110536143"/>
      <w:r>
        <w:br w:type="page"/>
      </w:r>
    </w:p>
    <w:p w14:paraId="0A0909AB" w14:textId="3D06A988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r>
        <w:rPr>
          <w:rFonts w:hint="eastAsia"/>
        </w:rPr>
        <w:lastRenderedPageBreak/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5994AA90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依据《</w:t>
      </w:r>
      <w:r w:rsidR="00940BCF" w:rsidRPr="00216C65">
        <w:rPr>
          <w:rFonts w:hint="eastAsia"/>
        </w:rPr>
        <w:t>GB/T</w:t>
      </w:r>
      <w:r w:rsidR="00940BCF" w:rsidRPr="00216C65">
        <w:t xml:space="preserve"> </w:t>
      </w:r>
      <w:r w:rsidR="00940BCF" w:rsidRPr="00216C65">
        <w:rPr>
          <w:rFonts w:hint="eastAsia"/>
        </w:rPr>
        <w:t>39786-2021</w:t>
      </w:r>
      <w:r w:rsidR="00940BCF">
        <w:t xml:space="preserve"> </w:t>
      </w:r>
      <w:r w:rsidR="00940BCF">
        <w:rPr>
          <w:rFonts w:hint="eastAsia"/>
        </w:rPr>
        <w:t>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7F0915A8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7FD51999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6" w:name="_Toc90975263"/>
      <w:bookmarkStart w:id="7" w:name="_Toc84932274"/>
      <w:bookmarkStart w:id="8" w:name="_Toc110536146"/>
      <w:r>
        <w:rPr>
          <w:rFonts w:hint="eastAsia"/>
        </w:rPr>
        <w:t>4</w:t>
      </w:r>
      <w:r>
        <w:t xml:space="preserve">.3 </w:t>
      </w:r>
      <w:r w:rsidR="0046210B" w:rsidRPr="0029142E">
        <w:rPr>
          <w:rFonts w:hint="eastAsia"/>
        </w:rPr>
        <w:t>设计依据</w:t>
      </w:r>
      <w:bookmarkEnd w:id="6"/>
      <w:bookmarkEnd w:id="7"/>
      <w:bookmarkEnd w:id="8"/>
    </w:p>
    <w:p w14:paraId="31CECFF5" w14:textId="44FC5A9C" w:rsidR="0099673D" w:rsidRPr="00216C65" w:rsidRDefault="00AF4EDE" w:rsidP="00855507">
      <w:pPr>
        <w:ind w:firstLine="560"/>
      </w:pPr>
      <w:r>
        <w:t>{{sysname}}</w:t>
      </w:r>
      <w:r w:rsidR="0046210B" w:rsidRPr="00216C65">
        <w:rPr>
          <w:rFonts w:hint="eastAsia"/>
        </w:rPr>
        <w:t>的设计主要依据的国家法律法规具体如下所示：</w:t>
      </w:r>
    </w:p>
    <w:p w14:paraId="660CA917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GB/T 39786-2021</w:t>
      </w:r>
      <w:r w:rsidRPr="00216C65">
        <w:rPr>
          <w:rFonts w:hint="eastAsia"/>
        </w:rPr>
        <w:t>《信息安全技术</w:t>
      </w:r>
      <w:r w:rsidRPr="00216C65">
        <w:t xml:space="preserve"> </w:t>
      </w:r>
      <w:r w:rsidRPr="00216C65">
        <w:rPr>
          <w:rFonts w:hint="eastAsia"/>
        </w:rPr>
        <w:t>信息系统密码应用基本要求》</w:t>
      </w:r>
    </w:p>
    <w:p w14:paraId="0EBFD55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0071-2019</w:t>
      </w:r>
      <w:r w:rsidRPr="00216C65">
        <w:rPr>
          <w:rFonts w:hint="eastAsia"/>
        </w:rPr>
        <w:t>《电子文件密码应用指南》</w:t>
      </w:r>
    </w:p>
    <w:p w14:paraId="70671E8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0036-2014</w:t>
      </w:r>
      <w:r w:rsidRPr="00216C65">
        <w:rPr>
          <w:rFonts w:hint="eastAsia"/>
        </w:rPr>
        <w:t>《采用非接触卡的门禁系统密码应用技术指南》</w:t>
      </w:r>
    </w:p>
    <w:p w14:paraId="3F09F66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0024-2014</w:t>
      </w:r>
      <w:r w:rsidRPr="00216C65">
        <w:rPr>
          <w:rFonts w:hint="eastAsia"/>
        </w:rPr>
        <w:t>《</w:t>
      </w:r>
      <w:r w:rsidRPr="00216C65">
        <w:t>VPN</w:t>
      </w:r>
      <w:r w:rsidRPr="00216C65">
        <w:rPr>
          <w:rFonts w:hint="eastAsia"/>
        </w:rPr>
        <w:t>综合安全网关</w:t>
      </w:r>
      <w:r w:rsidRPr="00216C65">
        <w:t xml:space="preserve"> </w:t>
      </w:r>
      <w:r w:rsidRPr="00216C65">
        <w:rPr>
          <w:rFonts w:hint="eastAsia"/>
        </w:rPr>
        <w:t>技术规范》</w:t>
      </w:r>
    </w:p>
    <w:p w14:paraId="7C3FC362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0025-2014</w:t>
      </w:r>
      <w:r w:rsidRPr="00216C65">
        <w:rPr>
          <w:rFonts w:hint="eastAsia"/>
        </w:rPr>
        <w:t>《</w:t>
      </w:r>
      <w:r w:rsidRPr="00216C65">
        <w:t>VPN</w:t>
      </w:r>
      <w:r w:rsidRPr="00216C65">
        <w:rPr>
          <w:rFonts w:hint="eastAsia"/>
        </w:rPr>
        <w:t>综合安全网关</w:t>
      </w:r>
      <w:r w:rsidRPr="00216C65">
        <w:t xml:space="preserve"> </w:t>
      </w:r>
      <w:r w:rsidRPr="00216C65">
        <w:rPr>
          <w:rFonts w:hint="eastAsia"/>
        </w:rPr>
        <w:t>网关产品规范》</w:t>
      </w:r>
    </w:p>
    <w:p w14:paraId="3537763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0026-2014</w:t>
      </w:r>
      <w:r w:rsidRPr="00216C65">
        <w:rPr>
          <w:rFonts w:hint="eastAsia"/>
        </w:rPr>
        <w:t>《安全认证网关产品规范》</w:t>
      </w:r>
    </w:p>
    <w:p w14:paraId="2BC01B3D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0030-2014</w:t>
      </w:r>
      <w:r w:rsidRPr="00216C65">
        <w:rPr>
          <w:rFonts w:hint="eastAsia"/>
        </w:rPr>
        <w:t>《服务器密码机技术规范》</w:t>
      </w:r>
    </w:p>
    <w:p w14:paraId="03E1D086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0031-2014</w:t>
      </w:r>
      <w:r w:rsidRPr="00216C65">
        <w:rPr>
          <w:rFonts w:hint="eastAsia"/>
        </w:rPr>
        <w:t>《安全电子签章密码技术规范》</w:t>
      </w:r>
    </w:p>
    <w:p w14:paraId="09096499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0027-2014</w:t>
      </w:r>
      <w:r w:rsidRPr="00216C65">
        <w:rPr>
          <w:rFonts w:hint="eastAsia"/>
        </w:rPr>
        <w:t>《智能密码钥匙技术规范》</w:t>
      </w:r>
    </w:p>
    <w:p w14:paraId="4864F2BC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lastRenderedPageBreak/>
        <w:t>GM/T 0033-2014</w:t>
      </w:r>
      <w:r w:rsidRPr="00216C65">
        <w:rPr>
          <w:rFonts w:hint="eastAsia"/>
        </w:rPr>
        <w:t>《时间戳接口规范》</w:t>
      </w:r>
    </w:p>
    <w:p w14:paraId="63C0F621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0014-2012</w:t>
      </w:r>
      <w:r w:rsidRPr="00216C65">
        <w:rPr>
          <w:rFonts w:hint="eastAsia"/>
        </w:rPr>
        <w:t>《证书认证系统密码协议规范》</w:t>
      </w:r>
    </w:p>
    <w:p w14:paraId="7CAF360A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0028-2014</w:t>
      </w:r>
      <w:r w:rsidRPr="00216C65">
        <w:rPr>
          <w:rFonts w:hint="eastAsia"/>
        </w:rPr>
        <w:t>《密码模块安全技术要求》</w:t>
      </w:r>
    </w:p>
    <w:p w14:paraId="68B9069B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0029-2014</w:t>
      </w:r>
      <w:r w:rsidRPr="00216C65">
        <w:rPr>
          <w:rFonts w:hint="eastAsia"/>
        </w:rPr>
        <w:t>《签名验签服务系统技术规范》</w:t>
      </w:r>
    </w:p>
    <w:p w14:paraId="1D3F5495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GW0013-2017</w:t>
      </w:r>
      <w:r w:rsidRPr="00216C65">
        <w:rPr>
          <w:rFonts w:hint="eastAsia"/>
        </w:rPr>
        <w:t>《安全要求》</w:t>
      </w:r>
    </w:p>
    <w:p w14:paraId="5147F12A" w14:textId="210273EA" w:rsidR="00D97959" w:rsidRDefault="0046210B" w:rsidP="00D97959">
      <w:pPr>
        <w:pStyle w:val="aff0"/>
        <w:numPr>
          <w:ilvl w:val="0"/>
          <w:numId w:val="8"/>
        </w:numPr>
        <w:ind w:firstLineChars="0"/>
      </w:pPr>
      <w:r w:rsidRPr="00216C65">
        <w:rPr>
          <w:rFonts w:hint="eastAsia"/>
        </w:rPr>
        <w:t>《信息系统密码应用高风险判定指引》</w:t>
      </w:r>
    </w:p>
    <w:sectPr w:rsidR="00D97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65B8" w14:textId="77777777" w:rsidR="00805C87" w:rsidRDefault="00805C87">
      <w:pPr>
        <w:spacing w:line="240" w:lineRule="auto"/>
        <w:ind w:firstLine="560"/>
      </w:pPr>
      <w:r>
        <w:separator/>
      </w:r>
    </w:p>
  </w:endnote>
  <w:endnote w:type="continuationSeparator" w:id="0">
    <w:p w14:paraId="4B062457" w14:textId="77777777" w:rsidR="00805C87" w:rsidRDefault="00805C87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4353391"/>
    </w:sdtPr>
    <w:sdtContent>
      <w:p w14:paraId="103539C9" w14:textId="5621533D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1941">
          <w:rPr>
            <w:noProof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D829" w14:textId="77777777" w:rsidR="00805C87" w:rsidRDefault="00805C87">
      <w:pPr>
        <w:ind w:firstLine="560"/>
      </w:pPr>
      <w:r>
        <w:separator/>
      </w:r>
    </w:p>
  </w:footnote>
  <w:footnote w:type="continuationSeparator" w:id="0">
    <w:p w14:paraId="7A5E5A9F" w14:textId="77777777" w:rsidR="00805C87" w:rsidRDefault="00805C87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5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39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0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3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4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 w16cid:durableId="708920610">
    <w:abstractNumId w:val="14"/>
  </w:num>
  <w:num w:numId="2" w16cid:durableId="1671758374">
    <w:abstractNumId w:val="23"/>
  </w:num>
  <w:num w:numId="3" w16cid:durableId="1763598415">
    <w:abstractNumId w:val="38"/>
  </w:num>
  <w:num w:numId="4" w16cid:durableId="1846551980">
    <w:abstractNumId w:val="43"/>
  </w:num>
  <w:num w:numId="5" w16cid:durableId="1515798306">
    <w:abstractNumId w:val="16"/>
  </w:num>
  <w:num w:numId="6" w16cid:durableId="484009242">
    <w:abstractNumId w:val="1"/>
  </w:num>
  <w:num w:numId="7" w16cid:durableId="582105408">
    <w:abstractNumId w:val="27"/>
  </w:num>
  <w:num w:numId="8" w16cid:durableId="1133862605">
    <w:abstractNumId w:val="34"/>
  </w:num>
  <w:num w:numId="9" w16cid:durableId="962921959">
    <w:abstractNumId w:val="40"/>
  </w:num>
  <w:num w:numId="10" w16cid:durableId="1434278540">
    <w:abstractNumId w:val="8"/>
  </w:num>
  <w:num w:numId="11" w16cid:durableId="587544337">
    <w:abstractNumId w:val="25"/>
  </w:num>
  <w:num w:numId="12" w16cid:durableId="1369376346">
    <w:abstractNumId w:val="15"/>
  </w:num>
  <w:num w:numId="13" w16cid:durableId="1609115204">
    <w:abstractNumId w:val="42"/>
  </w:num>
  <w:num w:numId="14" w16cid:durableId="1742411465">
    <w:abstractNumId w:val="13"/>
  </w:num>
  <w:num w:numId="15" w16cid:durableId="1539471486">
    <w:abstractNumId w:val="20"/>
  </w:num>
  <w:num w:numId="16" w16cid:durableId="286935506">
    <w:abstractNumId w:val="28"/>
  </w:num>
  <w:num w:numId="17" w16cid:durableId="1586068344">
    <w:abstractNumId w:val="36"/>
  </w:num>
  <w:num w:numId="18" w16cid:durableId="1746761823">
    <w:abstractNumId w:val="37"/>
  </w:num>
  <w:num w:numId="19" w16cid:durableId="1500926118">
    <w:abstractNumId w:val="26"/>
  </w:num>
  <w:num w:numId="20" w16cid:durableId="222641066">
    <w:abstractNumId w:val="19"/>
  </w:num>
  <w:num w:numId="21" w16cid:durableId="475024654">
    <w:abstractNumId w:val="9"/>
  </w:num>
  <w:num w:numId="22" w16cid:durableId="1355375307">
    <w:abstractNumId w:val="21"/>
  </w:num>
  <w:num w:numId="23" w16cid:durableId="1577665441">
    <w:abstractNumId w:val="18"/>
  </w:num>
  <w:num w:numId="24" w16cid:durableId="380599761">
    <w:abstractNumId w:val="5"/>
  </w:num>
  <w:num w:numId="25" w16cid:durableId="1222518788">
    <w:abstractNumId w:val="39"/>
  </w:num>
  <w:num w:numId="26" w16cid:durableId="76292749">
    <w:abstractNumId w:val="2"/>
  </w:num>
  <w:num w:numId="27" w16cid:durableId="598678051">
    <w:abstractNumId w:val="10"/>
  </w:num>
  <w:num w:numId="28" w16cid:durableId="1380789318">
    <w:abstractNumId w:val="33"/>
  </w:num>
  <w:num w:numId="29" w16cid:durableId="795756044">
    <w:abstractNumId w:val="3"/>
  </w:num>
  <w:num w:numId="30" w16cid:durableId="748380905">
    <w:abstractNumId w:val="29"/>
  </w:num>
  <w:num w:numId="31" w16cid:durableId="1313604549">
    <w:abstractNumId w:val="7"/>
  </w:num>
  <w:num w:numId="32" w16cid:durableId="1307123444">
    <w:abstractNumId w:val="4"/>
  </w:num>
  <w:num w:numId="33" w16cid:durableId="225649140">
    <w:abstractNumId w:val="6"/>
  </w:num>
  <w:num w:numId="34" w16cid:durableId="837844043">
    <w:abstractNumId w:val="44"/>
  </w:num>
  <w:num w:numId="35" w16cid:durableId="1483541619">
    <w:abstractNumId w:val="31"/>
  </w:num>
  <w:num w:numId="36" w16cid:durableId="998533637">
    <w:abstractNumId w:val="0"/>
  </w:num>
  <w:num w:numId="37" w16cid:durableId="1527601546">
    <w:abstractNumId w:val="12"/>
  </w:num>
  <w:num w:numId="38" w16cid:durableId="1272207376">
    <w:abstractNumId w:val="11"/>
  </w:num>
  <w:num w:numId="39" w16cid:durableId="1957640569">
    <w:abstractNumId w:val="17"/>
  </w:num>
  <w:num w:numId="40" w16cid:durableId="87849156">
    <w:abstractNumId w:val="41"/>
  </w:num>
  <w:num w:numId="41" w16cid:durableId="476412469">
    <w:abstractNumId w:val="30"/>
  </w:num>
  <w:num w:numId="42" w16cid:durableId="1902591487">
    <w:abstractNumId w:val="32"/>
  </w:num>
  <w:num w:numId="43" w16cid:durableId="1295671053">
    <w:abstractNumId w:val="35"/>
  </w:num>
  <w:num w:numId="44" w16cid:durableId="1732313949">
    <w:abstractNumId w:val="24"/>
  </w:num>
  <w:num w:numId="45" w16cid:durableId="189539396">
    <w:abstractNumId w:val="22"/>
  </w:num>
  <w:num w:numId="46" w16cid:durableId="639456895">
    <w:abstractNumId w:val="14"/>
  </w:num>
  <w:num w:numId="47" w16cid:durableId="11340442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7D8"/>
    <w:rsid w:val="002E3E40"/>
    <w:rsid w:val="002E4457"/>
    <w:rsid w:val="002E5A9F"/>
    <w:rsid w:val="002E6155"/>
    <w:rsid w:val="002E708A"/>
    <w:rsid w:val="002F1D7D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2D7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C7E39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5C87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690F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482C"/>
    <w:rsid w:val="00925382"/>
    <w:rsid w:val="00926516"/>
    <w:rsid w:val="009316E7"/>
    <w:rsid w:val="00940BCF"/>
    <w:rsid w:val="009446CC"/>
    <w:rsid w:val="00944712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97959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TOC5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TOC8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TOC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TOC4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TOC6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TOC2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TOC9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表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1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76781F6-342E-439D-BC42-34ABB90F98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8</cp:revision>
  <dcterms:created xsi:type="dcterms:W3CDTF">2022-08-08T07:06:00Z</dcterms:created>
  <dcterms:modified xsi:type="dcterms:W3CDTF">2022-10-25T12:32:00Z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