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DF" w:rsidRPr="005A10DF" w:rsidRDefault="005A10DF" w:rsidP="005A10DF">
      <w:pPr>
        <w:keepNext/>
        <w:widowControl/>
        <w:autoSpaceDE w:val="0"/>
        <w:autoSpaceDN w:val="0"/>
        <w:adjustRightInd w:val="0"/>
        <w:snapToGrid w:val="0"/>
        <w:spacing w:beforeLines="250" w:before="780" w:afterLines="200" w:after="624"/>
        <w:jc w:val="left"/>
        <w:outlineLvl w:val="0"/>
        <w:rPr>
          <w:rFonts w:ascii="黑体" w:eastAsia="黑体" w:hAnsi="仿宋" w:cs="Times New Roman"/>
          <w:b/>
          <w:bCs/>
          <w:snapToGrid w:val="0"/>
          <w:sz w:val="32"/>
          <w:szCs w:val="32"/>
        </w:rPr>
      </w:pPr>
      <w:bookmarkStart w:id="0" w:name="_Toc90975292"/>
      <w:bookmarkStart w:id="1" w:name="_Toc104913716"/>
      <w:r>
        <w:rPr>
          <w:rFonts w:ascii="黑体" w:eastAsia="黑体" w:hAnsi="仿宋" w:cs="Times New Roman" w:hint="eastAsia"/>
          <w:b/>
          <w:bCs/>
          <w:snapToGrid w:val="0"/>
          <w:sz w:val="32"/>
          <w:szCs w:val="32"/>
        </w:rPr>
        <w:t>6</w:t>
      </w:r>
      <w:r>
        <w:rPr>
          <w:rFonts w:ascii="黑体" w:eastAsia="黑体" w:hAnsi="仿宋" w:cs="Times New Roman"/>
          <w:b/>
          <w:bCs/>
          <w:snapToGrid w:val="0"/>
          <w:sz w:val="32"/>
          <w:szCs w:val="32"/>
        </w:rPr>
        <w:t xml:space="preserve"> </w:t>
      </w:r>
      <w:r w:rsidRPr="005A10DF">
        <w:rPr>
          <w:rFonts w:ascii="黑体" w:eastAsia="黑体" w:hAnsi="仿宋" w:cs="Times New Roman" w:hint="eastAsia"/>
          <w:b/>
          <w:bCs/>
          <w:snapToGrid w:val="0"/>
          <w:sz w:val="32"/>
          <w:szCs w:val="32"/>
        </w:rPr>
        <w:t>密码安全管理方案</w:t>
      </w:r>
      <w:bookmarkEnd w:id="0"/>
      <w:bookmarkEnd w:id="1"/>
      <w:r w:rsidRPr="005A10DF">
        <w:rPr>
          <w:rFonts w:ascii="黑体" w:eastAsia="黑体" w:hAnsi="仿宋" w:cs="Times New Roman" w:hint="eastAsia"/>
          <w:b/>
          <w:bCs/>
          <w:snapToGrid w:val="0"/>
          <w:sz w:val="32"/>
          <w:szCs w:val="32"/>
        </w:rPr>
        <w:t>（董涵宁）</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{6}}</w:t>
      </w:r>
    </w:p>
    <w:p w:rsidR="005A10DF" w:rsidRPr="005A10DF" w:rsidRDefault="005A10DF" w:rsidP="005A10DF">
      <w:pPr>
        <w:keepNext/>
        <w:widowControl/>
        <w:numPr>
          <w:ilvl w:val="1"/>
          <w:numId w:val="0"/>
        </w:numPr>
        <w:autoSpaceDE w:val="0"/>
        <w:autoSpaceDN w:val="0"/>
        <w:adjustRightInd w:val="0"/>
        <w:snapToGrid w:val="0"/>
        <w:spacing w:beforeLines="100" w:before="312" w:afterLines="100" w:after="312"/>
        <w:jc w:val="left"/>
        <w:outlineLvl w:val="1"/>
        <w:rPr>
          <w:rFonts w:ascii="楷体" w:eastAsia="楷体" w:hAnsi="仿宋" w:cs="Times New Roman"/>
          <w:b/>
          <w:snapToGrid w:val="0"/>
          <w:sz w:val="30"/>
          <w:szCs w:val="32"/>
        </w:rPr>
      </w:pPr>
      <w:bookmarkStart w:id="2" w:name="_Toc90975293"/>
      <w:bookmarkStart w:id="3" w:name="_Toc104913717"/>
      <w:r>
        <w:rPr>
          <w:rFonts w:ascii="楷体" w:eastAsia="楷体" w:hAnsi="仿宋" w:cs="Times New Roman" w:hint="eastAsia"/>
          <w:b/>
          <w:snapToGrid w:val="0"/>
          <w:sz w:val="30"/>
          <w:szCs w:val="32"/>
        </w:rPr>
        <w:t>6</w:t>
      </w:r>
      <w:r>
        <w:rPr>
          <w:rFonts w:ascii="楷体" w:eastAsia="楷体" w:hAnsi="仿宋" w:cs="Times New Roman"/>
          <w:b/>
          <w:snapToGrid w:val="0"/>
          <w:sz w:val="30"/>
          <w:szCs w:val="32"/>
        </w:rPr>
        <w:t xml:space="preserve">.1 </w:t>
      </w:r>
      <w:r w:rsidRPr="005A10DF">
        <w:rPr>
          <w:rFonts w:ascii="楷体" w:eastAsia="楷体" w:hAnsi="仿宋" w:cs="Times New Roman" w:hint="eastAsia"/>
          <w:b/>
          <w:snapToGrid w:val="0"/>
          <w:sz w:val="30"/>
          <w:szCs w:val="32"/>
        </w:rPr>
        <w:t>管理制度</w:t>
      </w:r>
      <w:bookmarkEnd w:id="2"/>
      <w:bookmarkEnd w:id="3"/>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依据《</w:t>
      </w:r>
      <w:r w:rsidRPr="005A10DF">
        <w:rPr>
          <w:rFonts w:ascii="Times New Roman" w:eastAsia="仿宋" w:hAnsi="Times New Roman" w:cs="Times New Roman" w:hint="eastAsia"/>
          <w:snapToGrid w:val="0"/>
          <w:sz w:val="28"/>
          <w:szCs w:val="21"/>
        </w:rPr>
        <w:t>GB/T 39786-2021</w:t>
      </w:r>
      <w:r w:rsidRPr="005A10DF">
        <w:rPr>
          <w:rFonts w:ascii="Times New Roman" w:eastAsia="仿宋" w:hAnsi="Times New Roman" w:cs="Times New Roman" w:hint="eastAsia"/>
          <w:snapToGrid w:val="0"/>
          <w:sz w:val="28"/>
          <w:szCs w:val="21"/>
        </w:rPr>
        <w:t>信息安全技术</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信息系统密码应用基本要求》《商用密码应用安全性评估管理办法（试行）》《信息系统密码测评要求（试行）》《商用密码应用安全性评估测评过程指南（试行）》《商用密码应用安全性评估测评作业指导书（试行）》等标准规范及管理要求为基础，同时兼顾监管部门的相关安全规范，整合企业自身的</w:t>
      </w:r>
      <w:r w:rsidRPr="005A10DF">
        <w:rPr>
          <w:rFonts w:ascii="Times New Roman" w:eastAsia="仿宋" w:hAnsi="Times New Roman" w:cs="Times New Roman" w:hint="eastAsia"/>
          <w:snapToGrid w:val="0"/>
          <w:sz w:val="28"/>
          <w:szCs w:val="21"/>
        </w:rPr>
        <w:t>IT</w:t>
      </w:r>
      <w:r w:rsidRPr="005A10DF">
        <w:rPr>
          <w:rFonts w:ascii="Times New Roman" w:eastAsia="仿宋" w:hAnsi="Times New Roman" w:cs="Times New Roman" w:hint="eastAsia"/>
          <w:snapToGrid w:val="0"/>
          <w:sz w:val="28"/>
          <w:szCs w:val="21"/>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rsidR="005A10DF" w:rsidRPr="005A10DF" w:rsidRDefault="00FC7F93"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密码安全管理制度和操作规范发布后，每年年底，组织专家和密码相关人员对密码安全管理制度和操作规范在使用过程中的合理性和适用性进行论证和审定，对存在不足或需要改进的安全管理制度进行修订。形成《</w:t>
      </w:r>
      <w:r>
        <w:rPr>
          <w:rFonts w:ascii="Times New Roman" w:eastAsia="仿宋" w:hAnsi="Times New Roman" w:cs="Times New Roman" w:hint="eastAsia"/>
          <w:snapToGrid w:val="0"/>
          <w:sz w:val="28"/>
          <w:szCs w:val="21"/>
        </w:rPr>
        <w:t>xxx</w:t>
      </w:r>
      <w:r w:rsidR="005A10DF" w:rsidRPr="005A10DF">
        <w:rPr>
          <w:rFonts w:ascii="Times New Roman" w:eastAsia="仿宋" w:hAnsi="Times New Roman" w:cs="Times New Roman" w:hint="eastAsia"/>
          <w:snapToGrid w:val="0"/>
          <w:sz w:val="28"/>
          <w:szCs w:val="21"/>
        </w:rPr>
        <w:t>系统管理制度修改记录》记录修改的安全管理制度版本。</w:t>
      </w:r>
    </w:p>
    <w:p w:rsidR="005A10DF" w:rsidRPr="005A10DF" w:rsidRDefault="008E4DCE"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8E4DCE">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机构明确管理制度发布流程，在安全管理制度类文档、操作规程类文档中，写明管理制度的发布流程和保留迭代的版本</w:t>
      </w:r>
      <w:r w:rsidR="005A10DF" w:rsidRPr="005A10DF">
        <w:rPr>
          <w:rFonts w:ascii="Times New Roman" w:eastAsia="仿宋" w:hAnsi="Times New Roman" w:cs="Times New Roman" w:hint="eastAsia"/>
          <w:snapToGrid w:val="0"/>
          <w:sz w:val="28"/>
          <w:szCs w:val="21"/>
        </w:rPr>
        <w:lastRenderedPageBreak/>
        <w:t>文档，做好版本控制。形成《</w:t>
      </w:r>
      <w:r w:rsidR="00FC7F93">
        <w:rPr>
          <w:rFonts w:ascii="Times New Roman" w:eastAsia="仿宋" w:hAnsi="Times New Roman" w:cs="Times New Roman" w:hint="eastAsia"/>
          <w:snapToGrid w:val="0"/>
          <w:sz w:val="28"/>
          <w:szCs w:val="21"/>
        </w:rPr>
        <w:t>xxx</w:t>
      </w:r>
      <w:r w:rsidR="005A10DF" w:rsidRPr="005A10DF">
        <w:rPr>
          <w:rFonts w:ascii="Times New Roman" w:eastAsia="仿宋" w:hAnsi="Times New Roman" w:cs="Times New Roman" w:hint="eastAsia"/>
          <w:snapToGrid w:val="0"/>
          <w:sz w:val="28"/>
          <w:szCs w:val="21"/>
        </w:rPr>
        <w:t>系统管理制度发布流程》明确发布形式和相关注意事项。</w:t>
      </w:r>
    </w:p>
    <w:p w:rsidR="005A10DF" w:rsidRPr="005A10DF" w:rsidRDefault="008E4DCE"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8E4DCE">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机构需要记录并保留密码应用操作规程执行过程中留存的相关执行记录文件，形成《</w:t>
      </w:r>
      <w:bookmarkStart w:id="4" w:name="_GoBack"/>
      <w:r w:rsidR="00FC7F93">
        <w:rPr>
          <w:rFonts w:ascii="Times New Roman" w:eastAsia="仿宋" w:hAnsi="Times New Roman" w:cs="Times New Roman" w:hint="eastAsia"/>
          <w:snapToGrid w:val="0"/>
          <w:sz w:val="28"/>
          <w:szCs w:val="21"/>
        </w:rPr>
        <w:t>xxx</w:t>
      </w:r>
      <w:bookmarkEnd w:id="4"/>
      <w:r w:rsidR="005A10DF" w:rsidRPr="005A10DF">
        <w:rPr>
          <w:rFonts w:ascii="Times New Roman" w:eastAsia="仿宋" w:hAnsi="Times New Roman" w:cs="Times New Roman" w:hint="eastAsia"/>
          <w:snapToGrid w:val="0"/>
          <w:sz w:val="28"/>
          <w:szCs w:val="21"/>
        </w:rPr>
        <w:t>系统执行记录留存》。</w:t>
      </w:r>
    </w:p>
    <w:p w:rsidR="005A10DF" w:rsidRPr="005A10DF" w:rsidRDefault="008E4DCE"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8E4DCE">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机构密码管理安全制度如下：</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一、</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为了加强密码设备管理工作，确保安全使用密码，根据《中华人民共和国密码法》、《</w:t>
      </w:r>
      <w:r w:rsidRPr="005A10DF">
        <w:rPr>
          <w:rFonts w:ascii="Times New Roman" w:eastAsia="仿宋" w:hAnsi="Times New Roman" w:cs="Times New Roman" w:hint="eastAsia"/>
          <w:snapToGrid w:val="0"/>
          <w:sz w:val="28"/>
          <w:szCs w:val="21"/>
        </w:rPr>
        <w:t>GB/T 39786-2021</w:t>
      </w:r>
      <w:r w:rsidRPr="005A10DF">
        <w:rPr>
          <w:rFonts w:ascii="Times New Roman" w:eastAsia="仿宋" w:hAnsi="Times New Roman" w:cs="Times New Roman" w:hint="eastAsia"/>
          <w:snapToGrid w:val="0"/>
          <w:sz w:val="28"/>
          <w:szCs w:val="21"/>
        </w:rPr>
        <w:t>信息安全技术</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信息系统密码应用基本要求》等国家有关法规规定，制定本制度。</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单位涉及密码管理、使用和运维等相关人员均需遵守本规定。</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制定密码管理领导小组，执行统一规划、统一建设、统一管理和集中运维，各使用单位按规定流程申请密码资源。</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四、</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使用单位应当严格遵守相关保密制度，保管好个人数字证书，不得出借或使用他人证书登录系统。</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五、</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个人数字证书介质一旦丢失，应立即进行挂失，并按规定流程到证书发放机构申请新的证书和介质。</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六、</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密码设备维护人员需经过培训，取得相关资质才能上岗，并需严格按照设备维护规范和使用说明开展维护工作。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七、</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密码设备应当按照要求定期完成设备巡检、升级和维保工作，至少每半年集中检查一次，密码设备操作必须经过授权，且不得接入互联网访问。</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八、</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建立密码设备故障和应急保障机制，定期开展应急演练，确保设备发生故障时能及时恢复。</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九、</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加强密码设备的日常监控，评估系统安全风险，及时进行扩容和升级。</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lastRenderedPageBreak/>
        <w:t>十、</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密码使用单位应当建立密码管理责任人，落实信息系统密码应用工作。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十一、</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密码使用单位应严格遵循相关要求使用密码技术完善系统的安全保护功能，因密码使用不当导致信息泄密、数据破坏的，追究相关单位密码管理部门和管理人员责任，并按要求整改。</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十二、</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由密码管理领导小组对使用密码情况进行年度检查，并纳入责任单位相关人员考核。</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十三、</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在当年密码应用考核中被处理的，原则上取消当年评优评先资格。</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十四、</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在当年密码应用考核中表现突出的，按照相关规定给予表彰、评优评先。</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十五、</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定期举行密码安全和管理培训，包括国家政策、法规、密码技术、设备培训、安全保密、使用培训等。</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十六、</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一般人员培训应每年举行一次，设备维护培训不定期举行。</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十七、</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本单位建设的信息系统，需要使用密码产品或密码模块时，应优先采购具有国家密码管理部门颁发的密码产品型号证书的密码产品或密码模块，若不能选购有资质密码产品，需要提供合理说明。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十八、</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本单位建设的信息系统，当需要使用密码服务时，应优先采购具有电子认证服务许可的电子认证机构的服务。</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十九、</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本单位建设的信息系统，当需要使用密码算法时，应优先选择国家密码管理部门批准的密码算法，若不能采用国家密码管理部门批准的密码算法，需要提供合理说明。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系统在规划阶段，应制定密码应用建设方案，并组织专家对建设方案进行评审，若系统已投入运行，需在系统改造前制定密</w:t>
      </w:r>
      <w:r w:rsidRPr="005A10DF">
        <w:rPr>
          <w:rFonts w:ascii="Times New Roman" w:eastAsia="仿宋" w:hAnsi="Times New Roman" w:cs="Times New Roman" w:hint="eastAsia"/>
          <w:snapToGrid w:val="0"/>
          <w:sz w:val="28"/>
          <w:szCs w:val="21"/>
        </w:rPr>
        <w:lastRenderedPageBreak/>
        <w:t>码应用建设方案，组织专家对建设方案进行评审。</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二十一、</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系统在建设阶段，应制定密码应用实施方案，若系统已投入运行，需在系统改造过程中制定密码应用实施方案。</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二十二、</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信息系统投入运行前，应经商用密码应用安全性测评机构进行安全性评估，评估通过后方可投入正式运行，若系统已投入运行，改造后的系统应进行商用密码应用安全性评估。</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二十三、</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信息系统投入运行后，每年应委托商用密码应用安全性测评机构开展密码应用安全性评估，若系统已投入运行，改造后的系统应每年进行商用密码应用安全性评估。</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二十四、</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制定应急预案，定期开展应急演练，形成完善的安全事件处理和上报机制。</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二十五、</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本单位设立“</w:t>
      </w:r>
      <w:r w:rsidR="00C5344B" w:rsidRPr="00C5344B">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密码管理组织”，全面负责密钥生命周期、密码设备、设备证书的管理工作。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二十六、</w:t>
      </w:r>
      <w:r w:rsidRPr="005A10DF">
        <w:rPr>
          <w:rFonts w:ascii="Times New Roman" w:eastAsia="仿宋" w:hAnsi="Times New Roman" w:cs="Times New Roman" w:hint="eastAsia"/>
          <w:snapToGrid w:val="0"/>
          <w:sz w:val="28"/>
          <w:szCs w:val="21"/>
        </w:rPr>
        <w:tab/>
      </w:r>
      <w:r w:rsidR="00C5344B" w:rsidRPr="00C5344B">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密码管理组织至少由一名密码管理负责人、两名安全审计员、一名密码设备管理员、两名密钥操作员、一名密钥保管员、一名档案管理员组成。</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二十七、</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所有的审批和操作指定专人负责，各类人员均应明确工作职责和管理权限，未经相关领导批准，不得擅自互换或代替。密码设备的管理账号、口令卡不得多人共用。</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二十八、</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密码管理负责人全面负责本单位密码管理的各项工作，统筹密码相关人员及工作安排，组织密码安全管理制度的制定及发布，负责密码相关人员考核等，组织开展定期或不定期的专项辅导检查工作。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二十九、</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安全审计员负责监督审计本单位密码安全管理的各项工作，及时制止不正确操作，杜绝违规操作或越权操作行为。严格</w:t>
      </w:r>
      <w:r w:rsidRPr="005A10DF">
        <w:rPr>
          <w:rFonts w:ascii="Times New Roman" w:eastAsia="仿宋" w:hAnsi="Times New Roman" w:cs="Times New Roman" w:hint="eastAsia"/>
          <w:snapToGrid w:val="0"/>
          <w:sz w:val="28"/>
          <w:szCs w:val="21"/>
        </w:rPr>
        <w:lastRenderedPageBreak/>
        <w:t>监督本单位密码相关重要岗位的工作状况，对不适合密码管理与维护工作或发现有不良行为的人员，提出调整建议。协助完成定期或不定期的专项辅导检查工作。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密码设备管理员可由机房系统管理员兼任，负责维护密码设备正常运行，履行机房安全管理工作的一般性要求。协助完成定期或不定期的专项辅导检查工作。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三十一、</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密钥操作员负责密钥的具体操作，完成密钥生成、备份、恢复、删除等操作过程。协助完成定期或不定期的专项辅导检查工作。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三十二、</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密钥保管员负责密钥保管工作。接收密钥资料（组件），验证接收到的密钥资料是否受损；在监督下销毁密钥组件备份介质。协助完成定期或不定期的专项辅导检查工作。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三十三、</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员授权后使用密钥的记录。协助完成定期或不定期的专项辅导检查工作。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三十四、</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各类密码相关管理人员任用前，需签订保密协议，对本单位的密码设备配置、密钥、登录口令、敏感工作内容等均有保密义务。</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三十五、</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各类密码相关管理人员上岗前，需要参与必要的培训，包括熟悉密码相关管理制度，掌握各种密码设备的操作方法，明确相关工作流程规范等。</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三十六、</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各类密码相关管理人员每年应接受单位的考核，考核优秀者将给予奖励，考核不达标者要求重新参加培训，考核严重不</w:t>
      </w:r>
      <w:r w:rsidRPr="005A10DF">
        <w:rPr>
          <w:rFonts w:ascii="Times New Roman" w:eastAsia="仿宋" w:hAnsi="Times New Roman" w:cs="Times New Roman" w:hint="eastAsia"/>
          <w:snapToGrid w:val="0"/>
          <w:sz w:val="28"/>
          <w:szCs w:val="21"/>
        </w:rPr>
        <w:lastRenderedPageBreak/>
        <w:t>合格者将调离本岗位。</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三十七、</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三十八、</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为规范</w:t>
      </w:r>
      <w:r w:rsidR="00C5344B" w:rsidRPr="00C5344B">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机构密码的管理工作</w:t>
      </w:r>
      <w:r w:rsidRPr="005A10DF">
        <w:rPr>
          <w:rFonts w:ascii="Times New Roman" w:eastAsia="仿宋" w:hAnsi="Times New Roman" w:cs="Times New Roman" w:hint="eastAsia"/>
          <w:snapToGrid w:val="0"/>
          <w:sz w:val="28"/>
          <w:szCs w:val="21"/>
        </w:rPr>
        <w:t>,</w:t>
      </w:r>
      <w:r w:rsidRPr="005A10DF">
        <w:rPr>
          <w:rFonts w:ascii="Times New Roman" w:eastAsia="仿宋" w:hAnsi="Times New Roman" w:cs="Times New Roman" w:hint="eastAsia"/>
          <w:snapToGrid w:val="0"/>
          <w:sz w:val="28"/>
          <w:szCs w:val="21"/>
        </w:rPr>
        <w:t>保障本单位业务的安全运行</w:t>
      </w:r>
      <w:r w:rsidRPr="005A10DF">
        <w:rPr>
          <w:rFonts w:ascii="Times New Roman" w:eastAsia="仿宋" w:hAnsi="Times New Roman" w:cs="Times New Roman" w:hint="eastAsia"/>
          <w:snapToGrid w:val="0"/>
          <w:sz w:val="28"/>
          <w:szCs w:val="21"/>
        </w:rPr>
        <w:t>,</w:t>
      </w:r>
      <w:r w:rsidRPr="005A10DF">
        <w:rPr>
          <w:rFonts w:ascii="Times New Roman" w:eastAsia="仿宋" w:hAnsi="Times New Roman" w:cs="Times New Roman" w:hint="eastAsia"/>
          <w:snapToGrid w:val="0"/>
          <w:sz w:val="28"/>
          <w:szCs w:val="21"/>
        </w:rPr>
        <w:t>保护本单位及用户的合法权益，维护国家的安全和利益，有效地防范安全风险，特制订本管理办法。</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三十九、</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密钥的操作需由密钥应用方提出申请，由密码管理负责人签字确认，并制定密钥操作执行人，在密码设备管理员准备好硬件环境后，由密钥执行人进行操作。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四十、</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密码设备初始化由密码管理负责人和密钥操作员执行操作。具有口令卡的密码设备，管理员卡由密码管理负责人和密钥操作员分别持有。</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四十一、</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密钥的生成由密钥操作员执行操作。密钥在密码设备内由密码模块随机产生，密钥（除公钥外）不可以明文方式出现在密码模块之外。服务器密码机密钥生成后应马上进行密钥的备份操作。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四十二、</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密钥的备份由密钥操作员执行操作，产生的备份卡、备份数据等由密钥保管员保管。</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四十三、</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密钥的恢复由密钥操作员执行操作，从密钥保管员处获取备份介质和数据。</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四十四、</w:t>
      </w:r>
      <w:r w:rsidRPr="005A10DF">
        <w:rPr>
          <w:rFonts w:ascii="Times New Roman" w:eastAsia="仿宋" w:hAnsi="Times New Roman" w:cs="Times New Roman" w:hint="eastAsia"/>
          <w:snapToGrid w:val="0"/>
          <w:sz w:val="28"/>
          <w:szCs w:val="21"/>
        </w:rPr>
        <w:tab/>
      </w:r>
      <w:r w:rsidRPr="005A10DF">
        <w:rPr>
          <w:rFonts w:ascii="Times New Roman" w:eastAsia="仿宋" w:hAnsi="Times New Roman" w:cs="Times New Roman" w:hint="eastAsia"/>
          <w:snapToGrid w:val="0"/>
          <w:sz w:val="28"/>
          <w:szCs w:val="21"/>
        </w:rPr>
        <w:t>密钥的销毁应先进行密钥删除操作，再由密钥保管员对密钥备份卡、密钥备份文件进行物理销毁。</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本管理办法适用于本单位密码设备、密钥、相关信息系统的管理、</w:t>
      </w:r>
      <w:r w:rsidRPr="005A10DF">
        <w:rPr>
          <w:rFonts w:ascii="Times New Roman" w:eastAsia="仿宋" w:hAnsi="Times New Roman" w:cs="Times New Roman" w:hint="eastAsia"/>
          <w:snapToGrid w:val="0"/>
          <w:sz w:val="28"/>
          <w:szCs w:val="21"/>
        </w:rPr>
        <w:lastRenderedPageBreak/>
        <w:t>操作和维护活动。</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本管理办法所称密码设备，包括但不限于服务器密码机、</w:t>
      </w:r>
      <w:r w:rsidRPr="005A10DF">
        <w:rPr>
          <w:rFonts w:ascii="Times New Roman" w:eastAsia="仿宋" w:hAnsi="Times New Roman" w:cs="Times New Roman" w:hint="eastAsia"/>
          <w:snapToGrid w:val="0"/>
          <w:sz w:val="28"/>
          <w:szCs w:val="21"/>
        </w:rPr>
        <w:t>SSL VPN</w:t>
      </w:r>
      <w:r w:rsidRPr="005A10DF">
        <w:rPr>
          <w:rFonts w:ascii="Times New Roman" w:eastAsia="仿宋" w:hAnsi="Times New Roman" w:cs="Times New Roman" w:hint="eastAsia"/>
          <w:snapToGrid w:val="0"/>
          <w:sz w:val="28"/>
          <w:szCs w:val="21"/>
        </w:rPr>
        <w:t>安全网关、签名验签服务器、证书认证系统、智能密码钥匙等。</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本管理办法所称密钥，包括但不限于非对称密钥对、对称密钥、</w:t>
      </w:r>
      <w:r w:rsidRPr="005A10DF">
        <w:rPr>
          <w:rFonts w:ascii="Times New Roman" w:eastAsia="仿宋" w:hAnsi="Times New Roman" w:cs="Times New Roman" w:hint="eastAsia"/>
          <w:snapToGrid w:val="0"/>
          <w:sz w:val="28"/>
          <w:szCs w:val="21"/>
        </w:rPr>
        <w:t>MAC</w:t>
      </w:r>
      <w:r w:rsidRPr="005A10DF">
        <w:rPr>
          <w:rFonts w:ascii="Times New Roman" w:eastAsia="仿宋" w:hAnsi="Times New Roman" w:cs="Times New Roman" w:hint="eastAsia"/>
          <w:snapToGrid w:val="0"/>
          <w:sz w:val="28"/>
          <w:szCs w:val="21"/>
        </w:rPr>
        <w:t>密钥等。</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highlight w:val="yellow"/>
        </w:rPr>
        <w:t>管理办法的执行机构是</w:t>
      </w:r>
      <w:r w:rsidR="00C5344B" w:rsidRPr="00C5344B">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w:t>
      </w:r>
    </w:p>
    <w:p w:rsidR="005A10DF" w:rsidRPr="005A10DF" w:rsidRDefault="00FC7F93" w:rsidP="005A10DF">
      <w:pPr>
        <w:keepNext/>
        <w:widowControl/>
        <w:numPr>
          <w:ilvl w:val="1"/>
          <w:numId w:val="0"/>
        </w:numPr>
        <w:autoSpaceDE w:val="0"/>
        <w:autoSpaceDN w:val="0"/>
        <w:adjustRightInd w:val="0"/>
        <w:snapToGrid w:val="0"/>
        <w:spacing w:beforeLines="100" w:before="312" w:afterLines="100" w:after="312"/>
        <w:jc w:val="left"/>
        <w:outlineLvl w:val="1"/>
        <w:rPr>
          <w:rFonts w:ascii="楷体" w:eastAsia="楷体" w:hAnsi="仿宋" w:cs="Times New Roman"/>
          <w:b/>
          <w:snapToGrid w:val="0"/>
          <w:sz w:val="30"/>
          <w:szCs w:val="32"/>
        </w:rPr>
      </w:pPr>
      <w:r>
        <w:rPr>
          <w:rFonts w:ascii="楷体" w:eastAsia="楷体" w:hAnsi="仿宋" w:cs="Times New Roman" w:hint="eastAsia"/>
          <w:b/>
          <w:snapToGrid w:val="0"/>
          <w:sz w:val="30"/>
          <w:szCs w:val="32"/>
        </w:rPr>
        <w:t>6</w:t>
      </w:r>
      <w:r>
        <w:rPr>
          <w:rFonts w:ascii="楷体" w:eastAsia="楷体" w:hAnsi="仿宋" w:cs="Times New Roman"/>
          <w:b/>
          <w:snapToGrid w:val="0"/>
          <w:sz w:val="30"/>
          <w:szCs w:val="32"/>
        </w:rPr>
        <w:t xml:space="preserve">.2 </w:t>
      </w:r>
      <w:r w:rsidR="005A10DF" w:rsidRPr="005A10DF">
        <w:rPr>
          <w:rFonts w:ascii="楷体" w:eastAsia="楷体" w:hAnsi="仿宋" w:cs="Times New Roman" w:hint="eastAsia"/>
          <w:b/>
          <w:snapToGrid w:val="0"/>
          <w:sz w:val="30"/>
          <w:szCs w:val="32"/>
        </w:rPr>
        <w:t>人员管理</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根据</w:t>
      </w:r>
      <w:r w:rsidRPr="005A10DF">
        <w:rPr>
          <w:rFonts w:ascii="仿宋" w:eastAsia="仿宋" w:hAnsi="仿宋" w:cs="Times New Roman" w:hint="eastAsia"/>
          <w:snapToGrid w:val="0"/>
          <w:sz w:val="28"/>
          <w:szCs w:val="28"/>
        </w:rPr>
        <w:t>《GB/T 39786-2021信息安全技术 信息系统密码应用基本要求》</w:t>
      </w:r>
      <w:r w:rsidRPr="005A10DF">
        <w:rPr>
          <w:rFonts w:ascii="Times New Roman" w:eastAsia="仿宋" w:hAnsi="Times New Roman" w:cs="Times New Roman" w:hint="eastAsia"/>
          <w:snapToGrid w:val="0"/>
          <w:sz w:val="28"/>
          <w:szCs w:val="21"/>
        </w:rPr>
        <w:t>中密码安全管理人员方面的要求，</w:t>
      </w:r>
      <w:r w:rsidR="00CA71A1" w:rsidRPr="00CA71A1">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应制定相关的密码安全管理人员管理制度：</w:t>
      </w:r>
    </w:p>
    <w:p w:rsidR="005A10DF" w:rsidRPr="005A10DF" w:rsidRDefault="005A10DF" w:rsidP="00CA71A1">
      <w:pPr>
        <w:numPr>
          <w:ilvl w:val="0"/>
          <w:numId w:val="1"/>
        </w:numPr>
        <w:autoSpaceDE w:val="0"/>
        <w:autoSpaceDN w:val="0"/>
        <w:adjustRightInd w:val="0"/>
        <w:snapToGrid w:val="0"/>
        <w:spacing w:line="360" w:lineRule="auto"/>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设置</w:t>
      </w:r>
      <w:r w:rsidR="00CA71A1" w:rsidRPr="00CA71A1">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内部密码专题培训机制，每</w:t>
      </w:r>
      <w:r w:rsidRPr="005A10DF">
        <w:rPr>
          <w:rFonts w:ascii="Times New Roman" w:eastAsia="仿宋" w:hAnsi="Times New Roman" w:cs="Times New Roman" w:hint="eastAsia"/>
          <w:snapToGrid w:val="0"/>
          <w:sz w:val="28"/>
          <w:szCs w:val="21"/>
        </w:rPr>
        <w:t>6</w:t>
      </w:r>
      <w:r w:rsidRPr="005A10DF">
        <w:rPr>
          <w:rFonts w:ascii="Times New Roman" w:eastAsia="仿宋" w:hAnsi="Times New Roman" w:cs="Times New Roman" w:hint="eastAsia"/>
          <w:snapToGrid w:val="0"/>
          <w:sz w:val="28"/>
          <w:szCs w:val="21"/>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rsidR="005A10DF" w:rsidRPr="005A10DF" w:rsidRDefault="005A10DF" w:rsidP="00E0369C">
      <w:pPr>
        <w:numPr>
          <w:ilvl w:val="0"/>
          <w:numId w:val="1"/>
        </w:numPr>
        <w:autoSpaceDE w:val="0"/>
        <w:autoSpaceDN w:val="0"/>
        <w:adjustRightInd w:val="0"/>
        <w:snapToGrid w:val="0"/>
        <w:spacing w:line="360" w:lineRule="auto"/>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在</w:t>
      </w:r>
      <w:r w:rsidR="00E0369C" w:rsidRPr="00E0369C">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的密码应用系统建设完成后，安排项目建设单位、相关密码设备厂商对本系统部署使用的所有密码产品进行操作培训，确保相关人员能够正确配置使用本系统中部署的密码产品。</w:t>
      </w:r>
    </w:p>
    <w:p w:rsidR="005A10DF" w:rsidRPr="005A10DF" w:rsidRDefault="005A10DF" w:rsidP="00E0369C">
      <w:pPr>
        <w:numPr>
          <w:ilvl w:val="0"/>
          <w:numId w:val="1"/>
        </w:numPr>
        <w:autoSpaceDE w:val="0"/>
        <w:autoSpaceDN w:val="0"/>
        <w:adjustRightInd w:val="0"/>
        <w:snapToGrid w:val="0"/>
        <w:spacing w:line="360" w:lineRule="auto"/>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结合</w:t>
      </w:r>
      <w:r w:rsidR="00E0369C" w:rsidRPr="00E0369C">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情况，分别设立密钥管理员、安全审计员、密码操作员等岗位，明确各岗位职责，对关键岗位建立多人共管机制，每个岗位均由</w:t>
      </w:r>
      <w:r w:rsidRPr="005A10DF">
        <w:rPr>
          <w:rFonts w:ascii="Times New Roman" w:eastAsia="仿宋" w:hAnsi="Times New Roman" w:cs="Times New Roman" w:hint="eastAsia"/>
          <w:snapToGrid w:val="0"/>
          <w:sz w:val="28"/>
          <w:szCs w:val="21"/>
        </w:rPr>
        <w:t>2</w:t>
      </w:r>
      <w:r w:rsidRPr="005A10DF">
        <w:rPr>
          <w:rFonts w:ascii="Times New Roman" w:eastAsia="仿宋" w:hAnsi="Times New Roman" w:cs="Times New Roman" w:hint="eastAsia"/>
          <w:snapToGrid w:val="0"/>
          <w:sz w:val="28"/>
          <w:szCs w:val="21"/>
        </w:rPr>
        <w:t>人担任；设备与系统的管理和使用账号不得多人共用。</w:t>
      </w:r>
    </w:p>
    <w:p w:rsidR="005A10DF" w:rsidRPr="005A10DF" w:rsidRDefault="005A10DF" w:rsidP="005A10DF">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密钥管理人员、安全审计人员、密码操作人员与单位订保密协议，承担保密义务，相关人员若要调离岗位时，按照制定的人员调离制度承担相应的保密义务。</w:t>
      </w:r>
    </w:p>
    <w:p w:rsidR="005A10DF" w:rsidRPr="005A10DF" w:rsidRDefault="005A10DF" w:rsidP="005A10DF">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各类密码相关管理人员每年应接受单位的考核，考核优秀者</w:t>
      </w:r>
      <w:r w:rsidRPr="005A10DF">
        <w:rPr>
          <w:rFonts w:ascii="Times New Roman" w:eastAsia="仿宋" w:hAnsi="Times New Roman" w:cs="Times New Roman" w:hint="eastAsia"/>
          <w:snapToGrid w:val="0"/>
          <w:sz w:val="28"/>
          <w:szCs w:val="21"/>
        </w:rPr>
        <w:lastRenderedPageBreak/>
        <w:t>将给予奖励，考核不达标者要求重新参加培训，考核严重不合格者将调离本岗位。</w:t>
      </w:r>
    </w:p>
    <w:p w:rsidR="005A10DF" w:rsidRPr="005A10DF" w:rsidRDefault="00FC7F93" w:rsidP="005A10DF">
      <w:pPr>
        <w:keepNext/>
        <w:widowControl/>
        <w:numPr>
          <w:ilvl w:val="1"/>
          <w:numId w:val="0"/>
        </w:numPr>
        <w:autoSpaceDE w:val="0"/>
        <w:autoSpaceDN w:val="0"/>
        <w:adjustRightInd w:val="0"/>
        <w:snapToGrid w:val="0"/>
        <w:spacing w:beforeLines="100" w:before="312" w:afterLines="100" w:after="312"/>
        <w:jc w:val="left"/>
        <w:outlineLvl w:val="1"/>
        <w:rPr>
          <w:rFonts w:ascii="楷体" w:eastAsia="楷体" w:hAnsi="仿宋" w:cs="Times New Roman"/>
          <w:b/>
          <w:snapToGrid w:val="0"/>
          <w:sz w:val="30"/>
          <w:szCs w:val="32"/>
        </w:rPr>
      </w:pPr>
      <w:bookmarkStart w:id="5" w:name="_Toc90975295"/>
      <w:bookmarkStart w:id="6" w:name="_Toc104913719"/>
      <w:r>
        <w:rPr>
          <w:rFonts w:ascii="楷体" w:eastAsia="楷体" w:hAnsi="仿宋" w:cs="Times New Roman" w:hint="eastAsia"/>
          <w:b/>
          <w:snapToGrid w:val="0"/>
          <w:sz w:val="30"/>
          <w:szCs w:val="32"/>
        </w:rPr>
        <w:t>6</w:t>
      </w:r>
      <w:r>
        <w:rPr>
          <w:rFonts w:ascii="楷体" w:eastAsia="楷体" w:hAnsi="仿宋" w:cs="Times New Roman"/>
          <w:b/>
          <w:snapToGrid w:val="0"/>
          <w:sz w:val="30"/>
          <w:szCs w:val="32"/>
        </w:rPr>
        <w:t xml:space="preserve">.3 </w:t>
      </w:r>
      <w:r w:rsidR="005A10DF" w:rsidRPr="005A10DF">
        <w:rPr>
          <w:rFonts w:ascii="楷体" w:eastAsia="楷体" w:hAnsi="仿宋" w:cs="Times New Roman" w:hint="eastAsia"/>
          <w:b/>
          <w:snapToGrid w:val="0"/>
          <w:sz w:val="30"/>
          <w:szCs w:val="32"/>
        </w:rPr>
        <w:t>建设运行</w:t>
      </w:r>
      <w:bookmarkEnd w:id="5"/>
      <w:bookmarkEnd w:id="6"/>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系系统的建设运行过程中，应注意的以下</w:t>
      </w:r>
      <w:r w:rsidRPr="005A10DF">
        <w:rPr>
          <w:rFonts w:ascii="Times New Roman" w:eastAsia="仿宋" w:hAnsi="Times New Roman" w:cs="Times New Roman" w:hint="eastAsia"/>
          <w:snapToGrid w:val="0"/>
          <w:sz w:val="28"/>
          <w:szCs w:val="21"/>
        </w:rPr>
        <w:t>7</w:t>
      </w:r>
      <w:r w:rsidRPr="005A10DF">
        <w:rPr>
          <w:rFonts w:ascii="Times New Roman" w:eastAsia="仿宋" w:hAnsi="Times New Roman" w:cs="Times New Roman" w:hint="eastAsia"/>
          <w:snapToGrid w:val="0"/>
          <w:sz w:val="28"/>
          <w:szCs w:val="21"/>
        </w:rPr>
        <w:t>点：</w:t>
      </w:r>
    </w:p>
    <w:p w:rsidR="005A10DF" w:rsidRPr="005A10DF" w:rsidRDefault="00E0369C" w:rsidP="00E0369C">
      <w:pPr>
        <w:numPr>
          <w:ilvl w:val="0"/>
          <w:numId w:val="5"/>
        </w:numPr>
        <w:autoSpaceDE w:val="0"/>
        <w:autoSpaceDN w:val="0"/>
        <w:adjustRightInd w:val="0"/>
        <w:snapToGrid w:val="0"/>
        <w:spacing w:line="360" w:lineRule="auto"/>
        <w:rPr>
          <w:rFonts w:ascii="Times New Roman" w:eastAsia="仿宋" w:hAnsi="Times New Roman" w:cs="Times New Roman"/>
          <w:snapToGrid w:val="0"/>
          <w:sz w:val="28"/>
          <w:szCs w:val="21"/>
        </w:rPr>
      </w:pPr>
      <w:r w:rsidRPr="00E0369C">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E0369C" w:rsidP="00E0369C">
      <w:pPr>
        <w:numPr>
          <w:ilvl w:val="0"/>
          <w:numId w:val="5"/>
        </w:numPr>
        <w:autoSpaceDE w:val="0"/>
        <w:autoSpaceDN w:val="0"/>
        <w:adjustRightInd w:val="0"/>
        <w:snapToGrid w:val="0"/>
        <w:spacing w:line="360" w:lineRule="auto"/>
        <w:rPr>
          <w:rFonts w:ascii="Times New Roman" w:eastAsia="仿宋" w:hAnsi="Times New Roman" w:cs="Times New Roman"/>
          <w:snapToGrid w:val="0"/>
          <w:sz w:val="28"/>
          <w:szCs w:val="21"/>
        </w:rPr>
      </w:pPr>
      <w:r w:rsidRPr="00E0369C">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建设的信息系统，当需要使用密码服务时，应优先采购具有电子认证服务许可的电子认证机构的服务。</w:t>
      </w:r>
    </w:p>
    <w:p w:rsidR="005A10DF" w:rsidRPr="005A10DF" w:rsidRDefault="00E0369C" w:rsidP="00E0369C">
      <w:pPr>
        <w:numPr>
          <w:ilvl w:val="0"/>
          <w:numId w:val="5"/>
        </w:numPr>
        <w:autoSpaceDE w:val="0"/>
        <w:autoSpaceDN w:val="0"/>
        <w:adjustRightInd w:val="0"/>
        <w:snapToGrid w:val="0"/>
        <w:spacing w:line="360" w:lineRule="auto"/>
        <w:rPr>
          <w:rFonts w:ascii="Times New Roman" w:eastAsia="仿宋" w:hAnsi="Times New Roman" w:cs="Times New Roman"/>
          <w:snapToGrid w:val="0"/>
          <w:sz w:val="28"/>
          <w:szCs w:val="21"/>
        </w:rPr>
      </w:pPr>
      <w:r w:rsidRPr="00E0369C">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numPr>
          <w:ilvl w:val="0"/>
          <w:numId w:val="5"/>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系统在规划阶段，应制定密码应用建设方案，并组织专家对建设方案进行评审，若系统已投入运行，需在系统改造前制定密码应用建设方案，组织专家对建设方案进行评审。</w:t>
      </w:r>
    </w:p>
    <w:p w:rsidR="005A10DF" w:rsidRPr="005A10DF" w:rsidRDefault="005A10DF" w:rsidP="005A10DF">
      <w:pPr>
        <w:numPr>
          <w:ilvl w:val="0"/>
          <w:numId w:val="5"/>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系统在建设阶段，应制定密码应用实施方案，若系统已投入运行，需在系统改造过程中制定密码应用实施方案。</w:t>
      </w:r>
    </w:p>
    <w:p w:rsidR="005A10DF" w:rsidRPr="005A10DF" w:rsidRDefault="005A10DF" w:rsidP="005A10DF">
      <w:pPr>
        <w:numPr>
          <w:ilvl w:val="0"/>
          <w:numId w:val="5"/>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信息系统投入运行前，应经商用密码应用安全性测评机构进行安全性评估，评估通过后方可投入正式运行，若系统已投入运行，改造后的系统应进行商用密码应用安全性评估，形成《</w:t>
      </w:r>
      <w:r w:rsidR="00FC7F93">
        <w:rPr>
          <w:rFonts w:ascii="Times New Roman" w:eastAsia="仿宋" w:hAnsi="Times New Roman" w:cs="Times New Roman" w:hint="eastAsia"/>
          <w:snapToGrid w:val="0"/>
          <w:sz w:val="28"/>
          <w:szCs w:val="21"/>
        </w:rPr>
        <w:t>xxx</w:t>
      </w:r>
      <w:r w:rsidRPr="005A10DF">
        <w:rPr>
          <w:rFonts w:ascii="Times New Roman" w:eastAsia="仿宋" w:hAnsi="Times New Roman" w:cs="Times New Roman" w:hint="eastAsia"/>
          <w:snapToGrid w:val="0"/>
          <w:sz w:val="28"/>
          <w:szCs w:val="21"/>
        </w:rPr>
        <w:t>系统安全性评估》。</w:t>
      </w:r>
    </w:p>
    <w:p w:rsidR="005A10DF" w:rsidRPr="005A10DF" w:rsidRDefault="005A10DF" w:rsidP="005A10DF">
      <w:pPr>
        <w:numPr>
          <w:ilvl w:val="0"/>
          <w:numId w:val="5"/>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制定应急预案，定期开展密码应用安全性评估及攻防安全演习，形成完善的安全事件处理和上报机制。</w:t>
      </w:r>
    </w:p>
    <w:p w:rsidR="005A10DF" w:rsidRPr="005A10DF" w:rsidRDefault="00FC7F93" w:rsidP="005A10DF">
      <w:pPr>
        <w:keepNext/>
        <w:widowControl/>
        <w:numPr>
          <w:ilvl w:val="1"/>
          <w:numId w:val="0"/>
        </w:numPr>
        <w:autoSpaceDE w:val="0"/>
        <w:autoSpaceDN w:val="0"/>
        <w:adjustRightInd w:val="0"/>
        <w:snapToGrid w:val="0"/>
        <w:spacing w:beforeLines="100" w:before="312" w:afterLines="100" w:after="312"/>
        <w:jc w:val="left"/>
        <w:outlineLvl w:val="1"/>
        <w:rPr>
          <w:rFonts w:ascii="楷体" w:eastAsia="楷体" w:hAnsi="仿宋" w:cs="Times New Roman"/>
          <w:b/>
          <w:snapToGrid w:val="0"/>
          <w:sz w:val="30"/>
          <w:szCs w:val="32"/>
        </w:rPr>
      </w:pPr>
      <w:r>
        <w:rPr>
          <w:rFonts w:ascii="楷体" w:eastAsia="楷体" w:hAnsi="仿宋" w:cs="Times New Roman" w:hint="eastAsia"/>
          <w:b/>
          <w:snapToGrid w:val="0"/>
          <w:sz w:val="30"/>
          <w:szCs w:val="32"/>
        </w:rPr>
        <w:lastRenderedPageBreak/>
        <w:t>6</w:t>
      </w:r>
      <w:r>
        <w:rPr>
          <w:rFonts w:ascii="楷体" w:eastAsia="楷体" w:hAnsi="仿宋" w:cs="Times New Roman"/>
          <w:b/>
          <w:snapToGrid w:val="0"/>
          <w:sz w:val="30"/>
          <w:szCs w:val="32"/>
        </w:rPr>
        <w:t xml:space="preserve">.4 </w:t>
      </w:r>
      <w:r w:rsidR="005A10DF" w:rsidRPr="005A10DF">
        <w:rPr>
          <w:rFonts w:ascii="楷体" w:eastAsia="楷体" w:hAnsi="仿宋" w:cs="Times New Roman" w:hint="eastAsia"/>
          <w:b/>
          <w:snapToGrid w:val="0"/>
          <w:sz w:val="30"/>
          <w:szCs w:val="32"/>
        </w:rPr>
        <w:t>密码软硬件管理</w:t>
      </w:r>
    </w:p>
    <w:p w:rsidR="005A10DF" w:rsidRPr="005A10DF" w:rsidRDefault="005A10DF" w:rsidP="005A10DF">
      <w:pPr>
        <w:numPr>
          <w:ilvl w:val="0"/>
          <w:numId w:val="6"/>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密码设备应放置在严格安全管理措施的机房内，安装在带锁机柜中，机柜背板固定安装，对于密码设备的操作，配备摄像监控进行全过程监控，严禁打开密码设备机壳。</w:t>
      </w:r>
    </w:p>
    <w:p w:rsidR="005A10DF" w:rsidRPr="005A10DF" w:rsidRDefault="005A10DF" w:rsidP="005A10DF">
      <w:pPr>
        <w:numPr>
          <w:ilvl w:val="0"/>
          <w:numId w:val="6"/>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在应用系统中禁止非法连接密码设备，新购买的密码设备应修改缺省口令，在密码设备报废时，应删除存储在该设备中的密钥。</w:t>
      </w:r>
    </w:p>
    <w:p w:rsidR="005A10DF" w:rsidRPr="005A10DF" w:rsidRDefault="005A10DF" w:rsidP="005A10DF">
      <w:pPr>
        <w:numPr>
          <w:ilvl w:val="0"/>
          <w:numId w:val="6"/>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密码设备维修与升级要根据需求提出书面申请；密码设备生产厂商、维护商专人持有效身份证明文件，经证实获准。档案管理员详细记录工作日志，包括设备类型、故障现象、维修时间等要素。</w:t>
      </w:r>
    </w:p>
    <w:p w:rsidR="005A10DF" w:rsidRPr="005A10DF" w:rsidRDefault="00FC7F93" w:rsidP="005A10DF">
      <w:pPr>
        <w:keepNext/>
        <w:widowControl/>
        <w:numPr>
          <w:ilvl w:val="1"/>
          <w:numId w:val="0"/>
        </w:numPr>
        <w:autoSpaceDE w:val="0"/>
        <w:autoSpaceDN w:val="0"/>
        <w:adjustRightInd w:val="0"/>
        <w:snapToGrid w:val="0"/>
        <w:spacing w:beforeLines="100" w:before="312" w:afterLines="100" w:after="312"/>
        <w:jc w:val="left"/>
        <w:outlineLvl w:val="1"/>
        <w:rPr>
          <w:rFonts w:ascii="楷体" w:eastAsia="楷体" w:hAnsi="仿宋" w:cs="Times New Roman"/>
          <w:b/>
          <w:snapToGrid w:val="0"/>
          <w:sz w:val="30"/>
          <w:szCs w:val="32"/>
        </w:rPr>
      </w:pPr>
      <w:bookmarkStart w:id="7" w:name="_Toc90975299"/>
      <w:bookmarkStart w:id="8" w:name="_Toc104913723"/>
      <w:r>
        <w:rPr>
          <w:rFonts w:ascii="楷体" w:eastAsia="楷体" w:hAnsi="仿宋" w:cs="Times New Roman"/>
          <w:b/>
          <w:snapToGrid w:val="0"/>
          <w:sz w:val="30"/>
          <w:szCs w:val="32"/>
        </w:rPr>
        <w:t xml:space="preserve">6.5 </w:t>
      </w:r>
      <w:r w:rsidR="005A10DF" w:rsidRPr="005A10DF">
        <w:rPr>
          <w:rFonts w:ascii="楷体" w:eastAsia="楷体" w:hAnsi="仿宋" w:cs="Times New Roman" w:hint="eastAsia"/>
          <w:b/>
          <w:snapToGrid w:val="0"/>
          <w:sz w:val="30"/>
          <w:szCs w:val="32"/>
        </w:rPr>
        <w:t>应急方案</w:t>
      </w:r>
      <w:bookmarkEnd w:id="7"/>
      <w:bookmarkEnd w:id="8"/>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根据《基本要求》中安全管理应急方面的要求，</w:t>
      </w:r>
      <w:r w:rsidR="00E0369C" w:rsidRPr="00E0369C">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应制定密码相关应急处置预案，并做好应急资源准备，明确密码安全事件处理流程及其它管理措施。主要包括：对</w:t>
      </w:r>
      <w:r w:rsidR="00E0369C" w:rsidRPr="00E0369C">
        <w:rPr>
          <w:rFonts w:ascii="Times New Roman" w:eastAsia="仿宋" w:hAnsi="Times New Roman" w:cs="Times New Roman"/>
          <w:snapToGrid w:val="0"/>
          <w:sz w:val="28"/>
          <w:szCs w:val="21"/>
        </w:rPr>
        <w:t>{{sysname}}</w:t>
      </w:r>
      <w:r w:rsidRPr="005A10DF">
        <w:rPr>
          <w:rFonts w:ascii="Times New Roman" w:eastAsia="仿宋" w:hAnsi="Times New Roman" w:cs="Times New Roman" w:hint="eastAsia"/>
          <w:snapToGrid w:val="0"/>
          <w:sz w:val="28"/>
          <w:szCs w:val="21"/>
        </w:rPr>
        <w:t>现有的应急管理制度进行完善，补充制定密码相关应急处置预案，并做好应急资源准备，明确密码安全事件处理流程及其它管理措施。针对应急事件，向上级领导报告应急事件处置情况，并形成《应急事件上报记录》。</w:t>
      </w:r>
    </w:p>
    <w:p w:rsidR="005A10DF" w:rsidRPr="005A10DF" w:rsidRDefault="00FC7F93" w:rsidP="005A10DF">
      <w:pPr>
        <w:keepNext/>
        <w:widowControl/>
        <w:numPr>
          <w:ilvl w:val="2"/>
          <w:numId w:val="0"/>
        </w:numPr>
        <w:adjustRightInd w:val="0"/>
        <w:snapToGrid w:val="0"/>
        <w:spacing w:beforeLines="100" w:before="312" w:afterLines="100" w:after="312"/>
        <w:jc w:val="left"/>
        <w:outlineLvl w:val="2"/>
        <w:rPr>
          <w:rFonts w:ascii="仿宋" w:eastAsia="仿宋" w:hAnsi="仿宋" w:cs="Times New Roman"/>
          <w:b/>
          <w:snapToGrid w:val="0"/>
          <w:sz w:val="28"/>
          <w:szCs w:val="32"/>
        </w:rPr>
      </w:pPr>
      <w:bookmarkStart w:id="9" w:name="_Toc90975300"/>
      <w:bookmarkStart w:id="10" w:name="_Toc104913724"/>
      <w:r>
        <w:rPr>
          <w:rFonts w:ascii="仿宋" w:eastAsia="仿宋" w:hAnsi="仿宋" w:cs="Times New Roman" w:hint="eastAsia"/>
          <w:b/>
          <w:snapToGrid w:val="0"/>
          <w:sz w:val="28"/>
          <w:szCs w:val="32"/>
        </w:rPr>
        <w:t>6</w:t>
      </w:r>
      <w:r>
        <w:rPr>
          <w:rFonts w:ascii="仿宋" w:eastAsia="仿宋" w:hAnsi="仿宋" w:cs="Times New Roman"/>
          <w:b/>
          <w:snapToGrid w:val="0"/>
          <w:sz w:val="28"/>
          <w:szCs w:val="32"/>
        </w:rPr>
        <w:t xml:space="preserve">.5.1 </w:t>
      </w:r>
      <w:r w:rsidR="005A10DF" w:rsidRPr="005A10DF">
        <w:rPr>
          <w:rFonts w:ascii="仿宋" w:eastAsia="仿宋" w:hAnsi="仿宋" w:cs="Times New Roman" w:hint="eastAsia"/>
          <w:b/>
          <w:snapToGrid w:val="0"/>
          <w:sz w:val="28"/>
          <w:szCs w:val="32"/>
        </w:rPr>
        <w:t>潜在的安全事件分析</w:t>
      </w:r>
      <w:bookmarkEnd w:id="9"/>
      <w:bookmarkEnd w:id="10"/>
    </w:p>
    <w:p w:rsidR="005A10DF" w:rsidRPr="005A10DF" w:rsidRDefault="005A10DF" w:rsidP="005A10DF">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事件分类</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按项目时间周期划分，对系统可用性、安全性会造成影响的密码应用安全事件可以归纳为如下两类。</w:t>
      </w:r>
    </w:p>
    <w:p w:rsidR="005A10DF" w:rsidRPr="005A10DF" w:rsidRDefault="005A10DF" w:rsidP="005A10DF">
      <w:pPr>
        <w:numPr>
          <w:ilvl w:val="1"/>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项目实施过程中的安全事件</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①</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业务系统密码应用集成故障：因业务系统开发商的工作疏忽或对密码产品接口掌握不全，造成业务系统无法正常使用密码产品的</w:t>
      </w:r>
      <w:r w:rsidRPr="005A10DF">
        <w:rPr>
          <w:rFonts w:ascii="Times New Roman" w:eastAsia="仿宋" w:hAnsi="Times New Roman" w:cs="Times New Roman" w:hint="eastAsia"/>
          <w:snapToGrid w:val="0"/>
          <w:sz w:val="28"/>
          <w:szCs w:val="21"/>
        </w:rPr>
        <w:lastRenderedPageBreak/>
        <w:t>事件。</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②</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密码产品部署故障：因密码产品实施人员工作疏忽，造成密码产品无法正常工作的事件。</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③</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5A10DF">
        <w:rPr>
          <w:rFonts w:ascii="Times New Roman" w:eastAsia="仿宋" w:hAnsi="Times New Roman" w:cs="Times New Roman" w:hint="eastAsia"/>
          <w:snapToGrid w:val="0"/>
          <w:sz w:val="28"/>
          <w:szCs w:val="21"/>
        </w:rPr>
        <w:t>CA</w:t>
      </w:r>
      <w:r w:rsidRPr="005A10DF">
        <w:rPr>
          <w:rFonts w:ascii="Times New Roman" w:eastAsia="仿宋" w:hAnsi="Times New Roman" w:cs="Times New Roman" w:hint="eastAsia"/>
          <w:snapToGrid w:val="0"/>
          <w:sz w:val="28"/>
          <w:szCs w:val="21"/>
        </w:rPr>
        <w:t>颁发的证书可以通过认证；身份鉴别时没有采用随机数签名，造成身份鉴别信息可被重放攻击等。</w:t>
      </w:r>
    </w:p>
    <w:p w:rsidR="005A10DF" w:rsidRPr="005A10DF" w:rsidRDefault="005A10DF" w:rsidP="005A10DF">
      <w:pPr>
        <w:numPr>
          <w:ilvl w:val="1"/>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密码运行过程中出现的安全事件</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①</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b/>
          <w:bCs/>
          <w:snapToGrid w:val="0"/>
          <w:sz w:val="28"/>
          <w:szCs w:val="21"/>
        </w:rPr>
        <w:t>系统管理员证书失效：</w:t>
      </w:r>
      <w:r w:rsidRPr="005A10DF">
        <w:rPr>
          <w:rFonts w:ascii="Times New Roman" w:eastAsia="仿宋" w:hAnsi="Times New Roman" w:cs="Times New Roman" w:hint="eastAsia"/>
          <w:snapToGrid w:val="0"/>
          <w:sz w:val="28"/>
          <w:szCs w:val="21"/>
        </w:rPr>
        <w:t>系统管理员证书在过期前没有及时去续期、系统管理员证书介质</w:t>
      </w:r>
      <w:r w:rsidRPr="005A10DF">
        <w:rPr>
          <w:rFonts w:ascii="Times New Roman" w:eastAsia="仿宋" w:hAnsi="Times New Roman" w:cs="Times New Roman" w:hint="eastAsia"/>
          <w:snapToGrid w:val="0"/>
          <w:sz w:val="28"/>
          <w:szCs w:val="21"/>
        </w:rPr>
        <w:t>PIN</w:t>
      </w:r>
      <w:r w:rsidRPr="005A10DF">
        <w:rPr>
          <w:rFonts w:ascii="Times New Roman" w:eastAsia="仿宋" w:hAnsi="Times New Roman" w:cs="Times New Roman" w:hint="eastAsia"/>
          <w:snapToGrid w:val="0"/>
          <w:sz w:val="28"/>
          <w:szCs w:val="21"/>
        </w:rPr>
        <w:t>锁死或介质损坏的事件。这些会造成系统管理员无法正常登录业务系统进行维护和管理工作，对业务系统的可用性可能会造成影响。</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②</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b/>
          <w:bCs/>
          <w:snapToGrid w:val="0"/>
          <w:sz w:val="28"/>
          <w:szCs w:val="21"/>
        </w:rPr>
        <w:t>业务系统服务器证书失效：</w:t>
      </w:r>
      <w:r w:rsidRPr="005A10DF">
        <w:rPr>
          <w:rFonts w:ascii="Times New Roman" w:eastAsia="仿宋" w:hAnsi="Times New Roman" w:cs="Times New Roman" w:hint="eastAsia"/>
          <w:snapToGrid w:val="0"/>
          <w:sz w:val="28"/>
          <w:szCs w:val="21"/>
        </w:rPr>
        <w:t>业务系统的服务器证书在过期前没有及时去续期、业务系统</w:t>
      </w:r>
      <w:r w:rsidRPr="005A10DF">
        <w:rPr>
          <w:rFonts w:ascii="Times New Roman" w:eastAsia="仿宋" w:hAnsi="Times New Roman" w:cs="Times New Roman" w:hint="eastAsia"/>
          <w:snapToGrid w:val="0"/>
          <w:sz w:val="28"/>
          <w:szCs w:val="21"/>
        </w:rPr>
        <w:t>IP</w:t>
      </w:r>
      <w:r w:rsidRPr="005A10DF">
        <w:rPr>
          <w:rFonts w:ascii="Times New Roman" w:eastAsia="仿宋" w:hAnsi="Times New Roman" w:cs="Times New Roman" w:hint="eastAsia"/>
          <w:snapToGrid w:val="0"/>
          <w:sz w:val="28"/>
          <w:szCs w:val="21"/>
        </w:rPr>
        <w:t>或域名修改的事件。这些会造成服务器证书验证失败，影响业务系统的正常访问。</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③</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b/>
          <w:bCs/>
          <w:snapToGrid w:val="0"/>
          <w:sz w:val="28"/>
          <w:szCs w:val="21"/>
        </w:rPr>
        <w:t>服务端密钥泄露：</w:t>
      </w:r>
      <w:r w:rsidRPr="005A10DF">
        <w:rPr>
          <w:rFonts w:ascii="Times New Roman" w:eastAsia="仿宋" w:hAnsi="Times New Roman" w:cs="Times New Roman" w:hint="eastAsia"/>
          <w:snapToGrid w:val="0"/>
          <w:sz w:val="28"/>
          <w:szCs w:val="21"/>
        </w:rPr>
        <w:t>主要是指服务端的服务器密码机、签名验签服务器设备里的密钥（包括私钥、对称密钥、</w:t>
      </w:r>
      <w:r w:rsidRPr="005A10DF">
        <w:rPr>
          <w:rFonts w:ascii="Times New Roman" w:eastAsia="仿宋" w:hAnsi="Times New Roman" w:cs="Times New Roman" w:hint="eastAsia"/>
          <w:snapToGrid w:val="0"/>
          <w:sz w:val="28"/>
          <w:szCs w:val="21"/>
        </w:rPr>
        <w:t>MAC</w:t>
      </w:r>
      <w:r w:rsidRPr="005A10DF">
        <w:rPr>
          <w:rFonts w:ascii="Times New Roman" w:eastAsia="仿宋" w:hAnsi="Times New Roman" w:cs="Times New Roman" w:hint="eastAsia"/>
          <w:snapToGrid w:val="0"/>
          <w:sz w:val="28"/>
          <w:szCs w:val="21"/>
        </w:rPr>
        <w:t>密钥）泄露事件。这些会造成关键敏感数据存储与传输的私密性、完整性被破解。</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④</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b/>
          <w:bCs/>
          <w:snapToGrid w:val="0"/>
          <w:sz w:val="28"/>
          <w:szCs w:val="21"/>
        </w:rPr>
        <w:t>服务端密码设备故障：</w:t>
      </w:r>
      <w:r w:rsidRPr="005A10DF">
        <w:rPr>
          <w:rFonts w:ascii="Times New Roman" w:eastAsia="仿宋" w:hAnsi="Times New Roman" w:cs="Times New Roman" w:hint="eastAsia"/>
          <w:snapToGrid w:val="0"/>
          <w:sz w:val="28"/>
          <w:szCs w:val="21"/>
        </w:rPr>
        <w:t>主要是指服务端的服务器密码机、签名验签服务器设备故障事件。这些会造成业务系统身份鉴别、数据安全存储、数据安全传输等功能异常。</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⑤</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b/>
          <w:bCs/>
          <w:snapToGrid w:val="0"/>
          <w:sz w:val="28"/>
          <w:szCs w:val="21"/>
        </w:rPr>
        <w:t>密码设备的安全漏洞：</w:t>
      </w:r>
      <w:r w:rsidRPr="005A10DF">
        <w:rPr>
          <w:rFonts w:ascii="Times New Roman" w:eastAsia="仿宋" w:hAnsi="Times New Roman" w:cs="Times New Roman" w:hint="eastAsia"/>
          <w:snapToGrid w:val="0"/>
          <w:sz w:val="28"/>
          <w:szCs w:val="21"/>
        </w:rPr>
        <w:t>主要是指服务器密码机、签名验签服务器、智能密码钥匙等密码设备存在软件或硬件上的安全漏洞事件。这些可能会造成密码设备可以被非法访问、私钥可被猜测等安全问题。</w:t>
      </w:r>
    </w:p>
    <w:p w:rsidR="005A10DF" w:rsidRPr="005A10DF" w:rsidRDefault="005A10DF" w:rsidP="005A10DF">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lastRenderedPageBreak/>
        <w:t>事件定级</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rsidR="005A10DF" w:rsidRPr="005A10DF" w:rsidRDefault="005A10DF" w:rsidP="005A10DF">
      <w:pPr>
        <w:numPr>
          <w:ilvl w:val="1"/>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一般事件（</w:t>
      </w:r>
      <w:r w:rsidRPr="005A10DF">
        <w:rPr>
          <w:rFonts w:ascii="Times New Roman" w:eastAsia="仿宋" w:hAnsi="Times New Roman" w:cs="Times New Roman" w:hint="eastAsia"/>
          <w:snapToGrid w:val="0"/>
          <w:sz w:val="28"/>
          <w:szCs w:val="21"/>
        </w:rPr>
        <w:t>I</w:t>
      </w:r>
      <w:r w:rsidRPr="005A10DF">
        <w:rPr>
          <w:rFonts w:ascii="Times New Roman" w:eastAsia="仿宋" w:hAnsi="Times New Roman" w:cs="Times New Roman" w:hint="eastAsia"/>
          <w:snapToGrid w:val="0"/>
          <w:sz w:val="28"/>
          <w:szCs w:val="21"/>
        </w:rPr>
        <w:t>级）</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一般事件只对系统可用性造成轻微破坏，稍加修正即可使系统恢复正常使用。一般事件不会影响到系统的安全性，主要包括：</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①</w:t>
      </w:r>
      <w:r w:rsidRPr="005A10DF">
        <w:rPr>
          <w:rFonts w:ascii="Times New Roman" w:eastAsia="仿宋" w:hAnsi="Times New Roman" w:cs="Times New Roman"/>
          <w:snapToGrid w:val="0"/>
          <w:sz w:val="28"/>
          <w:szCs w:val="21"/>
        </w:rPr>
        <w:t xml:space="preserve"> </w:t>
      </w:r>
      <w:r w:rsidRPr="005A10DF">
        <w:rPr>
          <w:rFonts w:ascii="Times New Roman" w:eastAsia="仿宋" w:hAnsi="Times New Roman" w:cs="Times New Roman" w:hint="eastAsia"/>
          <w:snapToGrid w:val="0"/>
          <w:sz w:val="28"/>
          <w:szCs w:val="21"/>
        </w:rPr>
        <w:t>业务系统密码应用集成故障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②</w:t>
      </w:r>
      <w:r w:rsidRPr="005A10DF">
        <w:rPr>
          <w:rFonts w:ascii="Times New Roman" w:eastAsia="仿宋" w:hAnsi="Times New Roman" w:cs="Times New Roman"/>
          <w:snapToGrid w:val="0"/>
          <w:sz w:val="28"/>
          <w:szCs w:val="21"/>
        </w:rPr>
        <w:t xml:space="preserve"> </w:t>
      </w:r>
      <w:r w:rsidRPr="005A10DF">
        <w:rPr>
          <w:rFonts w:ascii="Times New Roman" w:eastAsia="仿宋" w:hAnsi="Times New Roman" w:cs="Times New Roman" w:hint="eastAsia"/>
          <w:snapToGrid w:val="0"/>
          <w:sz w:val="28"/>
          <w:szCs w:val="21"/>
        </w:rPr>
        <w:t>密码产品部署故障</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③</w:t>
      </w:r>
      <w:r w:rsidRPr="005A10DF">
        <w:rPr>
          <w:rFonts w:ascii="Times New Roman" w:eastAsia="仿宋" w:hAnsi="Times New Roman" w:cs="Times New Roman"/>
          <w:snapToGrid w:val="0"/>
          <w:sz w:val="28"/>
          <w:szCs w:val="21"/>
        </w:rPr>
        <w:t xml:space="preserve"> </w:t>
      </w:r>
      <w:r w:rsidRPr="005A10DF">
        <w:rPr>
          <w:rFonts w:ascii="Times New Roman" w:eastAsia="仿宋" w:hAnsi="Times New Roman" w:cs="Times New Roman" w:hint="eastAsia"/>
          <w:snapToGrid w:val="0"/>
          <w:sz w:val="28"/>
          <w:szCs w:val="21"/>
        </w:rPr>
        <w:t>系统管理员证书失效</w:t>
      </w:r>
    </w:p>
    <w:p w:rsidR="005A10DF" w:rsidRPr="005A10DF" w:rsidRDefault="005A10DF" w:rsidP="005A10DF">
      <w:pPr>
        <w:numPr>
          <w:ilvl w:val="1"/>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紧急事件（</w:t>
      </w:r>
      <w:r w:rsidRPr="005A10DF">
        <w:rPr>
          <w:rFonts w:ascii="Times New Roman" w:eastAsia="仿宋" w:hAnsi="Times New Roman" w:cs="Times New Roman" w:hint="eastAsia"/>
          <w:snapToGrid w:val="0"/>
          <w:sz w:val="28"/>
          <w:szCs w:val="21"/>
        </w:rPr>
        <w:t>II</w:t>
      </w:r>
      <w:r w:rsidRPr="005A10DF">
        <w:rPr>
          <w:rFonts w:ascii="Times New Roman" w:eastAsia="仿宋" w:hAnsi="Times New Roman" w:cs="Times New Roman" w:hint="eastAsia"/>
          <w:snapToGrid w:val="0"/>
          <w:sz w:val="28"/>
          <w:szCs w:val="21"/>
        </w:rPr>
        <w:t>级）</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紧急事件发生时能马上影响到系统可用性，且修复起来有一定的难度，但不会影响到系统的安全性，主要包括：</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①</w:t>
      </w:r>
      <w:r w:rsidRPr="005A10DF">
        <w:rPr>
          <w:rFonts w:ascii="Times New Roman" w:eastAsia="仿宋" w:hAnsi="Times New Roman" w:cs="Times New Roman"/>
          <w:snapToGrid w:val="0"/>
          <w:sz w:val="28"/>
          <w:szCs w:val="21"/>
        </w:rPr>
        <w:t xml:space="preserve"> </w:t>
      </w:r>
      <w:r w:rsidRPr="005A10DF">
        <w:rPr>
          <w:rFonts w:ascii="Times New Roman" w:eastAsia="仿宋" w:hAnsi="Times New Roman" w:cs="Times New Roman" w:hint="eastAsia"/>
          <w:snapToGrid w:val="0"/>
          <w:sz w:val="28"/>
          <w:szCs w:val="21"/>
        </w:rPr>
        <w:t>业务系统服务器证书失效</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②</w:t>
      </w:r>
      <w:r w:rsidRPr="005A10DF">
        <w:rPr>
          <w:rFonts w:ascii="Times New Roman" w:eastAsia="仿宋" w:hAnsi="Times New Roman" w:cs="Times New Roman"/>
          <w:snapToGrid w:val="0"/>
          <w:sz w:val="28"/>
          <w:szCs w:val="21"/>
        </w:rPr>
        <w:t xml:space="preserve"> </w:t>
      </w:r>
      <w:r w:rsidRPr="005A10DF">
        <w:rPr>
          <w:rFonts w:ascii="Times New Roman" w:eastAsia="仿宋" w:hAnsi="Times New Roman" w:cs="Times New Roman" w:hint="eastAsia"/>
          <w:snapToGrid w:val="0"/>
          <w:sz w:val="28"/>
          <w:szCs w:val="21"/>
        </w:rPr>
        <w:t>服务端密码设备故障</w:t>
      </w:r>
    </w:p>
    <w:p w:rsidR="005A10DF" w:rsidRPr="005A10DF" w:rsidRDefault="005A10DF" w:rsidP="005A10DF">
      <w:pPr>
        <w:numPr>
          <w:ilvl w:val="1"/>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严重事件（</w:t>
      </w:r>
      <w:r w:rsidRPr="005A10DF">
        <w:rPr>
          <w:rFonts w:ascii="Times New Roman" w:eastAsia="仿宋" w:hAnsi="Times New Roman" w:cs="Times New Roman" w:hint="eastAsia"/>
          <w:snapToGrid w:val="0"/>
          <w:sz w:val="28"/>
          <w:szCs w:val="21"/>
        </w:rPr>
        <w:t>III</w:t>
      </w:r>
      <w:r w:rsidRPr="005A10DF">
        <w:rPr>
          <w:rFonts w:ascii="Times New Roman" w:eastAsia="仿宋" w:hAnsi="Times New Roman" w:cs="Times New Roman" w:hint="eastAsia"/>
          <w:snapToGrid w:val="0"/>
          <w:sz w:val="28"/>
          <w:szCs w:val="21"/>
        </w:rPr>
        <w:t>级）</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严重事件指能够影响到系统的安全性，主要包括：</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①</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业务系统密码应用集成漏洞</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②</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服务端密钥泄露</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③</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hint="eastAsia"/>
          <w:snapToGrid w:val="0"/>
          <w:sz w:val="28"/>
          <w:szCs w:val="21"/>
        </w:rPr>
        <w:t>密码设备的安全漏洞</w:t>
      </w:r>
    </w:p>
    <w:p w:rsidR="005A10DF" w:rsidRPr="005A10DF" w:rsidRDefault="00FC7F93" w:rsidP="005A10DF">
      <w:pPr>
        <w:keepNext/>
        <w:widowControl/>
        <w:numPr>
          <w:ilvl w:val="2"/>
          <w:numId w:val="0"/>
        </w:numPr>
        <w:adjustRightInd w:val="0"/>
        <w:snapToGrid w:val="0"/>
        <w:spacing w:beforeLines="100" w:before="312" w:afterLines="100" w:after="312"/>
        <w:jc w:val="left"/>
        <w:outlineLvl w:val="2"/>
        <w:rPr>
          <w:rFonts w:ascii="仿宋" w:eastAsia="仿宋" w:hAnsi="仿宋" w:cs="Times New Roman"/>
          <w:b/>
          <w:snapToGrid w:val="0"/>
          <w:sz w:val="28"/>
          <w:szCs w:val="32"/>
        </w:rPr>
      </w:pPr>
      <w:bookmarkStart w:id="11" w:name="_Toc90975301"/>
      <w:bookmarkStart w:id="12" w:name="_Toc104913725"/>
      <w:r>
        <w:rPr>
          <w:rFonts w:ascii="仿宋" w:eastAsia="仿宋" w:hAnsi="仿宋" w:cs="Times New Roman" w:hint="eastAsia"/>
          <w:b/>
          <w:snapToGrid w:val="0"/>
          <w:sz w:val="28"/>
          <w:szCs w:val="32"/>
        </w:rPr>
        <w:t>6</w:t>
      </w:r>
      <w:r>
        <w:rPr>
          <w:rFonts w:ascii="仿宋" w:eastAsia="仿宋" w:hAnsi="仿宋" w:cs="Times New Roman"/>
          <w:b/>
          <w:snapToGrid w:val="0"/>
          <w:sz w:val="28"/>
          <w:szCs w:val="32"/>
        </w:rPr>
        <w:t xml:space="preserve">.5.2 </w:t>
      </w:r>
      <w:r w:rsidR="005A10DF" w:rsidRPr="005A10DF">
        <w:rPr>
          <w:rFonts w:ascii="仿宋" w:eastAsia="仿宋" w:hAnsi="仿宋" w:cs="Times New Roman" w:hint="eastAsia"/>
          <w:b/>
          <w:snapToGrid w:val="0"/>
          <w:sz w:val="28"/>
          <w:szCs w:val="32"/>
        </w:rPr>
        <w:t>应急处置组织机构与职责</w:t>
      </w:r>
      <w:bookmarkEnd w:id="11"/>
      <w:bookmarkEnd w:id="12"/>
    </w:p>
    <w:p w:rsidR="005A10DF" w:rsidRPr="005A10DF" w:rsidRDefault="005A10DF" w:rsidP="005A10DF">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密码服务组织机构</w:t>
      </w:r>
    </w:p>
    <w:p w:rsidR="005A10DF" w:rsidRPr="005A10DF" w:rsidRDefault="00E0369C"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0369C">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系统应结合其日常组织机构建立密码服务应急响应的组织机构，并明确其职责。其中一些人可负责两种或多种职责，一</w:t>
      </w:r>
      <w:r w:rsidR="005A10DF" w:rsidRPr="005A10DF">
        <w:rPr>
          <w:rFonts w:ascii="Times New Roman" w:eastAsia="仿宋" w:hAnsi="Times New Roman" w:cs="Times New Roman" w:hint="eastAsia"/>
          <w:snapToGrid w:val="0"/>
          <w:sz w:val="28"/>
          <w:szCs w:val="21"/>
        </w:rPr>
        <w:lastRenderedPageBreak/>
        <w:t>些职位可由多人担任（应急响应计划文档中应明确他们的替代顺序）。</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rsidR="005A10DF" w:rsidRPr="005A10DF" w:rsidRDefault="005A10DF" w:rsidP="005A10DF">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应急响应领导小组</w:t>
      </w:r>
    </w:p>
    <w:p w:rsidR="005A10DF" w:rsidRPr="005A10DF" w:rsidRDefault="00E0369C"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0369C">
        <w:rPr>
          <w:rFonts w:ascii="Times New Roman" w:eastAsia="仿宋" w:hAnsi="Times New Roman" w:cs="Times New Roman"/>
          <w:snapToGrid w:val="0"/>
          <w:sz w:val="28"/>
          <w:szCs w:val="21"/>
        </w:rPr>
        <w:t>{{sysname}}</w:t>
      </w:r>
      <w:r w:rsidR="005A10DF" w:rsidRPr="005A10DF">
        <w:rPr>
          <w:rFonts w:ascii="Times New Roman" w:eastAsia="仿宋" w:hAnsi="Times New Roman" w:cs="Times New Roman" w:hint="eastAsia"/>
          <w:snapToGrid w:val="0"/>
          <w:sz w:val="28"/>
          <w:szCs w:val="21"/>
        </w:rPr>
        <w:t>系统应组建应急响应领导小组，应急响应领导小组是信息安全应急响应工作的组织领导机构，组长应由组织最高管理层成员担任。领导小组的职责是领导和决策信息安全应急响应的重大事宜，主要如下：</w:t>
      </w:r>
      <w:r w:rsidR="005A10DF" w:rsidRPr="005A10DF">
        <w:rPr>
          <w:rFonts w:ascii="Times New Roman" w:eastAsia="仿宋" w:hAnsi="Times New Roman" w:cs="Times New Roman" w:hint="eastAsia"/>
          <w:snapToGrid w:val="0"/>
          <w:sz w:val="28"/>
          <w:szCs w:val="21"/>
        </w:rPr>
        <w:t xml:space="preserve"> </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审核并批准经费预算</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审核并批准恢复策略</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审核并批准应急响应计划</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批准应急响应计划的执行</w:t>
      </w:r>
    </w:p>
    <w:p w:rsidR="005A10DF" w:rsidRPr="005A10DF" w:rsidRDefault="005A10DF" w:rsidP="005A10DF">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应急响应日常运行小组</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应急响应日常运行小组的主要职责是：</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协助恢复密码服务的实施</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备份中心密钥管理</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管理信息系统的运行的密码服务设备</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密码服务灾难恢复的专业技术支持</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参与和协助密码服务应急响应计划的教育、培训和演练</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维护和管理应急响应商用密码服务计划文档</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lastRenderedPageBreak/>
        <w:t>密码服务突发中止事件发生时的损失控制和损害评估</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密码服务中止发生后的恢复</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密码服务中止发生后的外部协作</w:t>
      </w:r>
    </w:p>
    <w:p w:rsidR="005A10DF" w:rsidRPr="005A10DF" w:rsidRDefault="005A10DF" w:rsidP="005A10DF">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应急响应厂商</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应急响应厂商的主要职责是：</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协助恢复密码服务的实施</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密码服务的专业技术支持</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参与和协助商用密码服务应急响应计划的教育、培训和演练</w:t>
      </w:r>
    </w:p>
    <w:p w:rsidR="005A10DF" w:rsidRPr="005A10DF" w:rsidRDefault="005A10DF" w:rsidP="005A10DF">
      <w:pPr>
        <w:numPr>
          <w:ilvl w:val="1"/>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密码服务中止发生后的恢复</w:t>
      </w:r>
    </w:p>
    <w:p w:rsidR="005A10DF" w:rsidRPr="005A10DF" w:rsidRDefault="00FC7F93" w:rsidP="005A10DF">
      <w:pPr>
        <w:keepNext/>
        <w:widowControl/>
        <w:numPr>
          <w:ilvl w:val="2"/>
          <w:numId w:val="0"/>
        </w:numPr>
        <w:adjustRightInd w:val="0"/>
        <w:snapToGrid w:val="0"/>
        <w:spacing w:beforeLines="100" w:before="312" w:afterLines="100" w:after="312"/>
        <w:jc w:val="left"/>
        <w:outlineLvl w:val="2"/>
        <w:rPr>
          <w:rFonts w:ascii="仿宋" w:eastAsia="仿宋" w:hAnsi="仿宋" w:cs="Times New Roman"/>
          <w:b/>
          <w:snapToGrid w:val="0"/>
          <w:sz w:val="28"/>
          <w:szCs w:val="32"/>
        </w:rPr>
      </w:pPr>
      <w:bookmarkStart w:id="13" w:name="_Toc90975302"/>
      <w:bookmarkStart w:id="14" w:name="_Toc104913726"/>
      <w:r>
        <w:rPr>
          <w:rFonts w:ascii="仿宋" w:eastAsia="仿宋" w:hAnsi="仿宋" w:cs="Times New Roman" w:hint="eastAsia"/>
          <w:b/>
          <w:snapToGrid w:val="0"/>
          <w:sz w:val="28"/>
          <w:szCs w:val="32"/>
        </w:rPr>
        <w:t>6</w:t>
      </w:r>
      <w:r>
        <w:rPr>
          <w:rFonts w:ascii="仿宋" w:eastAsia="仿宋" w:hAnsi="仿宋" w:cs="Times New Roman"/>
          <w:b/>
          <w:snapToGrid w:val="0"/>
          <w:sz w:val="28"/>
          <w:szCs w:val="32"/>
        </w:rPr>
        <w:t xml:space="preserve">.5.3 </w:t>
      </w:r>
      <w:r w:rsidR="005A10DF" w:rsidRPr="005A10DF">
        <w:rPr>
          <w:rFonts w:ascii="仿宋" w:eastAsia="仿宋" w:hAnsi="仿宋" w:cs="Times New Roman" w:hint="eastAsia"/>
          <w:b/>
          <w:snapToGrid w:val="0"/>
          <w:sz w:val="28"/>
          <w:szCs w:val="32"/>
        </w:rPr>
        <w:t>应急处置预案设计</w:t>
      </w:r>
      <w:bookmarkEnd w:id="13"/>
      <w:bookmarkEnd w:id="14"/>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针对潜在的安全事件，进行了应急处置预案的设计。</w:t>
      </w:r>
    </w:p>
    <w:p w:rsidR="005A10DF" w:rsidRPr="005A10DF" w:rsidRDefault="005A10DF" w:rsidP="005A10DF">
      <w:pPr>
        <w:numPr>
          <w:ilvl w:val="0"/>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项目实施过程中的安全事件应急处置预案</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针对项目实施过程中的安全事件，应急处置预案设计如下，包括系统密码应用集成故障、密码产品部署故、密码应用集成漏洞。</w:t>
      </w:r>
    </w:p>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系统密码应用集成故障，如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_Ref103619389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1</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15" w:name="_Ref103619389"/>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1</w:t>
      </w:r>
      <w:r w:rsidRPr="005A10DF">
        <w:rPr>
          <w:rFonts w:ascii="Times New Roman" w:eastAsia="黑体" w:hAnsi="Times New Roman" w:cs="Times New Roman"/>
          <w:snapToGrid w:val="0"/>
          <w:sz w:val="20"/>
          <w:szCs w:val="20"/>
        </w:rPr>
        <w:fldChar w:fldCharType="end"/>
      </w:r>
      <w:bookmarkEnd w:id="15"/>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系统密码应用集成故障</w:t>
      </w:r>
    </w:p>
    <w:tbl>
      <w:tblPr>
        <w:tblStyle w:val="-1"/>
        <w:tblW w:w="4967" w:type="pct"/>
        <w:tblLook w:val="05E0" w:firstRow="1" w:lastRow="1" w:firstColumn="1" w:lastColumn="1" w:noHBand="0" w:noVBand="1"/>
      </w:tblPr>
      <w:tblGrid>
        <w:gridCol w:w="2067"/>
        <w:gridCol w:w="6154"/>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jc w:val="center"/>
              <w:rPr>
                <w:rFonts w:ascii="Times New Roman" w:hAnsi="Times New Roman" w:cs="Times New Roman"/>
                <w:snapToGrid w:val="0"/>
              </w:rPr>
            </w:pPr>
            <w:bookmarkStart w:id="16" w:name="_Hlk83911573"/>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因业务系统开发商的工作疏忽或对密码产品接口掌握不全，造成业务系统无法正常使用密码产品的事件。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密码应用在业务的生产系统验证失效</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事前防范</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上线生产前做多次模拟生产运行的验证测试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进行密码应用算法回退</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进行数据恢复</w:t>
            </w:r>
            <w:r w:rsidRPr="005A10DF">
              <w:rPr>
                <w:rFonts w:ascii="Times New Roman" w:hAnsi="Times New Roman" w:cs="Times New Roman" w:hint="eastAsia"/>
                <w:bCs/>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校验模拟系统和生产系统间的差异</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充份分析所遇到的问题细节</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待所有问题解决后再进行二次上线验证</w:t>
            </w:r>
            <w:r w:rsidRPr="005A10DF">
              <w:rPr>
                <w:rFonts w:ascii="Times New Roman" w:hAnsi="Times New Roman" w:cs="Times New Roman" w:hint="eastAsia"/>
                <w:bCs/>
                <w:snapToGrid w:val="0"/>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延误了系统密码算法安全性整体更新的进度</w:t>
            </w:r>
          </w:p>
        </w:tc>
      </w:tr>
    </w:tbl>
    <w:bookmarkEnd w:id="16"/>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密码产品部署故障，如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_Ref103619398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2</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17" w:name="_Ref103619398"/>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2</w:t>
      </w:r>
      <w:r w:rsidRPr="005A10DF">
        <w:rPr>
          <w:rFonts w:ascii="Times New Roman" w:eastAsia="黑体" w:hAnsi="Times New Roman" w:cs="Times New Roman"/>
          <w:snapToGrid w:val="0"/>
          <w:sz w:val="20"/>
          <w:szCs w:val="20"/>
        </w:rPr>
        <w:fldChar w:fldCharType="end"/>
      </w:r>
      <w:bookmarkEnd w:id="17"/>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密码产品部署故障</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因密码产品实施人员工作疏忽，造成密码产品无法正常工作的事件。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上线生产后密码产品设备不工作或工作异常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lastRenderedPageBreak/>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上线生产前充份验证设备配置文档，并且多次做模拟生产上运行环境的压力测试和功能测试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进行密码应用算法回退</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密码产品部署回退，定位问题</w:t>
            </w:r>
            <w:r w:rsidRPr="005A10DF">
              <w:rPr>
                <w:rFonts w:ascii="Times New Roman" w:hAnsi="Times New Roman" w:cs="Times New Roman" w:hint="eastAsia"/>
                <w:bCs/>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分析模拟系统和生产系统间的差异</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全面分析失败上线的原因</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待所有问题解决后再进行二次上线，验证</w:t>
            </w:r>
            <w:r w:rsidRPr="005A10DF">
              <w:rPr>
                <w:rFonts w:ascii="Times New Roman" w:hAnsi="Times New Roman" w:cs="Times New Roman" w:hint="eastAsia"/>
                <w:bCs/>
                <w:snapToGrid w:val="0"/>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延误了系统密码算法安全性整体更新的进度</w:t>
            </w:r>
          </w:p>
        </w:tc>
      </w:tr>
    </w:tbl>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密码应用集成漏洞，如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_Ref103619436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3</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18" w:name="_Ref103619436"/>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3</w:t>
      </w:r>
      <w:r w:rsidRPr="005A10DF">
        <w:rPr>
          <w:rFonts w:ascii="Times New Roman" w:eastAsia="黑体" w:hAnsi="Times New Roman" w:cs="Times New Roman"/>
          <w:snapToGrid w:val="0"/>
          <w:sz w:val="20"/>
          <w:szCs w:val="20"/>
        </w:rPr>
        <w:fldChar w:fldCharType="end"/>
      </w:r>
      <w:bookmarkEnd w:id="18"/>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密码应用集成漏洞</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因业务系统开发商的工作疏忽或对密码产品接口掌握不全，造成业务系统密码应用存在漏洞的事件，典型的有：身份鉴别时对证书有效性验证不严谨，造成已过期的、被注销的、非受信</w:t>
            </w:r>
            <w:r w:rsidRPr="005A10DF">
              <w:rPr>
                <w:rFonts w:ascii="Times New Roman" w:hAnsi="Times New Roman" w:cs="Times New Roman"/>
                <w:bCs/>
                <w:snapToGrid w:val="0"/>
              </w:rPr>
              <w:t>CA</w:t>
            </w:r>
            <w:r w:rsidRPr="005A10DF">
              <w:rPr>
                <w:rFonts w:ascii="Times New Roman" w:hAnsi="Times New Roman" w:cs="Times New Roman"/>
                <w:bCs/>
                <w:snapToGrid w:val="0"/>
              </w:rPr>
              <w:t>颁发的证书可以通过认证；身份鉴别时没有采用随机数签名，造成身份鉴别信息可被重放攻击等</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有心攻击信息的黑客很容易蒙混到信息系统内部，引发内部信息泄漏风险</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技术上对认证的原理进行了理论性的认证，并给出了集成的拓扑说明</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可复制参考的集成示例，接口介绍文档</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宽且广的测试案例的覆盖</w:t>
            </w:r>
            <w:r w:rsidRPr="005A10DF">
              <w:rPr>
                <w:rFonts w:ascii="Times New Roman" w:hAnsi="Times New Roman" w:cs="Times New Roman" w:hint="eastAsia"/>
                <w:bCs/>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系统全面回退到使用证书登录前的状态</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待所有问题解决后再进行二次上线，验证</w:t>
            </w:r>
            <w:r w:rsidRPr="005A10DF">
              <w:rPr>
                <w:rFonts w:ascii="Times New Roman" w:hAnsi="Times New Roman" w:cs="Times New Roman" w:hint="eastAsia"/>
                <w:bCs/>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开发人员重新参考方案，做原理层的深入了解，充分理解示例代码，接口说明文档</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重新做证书认证产品的接入</w:t>
            </w:r>
            <w:r w:rsidRPr="005A10DF">
              <w:rPr>
                <w:rFonts w:ascii="Times New Roman" w:hAnsi="Times New Roman" w:cs="Times New Roman" w:hint="eastAsia"/>
                <w:bCs/>
                <w:snapToGrid w:val="0"/>
              </w:rPr>
              <w:t>；</w:t>
            </w:r>
          </w:p>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宽且广的测试案例的覆盖，</w:t>
            </w:r>
            <w:r w:rsidRPr="005A10DF">
              <w:rPr>
                <w:rFonts w:ascii="Times New Roman" w:hAnsi="Times New Roman" w:cs="Times New Roman"/>
                <w:bCs/>
                <w:snapToGrid w:val="0"/>
              </w:rPr>
              <w:t>β</w:t>
            </w:r>
            <w:r w:rsidRPr="005A10DF">
              <w:rPr>
                <w:rFonts w:ascii="Times New Roman" w:hAnsi="Times New Roman" w:cs="Times New Roman"/>
                <w:bCs/>
                <w:snapToGrid w:val="0"/>
              </w:rPr>
              <w:t>测试</w:t>
            </w:r>
            <w:r w:rsidRPr="005A10DF">
              <w:rPr>
                <w:rFonts w:ascii="Times New Roman" w:hAnsi="Times New Roman" w:cs="Times New Roman" w:hint="eastAsia"/>
                <w:bCs/>
                <w:snapToGrid w:val="0"/>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bCs/>
                <w:snapToGrid w:val="0"/>
              </w:rPr>
            </w:pPr>
            <w:r w:rsidRPr="005A10DF">
              <w:rPr>
                <w:rFonts w:ascii="Times New Roman" w:hAnsi="Times New Roman" w:cs="Times New Roman"/>
                <w:bCs/>
                <w:snapToGrid w:val="0"/>
              </w:rPr>
              <w:t>延误了强身份认证的上线进度，给系统安全性存在身份认证方面的不足，容易受到黑客密码穷举，撞库等方面的攻击，存在内部信息泄漏的风险。</w:t>
            </w:r>
          </w:p>
        </w:tc>
      </w:tr>
    </w:tbl>
    <w:p w:rsidR="005A10DF" w:rsidRPr="005A10DF" w:rsidRDefault="005A10DF" w:rsidP="005A10DF">
      <w:pPr>
        <w:numPr>
          <w:ilvl w:val="0"/>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密码运行过程中出现的安全事件应急处置预案</w:t>
      </w:r>
    </w:p>
    <w:p w:rsidR="005A10DF" w:rsidRPr="005A10DF" w:rsidRDefault="005A10DF" w:rsidP="005A10DF">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针对密码运行过程中的安全事件，应急处置预案设计如下，包括系统管理员证书失效、系统服务器证书失效、密钥泄漏、密码设备故障、密码设备的安全漏洞。</w:t>
      </w:r>
    </w:p>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系统管理员证书失效，如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_Ref103619473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4</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19" w:name="_Ref103619473"/>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4</w:t>
      </w:r>
      <w:r w:rsidRPr="005A10DF">
        <w:rPr>
          <w:rFonts w:ascii="Times New Roman" w:eastAsia="黑体" w:hAnsi="Times New Roman" w:cs="Times New Roman"/>
          <w:snapToGrid w:val="0"/>
          <w:sz w:val="20"/>
          <w:szCs w:val="20"/>
        </w:rPr>
        <w:fldChar w:fldCharType="end"/>
      </w:r>
      <w:bookmarkEnd w:id="19"/>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系统管理员证书失效</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系统管理员证书在过期前没有及时去续期、系统管理员证书介质</w:t>
            </w:r>
            <w:r w:rsidRPr="005A10DF">
              <w:rPr>
                <w:rFonts w:ascii="Times New Roman" w:hAnsi="Times New Roman" w:cs="Times New Roman"/>
                <w:snapToGrid w:val="0"/>
              </w:rPr>
              <w:t>PIN</w:t>
            </w:r>
            <w:r w:rsidRPr="005A10DF">
              <w:rPr>
                <w:rFonts w:ascii="Times New Roman" w:hAnsi="Times New Roman" w:cs="Times New Roman"/>
                <w:snapToGrid w:val="0"/>
              </w:rPr>
              <w:t>锁死或介质损坏。</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系统管理员无法正常登录业务系统进行维护和管理工作，</w:t>
            </w:r>
            <w:r w:rsidRPr="005A10DF">
              <w:rPr>
                <w:rFonts w:ascii="Times New Roman" w:hAnsi="Times New Roman" w:cs="Times New Roman"/>
                <w:snapToGrid w:val="0"/>
              </w:rPr>
              <w:lastRenderedPageBreak/>
              <w:t>对业务系统的可用性可能会造成影响。</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lastRenderedPageBreak/>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设立规范制度要求：管理员每个月定期查看系统管理员证书的有效时间，设置两个管理证书介质互为备份。</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采用备份的管理证书介质登录系统；</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使用备份的管理员介质做常用的系统管理员的新证书。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加强规范制度的落实措施；</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强调备份的重要性，备份的使用周期要比应用中的产品周期长</w:t>
            </w:r>
            <w:r w:rsidRPr="005A10DF">
              <w:rPr>
                <w:rFonts w:ascii="Times New Roman" w:hAnsi="Times New Roman" w:cs="Times New Roman"/>
                <w:snapToGrid w:val="0"/>
              </w:rPr>
              <w:t>1.5-2</w:t>
            </w:r>
            <w:r w:rsidRPr="005A10DF">
              <w:rPr>
                <w:rFonts w:ascii="Times New Roman" w:hAnsi="Times New Roman" w:cs="Times New Roman"/>
                <w:snapToGrid w:val="0"/>
              </w:rPr>
              <w:t>倍。</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管理员登录不及时导致系统维护不及时，造成密码服务的连续性服务中断。</w:t>
            </w:r>
          </w:p>
        </w:tc>
      </w:tr>
    </w:tbl>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系统服务器证书失效，如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_Ref103619505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5</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5</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系统服务器证书失效</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业务系统的服务器证书在过期前没有及时去续期；业务系统</w:t>
            </w:r>
            <w:r w:rsidRPr="005A10DF">
              <w:rPr>
                <w:rFonts w:ascii="Times New Roman" w:hAnsi="Times New Roman" w:cs="Times New Roman"/>
                <w:snapToGrid w:val="0"/>
              </w:rPr>
              <w:t>IP</w:t>
            </w:r>
            <w:r w:rsidRPr="005A10DF">
              <w:rPr>
                <w:rFonts w:ascii="Times New Roman" w:hAnsi="Times New Roman" w:cs="Times New Roman"/>
                <w:snapToGrid w:val="0"/>
              </w:rPr>
              <w:t>或域名修改没有及时申请新的</w:t>
            </w:r>
            <w:r w:rsidRPr="005A10DF">
              <w:rPr>
                <w:rFonts w:ascii="Times New Roman" w:hAnsi="Times New Roman" w:cs="Times New Roman"/>
                <w:snapToGrid w:val="0"/>
              </w:rPr>
              <w:t>IP</w:t>
            </w:r>
            <w:r w:rsidRPr="005A10DF">
              <w:rPr>
                <w:rFonts w:ascii="Times New Roman" w:hAnsi="Times New Roman" w:cs="Times New Roman"/>
                <w:snapToGrid w:val="0"/>
              </w:rPr>
              <w:t>或域名证书。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服务器证书验证失败，影响业务系统的正常访问</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设立规范制度要求管理员每个月定期查看服务器的有效时间，确定服务器证书可继续服务的时间。</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系统的任意修改需要做出风险评估后，落实准备条件再做切换或更改。</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针对证书过期问题，一方面管理员需要尽快为过期的服务器证书续期；另一方面向</w:t>
            </w:r>
            <w:r w:rsidRPr="005A10DF">
              <w:rPr>
                <w:rFonts w:ascii="Times New Roman" w:hAnsi="Times New Roman" w:cs="Times New Roman"/>
                <w:snapToGrid w:val="0"/>
              </w:rPr>
              <w:t>CA</w:t>
            </w:r>
            <w:r w:rsidRPr="005A10DF">
              <w:rPr>
                <w:rFonts w:ascii="Times New Roman" w:hAnsi="Times New Roman" w:cs="Times New Roman"/>
                <w:snapToGrid w:val="0"/>
              </w:rPr>
              <w:t>机构申请临时服务器证书过渡网站正常应用。</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没有及时申请新问题，采用</w:t>
            </w:r>
            <w:r w:rsidRPr="005A10DF">
              <w:rPr>
                <w:rFonts w:ascii="Times New Roman" w:hAnsi="Times New Roman" w:cs="Times New Roman"/>
                <w:snapToGrid w:val="0"/>
              </w:rPr>
              <w:t>IP</w:t>
            </w:r>
            <w:r w:rsidRPr="005A10DF">
              <w:rPr>
                <w:rFonts w:ascii="Times New Roman" w:hAnsi="Times New Roman" w:cs="Times New Roman"/>
                <w:snapToGrid w:val="0"/>
              </w:rPr>
              <w:t>或域名回退机制，待新证书申请下来后再做</w:t>
            </w:r>
            <w:r w:rsidRPr="005A10DF">
              <w:rPr>
                <w:rFonts w:ascii="Times New Roman" w:hAnsi="Times New Roman" w:cs="Times New Roman"/>
                <w:snapToGrid w:val="0"/>
              </w:rPr>
              <w:t>IP</w:t>
            </w:r>
            <w:r w:rsidRPr="005A10DF">
              <w:rPr>
                <w:rFonts w:ascii="Times New Roman" w:hAnsi="Times New Roman" w:cs="Times New Roman"/>
                <w:snapToGrid w:val="0"/>
              </w:rPr>
              <w:t>或域名的切换</w:t>
            </w:r>
            <w:r w:rsidRPr="005A10DF">
              <w:rPr>
                <w:rFonts w:ascii="Times New Roman" w:hAnsi="Times New Roman" w:cs="Times New Roman" w:hint="eastAsia"/>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加强规范制度的落实措施；</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加强从测试到生产的验证性测试。</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影响信息系统的</w:t>
            </w:r>
            <w:r w:rsidRPr="005A10DF">
              <w:rPr>
                <w:rFonts w:ascii="Times New Roman" w:hAnsi="Times New Roman" w:cs="Times New Roman"/>
                <w:snapToGrid w:val="0"/>
              </w:rPr>
              <w:t>IP</w:t>
            </w:r>
            <w:r w:rsidRPr="005A10DF">
              <w:rPr>
                <w:rFonts w:ascii="Times New Roman" w:hAnsi="Times New Roman" w:cs="Times New Roman"/>
                <w:snapToGrid w:val="0"/>
              </w:rPr>
              <w:t>或域名切换进度，临时证书申请过程和机制回退造成密码服务的连续性服务中断。</w:t>
            </w:r>
          </w:p>
        </w:tc>
      </w:tr>
    </w:tbl>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密钥泄漏，如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_Ref103619532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20" w:name="_Ref103619532"/>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bookmarkEnd w:id="20"/>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密钥泄漏</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服务端的服务器密码机、签名验签服务器设备里的密钥（包括私钥、对称密钥、</w:t>
            </w:r>
            <w:r w:rsidRPr="005A10DF">
              <w:rPr>
                <w:rFonts w:ascii="Times New Roman" w:hAnsi="Times New Roman" w:cs="Times New Roman"/>
                <w:snapToGrid w:val="0"/>
              </w:rPr>
              <w:t>MAC</w:t>
            </w:r>
            <w:r w:rsidRPr="005A10DF">
              <w:rPr>
                <w:rFonts w:ascii="Times New Roman" w:hAnsi="Times New Roman" w:cs="Times New Roman"/>
                <w:snapToGrid w:val="0"/>
              </w:rPr>
              <w:t>密钥）泄漏事件。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关键敏感数据存储与传输的私密性、完整性被破解</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密钥对应的信息系统应用模块做好登记；</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多套密钥同时运行。</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评估密钥泄漏可能波及到的系统范围；</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在密码服务系统中采用新的一套密钥；</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信息系统尽快做好密钥切换工作与新密钥验证；</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销毁旧密钥，做好新密钥的备份措施和安全控制措施</w:t>
            </w:r>
            <w:r w:rsidRPr="005A10DF">
              <w:rPr>
                <w:rFonts w:ascii="Times New Roman" w:hAnsi="Times New Roman" w:cs="Times New Roman" w:hint="eastAsia"/>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追踪密钥外泄的原因；</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加强制度的管理</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强化密钥管理安的全意识。</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lastRenderedPageBreak/>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密钥外泄的信息系统数据存在泄漏的风险</w:t>
            </w:r>
          </w:p>
        </w:tc>
      </w:tr>
    </w:tbl>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密码设备故障，如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_Ref103619555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7</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21" w:name="_Ref103619555"/>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7</w:t>
      </w:r>
      <w:r w:rsidRPr="005A10DF">
        <w:rPr>
          <w:rFonts w:ascii="Times New Roman" w:eastAsia="黑体" w:hAnsi="Times New Roman" w:cs="Times New Roman"/>
          <w:snapToGrid w:val="0"/>
          <w:sz w:val="20"/>
          <w:szCs w:val="20"/>
        </w:rPr>
        <w:fldChar w:fldCharType="end"/>
      </w:r>
      <w:bookmarkEnd w:id="21"/>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密码设备故障</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服务端的服务器密码机、签名验签服务器设备故障事件。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业务系统身份鉴别、数据安全存储、数据安全传输等功能异常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做好密码服务设备的双套运行备份</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做好密码服务设备的密钥备份</w:t>
            </w:r>
            <w:r w:rsidRPr="005A10DF">
              <w:rPr>
                <w:rFonts w:ascii="Times New Roman" w:hAnsi="Times New Roman" w:cs="Times New Roman" w:hint="eastAsia"/>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马上使用备用设备替换现有密码服务系统设备，隔离出问题的密码服务系统设备。</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分析出问题的设备的原因，做好必要记录，妥善保存有关记录及日志或审计记录</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如果满足下列情况之一的，应立即向信息中心负责人通报情况，申请由应急响应小组协助处理：</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密码服务系统设备在</w:t>
            </w:r>
            <w:r w:rsidRPr="005A10DF">
              <w:rPr>
                <w:rFonts w:ascii="Times New Roman" w:hAnsi="Times New Roman" w:cs="Times New Roman"/>
                <w:snapToGrid w:val="0"/>
              </w:rPr>
              <w:t>2</w:t>
            </w:r>
            <w:r w:rsidRPr="005A10DF">
              <w:rPr>
                <w:rFonts w:ascii="Times New Roman" w:hAnsi="Times New Roman" w:cs="Times New Roman"/>
                <w:snapToGrid w:val="0"/>
              </w:rPr>
              <w:t>小时内无法处理完毕的</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密码服务系统设备涉临淘汰，市场上无法找到替代密码服务的设备</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在应急响应小组协助修复设备后，进行密码系统和相关数据恢复，检查密码系统数据的完整性。</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相关密码服务故障事件处理完毕，重新接入网络。</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总结事件处理情况，将有关情况向安全领导小组领导汇报有关情况，并提出防范再度爆发的解决方案。</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配合应急响应小组实施必要的安全加固。</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主备机的切换影响密码连续性工作的中断</w:t>
            </w:r>
          </w:p>
        </w:tc>
      </w:tr>
    </w:tbl>
    <w:p w:rsidR="005A10DF" w:rsidRPr="005A10DF" w:rsidRDefault="005A10DF" w:rsidP="005A10DF">
      <w:pPr>
        <w:numPr>
          <w:ilvl w:val="1"/>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5A10DF">
        <w:rPr>
          <w:rFonts w:ascii="Times New Roman" w:eastAsia="仿宋" w:hAnsi="Times New Roman" w:cs="Times New Roman" w:hint="eastAsia"/>
          <w:snapToGrid w:val="0"/>
          <w:sz w:val="28"/>
          <w:szCs w:val="21"/>
        </w:rPr>
        <w:t>密码设备的安全漏洞，如</w:t>
      </w:r>
      <w:r w:rsidRPr="005A10DF">
        <w:rPr>
          <w:rFonts w:ascii="Times New Roman" w:eastAsia="仿宋" w:hAnsi="Times New Roman" w:cs="Times New Roman"/>
          <w:snapToGrid w:val="0"/>
          <w:sz w:val="28"/>
          <w:szCs w:val="21"/>
        </w:rPr>
        <w:fldChar w:fldCharType="begin"/>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hint="eastAsia"/>
          <w:snapToGrid w:val="0"/>
          <w:sz w:val="28"/>
          <w:szCs w:val="21"/>
        </w:rPr>
        <w:instrText>REF _Ref103619594 \h</w:instrText>
      </w:r>
      <w:r w:rsidRPr="005A10DF">
        <w:rPr>
          <w:rFonts w:ascii="Times New Roman" w:eastAsia="仿宋" w:hAnsi="Times New Roman" w:cs="Times New Roman"/>
          <w:snapToGrid w:val="0"/>
          <w:sz w:val="28"/>
          <w:szCs w:val="21"/>
        </w:rPr>
        <w:instrText xml:space="preserve"> </w:instrText>
      </w:r>
      <w:r w:rsidRPr="005A10DF">
        <w:rPr>
          <w:rFonts w:ascii="Times New Roman" w:eastAsia="仿宋" w:hAnsi="Times New Roman" w:cs="Times New Roman"/>
          <w:snapToGrid w:val="0"/>
          <w:sz w:val="28"/>
          <w:szCs w:val="21"/>
        </w:rPr>
      </w:r>
      <w:r w:rsidRPr="005A10DF">
        <w:rPr>
          <w:rFonts w:ascii="Times New Roman" w:eastAsia="仿宋" w:hAnsi="Times New Roman" w:cs="Times New Roman"/>
          <w:snapToGrid w:val="0"/>
          <w:sz w:val="28"/>
          <w:szCs w:val="21"/>
        </w:rPr>
        <w:fldChar w:fldCharType="separate"/>
      </w:r>
      <w:r w:rsidRPr="005A10DF">
        <w:rPr>
          <w:rFonts w:ascii="Times New Roman" w:eastAsia="仿宋" w:hAnsi="Times New Roman" w:cs="Times New Roman" w:hint="eastAsia"/>
          <w:snapToGrid w:val="0"/>
          <w:sz w:val="28"/>
          <w:szCs w:val="21"/>
        </w:rPr>
        <w:t>表</w:t>
      </w:r>
      <w:r w:rsidRPr="005A10DF">
        <w:rPr>
          <w:rFonts w:ascii="Times New Roman" w:eastAsia="仿宋" w:hAnsi="Times New Roman" w:cs="Times New Roman" w:hint="eastAsia"/>
          <w:snapToGrid w:val="0"/>
          <w:sz w:val="28"/>
          <w:szCs w:val="21"/>
        </w:rPr>
        <w:t xml:space="preserve"> </w:t>
      </w:r>
      <w:r w:rsidRPr="005A10DF">
        <w:rPr>
          <w:rFonts w:ascii="Times New Roman" w:eastAsia="仿宋" w:hAnsi="Times New Roman" w:cs="Times New Roman"/>
          <w:noProof/>
          <w:snapToGrid w:val="0"/>
          <w:sz w:val="28"/>
          <w:szCs w:val="21"/>
        </w:rPr>
        <w:t>6</w:t>
      </w:r>
      <w:r w:rsidRPr="005A10DF">
        <w:rPr>
          <w:rFonts w:ascii="Times New Roman" w:eastAsia="仿宋" w:hAnsi="Times New Roman" w:cs="Times New Roman"/>
          <w:snapToGrid w:val="0"/>
          <w:sz w:val="28"/>
          <w:szCs w:val="21"/>
        </w:rPr>
        <w:t>.</w:t>
      </w:r>
      <w:r w:rsidRPr="005A10DF">
        <w:rPr>
          <w:rFonts w:ascii="Times New Roman" w:eastAsia="仿宋" w:hAnsi="Times New Roman" w:cs="Times New Roman"/>
          <w:noProof/>
          <w:snapToGrid w:val="0"/>
          <w:sz w:val="28"/>
          <w:szCs w:val="21"/>
        </w:rPr>
        <w:t>8</w:t>
      </w:r>
      <w:r w:rsidRPr="005A10DF">
        <w:rPr>
          <w:rFonts w:ascii="Times New Roman" w:eastAsia="仿宋" w:hAnsi="Times New Roman" w:cs="Times New Roman"/>
          <w:snapToGrid w:val="0"/>
          <w:sz w:val="28"/>
          <w:szCs w:val="21"/>
        </w:rPr>
        <w:fldChar w:fldCharType="end"/>
      </w:r>
      <w:r w:rsidRPr="005A10DF">
        <w:rPr>
          <w:rFonts w:ascii="Times New Roman" w:eastAsia="仿宋" w:hAnsi="Times New Roman" w:cs="Times New Roman" w:hint="eastAsia"/>
          <w:snapToGrid w:val="0"/>
          <w:sz w:val="28"/>
          <w:szCs w:val="21"/>
        </w:rPr>
        <w:t>所示。</w:t>
      </w:r>
    </w:p>
    <w:p w:rsidR="005A10DF" w:rsidRPr="005A10DF" w:rsidRDefault="005A10DF" w:rsidP="005A10DF">
      <w:pPr>
        <w:keepNext/>
        <w:autoSpaceDE w:val="0"/>
        <w:autoSpaceDN w:val="0"/>
        <w:adjustRightInd w:val="0"/>
        <w:snapToGrid w:val="0"/>
        <w:jc w:val="center"/>
        <w:rPr>
          <w:rFonts w:ascii="Times New Roman" w:eastAsia="黑体" w:hAnsi="Times New Roman" w:cs="Times New Roman"/>
          <w:snapToGrid w:val="0"/>
          <w:sz w:val="20"/>
          <w:szCs w:val="20"/>
        </w:rPr>
      </w:pPr>
      <w:bookmarkStart w:id="22" w:name="_Ref103619594"/>
      <w:r w:rsidRPr="005A10DF">
        <w:rPr>
          <w:rFonts w:ascii="Times New Roman" w:eastAsia="黑体" w:hAnsi="Times New Roman" w:cs="Times New Roman" w:hint="eastAsia"/>
          <w:snapToGrid w:val="0"/>
          <w:sz w:val="20"/>
          <w:szCs w:val="20"/>
        </w:rPr>
        <w:t>表</w:t>
      </w:r>
      <w:r w:rsidRPr="005A10DF">
        <w:rPr>
          <w:rFonts w:ascii="Times New Roman" w:eastAsia="黑体" w:hAnsi="Times New Roman" w:cs="Times New Roman" w:hint="eastAsia"/>
          <w:snapToGrid w:val="0"/>
          <w:sz w:val="20"/>
          <w:szCs w:val="20"/>
        </w:rPr>
        <w:t xml:space="preserve"> </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STYLEREF 1 \s</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6</w:t>
      </w:r>
      <w:r w:rsidRPr="005A10DF">
        <w:rPr>
          <w:rFonts w:ascii="Times New Roman" w:eastAsia="黑体" w:hAnsi="Times New Roman" w:cs="Times New Roman"/>
          <w:snapToGrid w:val="0"/>
          <w:sz w:val="20"/>
          <w:szCs w:val="20"/>
        </w:rPr>
        <w:fldChar w:fldCharType="end"/>
      </w:r>
      <w:r w:rsidRPr="005A10DF">
        <w:rPr>
          <w:rFonts w:ascii="Times New Roman" w:eastAsia="黑体" w:hAnsi="Times New Roman" w:cs="Times New Roman"/>
          <w:snapToGrid w:val="0"/>
          <w:sz w:val="20"/>
          <w:szCs w:val="20"/>
        </w:rPr>
        <w:t>.</w:t>
      </w:r>
      <w:r w:rsidRPr="005A10DF">
        <w:rPr>
          <w:rFonts w:ascii="Times New Roman" w:eastAsia="黑体" w:hAnsi="Times New Roman" w:cs="Times New Roman"/>
          <w:snapToGrid w:val="0"/>
          <w:sz w:val="20"/>
          <w:szCs w:val="20"/>
        </w:rPr>
        <w:fldChar w:fldCharType="begin"/>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hint="eastAsia"/>
          <w:snapToGrid w:val="0"/>
          <w:sz w:val="20"/>
          <w:szCs w:val="20"/>
        </w:rPr>
        <w:instrText xml:space="preserve">SEQ </w:instrText>
      </w:r>
      <w:r w:rsidRPr="005A10DF">
        <w:rPr>
          <w:rFonts w:ascii="Times New Roman" w:eastAsia="黑体" w:hAnsi="Times New Roman" w:cs="Times New Roman" w:hint="eastAsia"/>
          <w:snapToGrid w:val="0"/>
          <w:sz w:val="20"/>
          <w:szCs w:val="20"/>
        </w:rPr>
        <w:instrText>表</w:instrText>
      </w:r>
      <w:r w:rsidRPr="005A10DF">
        <w:rPr>
          <w:rFonts w:ascii="Times New Roman" w:eastAsia="黑体" w:hAnsi="Times New Roman" w:cs="Times New Roman" w:hint="eastAsia"/>
          <w:snapToGrid w:val="0"/>
          <w:sz w:val="20"/>
          <w:szCs w:val="20"/>
        </w:rPr>
        <w:instrText xml:space="preserve"> \* ARABIC \s 1</w:instrText>
      </w:r>
      <w:r w:rsidRPr="005A10DF">
        <w:rPr>
          <w:rFonts w:ascii="Times New Roman" w:eastAsia="黑体" w:hAnsi="Times New Roman" w:cs="Times New Roman"/>
          <w:snapToGrid w:val="0"/>
          <w:sz w:val="20"/>
          <w:szCs w:val="20"/>
        </w:rPr>
        <w:instrText xml:space="preserve"> </w:instrText>
      </w:r>
      <w:r w:rsidRPr="005A10DF">
        <w:rPr>
          <w:rFonts w:ascii="Times New Roman" w:eastAsia="黑体" w:hAnsi="Times New Roman" w:cs="Times New Roman"/>
          <w:snapToGrid w:val="0"/>
          <w:sz w:val="20"/>
          <w:szCs w:val="20"/>
        </w:rPr>
        <w:fldChar w:fldCharType="separate"/>
      </w:r>
      <w:r w:rsidRPr="005A10DF">
        <w:rPr>
          <w:rFonts w:ascii="Times New Roman" w:eastAsia="黑体" w:hAnsi="Times New Roman" w:cs="Times New Roman"/>
          <w:noProof/>
          <w:snapToGrid w:val="0"/>
          <w:sz w:val="20"/>
          <w:szCs w:val="20"/>
        </w:rPr>
        <w:t>8</w:t>
      </w:r>
      <w:r w:rsidRPr="005A10DF">
        <w:rPr>
          <w:rFonts w:ascii="Times New Roman" w:eastAsia="黑体" w:hAnsi="Times New Roman" w:cs="Times New Roman"/>
          <w:snapToGrid w:val="0"/>
          <w:sz w:val="20"/>
          <w:szCs w:val="20"/>
        </w:rPr>
        <w:fldChar w:fldCharType="end"/>
      </w:r>
      <w:bookmarkEnd w:id="22"/>
      <w:r w:rsidRPr="005A10DF">
        <w:rPr>
          <w:rFonts w:ascii="Times New Roman" w:eastAsia="黑体" w:hAnsi="Times New Roman" w:cs="Times New Roman"/>
          <w:snapToGrid w:val="0"/>
          <w:sz w:val="20"/>
          <w:szCs w:val="20"/>
        </w:rPr>
        <w:t xml:space="preserve"> </w:t>
      </w:r>
      <w:r w:rsidRPr="005A10DF">
        <w:rPr>
          <w:rFonts w:ascii="Times New Roman" w:eastAsia="黑体" w:hAnsi="Times New Roman" w:cs="Times New Roman" w:hint="eastAsia"/>
          <w:snapToGrid w:val="0"/>
          <w:sz w:val="20"/>
          <w:szCs w:val="20"/>
        </w:rPr>
        <w:t>密码设备的安全漏洞</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snapToGrid w:val="0"/>
              </w:rPr>
            </w:pPr>
            <w:r w:rsidRPr="005A10DF">
              <w:rPr>
                <w:rFonts w:ascii="Times New Roman" w:hAnsi="Times New Roman" w:cs="Times New Roman"/>
                <w:snapToGrid w:val="0"/>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服务器密码机、签名验签服务器、智能密码钥匙等密码设备存在软件或硬件上的安全漏洞事件。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密码设备可以被非法访问、私钥可被猜测等安全问题</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及时根据密码服务设备厂家发布的漏洞进行补丁修复</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定期观查密码服务器的运行日志，把握密码设备的运行状态</w:t>
            </w:r>
            <w:r w:rsidRPr="005A10DF">
              <w:rPr>
                <w:rFonts w:ascii="Times New Roman" w:hAnsi="Times New Roman" w:cs="Times New Roman" w:hint="eastAsia"/>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及时根据密码服务设备厂家发布的漏洞进行补丁修复</w:t>
            </w:r>
            <w:r w:rsidRPr="005A10DF">
              <w:rPr>
                <w:rFonts w:ascii="Times New Roman" w:hAnsi="Times New Roman" w:cs="Times New Roman" w:hint="eastAsia"/>
                <w:snapToGrid w:val="0"/>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加强与密码设备厂家的沟通，尽可能在漏洞公布后及时进行补丁修复</w:t>
            </w:r>
            <w:r w:rsidRPr="005A10DF">
              <w:rPr>
                <w:rFonts w:ascii="Times New Roman" w:hAnsi="Times New Roman" w:cs="Times New Roman" w:hint="eastAsia"/>
                <w:snapToGrid w:val="0"/>
              </w:rPr>
              <w:t>；</w:t>
            </w:r>
          </w:p>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评估漏洞事件可能带来的系统风险。</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jc w:val="center"/>
              <w:rPr>
                <w:rFonts w:ascii="Times New Roman" w:hAnsi="Times New Roman" w:cs="Times New Roman"/>
                <w:b/>
                <w:snapToGrid w:val="0"/>
              </w:rPr>
            </w:pPr>
            <w:r w:rsidRPr="005A10DF">
              <w:rPr>
                <w:rFonts w:ascii="Times New Roman" w:hAnsi="Times New Roman" w:cs="Times New Roman"/>
                <w:b/>
                <w:snapToGrid w:val="0"/>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rPr>
                <w:rFonts w:ascii="Times New Roman" w:hAnsi="Times New Roman" w:cs="Times New Roman"/>
                <w:snapToGrid w:val="0"/>
              </w:rPr>
            </w:pPr>
            <w:r w:rsidRPr="005A10DF">
              <w:rPr>
                <w:rFonts w:ascii="Times New Roman" w:hAnsi="Times New Roman" w:cs="Times New Roman"/>
                <w:snapToGrid w:val="0"/>
              </w:rPr>
              <w:t>密码设备可以被非法访问、私钥可被猜测等安全问题可能会导致用户数据外泄，安全数据泄漏的风险。</w:t>
            </w:r>
          </w:p>
        </w:tc>
      </w:tr>
    </w:tbl>
    <w:p w:rsidR="00DA1D3F" w:rsidRPr="005A10DF" w:rsidRDefault="00DA1D3F" w:rsidP="005A10DF"/>
    <w:sectPr w:rsidR="00DA1D3F" w:rsidRPr="005A1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429" w:rsidRDefault="00AE0429" w:rsidP="005A10DF">
      <w:r>
        <w:separator/>
      </w:r>
    </w:p>
  </w:endnote>
  <w:endnote w:type="continuationSeparator" w:id="0">
    <w:p w:rsidR="00AE0429" w:rsidRDefault="00AE0429" w:rsidP="005A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429" w:rsidRDefault="00AE0429" w:rsidP="005A10DF">
      <w:r>
        <w:separator/>
      </w:r>
    </w:p>
  </w:footnote>
  <w:footnote w:type="continuationSeparator" w:id="0">
    <w:p w:rsidR="00AE0429" w:rsidRDefault="00AE0429" w:rsidP="005A10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BA"/>
    <w:rsid w:val="00182BBA"/>
    <w:rsid w:val="00387F16"/>
    <w:rsid w:val="005A10DF"/>
    <w:rsid w:val="008E4DCE"/>
    <w:rsid w:val="00AE0429"/>
    <w:rsid w:val="00B573A7"/>
    <w:rsid w:val="00C5344B"/>
    <w:rsid w:val="00CA71A1"/>
    <w:rsid w:val="00DA1D3F"/>
    <w:rsid w:val="00E0369C"/>
    <w:rsid w:val="00FC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20D71"/>
  <w15:chartTrackingRefBased/>
  <w15:docId w15:val="{031F6AAF-8B31-4F55-AF7D-24F0B2A8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0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0DF"/>
    <w:rPr>
      <w:sz w:val="18"/>
      <w:szCs w:val="18"/>
    </w:rPr>
  </w:style>
  <w:style w:type="paragraph" w:styleId="a5">
    <w:name w:val="footer"/>
    <w:basedOn w:val="a"/>
    <w:link w:val="a6"/>
    <w:uiPriority w:val="99"/>
    <w:unhideWhenUsed/>
    <w:rsid w:val="005A10DF"/>
    <w:pPr>
      <w:tabs>
        <w:tab w:val="center" w:pos="4153"/>
        <w:tab w:val="right" w:pos="8306"/>
      </w:tabs>
      <w:snapToGrid w:val="0"/>
      <w:jc w:val="left"/>
    </w:pPr>
    <w:rPr>
      <w:sz w:val="18"/>
      <w:szCs w:val="18"/>
    </w:rPr>
  </w:style>
  <w:style w:type="character" w:customStyle="1" w:styleId="a6">
    <w:name w:val="页脚 字符"/>
    <w:basedOn w:val="a0"/>
    <w:link w:val="a5"/>
    <w:uiPriority w:val="99"/>
    <w:rsid w:val="005A10DF"/>
    <w:rPr>
      <w:sz w:val="18"/>
      <w:szCs w:val="18"/>
    </w:rPr>
  </w:style>
  <w:style w:type="table" w:customStyle="1" w:styleId="-1">
    <w:name w:val="密-表格样式1"/>
    <w:basedOn w:val="a1"/>
    <w:uiPriority w:val="99"/>
    <w:rsid w:val="005A10DF"/>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gzx</dc:creator>
  <cp:keywords/>
  <dc:description/>
  <cp:lastModifiedBy>gzx</cp:lastModifiedBy>
  <cp:revision>2</cp:revision>
  <dcterms:created xsi:type="dcterms:W3CDTF">2022-07-11T09:34:00Z</dcterms:created>
  <dcterms:modified xsi:type="dcterms:W3CDTF">2022-07-11T09:57:00Z</dcterms:modified>
</cp:coreProperties>
</file>