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iority-mdas-justification-matrix"/>
    <w:p>
      <w:pPr>
        <w:pStyle w:val="Heading1"/>
      </w:pPr>
      <w:r>
        <w:t xml:space="preserve">Priority MDAs – Justification Matrix</w:t>
      </w:r>
    </w:p>
    <w:p>
      <w:pPr>
        <w:pStyle w:val="FirstParagraph"/>
      </w:pPr>
      <w:r>
        <w:t xml:space="preserve">This document presents the prioritised list of Ministries, Departments, and Agencies (MDAs) for intervention based on the approved prioritisation model. The model assessed:</w:t>
      </w:r>
    </w:p>
    <w:p>
      <w:pPr>
        <w:pStyle w:val="Compact"/>
        <w:numPr>
          <w:ilvl w:val="0"/>
          <w:numId w:val="1001"/>
        </w:numPr>
      </w:pPr>
      <w:r>
        <w:t xml:space="preserve">Institutional capacity gaps (DMI and weakest pillar scores)</w:t>
      </w:r>
    </w:p>
    <w:p>
      <w:pPr>
        <w:pStyle w:val="Compact"/>
        <w:numPr>
          <w:ilvl w:val="0"/>
          <w:numId w:val="1001"/>
        </w:numPr>
      </w:pPr>
      <w:r>
        <w:t xml:space="preserve">Citizen/public impact and service reach</w:t>
      </w:r>
    </w:p>
    <w:p>
      <w:pPr>
        <w:pStyle w:val="Compact"/>
        <w:numPr>
          <w:ilvl w:val="0"/>
          <w:numId w:val="1001"/>
        </w:numPr>
      </w:pPr>
      <w:r>
        <w:t xml:space="preserve">Records volumes and transaction intensity</w:t>
      </w:r>
    </w:p>
    <w:p>
      <w:pPr>
        <w:pStyle w:val="Compact"/>
        <w:numPr>
          <w:ilvl w:val="0"/>
          <w:numId w:val="1001"/>
        </w:numPr>
      </w:pPr>
      <w:r>
        <w:t xml:space="preserve">Feasibility of intervention based on readiness and mandate</w:t>
      </w:r>
    </w:p>
    <w:p>
      <w:r>
        <w:pict>
          <v:rect style="width:0;height:1.5pt" o:hralign="center" o:hrstd="t" o:hr="t"/>
        </w:pict>
      </w:r>
    </w:p>
    <w:bookmarkEnd w:id="9"/>
    <w:bookmarkStart w:id="10" w:name="proposed-top-priority-mdas"/>
    <w:p>
      <w:pPr>
        <w:pStyle w:val="Heading1"/>
      </w:pPr>
      <w:r>
        <w:t xml:space="preserve">1. Proposed Top Priority MDAs</w:t>
      </w:r>
    </w:p>
    <w:p>
      <w:r>
        <w:pict>
          <v:rect style="width:0;height:1.5pt" o:hralign="center" o:hrstd="t" o:hr="t"/>
        </w:pict>
      </w:r>
    </w:p>
    <w:bookmarkEnd w:id="10"/>
    <w:bookmarkStart w:id="19" w:name="X8395c0b6cc7eeeb347459ad839fabfc7899e63c"/>
    <w:p>
      <w:pPr>
        <w:pStyle w:val="Heading1"/>
      </w:pPr>
      <w:r>
        <w:t xml:space="preserve">A. LARGE MDAs (High Records Volume / High Transaction Intensity) – 8</w:t>
      </w:r>
    </w:p>
    <w:tbl>
      <w:tblPr>
        <w:tblStyle w:val="Table"/>
        <w:tblW w:type="pct" w:w="5000"/>
        <w:tblLayout w:type="fixed"/>
        <w:tblLook w:firstRow="1" w:lastRow="0" w:firstColumn="0" w:lastColumn="0" w:noHBand="0" w:noVBand="0" w:val="0020"/>
      </w:tblPr>
      <w:tblGrid>
        <w:gridCol w:w="177"/>
        <w:gridCol w:w="295"/>
        <w:gridCol w:w="354"/>
        <w:gridCol w:w="295"/>
        <w:gridCol w:w="1063"/>
        <w:gridCol w:w="945"/>
        <w:gridCol w:w="945"/>
        <w:gridCol w:w="1182"/>
        <w:gridCol w:w="1063"/>
        <w:gridCol w:w="1595"/>
      </w:tblGrid>
      <w:tr>
        <w:trPr>
          <w:tblHeader w:val="on"/>
        </w:trPr>
        <w:tc>
          <w:tcPr/>
          <w:p>
            <w:pPr>
              <w:pStyle w:val="Compact"/>
            </w:pPr>
            <w:r>
              <w:t xml:space="preserve">#</w:t>
            </w:r>
          </w:p>
        </w:tc>
        <w:tc>
          <w:tcPr/>
          <w:p>
            <w:pPr>
              <w:pStyle w:val="Compact"/>
            </w:pPr>
            <w:r>
              <w:t xml:space="preserve">MDA</w:t>
            </w:r>
          </w:p>
        </w:tc>
        <w:tc>
          <w:tcPr/>
          <w:p>
            <w:pPr>
              <w:pStyle w:val="Compact"/>
            </w:pPr>
            <w:r>
              <w:t xml:space="preserve">Tier</w:t>
            </w:r>
          </w:p>
        </w:tc>
        <w:tc>
          <w:tcPr/>
          <w:p>
            <w:pPr>
              <w:pStyle w:val="Compact"/>
            </w:pPr>
            <w:r>
              <w:t xml:space="preserve">DMI</w:t>
            </w:r>
          </w:p>
        </w:tc>
        <w:tc>
          <w:tcPr/>
          <w:p>
            <w:pPr>
              <w:pStyle w:val="Compact"/>
            </w:pPr>
            <w:r>
              <w:t xml:space="preserve">Weakest Pillar(s)</w:t>
            </w:r>
          </w:p>
        </w:tc>
        <w:tc>
          <w:tcPr/>
          <w:p>
            <w:pPr>
              <w:pStyle w:val="Compact"/>
            </w:pPr>
            <w:r>
              <w:t xml:space="preserve">Citizen Impact</w:t>
            </w:r>
          </w:p>
        </w:tc>
        <w:tc>
          <w:tcPr/>
          <w:p>
            <w:pPr>
              <w:pStyle w:val="Compact"/>
            </w:pPr>
            <w:r>
              <w:t xml:space="preserve">Record Volumes</w:t>
            </w:r>
          </w:p>
        </w:tc>
        <w:tc>
          <w:tcPr/>
          <w:p>
            <w:pPr>
              <w:pStyle w:val="Compact"/>
            </w:pPr>
            <w:r>
              <w:t xml:space="preserve">Service Complexity</w:t>
            </w:r>
          </w:p>
        </w:tc>
        <w:tc>
          <w:tcPr/>
          <w:p>
            <w:pPr>
              <w:pStyle w:val="Compact"/>
            </w:pPr>
            <w:r>
              <w:t xml:space="preserve">Model Application</w:t>
            </w:r>
          </w:p>
        </w:tc>
        <w:tc>
          <w:tcPr/>
          <w:p>
            <w:pPr>
              <w:pStyle w:val="Compact"/>
            </w:pPr>
            <w:r>
              <w:t xml:space="preserve">Primary Intervention Focus</w:t>
            </w:r>
          </w:p>
        </w:tc>
      </w:tr>
      <w:tr>
        <w:tc>
          <w:tcPr/>
          <w:p>
            <w:pPr>
              <w:pStyle w:val="Compact"/>
            </w:pPr>
            <w:r>
              <w:t xml:space="preserve">1</w:t>
            </w:r>
          </w:p>
        </w:tc>
        <w:tc>
          <w:tcPr/>
          <w:p>
            <w:pPr>
              <w:pStyle w:val="Compact"/>
            </w:pPr>
            <w:hyperlink r:id="rId11">
              <w:r>
                <w:rPr>
                  <w:rStyle w:val="Hyperlink"/>
                </w:rPr>
                <w:t xml:space="preserve">Agriculture &amp; Food Authority (AFA)</w:t>
              </w:r>
            </w:hyperlink>
            <w:r>
              <w:t xml:space="preserve"> </w:t>
            </w:r>
            <w:r>
              <w:t xml:space="preserve">+ KIAMIS</w:t>
            </w:r>
          </w:p>
        </w:tc>
        <w:tc>
          <w:tcPr/>
          <w:p>
            <w:pPr>
              <w:pStyle w:val="Compact"/>
            </w:pPr>
            <w:r>
              <w:t xml:space="preserve">T2</w:t>
            </w:r>
          </w:p>
        </w:tc>
        <w:tc>
          <w:tcPr/>
          <w:p>
            <w:pPr>
              <w:pStyle w:val="Compact"/>
            </w:pPr>
            <w:r>
              <w:t xml:space="preserve">~2.4</w:t>
            </w:r>
          </w:p>
        </w:tc>
        <w:tc>
          <w:tcPr/>
          <w:p>
            <w:pPr>
              <w:pStyle w:val="Compact"/>
            </w:pPr>
            <w:r>
              <w:t xml:space="preserve">RMI / DMI</w:t>
            </w:r>
          </w:p>
        </w:tc>
        <w:tc>
          <w:tcPr/>
          <w:p>
            <w:pPr>
              <w:pStyle w:val="Compact"/>
            </w:pPr>
            <w:r>
              <w:t xml:space="preserve">Very High</w:t>
            </w:r>
          </w:p>
        </w:tc>
        <w:tc>
          <w:tcPr/>
          <w:p>
            <w:pPr>
              <w:pStyle w:val="Compact"/>
            </w:pPr>
            <w:r>
              <w:t xml:space="preserve">Farmer profiles &gt;7.1M; permits, inspections, traceability</w:t>
            </w:r>
          </w:p>
        </w:tc>
        <w:tc>
          <w:tcPr/>
          <w:p>
            <w:pPr>
              <w:pStyle w:val="Compact"/>
            </w:pPr>
            <w:r>
              <w:t xml:space="preserve">Very High</w:t>
            </w:r>
          </w:p>
        </w:tc>
        <w:tc>
          <w:tcPr/>
          <w:p>
            <w:pPr>
              <w:pStyle w:val="Compact"/>
            </w:pPr>
            <w:r>
              <w:t xml:space="preserve">High transaction intensity; national registries; scalable integrations</w:t>
            </w:r>
          </w:p>
        </w:tc>
        <w:tc>
          <w:tcPr/>
          <w:p>
            <w:pPr>
              <w:pStyle w:val="Compact"/>
            </w:pPr>
            <w:r>
              <w:t xml:space="preserve">Farmer registries, licensing, inspections, traceability</w:t>
            </w:r>
          </w:p>
        </w:tc>
      </w:tr>
      <w:tr>
        <w:tc>
          <w:tcPr/>
          <w:p>
            <w:pPr>
              <w:pStyle w:val="Compact"/>
            </w:pPr>
            <w:r>
              <w:t xml:space="preserve">2</w:t>
            </w:r>
          </w:p>
        </w:tc>
        <w:tc>
          <w:tcPr/>
          <w:p>
            <w:pPr>
              <w:pStyle w:val="Compact"/>
            </w:pPr>
            <w:hyperlink r:id="rId12">
              <w:r>
                <w:rPr>
                  <w:rStyle w:val="Hyperlink"/>
                </w:rPr>
                <w:t xml:space="preserve">Kenya National Qualifications Authority (KNQA)</w:t>
              </w:r>
            </w:hyperlink>
          </w:p>
        </w:tc>
        <w:tc>
          <w:tcPr/>
          <w:p>
            <w:pPr>
              <w:pStyle w:val="Compact"/>
            </w:pPr>
            <w:r>
              <w:t xml:space="preserve">T2</w:t>
            </w:r>
          </w:p>
        </w:tc>
        <w:tc>
          <w:tcPr/>
          <w:p>
            <w:pPr>
              <w:pStyle w:val="Compact"/>
            </w:pPr>
            <w:r>
              <w:t xml:space="preserve">~2.2</w:t>
            </w:r>
          </w:p>
        </w:tc>
        <w:tc>
          <w:tcPr/>
          <w:p>
            <w:pPr>
              <w:pStyle w:val="Compact"/>
            </w:pPr>
            <w:r>
              <w:t xml:space="preserve">RMI / ESMI</w:t>
            </w:r>
          </w:p>
        </w:tc>
        <w:tc>
          <w:tcPr/>
          <w:p>
            <w:pPr>
              <w:pStyle w:val="Compact"/>
            </w:pPr>
            <w:r>
              <w:t xml:space="preserve">Very High</w:t>
            </w:r>
          </w:p>
        </w:tc>
        <w:tc>
          <w:tcPr/>
          <w:p>
            <w:pPr>
              <w:pStyle w:val="Compact"/>
            </w:pPr>
            <w:r>
              <w:t xml:space="preserve">Qualification applications; validation reports</w:t>
            </w:r>
          </w:p>
        </w:tc>
        <w:tc>
          <w:tcPr/>
          <w:p>
            <w:pPr>
              <w:pStyle w:val="Compact"/>
            </w:pPr>
            <w:r>
              <w:t xml:space="preserve">High</w:t>
            </w:r>
          </w:p>
        </w:tc>
        <w:tc>
          <w:tcPr/>
          <w:p>
            <w:pPr>
              <w:pStyle w:val="Compact"/>
            </w:pPr>
            <w:r>
              <w:t xml:space="preserve">Cross-MDA dependency; regulatory mandate</w:t>
            </w:r>
          </w:p>
        </w:tc>
        <w:tc>
          <w:tcPr/>
          <w:p>
            <w:pPr>
              <w:pStyle w:val="Compact"/>
            </w:pPr>
            <w:r>
              <w:t xml:space="preserve">Qualifications registry, validation workflows</w:t>
            </w:r>
          </w:p>
        </w:tc>
      </w:tr>
      <w:tr>
        <w:tc>
          <w:tcPr/>
          <w:p>
            <w:pPr>
              <w:pStyle w:val="Compact"/>
            </w:pPr>
            <w:r>
              <w:t xml:space="preserve">3</w:t>
            </w:r>
          </w:p>
        </w:tc>
        <w:tc>
          <w:tcPr/>
          <w:p>
            <w:pPr>
              <w:pStyle w:val="Compact"/>
            </w:pPr>
            <w:hyperlink r:id="rId13">
              <w:r>
                <w:rPr>
                  <w:rStyle w:val="Hyperlink"/>
                </w:rPr>
                <w:t xml:space="preserve">Ministry of Health (MoH)</w:t>
              </w:r>
            </w:hyperlink>
          </w:p>
        </w:tc>
        <w:tc>
          <w:tcPr/>
          <w:p>
            <w:pPr>
              <w:pStyle w:val="Compact"/>
            </w:pPr>
            <w:r>
              <w:t xml:space="preserve">T1</w:t>
            </w:r>
          </w:p>
        </w:tc>
        <w:tc>
          <w:tcPr/>
          <w:p>
            <w:pPr>
              <w:pStyle w:val="Compact"/>
            </w:pPr>
            <w:r>
              <w:t xml:space="preserve">~2.6</w:t>
            </w:r>
          </w:p>
        </w:tc>
        <w:tc>
          <w:tcPr/>
          <w:p>
            <w:pPr>
              <w:pStyle w:val="Compact"/>
            </w:pPr>
            <w:r>
              <w:t xml:space="preserve">DMI / RMI / ESMI</w:t>
            </w:r>
          </w:p>
        </w:tc>
        <w:tc>
          <w:tcPr/>
          <w:p>
            <w:pPr>
              <w:pStyle w:val="Compact"/>
            </w:pPr>
            <w:r>
              <w:t xml:space="preserve">Extremely High</w:t>
            </w:r>
          </w:p>
        </w:tc>
        <w:tc>
          <w:tcPr/>
          <w:p>
            <w:pPr>
              <w:pStyle w:val="Compact"/>
            </w:pPr>
            <w:r>
              <w:t xml:space="preserve">55M+ patient profiles; 300M+ encounters annually</w:t>
            </w:r>
          </w:p>
        </w:tc>
        <w:tc>
          <w:tcPr/>
          <w:p>
            <w:pPr>
              <w:pStyle w:val="Compact"/>
            </w:pPr>
            <w:r>
              <w:t xml:space="preserve">Very High</w:t>
            </w:r>
          </w:p>
        </w:tc>
        <w:tc>
          <w:tcPr/>
          <w:p>
            <w:pPr>
              <w:pStyle w:val="Compact"/>
            </w:pPr>
            <w:r>
              <w:t xml:space="preserve">Highest transaction intensity; national shared services</w:t>
            </w:r>
          </w:p>
        </w:tc>
        <w:tc>
          <w:tcPr/>
          <w:p>
            <w:pPr>
              <w:pStyle w:val="Compact"/>
            </w:pPr>
            <w:r>
              <w:t xml:space="preserve">Shared Health Record; patient identity; interoperability</w:t>
            </w:r>
          </w:p>
        </w:tc>
      </w:tr>
      <w:tr>
        <w:tc>
          <w:tcPr/>
          <w:p>
            <w:pPr>
              <w:pStyle w:val="Compact"/>
            </w:pPr>
            <w:r>
              <w:t xml:space="preserve">4</w:t>
            </w:r>
          </w:p>
        </w:tc>
        <w:tc>
          <w:tcPr/>
          <w:p>
            <w:pPr>
              <w:pStyle w:val="Compact"/>
            </w:pPr>
            <w:hyperlink r:id="rId14">
              <w:r>
                <w:rPr>
                  <w:rStyle w:val="Hyperlink"/>
                </w:rPr>
                <w:t xml:space="preserve">Immigration &amp; Citizen Services</w:t>
              </w:r>
            </w:hyperlink>
          </w:p>
        </w:tc>
        <w:tc>
          <w:tcPr/>
          <w:p>
            <w:pPr>
              <w:pStyle w:val="Compact"/>
            </w:pPr>
            <w:r>
              <w:t xml:space="preserve">T2</w:t>
            </w:r>
          </w:p>
        </w:tc>
        <w:tc>
          <w:tcPr/>
          <w:p>
            <w:pPr>
              <w:pStyle w:val="Compact"/>
            </w:pPr>
            <w:r>
              <w:t xml:space="preserve">~1.40</w:t>
            </w:r>
          </w:p>
        </w:tc>
        <w:tc>
          <w:tcPr/>
          <w:p>
            <w:pPr>
              <w:pStyle w:val="Compact"/>
            </w:pPr>
            <w:r>
              <w:t xml:space="preserve">RMI</w:t>
            </w:r>
          </w:p>
        </w:tc>
        <w:tc>
          <w:tcPr/>
          <w:p>
            <w:pPr>
              <w:pStyle w:val="Compact"/>
            </w:pPr>
            <w:r>
              <w:t xml:space="preserve">Very High</w:t>
            </w:r>
          </w:p>
        </w:tc>
        <w:tc>
          <w:tcPr/>
          <w:p>
            <w:pPr>
              <w:pStyle w:val="Compact"/>
            </w:pPr>
            <w:r>
              <w:t xml:space="preserve">&gt;10 million records</w:t>
            </w:r>
          </w:p>
        </w:tc>
        <w:tc>
          <w:tcPr/>
          <w:p>
            <w:pPr>
              <w:pStyle w:val="Compact"/>
            </w:pPr>
            <w:r>
              <w:t xml:space="preserve">High</w:t>
            </w:r>
          </w:p>
        </w:tc>
        <w:tc>
          <w:tcPr/>
          <w:p>
            <w:pPr>
              <w:pStyle w:val="Compact"/>
            </w:pPr>
            <w:r>
              <w:t xml:space="preserve">High citizen reach; bounded registries</w:t>
            </w:r>
          </w:p>
        </w:tc>
        <w:tc>
          <w:tcPr/>
          <w:p>
            <w:pPr>
              <w:pStyle w:val="Compact"/>
            </w:pPr>
            <w:r>
              <w:t xml:space="preserve">Identity registries; records governance</w:t>
            </w:r>
          </w:p>
        </w:tc>
      </w:tr>
      <w:tr>
        <w:tc>
          <w:tcPr/>
          <w:p>
            <w:pPr>
              <w:pStyle w:val="Compact"/>
            </w:pPr>
            <w:r>
              <w:t xml:space="preserve">5</w:t>
            </w:r>
          </w:p>
        </w:tc>
        <w:tc>
          <w:tcPr/>
          <w:p>
            <w:pPr>
              <w:pStyle w:val="Compact"/>
            </w:pPr>
            <w:hyperlink r:id="rId15">
              <w:r>
                <w:rPr>
                  <w:rStyle w:val="Hyperlink"/>
                </w:rPr>
                <w:t xml:space="preserve">Office of the Head of Public Service</w:t>
              </w:r>
            </w:hyperlink>
          </w:p>
        </w:tc>
        <w:tc>
          <w:tcPr/>
          <w:p>
            <w:pPr>
              <w:pStyle w:val="Compact"/>
            </w:pPr>
            <w:r>
              <w:t xml:space="preserve">T2</w:t>
            </w:r>
          </w:p>
        </w:tc>
        <w:tc>
          <w:tcPr/>
          <w:p>
            <w:pPr>
              <w:pStyle w:val="Compact"/>
            </w:pPr>
            <w:r>
              <w:t xml:space="preserve">2.33</w:t>
            </w:r>
          </w:p>
        </w:tc>
        <w:tc>
          <w:tcPr/>
          <w:p>
            <w:pPr>
              <w:pStyle w:val="Compact"/>
            </w:pPr>
            <w:r>
              <w:t xml:space="preserve">RMI / GCI</w:t>
            </w:r>
          </w:p>
        </w:tc>
        <w:tc>
          <w:tcPr/>
          <w:p>
            <w:pPr>
              <w:pStyle w:val="Compact"/>
            </w:pPr>
            <w:r>
              <w:t xml:space="preserve">High</w:t>
            </w:r>
          </w:p>
        </w:tc>
        <w:tc>
          <w:tcPr/>
          <w:p>
            <w:pPr>
              <w:pStyle w:val="Compact"/>
            </w:pPr>
            <w:r>
              <w:t xml:space="preserve">15.7M HR records</w:t>
            </w:r>
          </w:p>
        </w:tc>
        <w:tc>
          <w:tcPr/>
          <w:p>
            <w:pPr>
              <w:pStyle w:val="Compact"/>
            </w:pPr>
            <w:r>
              <w:t xml:space="preserve">High</w:t>
            </w:r>
          </w:p>
        </w:tc>
        <w:tc>
          <w:tcPr/>
          <w:p>
            <w:pPr>
              <w:pStyle w:val="Compact"/>
            </w:pPr>
            <w:r>
              <w:t xml:space="preserve">Records-heavy HR mandate</w:t>
            </w:r>
          </w:p>
        </w:tc>
        <w:tc>
          <w:tcPr/>
          <w:p>
            <w:pPr>
              <w:pStyle w:val="Compact"/>
            </w:pPr>
            <w:r>
              <w:t xml:space="preserve">HR records modernisation</w:t>
            </w:r>
          </w:p>
        </w:tc>
      </w:tr>
      <w:tr>
        <w:tc>
          <w:tcPr/>
          <w:p>
            <w:pPr>
              <w:pStyle w:val="Compact"/>
            </w:pPr>
            <w:r>
              <w:t xml:space="preserve">6</w:t>
            </w:r>
          </w:p>
        </w:tc>
        <w:tc>
          <w:tcPr/>
          <w:p>
            <w:pPr>
              <w:pStyle w:val="Compact"/>
            </w:pPr>
            <w:hyperlink r:id="rId16">
              <w:r>
                <w:rPr>
                  <w:rStyle w:val="Hyperlink"/>
                </w:rPr>
                <w:t xml:space="preserve">Kenya Broadcasting Corporation</w:t>
              </w:r>
            </w:hyperlink>
          </w:p>
        </w:tc>
        <w:tc>
          <w:tcPr/>
          <w:p>
            <w:pPr>
              <w:pStyle w:val="Compact"/>
            </w:pPr>
            <w:r>
              <w:t xml:space="preserve">T2</w:t>
            </w:r>
          </w:p>
        </w:tc>
        <w:tc>
          <w:tcPr/>
          <w:p>
            <w:pPr>
              <w:pStyle w:val="Compact"/>
            </w:pPr>
            <w:r>
              <w:t xml:space="preserve">~2.33</w:t>
            </w:r>
          </w:p>
        </w:tc>
        <w:tc>
          <w:tcPr/>
          <w:p>
            <w:pPr>
              <w:pStyle w:val="Compact"/>
            </w:pPr>
            <w:r>
              <w:t xml:space="preserve">RMI</w:t>
            </w:r>
          </w:p>
        </w:tc>
        <w:tc>
          <w:tcPr/>
          <w:p>
            <w:pPr>
              <w:pStyle w:val="Compact"/>
            </w:pPr>
            <w:r>
              <w:t xml:space="preserve">High</w:t>
            </w:r>
          </w:p>
        </w:tc>
        <w:tc>
          <w:tcPr/>
          <w:p>
            <w:pPr>
              <w:pStyle w:val="Compact"/>
            </w:pPr>
            <w:r>
              <w:t xml:space="preserve">33.6M archives</w:t>
            </w:r>
          </w:p>
        </w:tc>
        <w:tc>
          <w:tcPr/>
          <w:p>
            <w:pPr>
              <w:pStyle w:val="Compact"/>
            </w:pPr>
            <w:r>
              <w:t xml:space="preserve">Medium</w:t>
            </w:r>
          </w:p>
        </w:tc>
        <w:tc>
          <w:tcPr/>
          <w:p>
            <w:pPr>
              <w:pStyle w:val="Compact"/>
            </w:pPr>
            <w:r>
              <w:t xml:space="preserve">Public archives; less urgent</w:t>
            </w:r>
          </w:p>
        </w:tc>
        <w:tc>
          <w:tcPr/>
          <w:p>
            <w:pPr>
              <w:pStyle w:val="Compact"/>
            </w:pPr>
            <w:r>
              <w:t xml:space="preserve">Archival digitisation</w:t>
            </w:r>
          </w:p>
        </w:tc>
      </w:tr>
      <w:tr>
        <w:tc>
          <w:tcPr/>
          <w:p>
            <w:pPr>
              <w:pStyle w:val="Compact"/>
            </w:pPr>
            <w:r>
              <w:t xml:space="preserve">7</w:t>
            </w:r>
          </w:p>
        </w:tc>
        <w:tc>
          <w:tcPr/>
          <w:p>
            <w:pPr>
              <w:pStyle w:val="Compact"/>
            </w:pPr>
            <w:hyperlink r:id="rId17">
              <w:r>
                <w:rPr>
                  <w:rStyle w:val="Hyperlink"/>
                </w:rPr>
                <w:t xml:space="preserve">State Department of Correctional Services</w:t>
              </w:r>
            </w:hyperlink>
          </w:p>
        </w:tc>
        <w:tc>
          <w:tcPr/>
          <w:p>
            <w:pPr>
              <w:pStyle w:val="Compact"/>
            </w:pPr>
            <w:r>
              <w:t xml:space="preserve">T2</w:t>
            </w:r>
          </w:p>
        </w:tc>
        <w:tc>
          <w:tcPr/>
          <w:p>
            <w:pPr>
              <w:pStyle w:val="Compact"/>
            </w:pPr>
            <w:r>
              <w:t xml:space="preserve">1.83</w:t>
            </w:r>
          </w:p>
        </w:tc>
        <w:tc>
          <w:tcPr/>
          <w:p>
            <w:pPr>
              <w:pStyle w:val="Compact"/>
            </w:pPr>
            <w:r>
              <w:t xml:space="preserve">RMI</w:t>
            </w:r>
          </w:p>
        </w:tc>
        <w:tc>
          <w:tcPr/>
          <w:p>
            <w:pPr>
              <w:pStyle w:val="Compact"/>
            </w:pPr>
            <w:r>
              <w:t xml:space="preserve">High</w:t>
            </w:r>
          </w:p>
        </w:tc>
        <w:tc>
          <w:tcPr/>
          <w:p>
            <w:pPr>
              <w:pStyle w:val="Compact"/>
            </w:pPr>
            <w:r>
              <w:t xml:space="preserve">10–20M inmate records</w:t>
            </w:r>
          </w:p>
        </w:tc>
        <w:tc>
          <w:tcPr/>
          <w:p>
            <w:pPr>
              <w:pStyle w:val="Compact"/>
            </w:pPr>
            <w:r>
              <w:t xml:space="preserve">High</w:t>
            </w:r>
          </w:p>
        </w:tc>
        <w:tc>
          <w:tcPr/>
          <w:p>
            <w:pPr>
              <w:pStyle w:val="Compact"/>
            </w:pPr>
            <w:r>
              <w:t xml:space="preserve">Custodial records digitisation</w:t>
            </w:r>
          </w:p>
        </w:tc>
        <w:tc>
          <w:tcPr/>
          <w:p>
            <w:pPr>
              <w:pStyle w:val="Compact"/>
            </w:pPr>
            <w:r>
              <w:t xml:space="preserve">Inmate records modernisation</w:t>
            </w:r>
          </w:p>
        </w:tc>
      </w:tr>
      <w:tr>
        <w:tc>
          <w:tcPr/>
          <w:p>
            <w:pPr>
              <w:pStyle w:val="Compact"/>
            </w:pPr>
            <w:r>
              <w:t xml:space="preserve">8</w:t>
            </w:r>
          </w:p>
        </w:tc>
        <w:tc>
          <w:tcPr/>
          <w:p>
            <w:pPr>
              <w:pStyle w:val="Compact"/>
            </w:pPr>
            <w:hyperlink r:id="rId18">
              <w:r>
                <w:rPr>
                  <w:rStyle w:val="Hyperlink"/>
                </w:rPr>
                <w:t xml:space="preserve">National Environment Management Authority</w:t>
              </w:r>
            </w:hyperlink>
          </w:p>
        </w:tc>
        <w:tc>
          <w:tcPr/>
          <w:p>
            <w:pPr>
              <w:pStyle w:val="Compact"/>
            </w:pPr>
            <w:r>
              <w:t xml:space="preserve">T2</w:t>
            </w:r>
          </w:p>
        </w:tc>
        <w:tc>
          <w:tcPr/>
          <w:p>
            <w:pPr>
              <w:pStyle w:val="Compact"/>
            </w:pPr>
            <w:r>
              <w:t xml:space="preserve">~2.09</w:t>
            </w:r>
          </w:p>
        </w:tc>
        <w:tc>
          <w:tcPr/>
          <w:p>
            <w:pPr>
              <w:pStyle w:val="Compact"/>
            </w:pPr>
            <w:r>
              <w:t xml:space="preserve">RMI / ESMI</w:t>
            </w:r>
          </w:p>
        </w:tc>
        <w:tc>
          <w:tcPr/>
          <w:p>
            <w:pPr>
              <w:pStyle w:val="Compact"/>
            </w:pPr>
            <w:r>
              <w:t xml:space="preserve">High</w:t>
            </w:r>
          </w:p>
        </w:tc>
        <w:tc>
          <w:tcPr/>
          <w:p>
            <w:pPr>
              <w:pStyle w:val="Compact"/>
            </w:pPr>
            <w:r>
              <w:t xml:space="preserve">2.5M records</w:t>
            </w:r>
          </w:p>
        </w:tc>
        <w:tc>
          <w:tcPr/>
          <w:p>
            <w:pPr>
              <w:pStyle w:val="Compact"/>
            </w:pPr>
            <w:r>
              <w:t xml:space="preserve">High</w:t>
            </w:r>
          </w:p>
        </w:tc>
        <w:tc>
          <w:tcPr/>
          <w:p>
            <w:pPr>
              <w:pStyle w:val="Compact"/>
            </w:pPr>
            <w:r>
              <w:t xml:space="preserve">Permitting bottlenecks</w:t>
            </w:r>
          </w:p>
        </w:tc>
        <w:tc>
          <w:tcPr/>
          <w:p>
            <w:pPr>
              <w:pStyle w:val="Compact"/>
            </w:pPr>
            <w:r>
              <w:t xml:space="preserve">Permit and compliance records</w:t>
            </w:r>
          </w:p>
        </w:tc>
      </w:tr>
    </w:tbl>
    <w:p>
      <w:r>
        <w:pict>
          <v:rect style="width:0;height:1.5pt" o:hralign="center" o:hrstd="t" o:hr="t"/>
        </w:pict>
      </w:r>
    </w:p>
    <w:bookmarkEnd w:id="19"/>
    <w:bookmarkStart w:id="23" w:name="Xd2c215df2a231604055bcc3ceb6268cee33d0be"/>
    <w:p>
      <w:pPr>
        <w:pStyle w:val="Heading1"/>
      </w:pPr>
      <w:r>
        <w:t xml:space="preserve">B. MEDIUM MDAs (Moderate Records Volume / Moderate–High Transactions) – 5</w:t>
      </w:r>
    </w:p>
    <w:tbl>
      <w:tblPr>
        <w:tblStyle w:val="Table"/>
        <w:tblW w:type="pct" w:w="5000"/>
        <w:tblLayout w:type="fixed"/>
        <w:tblLook w:firstRow="1" w:lastRow="0" w:firstColumn="0" w:lastColumn="0" w:noHBand="0" w:noVBand="0" w:val="0020"/>
      </w:tblPr>
      <w:tblGrid>
        <w:gridCol w:w="204"/>
        <w:gridCol w:w="341"/>
        <w:gridCol w:w="409"/>
        <w:gridCol w:w="341"/>
        <w:gridCol w:w="1092"/>
        <w:gridCol w:w="1092"/>
        <w:gridCol w:w="1092"/>
        <w:gridCol w:w="819"/>
        <w:gridCol w:w="1228"/>
        <w:gridCol w:w="1297"/>
      </w:tblGrid>
      <w:tr>
        <w:trPr>
          <w:tblHeader w:val="on"/>
        </w:trPr>
        <w:tc>
          <w:tcPr/>
          <w:p>
            <w:pPr>
              <w:pStyle w:val="Compact"/>
            </w:pPr>
            <w:r>
              <w:t xml:space="preserve">#</w:t>
            </w:r>
          </w:p>
        </w:tc>
        <w:tc>
          <w:tcPr/>
          <w:p>
            <w:pPr>
              <w:pStyle w:val="Compact"/>
            </w:pPr>
            <w:r>
              <w:t xml:space="preserve">MDA</w:t>
            </w:r>
          </w:p>
        </w:tc>
        <w:tc>
          <w:tcPr/>
          <w:p>
            <w:pPr>
              <w:pStyle w:val="Compact"/>
            </w:pPr>
            <w:r>
              <w:t xml:space="preserve">Tier</w:t>
            </w:r>
          </w:p>
        </w:tc>
        <w:tc>
          <w:tcPr/>
          <w:p>
            <w:pPr>
              <w:pStyle w:val="Compact"/>
            </w:pPr>
            <w:r>
              <w:t xml:space="preserve">DMI</w:t>
            </w:r>
          </w:p>
        </w:tc>
        <w:tc>
          <w:tcPr/>
          <w:p>
            <w:pPr>
              <w:pStyle w:val="Compact"/>
            </w:pPr>
            <w:r>
              <w:t xml:space="preserve">Weakest Pillar</w:t>
            </w:r>
          </w:p>
        </w:tc>
        <w:tc>
          <w:tcPr/>
          <w:p>
            <w:pPr>
              <w:pStyle w:val="Compact"/>
            </w:pPr>
            <w:r>
              <w:t xml:space="preserve">Citizen Impact</w:t>
            </w:r>
          </w:p>
        </w:tc>
        <w:tc>
          <w:tcPr/>
          <w:p>
            <w:pPr>
              <w:pStyle w:val="Compact"/>
            </w:pPr>
            <w:r>
              <w:t xml:space="preserve">Record Volumes</w:t>
            </w:r>
          </w:p>
        </w:tc>
        <w:tc>
          <w:tcPr/>
          <w:p>
            <w:pPr>
              <w:pStyle w:val="Compact"/>
            </w:pPr>
            <w:r>
              <w:t xml:space="preserve">Complexity</w:t>
            </w:r>
          </w:p>
        </w:tc>
        <w:tc>
          <w:tcPr/>
          <w:p>
            <w:pPr>
              <w:pStyle w:val="Compact"/>
            </w:pPr>
            <w:r>
              <w:t xml:space="preserve">Model Application</w:t>
            </w:r>
          </w:p>
        </w:tc>
        <w:tc>
          <w:tcPr/>
          <w:p>
            <w:pPr>
              <w:pStyle w:val="Compact"/>
            </w:pPr>
            <w:r>
              <w:t xml:space="preserve">Intervention Focus</w:t>
            </w:r>
          </w:p>
        </w:tc>
      </w:tr>
      <w:tr>
        <w:tc>
          <w:tcPr/>
          <w:p>
            <w:pPr>
              <w:pStyle w:val="Compact"/>
            </w:pPr>
            <w:r>
              <w:t xml:space="preserve">9</w:t>
            </w:r>
          </w:p>
        </w:tc>
        <w:tc>
          <w:tcPr/>
          <w:p>
            <w:pPr>
              <w:pStyle w:val="Compact"/>
            </w:pPr>
            <w:r>
              <w:t xml:space="preserve">State Department for Special Programmes</w:t>
            </w:r>
          </w:p>
        </w:tc>
        <w:tc>
          <w:tcPr/>
          <w:p>
            <w:pPr>
              <w:pStyle w:val="Compact"/>
            </w:pPr>
            <w:r>
              <w:t xml:space="preserve">T2</w:t>
            </w:r>
          </w:p>
        </w:tc>
        <w:tc>
          <w:tcPr/>
          <w:p>
            <w:pPr>
              <w:pStyle w:val="Compact"/>
            </w:pPr>
            <w:r>
              <w:t xml:space="preserve">~1.40</w:t>
            </w:r>
          </w:p>
        </w:tc>
        <w:tc>
          <w:tcPr/>
          <w:p>
            <w:pPr>
              <w:pStyle w:val="Compact"/>
            </w:pPr>
            <w:r>
              <w:t xml:space="preserve">RMI</w:t>
            </w:r>
          </w:p>
        </w:tc>
        <w:tc>
          <w:tcPr/>
          <w:p>
            <w:pPr>
              <w:pStyle w:val="Compact"/>
            </w:pPr>
            <w:r>
              <w:t xml:space="preserve">Very High</w:t>
            </w:r>
          </w:p>
        </w:tc>
        <w:tc>
          <w:tcPr/>
          <w:p>
            <w:pPr>
              <w:pStyle w:val="Compact"/>
            </w:pPr>
            <w:r>
              <w:t xml:space="preserve">100K–1M</w:t>
            </w:r>
          </w:p>
        </w:tc>
        <w:tc>
          <w:tcPr/>
          <w:p>
            <w:pPr>
              <w:pStyle w:val="Compact"/>
            </w:pPr>
            <w:r>
              <w:t xml:space="preserve">High</w:t>
            </w:r>
          </w:p>
        </w:tc>
        <w:tc>
          <w:tcPr/>
          <w:p>
            <w:pPr>
              <w:pStyle w:val="Compact"/>
            </w:pPr>
            <w:r>
              <w:t xml:space="preserve">Beneficiary-heavy registries</w:t>
            </w:r>
          </w:p>
        </w:tc>
        <w:tc>
          <w:tcPr/>
          <w:p>
            <w:pPr>
              <w:pStyle w:val="Compact"/>
            </w:pPr>
            <w:r>
              <w:t xml:space="preserve">Beneficiary registry modernisation</w:t>
            </w:r>
          </w:p>
        </w:tc>
      </w:tr>
      <w:tr>
        <w:tc>
          <w:tcPr/>
          <w:p>
            <w:pPr>
              <w:pStyle w:val="Compact"/>
            </w:pPr>
            <w:r>
              <w:t xml:space="preserve">10</w:t>
            </w:r>
          </w:p>
        </w:tc>
        <w:tc>
          <w:tcPr/>
          <w:p>
            <w:pPr>
              <w:pStyle w:val="Compact"/>
            </w:pPr>
            <w:hyperlink r:id="rId20">
              <w:r>
                <w:rPr>
                  <w:rStyle w:val="Hyperlink"/>
                </w:rPr>
                <w:t xml:space="preserve">State Department for Culture, Arts and Heritage</w:t>
              </w:r>
            </w:hyperlink>
          </w:p>
        </w:tc>
        <w:tc>
          <w:tcPr/>
          <w:p>
            <w:pPr>
              <w:pStyle w:val="Compact"/>
            </w:pPr>
            <w:r>
              <w:t xml:space="preserve">T2</w:t>
            </w:r>
          </w:p>
        </w:tc>
        <w:tc>
          <w:tcPr/>
          <w:p>
            <w:pPr>
              <w:pStyle w:val="Compact"/>
            </w:pPr>
            <w:r>
              <w:t xml:space="preserve">1.91</w:t>
            </w:r>
          </w:p>
        </w:tc>
        <w:tc>
          <w:tcPr/>
          <w:p>
            <w:pPr>
              <w:pStyle w:val="Compact"/>
            </w:pPr>
            <w:r>
              <w:t xml:space="preserve">RMI</w:t>
            </w:r>
          </w:p>
        </w:tc>
        <w:tc>
          <w:tcPr/>
          <w:p>
            <w:pPr>
              <w:pStyle w:val="Compact"/>
            </w:pPr>
            <w:r>
              <w:t xml:space="preserve">Medium-High</w:t>
            </w:r>
          </w:p>
        </w:tc>
        <w:tc>
          <w:tcPr/>
          <w:p>
            <w:pPr>
              <w:pStyle w:val="Compact"/>
            </w:pPr>
            <w:r>
              <w:t xml:space="preserve">&lt;10K</w:t>
            </w:r>
          </w:p>
        </w:tc>
        <w:tc>
          <w:tcPr/>
          <w:p>
            <w:pPr>
              <w:pStyle w:val="Compact"/>
            </w:pPr>
            <w:r>
              <w:t xml:space="preserve">Medium</w:t>
            </w:r>
          </w:p>
        </w:tc>
        <w:tc>
          <w:tcPr/>
          <w:p>
            <w:pPr>
              <w:pStyle w:val="Compact"/>
            </w:pPr>
            <w:r>
              <w:t xml:space="preserve">Records leadership role</w:t>
            </w:r>
          </w:p>
        </w:tc>
        <w:tc>
          <w:tcPr/>
          <w:p>
            <w:pPr>
              <w:pStyle w:val="Compact"/>
            </w:pPr>
            <w:r>
              <w:t xml:space="preserve">Records standards</w:t>
            </w:r>
          </w:p>
        </w:tc>
      </w:tr>
      <w:tr>
        <w:tc>
          <w:tcPr/>
          <w:p>
            <w:pPr>
              <w:pStyle w:val="Compact"/>
            </w:pPr>
            <w:r>
              <w:t xml:space="preserve">11</w:t>
            </w:r>
          </w:p>
        </w:tc>
        <w:tc>
          <w:tcPr/>
          <w:p>
            <w:pPr>
              <w:pStyle w:val="Compact"/>
            </w:pPr>
            <w:hyperlink r:id="rId21">
              <w:r>
                <w:rPr>
                  <w:rStyle w:val="Hyperlink"/>
                </w:rPr>
                <w:t xml:space="preserve">State Department for Children Services</w:t>
              </w:r>
            </w:hyperlink>
          </w:p>
        </w:tc>
        <w:tc>
          <w:tcPr/>
          <w:p>
            <w:pPr>
              <w:pStyle w:val="Compact"/>
            </w:pPr>
            <w:r>
              <w:t xml:space="preserve">T2</w:t>
            </w:r>
          </w:p>
        </w:tc>
        <w:tc>
          <w:tcPr/>
          <w:p>
            <w:pPr>
              <w:pStyle w:val="Compact"/>
            </w:pPr>
            <w:r>
              <w:t xml:space="preserve">~1.59</w:t>
            </w:r>
          </w:p>
        </w:tc>
        <w:tc>
          <w:tcPr/>
          <w:p>
            <w:pPr>
              <w:pStyle w:val="Compact"/>
            </w:pPr>
            <w:r>
              <w:t xml:space="preserve">RMI / ESMI</w:t>
            </w:r>
          </w:p>
        </w:tc>
        <w:tc>
          <w:tcPr/>
          <w:p>
            <w:pPr>
              <w:pStyle w:val="Compact"/>
            </w:pPr>
            <w:r>
              <w:t xml:space="preserve">High</w:t>
            </w:r>
          </w:p>
        </w:tc>
        <w:tc>
          <w:tcPr/>
          <w:p>
            <w:pPr>
              <w:pStyle w:val="Compact"/>
            </w:pPr>
            <w:r>
              <w:t xml:space="preserve">100K–1M</w:t>
            </w:r>
          </w:p>
        </w:tc>
        <w:tc>
          <w:tcPr/>
          <w:p>
            <w:pPr>
              <w:pStyle w:val="Compact"/>
            </w:pPr>
            <w:r>
              <w:t xml:space="preserve">High</w:t>
            </w:r>
          </w:p>
        </w:tc>
        <w:tc>
          <w:tcPr/>
          <w:p>
            <w:pPr>
              <w:pStyle w:val="Compact"/>
            </w:pPr>
            <w:r>
              <w:t xml:space="preserve">Child protection workflows</w:t>
            </w:r>
          </w:p>
        </w:tc>
        <w:tc>
          <w:tcPr/>
          <w:p>
            <w:pPr>
              <w:pStyle w:val="Compact"/>
            </w:pPr>
            <w:r>
              <w:t xml:space="preserve">Secure case records</w:t>
            </w:r>
          </w:p>
        </w:tc>
      </w:tr>
      <w:tr>
        <w:tc>
          <w:tcPr/>
          <w:p>
            <w:pPr>
              <w:pStyle w:val="Compact"/>
            </w:pPr>
            <w:r>
              <w:t xml:space="preserve">12</w:t>
            </w:r>
          </w:p>
        </w:tc>
        <w:tc>
          <w:tcPr/>
          <w:p>
            <w:pPr>
              <w:pStyle w:val="Compact"/>
            </w:pPr>
            <w:r>
              <w:t xml:space="preserve">Office of the Chief of Staff</w:t>
            </w:r>
          </w:p>
        </w:tc>
        <w:tc>
          <w:tcPr/>
          <w:p>
            <w:pPr>
              <w:pStyle w:val="Compact"/>
            </w:pPr>
            <w:r>
              <w:t xml:space="preserve">T1</w:t>
            </w:r>
          </w:p>
        </w:tc>
        <w:tc>
          <w:tcPr/>
          <w:p>
            <w:pPr>
              <w:pStyle w:val="Compact"/>
            </w:pPr>
            <w:r>
              <w:t xml:space="preserve">1.91</w:t>
            </w:r>
          </w:p>
        </w:tc>
        <w:tc>
          <w:tcPr/>
          <w:p>
            <w:pPr>
              <w:pStyle w:val="Compact"/>
            </w:pPr>
            <w:r>
              <w:t xml:space="preserve">GCI / RMI</w:t>
            </w:r>
          </w:p>
        </w:tc>
        <w:tc>
          <w:tcPr/>
          <w:p>
            <w:pPr>
              <w:pStyle w:val="Compact"/>
            </w:pPr>
            <w:r>
              <w:t xml:space="preserve">System-wide</w:t>
            </w:r>
          </w:p>
        </w:tc>
        <w:tc>
          <w:tcPr/>
          <w:p>
            <w:pPr>
              <w:pStyle w:val="Compact"/>
            </w:pPr>
            <w:r>
              <w:t xml:space="preserve">10K–100K</w:t>
            </w:r>
          </w:p>
        </w:tc>
        <w:tc>
          <w:tcPr/>
          <w:p>
            <w:pPr>
              <w:pStyle w:val="Compact"/>
            </w:pPr>
            <w:r>
              <w:t xml:space="preserve">High</w:t>
            </w:r>
          </w:p>
        </w:tc>
        <w:tc>
          <w:tcPr/>
          <w:p>
            <w:pPr>
              <w:pStyle w:val="Compact"/>
            </w:pPr>
            <w:r>
              <w:t xml:space="preserve">Executive change anchor</w:t>
            </w:r>
          </w:p>
        </w:tc>
        <w:tc>
          <w:tcPr/>
          <w:p>
            <w:pPr>
              <w:pStyle w:val="Compact"/>
            </w:pPr>
            <w:r>
              <w:t xml:space="preserve">Whole-of-Government standards</w:t>
            </w:r>
          </w:p>
        </w:tc>
      </w:tr>
      <w:tr>
        <w:tc>
          <w:tcPr/>
          <w:p>
            <w:pPr>
              <w:pStyle w:val="Compact"/>
            </w:pPr>
            <w:r>
              <w:t xml:space="preserve">13</w:t>
            </w:r>
          </w:p>
        </w:tc>
        <w:tc>
          <w:tcPr/>
          <w:p>
            <w:pPr>
              <w:pStyle w:val="Compact"/>
            </w:pPr>
            <w:hyperlink r:id="rId22">
              <w:r>
                <w:rPr>
                  <w:rStyle w:val="Hyperlink"/>
                </w:rPr>
                <w:t xml:space="preserve">National Government Coordination</w:t>
              </w:r>
            </w:hyperlink>
          </w:p>
        </w:tc>
        <w:tc>
          <w:tcPr/>
          <w:p>
            <w:pPr>
              <w:pStyle w:val="Compact"/>
            </w:pPr>
            <w:r>
              <w:t xml:space="preserve">T2</w:t>
            </w:r>
          </w:p>
        </w:tc>
        <w:tc>
          <w:tcPr/>
          <w:p>
            <w:pPr>
              <w:pStyle w:val="Compact"/>
            </w:pPr>
            <w:r>
              <w:t xml:space="preserve">~1.46</w:t>
            </w:r>
          </w:p>
        </w:tc>
        <w:tc>
          <w:tcPr/>
          <w:p>
            <w:pPr>
              <w:pStyle w:val="Compact"/>
            </w:pPr>
            <w:r>
              <w:t xml:space="preserve">RMI</w:t>
            </w:r>
          </w:p>
        </w:tc>
        <w:tc>
          <w:tcPr/>
          <w:p>
            <w:pPr>
              <w:pStyle w:val="Compact"/>
            </w:pPr>
            <w:r>
              <w:t xml:space="preserve">Medium-High</w:t>
            </w:r>
          </w:p>
        </w:tc>
        <w:tc>
          <w:tcPr/>
          <w:p>
            <w:pPr>
              <w:pStyle w:val="Compact"/>
            </w:pPr>
            <w:r>
              <w:t xml:space="preserve">10K–100K</w:t>
            </w:r>
          </w:p>
        </w:tc>
        <w:tc>
          <w:tcPr/>
          <w:p>
            <w:pPr>
              <w:pStyle w:val="Compact"/>
            </w:pPr>
            <w:r>
              <w:t xml:space="preserve">High</w:t>
            </w:r>
          </w:p>
        </w:tc>
        <w:tc>
          <w:tcPr/>
          <w:p>
            <w:pPr>
              <w:pStyle w:val="Compact"/>
            </w:pPr>
            <w:r>
              <w:t xml:space="preserve">Coordination workflows</w:t>
            </w:r>
          </w:p>
        </w:tc>
        <w:tc>
          <w:tcPr/>
          <w:p>
            <w:pPr>
              <w:pStyle w:val="Compact"/>
            </w:pPr>
            <w:r>
              <w:t xml:space="preserve">Inter-MDA records</w:t>
            </w:r>
          </w:p>
        </w:tc>
      </w:tr>
    </w:tbl>
    <w:p>
      <w:r>
        <w:pict>
          <v:rect style="width:0;height:1.5pt" o:hralign="center" o:hrstd="t" o:hr="t"/>
        </w:pict>
      </w:r>
    </w:p>
    <w:bookmarkEnd w:id="23"/>
    <w:bookmarkStart w:id="28" w:name="X7ece4350d66c24b689ffedf2b1e08a55f9e9d3c"/>
    <w:p>
      <w:pPr>
        <w:pStyle w:val="Heading1"/>
      </w:pPr>
      <w:r>
        <w:t xml:space="preserve">C. SMALL MDAs (Low Records Volume / Targeted Transactions) – 5</w:t>
      </w:r>
    </w:p>
    <w:tbl>
      <w:tblPr>
        <w:tblStyle w:val="Table"/>
        <w:tblW w:type="pct" w:w="5000"/>
        <w:tblLayout w:type="fixed"/>
        <w:tblLook w:firstRow="1" w:lastRow="0" w:firstColumn="0" w:lastColumn="0" w:noHBand="0" w:noVBand="0" w:val="0020"/>
      </w:tblPr>
      <w:tblGrid>
        <w:gridCol w:w="204"/>
        <w:gridCol w:w="341"/>
        <w:gridCol w:w="409"/>
        <w:gridCol w:w="341"/>
        <w:gridCol w:w="1092"/>
        <w:gridCol w:w="1092"/>
        <w:gridCol w:w="1092"/>
        <w:gridCol w:w="819"/>
        <w:gridCol w:w="1228"/>
        <w:gridCol w:w="1297"/>
      </w:tblGrid>
      <w:tr>
        <w:trPr>
          <w:tblHeader w:val="on"/>
        </w:trPr>
        <w:tc>
          <w:tcPr/>
          <w:p>
            <w:pPr>
              <w:pStyle w:val="Compact"/>
            </w:pPr>
            <w:r>
              <w:t xml:space="preserve">#</w:t>
            </w:r>
          </w:p>
        </w:tc>
        <w:tc>
          <w:tcPr/>
          <w:p>
            <w:pPr>
              <w:pStyle w:val="Compact"/>
            </w:pPr>
            <w:r>
              <w:t xml:space="preserve">MDA</w:t>
            </w:r>
          </w:p>
        </w:tc>
        <w:tc>
          <w:tcPr/>
          <w:p>
            <w:pPr>
              <w:pStyle w:val="Compact"/>
            </w:pPr>
            <w:r>
              <w:t xml:space="preserve">Tier</w:t>
            </w:r>
          </w:p>
        </w:tc>
        <w:tc>
          <w:tcPr/>
          <w:p>
            <w:pPr>
              <w:pStyle w:val="Compact"/>
            </w:pPr>
            <w:r>
              <w:t xml:space="preserve">DMI</w:t>
            </w:r>
          </w:p>
        </w:tc>
        <w:tc>
          <w:tcPr/>
          <w:p>
            <w:pPr>
              <w:pStyle w:val="Compact"/>
            </w:pPr>
            <w:r>
              <w:t xml:space="preserve">Weakest Pillar</w:t>
            </w:r>
          </w:p>
        </w:tc>
        <w:tc>
          <w:tcPr/>
          <w:p>
            <w:pPr>
              <w:pStyle w:val="Compact"/>
            </w:pPr>
            <w:r>
              <w:t xml:space="preserve">Citizen Impact</w:t>
            </w:r>
          </w:p>
        </w:tc>
        <w:tc>
          <w:tcPr/>
          <w:p>
            <w:pPr>
              <w:pStyle w:val="Compact"/>
            </w:pPr>
            <w:r>
              <w:t xml:space="preserve">Record Volumes</w:t>
            </w:r>
          </w:p>
        </w:tc>
        <w:tc>
          <w:tcPr/>
          <w:p>
            <w:pPr>
              <w:pStyle w:val="Compact"/>
            </w:pPr>
            <w:r>
              <w:t xml:space="preserve">Complexity</w:t>
            </w:r>
          </w:p>
        </w:tc>
        <w:tc>
          <w:tcPr/>
          <w:p>
            <w:pPr>
              <w:pStyle w:val="Compact"/>
            </w:pPr>
            <w:r>
              <w:t xml:space="preserve">Model Application</w:t>
            </w:r>
          </w:p>
        </w:tc>
        <w:tc>
          <w:tcPr/>
          <w:p>
            <w:pPr>
              <w:pStyle w:val="Compact"/>
            </w:pPr>
            <w:r>
              <w:t xml:space="preserve">Intervention Focus</w:t>
            </w:r>
          </w:p>
        </w:tc>
      </w:tr>
      <w:tr>
        <w:tc>
          <w:tcPr/>
          <w:p>
            <w:pPr>
              <w:pStyle w:val="Compact"/>
            </w:pPr>
            <w:r>
              <w:t xml:space="preserve">14</w:t>
            </w:r>
          </w:p>
        </w:tc>
        <w:tc>
          <w:tcPr/>
          <w:p>
            <w:pPr>
              <w:pStyle w:val="Compact"/>
            </w:pPr>
            <w:r>
              <w:t xml:space="preserve">Government Spokesperson</w:t>
            </w:r>
          </w:p>
        </w:tc>
        <w:tc>
          <w:tcPr/>
          <w:p>
            <w:pPr>
              <w:pStyle w:val="Compact"/>
            </w:pPr>
            <w:r>
              <w:t xml:space="preserve">T2</w:t>
            </w:r>
          </w:p>
        </w:tc>
        <w:tc>
          <w:tcPr/>
          <w:p>
            <w:pPr>
              <w:pStyle w:val="Compact"/>
            </w:pPr>
            <w:r>
              <w:t xml:space="preserve">~1.68</w:t>
            </w:r>
          </w:p>
        </w:tc>
        <w:tc>
          <w:tcPr/>
          <w:p>
            <w:pPr>
              <w:pStyle w:val="Compact"/>
            </w:pPr>
            <w:r>
              <w:t xml:space="preserve">RMI</w:t>
            </w:r>
          </w:p>
        </w:tc>
        <w:tc>
          <w:tcPr/>
          <w:p>
            <w:pPr>
              <w:pStyle w:val="Compact"/>
            </w:pPr>
            <w:r>
              <w:t xml:space="preserve">Medium</w:t>
            </w:r>
          </w:p>
        </w:tc>
        <w:tc>
          <w:tcPr/>
          <w:p>
            <w:pPr>
              <w:pStyle w:val="Compact"/>
            </w:pPr>
            <w:r>
              <w:t xml:space="preserve">10K–100K</w:t>
            </w:r>
          </w:p>
        </w:tc>
        <w:tc>
          <w:tcPr/>
          <w:p>
            <w:pPr>
              <w:pStyle w:val="Compact"/>
            </w:pPr>
            <w:r>
              <w:t xml:space="preserve">Medium</w:t>
            </w:r>
          </w:p>
        </w:tc>
        <w:tc>
          <w:tcPr/>
          <w:p>
            <w:pPr>
              <w:pStyle w:val="Compact"/>
            </w:pPr>
            <w:r>
              <w:t xml:space="preserve">Public archives</w:t>
            </w:r>
          </w:p>
        </w:tc>
        <w:tc>
          <w:tcPr/>
          <w:p>
            <w:pPr>
              <w:pStyle w:val="Compact"/>
            </w:pPr>
            <w:r>
              <w:t xml:space="preserve">Digital archives</w:t>
            </w:r>
          </w:p>
        </w:tc>
      </w:tr>
      <w:tr>
        <w:tc>
          <w:tcPr/>
          <w:p>
            <w:pPr>
              <w:pStyle w:val="Compact"/>
            </w:pPr>
            <w:r>
              <w:t xml:space="preserve">15</w:t>
            </w:r>
          </w:p>
        </w:tc>
        <w:tc>
          <w:tcPr/>
          <w:p>
            <w:pPr>
              <w:pStyle w:val="Compact"/>
            </w:pPr>
            <w:hyperlink r:id="rId24">
              <w:r>
                <w:rPr>
                  <w:rStyle w:val="Hyperlink"/>
                </w:rPr>
                <w:t xml:space="preserve">Athi Water Works Development Agency</w:t>
              </w:r>
            </w:hyperlink>
          </w:p>
        </w:tc>
        <w:tc>
          <w:tcPr/>
          <w:p>
            <w:pPr>
              <w:pStyle w:val="Compact"/>
            </w:pPr>
            <w:r>
              <w:t xml:space="preserve">T2</w:t>
            </w:r>
          </w:p>
        </w:tc>
        <w:tc>
          <w:tcPr/>
          <w:p>
            <w:pPr>
              <w:pStyle w:val="Compact"/>
            </w:pPr>
            <w:r>
              <w:t xml:space="preserve">~2.52</w:t>
            </w:r>
          </w:p>
        </w:tc>
        <w:tc>
          <w:tcPr/>
          <w:p>
            <w:pPr>
              <w:pStyle w:val="Compact"/>
            </w:pPr>
            <w:r>
              <w:t xml:space="preserve">RMI</w:t>
            </w:r>
          </w:p>
        </w:tc>
        <w:tc>
          <w:tcPr/>
          <w:p>
            <w:pPr>
              <w:pStyle w:val="Compact"/>
            </w:pPr>
            <w:r>
              <w:t xml:space="preserve">High</w:t>
            </w:r>
          </w:p>
        </w:tc>
        <w:tc>
          <w:tcPr/>
          <w:p>
            <w:pPr>
              <w:pStyle w:val="Compact"/>
            </w:pPr>
            <w:r>
              <w:t xml:space="preserve">&lt;10K</w:t>
            </w:r>
          </w:p>
        </w:tc>
        <w:tc>
          <w:tcPr/>
          <w:p>
            <w:pPr>
              <w:pStyle w:val="Compact"/>
            </w:pPr>
            <w:r>
              <w:t xml:space="preserve">High</w:t>
            </w:r>
          </w:p>
        </w:tc>
        <w:tc>
          <w:tcPr/>
          <w:p>
            <w:pPr>
              <w:pStyle w:val="Compact"/>
            </w:pPr>
            <w:r>
              <w:t xml:space="preserve">Infrastructure constrained by records</w:t>
            </w:r>
          </w:p>
        </w:tc>
        <w:tc>
          <w:tcPr/>
          <w:p>
            <w:pPr>
              <w:pStyle w:val="Compact"/>
            </w:pPr>
            <w:r>
              <w:t xml:space="preserve">Contract &amp; infrastructure records</w:t>
            </w:r>
          </w:p>
        </w:tc>
      </w:tr>
      <w:tr>
        <w:tc>
          <w:tcPr/>
          <w:p>
            <w:pPr>
              <w:pStyle w:val="Compact"/>
            </w:pPr>
            <w:r>
              <w:t xml:space="preserve">16</w:t>
            </w:r>
          </w:p>
        </w:tc>
        <w:tc>
          <w:tcPr/>
          <w:p>
            <w:pPr>
              <w:pStyle w:val="Compact"/>
            </w:pPr>
            <w:hyperlink r:id="rId25">
              <w:r>
                <w:rPr>
                  <w:rStyle w:val="Hyperlink"/>
                </w:rPr>
                <w:t xml:space="preserve">Department for Sports</w:t>
              </w:r>
            </w:hyperlink>
          </w:p>
        </w:tc>
        <w:tc>
          <w:tcPr/>
          <w:p>
            <w:pPr>
              <w:pStyle w:val="Compact"/>
            </w:pPr>
            <w:r>
              <w:t xml:space="preserve">T2</w:t>
            </w:r>
          </w:p>
        </w:tc>
        <w:tc>
          <w:tcPr/>
          <w:p>
            <w:pPr>
              <w:pStyle w:val="Compact"/>
            </w:pPr>
            <w:r>
              <w:t xml:space="preserve">~1.25</w:t>
            </w:r>
          </w:p>
        </w:tc>
        <w:tc>
          <w:tcPr/>
          <w:p>
            <w:pPr>
              <w:pStyle w:val="Compact"/>
            </w:pPr>
            <w:r>
              <w:t xml:space="preserve">RMI</w:t>
            </w:r>
          </w:p>
        </w:tc>
        <w:tc>
          <w:tcPr/>
          <w:p>
            <w:pPr>
              <w:pStyle w:val="Compact"/>
            </w:pPr>
            <w:r>
              <w:t xml:space="preserve">Medium</w:t>
            </w:r>
          </w:p>
        </w:tc>
        <w:tc>
          <w:tcPr/>
          <w:p>
            <w:pPr>
              <w:pStyle w:val="Compact"/>
            </w:pPr>
            <w:r>
              <w:t xml:space="preserve">1.3M</w:t>
            </w:r>
          </w:p>
        </w:tc>
        <w:tc>
          <w:tcPr/>
          <w:p>
            <w:pPr>
              <w:pStyle w:val="Compact"/>
            </w:pPr>
            <w:r>
              <w:t xml:space="preserve">Medium</w:t>
            </w:r>
          </w:p>
        </w:tc>
        <w:tc>
          <w:tcPr/>
          <w:p>
            <w:pPr>
              <w:pStyle w:val="Compact"/>
            </w:pPr>
            <w:r>
              <w:t xml:space="preserve">Grants and events</w:t>
            </w:r>
          </w:p>
        </w:tc>
        <w:tc>
          <w:tcPr/>
          <w:p>
            <w:pPr>
              <w:pStyle w:val="Compact"/>
            </w:pPr>
            <w:r>
              <w:t xml:space="preserve">Registry modernisation</w:t>
            </w:r>
          </w:p>
        </w:tc>
      </w:tr>
      <w:tr>
        <w:tc>
          <w:tcPr/>
          <w:p>
            <w:pPr>
              <w:pStyle w:val="Compact"/>
            </w:pPr>
            <w:r>
              <w:t xml:space="preserve">17</w:t>
            </w:r>
          </w:p>
        </w:tc>
        <w:tc>
          <w:tcPr/>
          <w:p>
            <w:pPr>
              <w:pStyle w:val="Compact"/>
            </w:pPr>
            <w:hyperlink r:id="rId26">
              <w:r>
                <w:rPr>
                  <w:rStyle w:val="Hyperlink"/>
                </w:rPr>
                <w:t xml:space="preserve">Department of Refugee Services</w:t>
              </w:r>
            </w:hyperlink>
          </w:p>
        </w:tc>
        <w:tc>
          <w:tcPr/>
          <w:p>
            <w:pPr>
              <w:pStyle w:val="Compact"/>
            </w:pPr>
            <w:r>
              <w:t xml:space="preserve">T2</w:t>
            </w:r>
          </w:p>
        </w:tc>
        <w:tc>
          <w:tcPr/>
          <w:p>
            <w:pPr>
              <w:pStyle w:val="Compact"/>
            </w:pPr>
            <w:r>
              <w:t xml:space="preserve">~1.47</w:t>
            </w:r>
          </w:p>
        </w:tc>
        <w:tc>
          <w:tcPr/>
          <w:p>
            <w:pPr>
              <w:pStyle w:val="Compact"/>
            </w:pPr>
            <w:r>
              <w:t xml:space="preserve">RMI / ESMI</w:t>
            </w:r>
          </w:p>
        </w:tc>
        <w:tc>
          <w:tcPr/>
          <w:p>
            <w:pPr>
              <w:pStyle w:val="Compact"/>
            </w:pPr>
            <w:r>
              <w:t xml:space="preserve">High</w:t>
            </w:r>
          </w:p>
        </w:tc>
        <w:tc>
          <w:tcPr/>
          <w:p>
            <w:pPr>
              <w:pStyle w:val="Compact"/>
            </w:pPr>
            <w:r>
              <w:t xml:space="preserve">&lt;10K</w:t>
            </w:r>
          </w:p>
        </w:tc>
        <w:tc>
          <w:tcPr/>
          <w:p>
            <w:pPr>
              <w:pStyle w:val="Compact"/>
            </w:pPr>
            <w:r>
              <w:t xml:space="preserve">High</w:t>
            </w:r>
          </w:p>
        </w:tc>
        <w:tc>
          <w:tcPr/>
          <w:p>
            <w:pPr>
              <w:pStyle w:val="Compact"/>
            </w:pPr>
            <w:r>
              <w:t xml:space="preserve">Sensitive case files</w:t>
            </w:r>
          </w:p>
        </w:tc>
        <w:tc>
          <w:tcPr/>
          <w:p>
            <w:pPr>
              <w:pStyle w:val="Compact"/>
            </w:pPr>
            <w:r>
              <w:t xml:space="preserve">Case digitisation</w:t>
            </w:r>
          </w:p>
        </w:tc>
      </w:tr>
      <w:tr>
        <w:tc>
          <w:tcPr/>
          <w:p>
            <w:pPr>
              <w:pStyle w:val="Compact"/>
            </w:pPr>
            <w:r>
              <w:t xml:space="preserve">18</w:t>
            </w:r>
          </w:p>
        </w:tc>
        <w:tc>
          <w:tcPr/>
          <w:p>
            <w:pPr>
              <w:pStyle w:val="Compact"/>
            </w:pPr>
            <w:hyperlink r:id="rId27">
              <w:r>
                <w:rPr>
                  <w:rStyle w:val="Hyperlink"/>
                </w:rPr>
                <w:t xml:space="preserve">State Department for MSMEs</w:t>
              </w:r>
            </w:hyperlink>
          </w:p>
        </w:tc>
        <w:tc>
          <w:tcPr/>
          <w:p>
            <w:pPr>
              <w:pStyle w:val="Compact"/>
            </w:pPr>
            <w:r>
              <w:t xml:space="preserve">T2</w:t>
            </w:r>
          </w:p>
        </w:tc>
        <w:tc>
          <w:tcPr/>
          <w:p>
            <w:pPr>
              <w:pStyle w:val="Compact"/>
            </w:pPr>
            <w:r>
              <w:t xml:space="preserve">~1.43</w:t>
            </w:r>
          </w:p>
        </w:tc>
        <w:tc>
          <w:tcPr/>
          <w:p>
            <w:pPr>
              <w:pStyle w:val="Compact"/>
            </w:pPr>
            <w:r>
              <w:t xml:space="preserve">RMI</w:t>
            </w:r>
          </w:p>
        </w:tc>
        <w:tc>
          <w:tcPr/>
          <w:p>
            <w:pPr>
              <w:pStyle w:val="Compact"/>
            </w:pPr>
            <w:r>
              <w:t xml:space="preserve">High</w:t>
            </w:r>
          </w:p>
        </w:tc>
        <w:tc>
          <w:tcPr/>
          <w:p>
            <w:pPr>
              <w:pStyle w:val="Compact"/>
            </w:pPr>
            <w:r>
              <w:t xml:space="preserve">&lt;10K</w:t>
            </w:r>
          </w:p>
        </w:tc>
        <w:tc>
          <w:tcPr/>
          <w:p>
            <w:pPr>
              <w:pStyle w:val="Compact"/>
            </w:pPr>
            <w:r>
              <w:t xml:space="preserve">Medium</w:t>
            </w:r>
          </w:p>
        </w:tc>
        <w:tc>
          <w:tcPr/>
          <w:p>
            <w:pPr>
              <w:pStyle w:val="Compact"/>
            </w:pPr>
            <w:r>
              <w:t xml:space="preserve">Business support records</w:t>
            </w:r>
          </w:p>
        </w:tc>
        <w:tc>
          <w:tcPr/>
          <w:p>
            <w:pPr>
              <w:pStyle w:val="Compact"/>
            </w:pPr>
            <w:r>
              <w:t xml:space="preserve">Business registry modernisation</w:t>
            </w:r>
          </w:p>
        </w:tc>
      </w:tr>
    </w:tbl>
    <w:p>
      <w:r>
        <w:pict>
          <v:rect style="width:0;height:1.5pt" o:hralign="center" o:hrstd="t" o:hr="t"/>
        </w:pict>
      </w:r>
    </w:p>
    <w:bookmarkEnd w:id="28"/>
    <w:bookmarkStart w:id="34" w:name="proposed-next-priority-mdas-5"/>
    <w:p>
      <w:pPr>
        <w:pStyle w:val="Heading1"/>
      </w:pPr>
      <w:r>
        <w:t xml:space="preserve">2. Proposed Next Priority MDAs – 5</w:t>
      </w:r>
    </w:p>
    <w:tbl>
      <w:tblPr>
        <w:tblStyle w:val="Table"/>
        <w:tblW w:type="pct" w:w="5000"/>
        <w:tblLayout w:type="fixed"/>
        <w:tblLook w:firstRow="1" w:lastRow="0" w:firstColumn="0" w:lastColumn="0" w:noHBand="0" w:noVBand="0" w:val="0020"/>
      </w:tblPr>
      <w:tblGrid>
        <w:gridCol w:w="212"/>
        <w:gridCol w:w="353"/>
        <w:gridCol w:w="424"/>
        <w:gridCol w:w="353"/>
        <w:gridCol w:w="1131"/>
        <w:gridCol w:w="1131"/>
        <w:gridCol w:w="1131"/>
        <w:gridCol w:w="848"/>
        <w:gridCol w:w="990"/>
        <w:gridCol w:w="1343"/>
      </w:tblGrid>
      <w:tr>
        <w:trPr>
          <w:tblHeader w:val="on"/>
        </w:trPr>
        <w:tc>
          <w:tcPr/>
          <w:p>
            <w:pPr>
              <w:pStyle w:val="Compact"/>
            </w:pPr>
            <w:r>
              <w:t xml:space="preserve">#</w:t>
            </w:r>
          </w:p>
        </w:tc>
        <w:tc>
          <w:tcPr/>
          <w:p>
            <w:pPr>
              <w:pStyle w:val="Compact"/>
            </w:pPr>
            <w:r>
              <w:t xml:space="preserve">MDA</w:t>
            </w:r>
          </w:p>
        </w:tc>
        <w:tc>
          <w:tcPr/>
          <w:p>
            <w:pPr>
              <w:pStyle w:val="Compact"/>
            </w:pPr>
            <w:r>
              <w:t xml:space="preserve">Tier</w:t>
            </w:r>
          </w:p>
        </w:tc>
        <w:tc>
          <w:tcPr/>
          <w:p>
            <w:pPr>
              <w:pStyle w:val="Compact"/>
            </w:pPr>
            <w:r>
              <w:t xml:space="preserve">DMI</w:t>
            </w:r>
          </w:p>
        </w:tc>
        <w:tc>
          <w:tcPr/>
          <w:p>
            <w:pPr>
              <w:pStyle w:val="Compact"/>
            </w:pPr>
            <w:r>
              <w:t xml:space="preserve">Weakest Pillar</w:t>
            </w:r>
          </w:p>
        </w:tc>
        <w:tc>
          <w:tcPr/>
          <w:p>
            <w:pPr>
              <w:pStyle w:val="Compact"/>
            </w:pPr>
            <w:r>
              <w:t xml:space="preserve">Citizen Impact</w:t>
            </w:r>
          </w:p>
        </w:tc>
        <w:tc>
          <w:tcPr/>
          <w:p>
            <w:pPr>
              <w:pStyle w:val="Compact"/>
            </w:pPr>
            <w:r>
              <w:t xml:space="preserve">Record Volumes</w:t>
            </w:r>
          </w:p>
        </w:tc>
        <w:tc>
          <w:tcPr/>
          <w:p>
            <w:pPr>
              <w:pStyle w:val="Compact"/>
            </w:pPr>
            <w:r>
              <w:t xml:space="preserve">Complexity</w:t>
            </w:r>
          </w:p>
        </w:tc>
        <w:tc>
          <w:tcPr/>
          <w:p>
            <w:pPr>
              <w:pStyle w:val="Compact"/>
            </w:pPr>
            <w:r>
              <w:t xml:space="preserve">Model Summary</w:t>
            </w:r>
          </w:p>
        </w:tc>
        <w:tc>
          <w:tcPr/>
          <w:p>
            <w:pPr>
              <w:pStyle w:val="Compact"/>
            </w:pPr>
            <w:r>
              <w:t xml:space="preserve">Intervention Focus</w:t>
            </w:r>
          </w:p>
        </w:tc>
      </w:tr>
      <w:tr>
        <w:tc>
          <w:tcPr/>
          <w:p>
            <w:pPr>
              <w:pStyle w:val="Compact"/>
            </w:pPr>
            <w:r>
              <w:t xml:space="preserve">19</w:t>
            </w:r>
          </w:p>
        </w:tc>
        <w:tc>
          <w:tcPr/>
          <w:p>
            <w:pPr>
              <w:pStyle w:val="Compact"/>
            </w:pPr>
            <w:hyperlink r:id="rId29">
              <w:r>
                <w:rPr>
                  <w:rStyle w:val="Hyperlink"/>
                </w:rPr>
                <w:t xml:space="preserve">Cabinet Affairs</w:t>
              </w:r>
            </w:hyperlink>
          </w:p>
        </w:tc>
        <w:tc>
          <w:tcPr/>
          <w:p>
            <w:pPr>
              <w:pStyle w:val="Compact"/>
            </w:pPr>
            <w:r>
              <w:t xml:space="preserve">T2</w:t>
            </w:r>
          </w:p>
        </w:tc>
        <w:tc>
          <w:tcPr/>
          <w:p>
            <w:pPr>
              <w:pStyle w:val="Compact"/>
            </w:pPr>
            <w:r>
              <w:t xml:space="preserve">~1.30</w:t>
            </w:r>
          </w:p>
        </w:tc>
        <w:tc>
          <w:tcPr/>
          <w:p>
            <w:pPr>
              <w:pStyle w:val="Compact"/>
            </w:pPr>
            <w:r>
              <w:t xml:space="preserve">RMI / ESMI</w:t>
            </w:r>
          </w:p>
        </w:tc>
        <w:tc>
          <w:tcPr/>
          <w:p>
            <w:pPr>
              <w:pStyle w:val="Compact"/>
            </w:pPr>
            <w:r>
              <w:t xml:space="preserve">Medium</w:t>
            </w:r>
          </w:p>
        </w:tc>
        <w:tc>
          <w:tcPr/>
          <w:p>
            <w:pPr>
              <w:pStyle w:val="Compact"/>
            </w:pPr>
            <w:r>
              <w:t xml:space="preserve">10K–100K</w:t>
            </w:r>
          </w:p>
        </w:tc>
        <w:tc>
          <w:tcPr/>
          <w:p>
            <w:pPr>
              <w:pStyle w:val="Compact"/>
            </w:pPr>
            <w:r>
              <w:t xml:space="preserve">High</w:t>
            </w:r>
          </w:p>
        </w:tc>
        <w:tc>
          <w:tcPr/>
          <w:p>
            <w:pPr>
              <w:pStyle w:val="Compact"/>
            </w:pPr>
            <w:r>
              <w:t xml:space="preserve">Executive records</w:t>
            </w:r>
          </w:p>
        </w:tc>
        <w:tc>
          <w:tcPr/>
          <w:p>
            <w:pPr>
              <w:pStyle w:val="Compact"/>
            </w:pPr>
            <w:r>
              <w:t xml:space="preserve">Cabinet memoranda</w:t>
            </w:r>
          </w:p>
        </w:tc>
      </w:tr>
      <w:tr>
        <w:tc>
          <w:tcPr/>
          <w:p>
            <w:pPr>
              <w:pStyle w:val="Compact"/>
            </w:pPr>
            <w:r>
              <w:t xml:space="preserve">20</w:t>
            </w:r>
          </w:p>
        </w:tc>
        <w:tc>
          <w:tcPr/>
          <w:p>
            <w:pPr>
              <w:pStyle w:val="Compact"/>
            </w:pPr>
            <w:hyperlink r:id="rId30">
              <w:r>
                <w:rPr>
                  <w:rStyle w:val="Hyperlink"/>
                </w:rPr>
                <w:t xml:space="preserve">Assets Recovery Agency</w:t>
              </w:r>
            </w:hyperlink>
          </w:p>
        </w:tc>
        <w:tc>
          <w:tcPr/>
          <w:p>
            <w:pPr>
              <w:pStyle w:val="Compact"/>
            </w:pPr>
            <w:r>
              <w:t xml:space="preserve">T2</w:t>
            </w:r>
          </w:p>
        </w:tc>
        <w:tc>
          <w:tcPr/>
          <w:p>
            <w:pPr>
              <w:pStyle w:val="Compact"/>
            </w:pPr>
            <w:r>
              <w:t xml:space="preserve">~2.27</w:t>
            </w:r>
          </w:p>
        </w:tc>
        <w:tc>
          <w:tcPr/>
          <w:p>
            <w:pPr>
              <w:pStyle w:val="Compact"/>
            </w:pPr>
            <w:r>
              <w:t xml:space="preserve">RMI</w:t>
            </w:r>
          </w:p>
        </w:tc>
        <w:tc>
          <w:tcPr/>
          <w:p>
            <w:pPr>
              <w:pStyle w:val="Compact"/>
            </w:pPr>
            <w:r>
              <w:t xml:space="preserve">Medium</w:t>
            </w:r>
          </w:p>
        </w:tc>
        <w:tc>
          <w:tcPr/>
          <w:p>
            <w:pPr>
              <w:pStyle w:val="Compact"/>
            </w:pPr>
            <w:r>
              <w:t xml:space="preserve">10K–100K</w:t>
            </w:r>
          </w:p>
        </w:tc>
        <w:tc>
          <w:tcPr/>
          <w:p>
            <w:pPr>
              <w:pStyle w:val="Compact"/>
            </w:pPr>
            <w:r>
              <w:t xml:space="preserve">High</w:t>
            </w:r>
          </w:p>
        </w:tc>
        <w:tc>
          <w:tcPr/>
          <w:p>
            <w:pPr>
              <w:pStyle w:val="Compact"/>
            </w:pPr>
            <w:r>
              <w:t xml:space="preserve">Governance critical</w:t>
            </w:r>
          </w:p>
        </w:tc>
        <w:tc>
          <w:tcPr/>
          <w:p>
            <w:pPr>
              <w:pStyle w:val="Compact"/>
            </w:pPr>
            <w:r>
              <w:t xml:space="preserve">Evidence records</w:t>
            </w:r>
          </w:p>
        </w:tc>
      </w:tr>
      <w:tr>
        <w:tc>
          <w:tcPr/>
          <w:p>
            <w:pPr>
              <w:pStyle w:val="Compact"/>
            </w:pPr>
            <w:r>
              <w:t xml:space="preserve">21</w:t>
            </w:r>
          </w:p>
        </w:tc>
        <w:tc>
          <w:tcPr/>
          <w:p>
            <w:pPr>
              <w:pStyle w:val="Compact"/>
            </w:pPr>
            <w:hyperlink r:id="rId31">
              <w:r>
                <w:rPr>
                  <w:rStyle w:val="Hyperlink"/>
                </w:rPr>
                <w:t xml:space="preserve">Youth Affairs &amp; Creative Economy</w:t>
              </w:r>
            </w:hyperlink>
          </w:p>
        </w:tc>
        <w:tc>
          <w:tcPr/>
          <w:p>
            <w:pPr>
              <w:pStyle w:val="Compact"/>
            </w:pPr>
            <w:r>
              <w:t xml:space="preserve">T2</w:t>
            </w:r>
          </w:p>
        </w:tc>
        <w:tc>
          <w:tcPr/>
          <w:p>
            <w:pPr>
              <w:pStyle w:val="Compact"/>
            </w:pPr>
            <w:r>
              <w:t xml:space="preserve">~1.76</w:t>
            </w:r>
          </w:p>
        </w:tc>
        <w:tc>
          <w:tcPr/>
          <w:p>
            <w:pPr>
              <w:pStyle w:val="Compact"/>
            </w:pPr>
            <w:r>
              <w:t xml:space="preserve">RMI</w:t>
            </w:r>
          </w:p>
        </w:tc>
        <w:tc>
          <w:tcPr/>
          <w:p>
            <w:pPr>
              <w:pStyle w:val="Compact"/>
            </w:pPr>
            <w:r>
              <w:t xml:space="preserve">High</w:t>
            </w:r>
          </w:p>
        </w:tc>
        <w:tc>
          <w:tcPr/>
          <w:p>
            <w:pPr>
              <w:pStyle w:val="Compact"/>
            </w:pPr>
            <w:r>
              <w:t xml:space="preserve">10K–100K</w:t>
            </w:r>
          </w:p>
        </w:tc>
        <w:tc>
          <w:tcPr/>
          <w:p>
            <w:pPr>
              <w:pStyle w:val="Compact"/>
            </w:pPr>
            <w:r>
              <w:t xml:space="preserve">Medium</w:t>
            </w:r>
          </w:p>
        </w:tc>
        <w:tc>
          <w:tcPr/>
          <w:p>
            <w:pPr>
              <w:pStyle w:val="Compact"/>
            </w:pPr>
            <w:r>
              <w:t xml:space="preserve">Programme registries</w:t>
            </w:r>
          </w:p>
        </w:tc>
        <w:tc>
          <w:tcPr/>
          <w:p>
            <w:pPr>
              <w:pStyle w:val="Compact"/>
            </w:pPr>
            <w:r>
              <w:t xml:space="preserve">Programme records</w:t>
            </w:r>
          </w:p>
        </w:tc>
      </w:tr>
      <w:tr>
        <w:tc>
          <w:tcPr/>
          <w:p>
            <w:pPr>
              <w:pStyle w:val="Compact"/>
            </w:pPr>
            <w:r>
              <w:t xml:space="preserve">22</w:t>
            </w:r>
          </w:p>
        </w:tc>
        <w:tc>
          <w:tcPr/>
          <w:p>
            <w:pPr>
              <w:pStyle w:val="Compact"/>
            </w:pPr>
            <w:hyperlink r:id="rId32">
              <w:r>
                <w:rPr>
                  <w:rStyle w:val="Hyperlink"/>
                </w:rPr>
                <w:t xml:space="preserve">State Department for Energy</w:t>
              </w:r>
            </w:hyperlink>
          </w:p>
        </w:tc>
        <w:tc>
          <w:tcPr/>
          <w:p>
            <w:pPr>
              <w:pStyle w:val="Compact"/>
            </w:pPr>
            <w:r>
              <w:t xml:space="preserve">T2</w:t>
            </w:r>
          </w:p>
        </w:tc>
        <w:tc>
          <w:tcPr/>
          <w:p>
            <w:pPr>
              <w:pStyle w:val="Compact"/>
            </w:pPr>
            <w:r>
              <w:t xml:space="preserve">~2.04</w:t>
            </w:r>
          </w:p>
        </w:tc>
        <w:tc>
          <w:tcPr/>
          <w:p>
            <w:pPr>
              <w:pStyle w:val="Compact"/>
            </w:pPr>
            <w:r>
              <w:t xml:space="preserve">ESMI / GCI</w:t>
            </w:r>
          </w:p>
        </w:tc>
        <w:tc>
          <w:tcPr/>
          <w:p>
            <w:pPr>
              <w:pStyle w:val="Compact"/>
            </w:pPr>
            <w:r>
              <w:t xml:space="preserve">High</w:t>
            </w:r>
          </w:p>
        </w:tc>
        <w:tc>
          <w:tcPr/>
          <w:p>
            <w:pPr>
              <w:pStyle w:val="Compact"/>
            </w:pPr>
            <w:r>
              <w:t xml:space="preserve">&lt;10K</w:t>
            </w:r>
          </w:p>
        </w:tc>
        <w:tc>
          <w:tcPr/>
          <w:p>
            <w:pPr>
              <w:pStyle w:val="Compact"/>
            </w:pPr>
            <w:r>
              <w:t xml:space="preserve">High</w:t>
            </w:r>
          </w:p>
        </w:tc>
        <w:tc>
          <w:tcPr/>
          <w:p>
            <w:pPr>
              <w:pStyle w:val="Compact"/>
            </w:pPr>
            <w:r>
              <w:t xml:space="preserve">Economic impact</w:t>
            </w:r>
          </w:p>
        </w:tc>
        <w:tc>
          <w:tcPr/>
          <w:p>
            <w:pPr>
              <w:pStyle w:val="Compact"/>
            </w:pPr>
            <w:r>
              <w:t xml:space="preserve">Licensing digitisation</w:t>
            </w:r>
          </w:p>
        </w:tc>
      </w:tr>
      <w:tr>
        <w:tc>
          <w:tcPr/>
          <w:p>
            <w:pPr>
              <w:pStyle w:val="Compact"/>
            </w:pPr>
            <w:r>
              <w:t xml:space="preserve">23</w:t>
            </w:r>
          </w:p>
        </w:tc>
        <w:tc>
          <w:tcPr/>
          <w:p>
            <w:pPr>
              <w:pStyle w:val="Compact"/>
            </w:pPr>
            <w:hyperlink r:id="rId33">
              <w:r>
                <w:rPr>
                  <w:rStyle w:val="Hyperlink"/>
                </w:rPr>
                <w:t xml:space="preserve">Science, Research &amp; Innovation</w:t>
              </w:r>
            </w:hyperlink>
          </w:p>
        </w:tc>
        <w:tc>
          <w:tcPr/>
          <w:p>
            <w:pPr>
              <w:pStyle w:val="Compact"/>
            </w:pPr>
            <w:r>
              <w:t xml:space="preserve">T2</w:t>
            </w:r>
          </w:p>
        </w:tc>
        <w:tc>
          <w:tcPr/>
          <w:p>
            <w:pPr>
              <w:pStyle w:val="Compact"/>
            </w:pPr>
            <w:r>
              <w:t xml:space="preserve">~1.60</w:t>
            </w:r>
          </w:p>
        </w:tc>
        <w:tc>
          <w:tcPr/>
          <w:p>
            <w:pPr>
              <w:pStyle w:val="Compact"/>
            </w:pPr>
            <w:r>
              <w:t xml:space="preserve">RMI / GCI</w:t>
            </w:r>
          </w:p>
        </w:tc>
        <w:tc>
          <w:tcPr/>
          <w:p>
            <w:pPr>
              <w:pStyle w:val="Compact"/>
            </w:pPr>
            <w:r>
              <w:t xml:space="preserve">Medium</w:t>
            </w:r>
          </w:p>
        </w:tc>
        <w:tc>
          <w:tcPr/>
          <w:p>
            <w:pPr>
              <w:pStyle w:val="Compact"/>
            </w:pPr>
            <w:r>
              <w:t xml:space="preserve">10K–100K</w:t>
            </w:r>
          </w:p>
        </w:tc>
        <w:tc>
          <w:tcPr/>
          <w:p>
            <w:pPr>
              <w:pStyle w:val="Compact"/>
            </w:pPr>
            <w:r>
              <w:t xml:space="preserve">High</w:t>
            </w:r>
          </w:p>
        </w:tc>
        <w:tc>
          <w:tcPr/>
          <w:p>
            <w:pPr>
              <w:pStyle w:val="Compact"/>
            </w:pPr>
            <w:r>
              <w:t xml:space="preserve">Knowledge records</w:t>
            </w:r>
          </w:p>
        </w:tc>
        <w:tc>
          <w:tcPr/>
          <w:p>
            <w:pPr>
              <w:pStyle w:val="Compact"/>
            </w:pPr>
            <w:r>
              <w:t xml:space="preserve">Knowledge repositories</w:t>
            </w:r>
          </w:p>
        </w:tc>
      </w:tr>
    </w:tbl>
    <w:p>
      <w:r>
        <w:pict>
          <v:rect style="width:0;height:1.5pt" o:hralign="center" o:hrstd="t" o:hr="t"/>
        </w:pict>
      </w:r>
    </w:p>
    <w:bookmarkEnd w:id="34"/>
    <w:bookmarkStart w:id="38" w:name="prioritisation-model-summary"/>
    <w:p>
      <w:pPr>
        <w:pStyle w:val="Heading1"/>
      </w:pPr>
      <w:r>
        <w:t xml:space="preserve">3. Prioritisation Model Summary</w:t>
      </w:r>
    </w:p>
    <w:p>
      <w:pPr>
        <w:pStyle w:val="FirstParagraph"/>
      </w:pPr>
      <w:r>
        <w:t xml:space="preserve">The prioritisation model applied three core criteria:</w:t>
      </w:r>
    </w:p>
    <w:p>
      <w:r>
        <w:pict>
          <v:rect style="width:0;height:1.5pt" o:hralign="center" o:hrstd="t" o:hr="t"/>
        </w:pict>
      </w:r>
    </w:p>
    <w:bookmarkStart w:id="35" w:name="a.-need-capacity-gap"/>
    <w:p>
      <w:pPr>
        <w:pStyle w:val="Heading2"/>
      </w:pPr>
      <w:r>
        <w:t xml:space="preserve">A. Need (Capacity Gap)</w:t>
      </w:r>
    </w:p>
    <w:p>
      <w:pPr>
        <w:pStyle w:val="FirstParagraph"/>
      </w:pPr>
      <w:r>
        <w:t xml:space="preserve">Measured using:</w:t>
      </w:r>
    </w:p>
    <w:p>
      <w:pPr>
        <w:pStyle w:val="Compact"/>
        <w:numPr>
          <w:ilvl w:val="0"/>
          <w:numId w:val="1002"/>
        </w:numPr>
      </w:pPr>
      <w:r>
        <w:t xml:space="preserve">Digital Maturity Index (DMI)</w:t>
      </w:r>
    </w:p>
    <w:p>
      <w:pPr>
        <w:pStyle w:val="Compact"/>
        <w:numPr>
          <w:ilvl w:val="0"/>
          <w:numId w:val="1002"/>
        </w:numPr>
      </w:pPr>
      <w:r>
        <w:t xml:space="preserve">Weakest pillars:</w:t>
      </w:r>
    </w:p>
    <w:p>
      <w:pPr>
        <w:pStyle w:val="Compact"/>
        <w:numPr>
          <w:ilvl w:val="1"/>
          <w:numId w:val="1003"/>
        </w:numPr>
      </w:pPr>
      <w:r>
        <w:t xml:space="preserve">Records Management Index (RMI)</w:t>
      </w:r>
    </w:p>
    <w:p>
      <w:pPr>
        <w:pStyle w:val="Compact"/>
        <w:numPr>
          <w:ilvl w:val="1"/>
          <w:numId w:val="1003"/>
        </w:numPr>
      </w:pPr>
      <w:r>
        <w:t xml:space="preserve">Enterprise Systems Maturity Index (ESMI)</w:t>
      </w:r>
    </w:p>
    <w:p>
      <w:pPr>
        <w:pStyle w:val="Compact"/>
        <w:numPr>
          <w:ilvl w:val="1"/>
          <w:numId w:val="1003"/>
        </w:numPr>
      </w:pPr>
      <w:r>
        <w:t xml:space="preserve">Governance &amp; Compliance Index (GCI)</w:t>
      </w:r>
    </w:p>
    <w:p>
      <w:pPr>
        <w:pStyle w:val="FirstParagraph"/>
      </w:pPr>
      <w:r>
        <w:t xml:space="preserve">Priority given to:</w:t>
      </w:r>
    </w:p>
    <w:p>
      <w:pPr>
        <w:pStyle w:val="Compact"/>
        <w:numPr>
          <w:ilvl w:val="0"/>
          <w:numId w:val="1004"/>
        </w:numPr>
      </w:pPr>
      <w:r>
        <w:t xml:space="preserve">Foundational–Basic maturity MDAs</w:t>
      </w:r>
    </w:p>
    <w:p>
      <w:pPr>
        <w:pStyle w:val="Compact"/>
        <w:numPr>
          <w:ilvl w:val="0"/>
          <w:numId w:val="1004"/>
        </w:numPr>
      </w:pPr>
      <w:r>
        <w:t xml:space="preserve">Records-constrained institutions</w:t>
      </w:r>
    </w:p>
    <w:p>
      <w:r>
        <w:pict>
          <v:rect style="width:0;height:1.5pt" o:hralign="center" o:hrstd="t" o:hr="t"/>
        </w:pict>
      </w:r>
    </w:p>
    <w:bookmarkEnd w:id="35"/>
    <w:bookmarkStart w:id="36" w:name="b.-impact-citizen-public-value"/>
    <w:p>
      <w:pPr>
        <w:pStyle w:val="Heading2"/>
      </w:pPr>
      <w:r>
        <w:t xml:space="preserve">B. Impact (Citizen / Public Value)</w:t>
      </w:r>
    </w:p>
    <w:p>
      <w:pPr>
        <w:pStyle w:val="FirstParagraph"/>
      </w:pPr>
      <w:r>
        <w:t xml:space="preserve">Measured using:</w:t>
      </w:r>
    </w:p>
    <w:p>
      <w:pPr>
        <w:pStyle w:val="Compact"/>
        <w:numPr>
          <w:ilvl w:val="0"/>
          <w:numId w:val="1005"/>
        </w:numPr>
      </w:pPr>
      <w:r>
        <w:t xml:space="preserve">Record volumes</w:t>
      </w:r>
    </w:p>
    <w:p>
      <w:pPr>
        <w:pStyle w:val="Compact"/>
        <w:numPr>
          <w:ilvl w:val="0"/>
          <w:numId w:val="1005"/>
        </w:numPr>
      </w:pPr>
      <w:r>
        <w:t xml:space="preserve">Population coverage</w:t>
      </w:r>
    </w:p>
    <w:p>
      <w:pPr>
        <w:pStyle w:val="Compact"/>
        <w:numPr>
          <w:ilvl w:val="0"/>
          <w:numId w:val="1005"/>
        </w:numPr>
      </w:pPr>
      <w:r>
        <w:t xml:space="preserve">Sensitivity of records</w:t>
      </w:r>
    </w:p>
    <w:p>
      <w:pPr>
        <w:pStyle w:val="Compact"/>
        <w:numPr>
          <w:ilvl w:val="0"/>
          <w:numId w:val="1005"/>
        </w:numPr>
      </w:pPr>
      <w:r>
        <w:t xml:space="preserve">Frequency of transactions</w:t>
      </w:r>
    </w:p>
    <w:p>
      <w:r>
        <w:pict>
          <v:rect style="width:0;height:1.5pt" o:hralign="center" o:hrstd="t" o:hr="t"/>
        </w:pict>
      </w:r>
    </w:p>
    <w:bookmarkEnd w:id="36"/>
    <w:bookmarkStart w:id="37" w:name="c.-feasibility-implementation-readiness"/>
    <w:p>
      <w:pPr>
        <w:pStyle w:val="Heading2"/>
      </w:pPr>
      <w:r>
        <w:t xml:space="preserve">C. Feasibility (Implementation Readiness)</w:t>
      </w:r>
    </w:p>
    <w:p>
      <w:pPr>
        <w:pStyle w:val="FirstParagraph"/>
      </w:pPr>
      <w:r>
        <w:t xml:space="preserve">Measured using:</w:t>
      </w:r>
    </w:p>
    <w:p>
      <w:pPr>
        <w:pStyle w:val="Compact"/>
        <w:numPr>
          <w:ilvl w:val="0"/>
          <w:numId w:val="1006"/>
        </w:numPr>
      </w:pPr>
      <w:r>
        <w:t xml:space="preserve">Existing ICT systems</w:t>
      </w:r>
    </w:p>
    <w:p>
      <w:pPr>
        <w:pStyle w:val="Compact"/>
        <w:numPr>
          <w:ilvl w:val="0"/>
          <w:numId w:val="1006"/>
        </w:numPr>
      </w:pPr>
      <w:r>
        <w:t xml:space="preserve">Leadership readiness</w:t>
      </w:r>
    </w:p>
    <w:p>
      <w:pPr>
        <w:pStyle w:val="Compact"/>
        <w:numPr>
          <w:ilvl w:val="0"/>
          <w:numId w:val="1006"/>
        </w:numPr>
      </w:pPr>
      <w:r>
        <w:t xml:space="preserve">Defined registries</w:t>
      </w:r>
    </w:p>
    <w:p>
      <w:pPr>
        <w:pStyle w:val="Compact"/>
        <w:numPr>
          <w:ilvl w:val="0"/>
          <w:numId w:val="1006"/>
        </w:numPr>
      </w:pPr>
      <w:r>
        <w:t xml:space="preserve">Governance structures</w:t>
      </w:r>
    </w:p>
    <w:p>
      <w:r>
        <w:pict>
          <v:rect style="width:0;height:1.5pt" o:hralign="center" o:hrstd="t" o:hr="t"/>
        </w:pict>
      </w:r>
    </w:p>
    <w:bookmarkEnd w:id="37"/>
    <w:bookmarkEnd w:id="38"/>
    <w:bookmarkStart w:id="39" w:name="strategic-objective"/>
    <w:p>
      <w:pPr>
        <w:pStyle w:val="Heading1"/>
      </w:pPr>
      <w:r>
        <w:t xml:space="preserve">4. Strategic Objective</w:t>
      </w:r>
    </w:p>
    <w:p>
      <w:pPr>
        <w:pStyle w:val="FirstParagraph"/>
      </w:pPr>
      <w:r>
        <w:t xml:space="preserve">The prioritised MDAs represent the highest value intervention opportunities to:</w:t>
      </w:r>
    </w:p>
    <w:p>
      <w:pPr>
        <w:pStyle w:val="Compact"/>
        <w:numPr>
          <w:ilvl w:val="0"/>
          <w:numId w:val="1007"/>
        </w:numPr>
      </w:pPr>
      <w:r>
        <w:t xml:space="preserve">Improve citizen service delivery</w:t>
      </w:r>
    </w:p>
    <w:p>
      <w:pPr>
        <w:pStyle w:val="Compact"/>
        <w:numPr>
          <w:ilvl w:val="0"/>
          <w:numId w:val="1007"/>
        </w:numPr>
      </w:pPr>
      <w:r>
        <w:t xml:space="preserve">Strengthen national registries</w:t>
      </w:r>
    </w:p>
    <w:p>
      <w:pPr>
        <w:pStyle w:val="Compact"/>
        <w:numPr>
          <w:ilvl w:val="0"/>
          <w:numId w:val="1007"/>
        </w:numPr>
      </w:pPr>
      <w:r>
        <w:t xml:space="preserve">Enable interoperability</w:t>
      </w:r>
    </w:p>
    <w:p>
      <w:pPr>
        <w:pStyle w:val="Compact"/>
        <w:numPr>
          <w:ilvl w:val="0"/>
          <w:numId w:val="1007"/>
        </w:numPr>
      </w:pPr>
      <w:r>
        <w:t xml:space="preserve">Improve accountability</w:t>
      </w:r>
    </w:p>
    <w:p>
      <w:pPr>
        <w:pStyle w:val="Compact"/>
        <w:numPr>
          <w:ilvl w:val="0"/>
          <w:numId w:val="1007"/>
        </w:numPr>
      </w:pPr>
      <w:r>
        <w:t xml:space="preserve">Enable digital government transformation</w:t>
      </w:r>
    </w:p>
    <w:p>
      <w:r>
        <w:pict>
          <v:rect style="width:0;height:1.5pt" o:hralign="center" o:hrstd="t" o:hr="t"/>
        </w:pict>
      </w:r>
    </w:p>
    <w:bookmarkEnd w:id="39"/>
    <w:bookmarkStart w:id="40" w:name="end-of-document"/>
    <w:p>
      <w:pPr>
        <w:pStyle w:val="Heading1"/>
      </w:pPr>
      <w:r>
        <w:t xml:space="preserve">END OF DOCUMENT</w:t>
      </w:r>
      <w:r>
        <w:t xml:space="preserve">—</w:t>
      </w:r>
    </w:p>
    <w:bookmarkEnd w:id="40"/>
    <w:bookmarkStart w:id="41" w:name="X0bb644a360fd61d4bcbab761ef050b4f491b92b"/>
    <w:p>
      <w:pPr>
        <w:pStyle w:val="Heading1"/>
      </w:pPr>
      <w:r>
        <w:t xml:space="preserve">FILE: Agriculture_and_Food_Authority___Service_Delivery.md</w:t>
      </w:r>
    </w:p>
    <w:bookmarkEnd w:id="41"/>
    <w:bookmarkStart w:id="448" w:name="X79c8280d0dd1ea38853c3c968336f329edbd6db"/>
    <w:p>
      <w:pPr>
        <w:pStyle w:val="Heading1"/>
      </w:pPr>
      <w:r>
        <w:t xml:space="preserve">Agriculture and Food Authority (AFA) – Service Delivery</w:t>
      </w:r>
    </w:p>
    <w:bookmarkStart w:id="42" w:name="cover-page"/>
    <w:p>
      <w:pPr>
        <w:pStyle w:val="Heading2"/>
      </w:pPr>
      <w:r>
        <w:t xml:space="preserve">Cover Page</w:t>
      </w:r>
    </w:p>
    <w:p>
      <w:pPr>
        <w:pStyle w:val="Compact"/>
        <w:numPr>
          <w:ilvl w:val="0"/>
          <w:numId w:val="1008"/>
        </w:numPr>
      </w:pPr>
      <w:r>
        <w:rPr>
          <w:b/>
          <w:bCs/>
        </w:rPr>
        <w:t xml:space="preserve">Ministry/Department/Agency (MDA):</w:t>
      </w:r>
      <w:r>
        <w:t xml:space="preserve"> </w:t>
      </w:r>
      <w:r>
        <w:t xml:space="preserve">Agriculture and Food Authority</w:t>
      </w:r>
    </w:p>
    <w:p>
      <w:pPr>
        <w:pStyle w:val="Compact"/>
        <w:numPr>
          <w:ilvl w:val="0"/>
          <w:numId w:val="1008"/>
        </w:numPr>
      </w:pPr>
      <w:r>
        <w:rPr>
          <w:b/>
          <w:bCs/>
        </w:rPr>
        <w:t xml:space="preserve">Process Name:</w:t>
      </w:r>
      <w:r>
        <w:t xml:space="preserve"> </w:t>
      </w:r>
      <w:r>
        <w:t xml:space="preserve">Farmer Registration &amp; Licensing</w:t>
      </w:r>
    </w:p>
    <w:p>
      <w:pPr>
        <w:pStyle w:val="Compact"/>
        <w:numPr>
          <w:ilvl w:val="0"/>
          <w:numId w:val="1008"/>
        </w:numPr>
      </w:pPr>
      <w:r>
        <w:rPr>
          <w:b/>
          <w:bCs/>
        </w:rPr>
        <w:t xml:space="preserve">Document Version:</w:t>
      </w:r>
      <w:r>
        <w:t xml:space="preserve"> </w:t>
      </w:r>
      <w:r>
        <w:t xml:space="preserve">2.1</w:t>
      </w:r>
    </w:p>
    <w:p>
      <w:pPr>
        <w:pStyle w:val="Compact"/>
        <w:numPr>
          <w:ilvl w:val="0"/>
          <w:numId w:val="1008"/>
        </w:numPr>
      </w:pPr>
      <w:r>
        <w:rPr>
          <w:b/>
          <w:bCs/>
        </w:rPr>
        <w:t xml:space="preserve">Date:</w:t>
      </w:r>
      <w:r>
        <w:t xml:space="preserve"> </w:t>
      </w:r>
      <w:r>
        <w:t xml:space="preserve">2026-02-24</w:t>
      </w:r>
    </w:p>
    <w:p>
      <w:pPr>
        <w:pStyle w:val="Compact"/>
        <w:numPr>
          <w:ilvl w:val="0"/>
          <w:numId w:val="1008"/>
        </w:numPr>
      </w:pPr>
      <w:r>
        <w:rPr>
          <w:b/>
          <w:bCs/>
        </w:rPr>
        <w:t xml:space="preserve">Classification:</w:t>
      </w:r>
      <w:r>
        <w:t xml:space="preserve"> </w:t>
      </w:r>
      <w:r>
        <w:t xml:space="preserve">Official</w:t>
      </w:r>
    </w:p>
    <w:p>
      <w:r>
        <w:pict>
          <v:rect style="width:0;height:1.5pt" o:hralign="center" o:hrstd="t" o:hr="t"/>
        </w:pict>
      </w:r>
    </w:p>
    <w:bookmarkEnd w:id="42"/>
    <w:bookmarkStart w:id="43" w:name="executive-summary"/>
    <w:p>
      <w:pPr>
        <w:pStyle w:val="Heading2"/>
      </w:pPr>
      <w:r>
        <w:t xml:space="preserve">Executive Summary</w:t>
      </w:r>
    </w:p>
    <w:p>
      <w:pPr>
        <w:pStyle w:val="FirstParagraph"/>
      </w:pPr>
      <w:r>
        <w:t xml:space="preserve">The Agriculture and Food Authority (AFA) regulates, develops, and promotes scheduled crops (coffee, tea, nuts, etc.). The current manual and fragmented licensing processes lead to delays in export permits, trading licenses, and farmer registration. The transition to the Kenya DSAP Architecture aims to establish KIAMIS as the single source of truth for farmers, while integrating with BRS, KRA, and Kentrade to automate compliance and licensing.</w:t>
      </w:r>
    </w:p>
    <w:p>
      <w:r>
        <w:pict>
          <v:rect style="width:0;height:1.5pt" o:hralign="center" o:hrstd="t" o:hr="t"/>
        </w:pict>
      </w:r>
    </w:p>
    <w:bookmarkEnd w:id="43"/>
    <w:bookmarkStart w:id="44" w:name="as-is-process-flowchart-bpmn-2.0"/>
    <w:p>
      <w:pPr>
        <w:pStyle w:val="Heading2"/>
      </w:pPr>
      <w:r>
        <w:t xml:space="preserve">1. AS-IS Process Flowchart (BPMN 2.0)</w:t>
      </w:r>
    </w:p>
    <w:p>
      <w:pPr>
        <w:pStyle w:val="FirstParagraph"/>
      </w:pPr>
      <w:r>
        <w:rPr>
          <w:i/>
          <w:iCs/>
        </w:rPr>
        <w:t xml:space="preserve">Current State visualization (End-to-End AFA Services based on Deep Dive).</w:t>
      </w:r>
    </w:p>
    <w:p>
      <w:pPr>
        <w:pStyle w:val="SourceCode"/>
      </w:pPr>
      <w:r>
        <w:rPr>
          <w:rStyle w:val="VerbatimChar"/>
        </w:rPr>
        <w:t xml:space="preserve">graph TD</w:t>
      </w:r>
      <w:r>
        <w:br/>
      </w:r>
      <w:r>
        <w:rPr>
          <w:rStyle w:val="VerbatimChar"/>
        </w:rPr>
        <w:t xml:space="preserve">    Start((Start)) --&gt; CompleteForm["Complete Application Form"]</w:t>
      </w:r>
      <w:r>
        <w:br/>
      </w:r>
      <w:r>
        <w:rPr>
          <w:rStyle w:val="VerbatimChar"/>
        </w:rPr>
        <w:t xml:space="preserve">    </w:t>
      </w:r>
      <w:r>
        <w:br/>
      </w:r>
      <w:r>
        <w:rPr>
          <w:rStyle w:val="VerbatimChar"/>
        </w:rPr>
        <w:t xml:space="preserve">    subgraph Applicant [Trader / Farmer]</w:t>
      </w:r>
      <w:r>
        <w:br/>
      </w:r>
      <w:r>
        <w:rPr>
          <w:rStyle w:val="VerbatimChar"/>
        </w:rPr>
        <w:t xml:space="preserve">        CompleteForm --&gt; AttachBRS["Attach Business Registration"]</w:t>
      </w:r>
      <w:r>
        <w:br/>
      </w:r>
      <w:r>
        <w:rPr>
          <w:rStyle w:val="VerbatimChar"/>
        </w:rPr>
        <w:t xml:space="preserve">        AttachBRS --&gt; AttachPremises["Attach Premises Documents"]</w:t>
      </w:r>
      <w:r>
        <w:br/>
      </w:r>
      <w:r>
        <w:rPr>
          <w:rStyle w:val="VerbatimChar"/>
        </w:rPr>
        <w:t xml:space="preserve">        AttachPremises --&gt; Submit["Submit Application"]</w:t>
      </w:r>
      <w:r>
        <w:br/>
      </w:r>
      <w:r>
        <w:rPr>
          <w:rStyle w:val="VerbatimChar"/>
        </w:rPr>
        <w:t xml:space="preserve">    end</w:t>
      </w:r>
      <w:r>
        <w:br/>
      </w:r>
      <w:r>
        <w:rPr>
          <w:rStyle w:val="VerbatimChar"/>
        </w:rPr>
        <w:t xml:space="preserve">    </w:t>
      </w:r>
      <w:r>
        <w:br/>
      </w:r>
      <w:r>
        <w:rPr>
          <w:rStyle w:val="VerbatimChar"/>
        </w:rPr>
        <w:t xml:space="preserve">    subgraph AFA [AFA Directorates]</w:t>
      </w:r>
      <w:r>
        <w:br/>
      </w:r>
      <w:r>
        <w:rPr>
          <w:rStyle w:val="VerbatimChar"/>
        </w:rPr>
        <w:t xml:space="preserve">        Submit --&gt; ReviewDocs["Review Documentation"]</w:t>
      </w:r>
      <w:r>
        <w:br/>
      </w:r>
      <w:r>
        <w:rPr>
          <w:rStyle w:val="VerbatimChar"/>
        </w:rPr>
        <w:t xml:space="preserve">        ReviewDocs --&gt; AssessPrem["Assess Premises (Physical Inspection)"]</w:t>
      </w:r>
      <w:r>
        <w:br/>
      </w:r>
      <w:r>
        <w:rPr>
          <w:rStyle w:val="VerbatimChar"/>
        </w:rPr>
        <w:t xml:space="preserve">        AssessPrem --&gt; VerifyCap["Verify Capacity"]</w:t>
      </w:r>
      <w:r>
        <w:br/>
      </w:r>
      <w:r>
        <w:rPr>
          <w:rStyle w:val="VerbatimChar"/>
        </w:rPr>
        <w:t xml:space="preserve">        VerifyCap --&gt; Decision{"Decision?"}</w:t>
      </w:r>
      <w:r>
        <w:br/>
      </w:r>
      <w:r>
        <w:rPr>
          <w:rStyle w:val="VerbatimChar"/>
        </w:rPr>
        <w:t xml:space="preserve">        </w:t>
      </w:r>
      <w:r>
        <w:br/>
      </w:r>
      <w:r>
        <w:rPr>
          <w:rStyle w:val="VerbatimChar"/>
        </w:rPr>
        <w:t xml:space="preserve">        Decision -- "Info" --&gt; RequestInfo["Request More Info"]</w:t>
      </w:r>
      <w:r>
        <w:br/>
      </w:r>
      <w:r>
        <w:rPr>
          <w:rStyle w:val="VerbatimChar"/>
        </w:rPr>
        <w:t xml:space="preserve">        RequestInfo --&gt; CompleteForm</w:t>
      </w:r>
      <w:r>
        <w:br/>
      </w:r>
      <w:r>
        <w:rPr>
          <w:rStyle w:val="VerbatimChar"/>
        </w:rPr>
        <w:t xml:space="preserve">        </w:t>
      </w:r>
      <w:r>
        <w:br/>
      </w:r>
      <w:r>
        <w:rPr>
          <w:rStyle w:val="VerbatimChar"/>
        </w:rPr>
        <w:t xml:space="preserve">        Decision -- "Reject" --&gt; Reject["Reject Application"]</w:t>
      </w:r>
      <w:r>
        <w:br/>
      </w:r>
      <w:r>
        <w:rPr>
          <w:rStyle w:val="VerbatimChar"/>
        </w:rPr>
        <w:t xml:space="preserve">        </w:t>
      </w:r>
      <w:r>
        <w:br/>
      </w:r>
      <w:r>
        <w:rPr>
          <w:rStyle w:val="VerbatimChar"/>
        </w:rPr>
        <w:t xml:space="preserve">        Decision -- "Approve" --&gt; GenLicense["Generate License / Permit"]</w:t>
      </w:r>
      <w:r>
        <w:br/>
      </w:r>
      <w:r>
        <w:rPr>
          <w:rStyle w:val="VerbatimChar"/>
        </w:rPr>
        <w:t xml:space="preserve">        GenLicense --&gt; Notify["Notify Applicant"]</w:t>
      </w:r>
      <w:r>
        <w:br/>
      </w:r>
      <w:r>
        <w:rPr>
          <w:rStyle w:val="VerbatimChar"/>
        </w:rPr>
        <w:t xml:space="preserve">        Notify --&gt; UpdateReg["Update Manual Registry"]</w:t>
      </w:r>
      <w:r>
        <w:br/>
      </w:r>
      <w:r>
        <w:rPr>
          <w:rStyle w:val="VerbatimChar"/>
        </w:rPr>
        <w:t xml:space="preserve">    end</w:t>
      </w:r>
      <w:r>
        <w:br/>
      </w:r>
      <w:r>
        <w:rPr>
          <w:rStyle w:val="VerbatimChar"/>
        </w:rPr>
        <w:t xml:space="preserve">    </w:t>
      </w:r>
      <w:r>
        <w:br/>
      </w:r>
      <w:r>
        <w:rPr>
          <w:rStyle w:val="VerbatimChar"/>
        </w:rPr>
        <w:t xml:space="preserve">    UpdateReg --&gt; End((End))</w:t>
      </w:r>
      <w:r>
        <w:br/>
      </w:r>
      <w:r>
        <w:rPr>
          <w:rStyle w:val="VerbatimChar"/>
        </w:rPr>
        <w:t xml:space="preserve">    Reject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Decision gateway;</w:t>
      </w:r>
      <w:r>
        <w:br/>
      </w:r>
      <w:r>
        <w:rPr>
          <w:rStyle w:val="VerbatimChar"/>
        </w:rPr>
        <w:t xml:space="preserve">    class CompleteForm,AttachBRS,AttachPremises,Submit,ReviewDocs,AssessPrem,VerifyCap,RequestInfo,Reject,GenLicense,Notify,UpdateReg userTask;</w:t>
      </w:r>
    </w:p>
    <w:p>
      <w:r>
        <w:pict>
          <v:rect style="width:0;height:1.5pt" o:hralign="center" o:hrstd="t" o:hr="t"/>
        </w:pict>
      </w:r>
    </w:p>
    <w:bookmarkEnd w:id="44"/>
    <w:bookmarkStart w:id="51" w:name="process-overview"/>
    <w:p>
      <w:pPr>
        <w:pStyle w:val="Heading2"/>
      </w:pPr>
      <w:r>
        <w:t xml:space="preserve">Process Overview</w:t>
      </w:r>
    </w:p>
    <w:bookmarkStart w:id="45" w:name="process-name"/>
    <w:p>
      <w:pPr>
        <w:pStyle w:val="Heading3"/>
      </w:pPr>
      <w:r>
        <w:t xml:space="preserve">Process Name</w:t>
      </w:r>
    </w:p>
    <w:p>
      <w:pPr>
        <w:pStyle w:val="FirstParagraph"/>
      </w:pPr>
      <w:r>
        <w:t xml:space="preserve">End-to-End Farmer Registration, Export Permits, and Trading Licenses</w:t>
      </w:r>
    </w:p>
    <w:bookmarkEnd w:id="45"/>
    <w:bookmarkStart w:id="46" w:name="service-category"/>
    <w:p>
      <w:pPr>
        <w:pStyle w:val="Heading3"/>
      </w:pPr>
      <w:r>
        <w:t xml:space="preserve">Service Category</w:t>
      </w:r>
    </w:p>
    <w:p>
      <w:pPr>
        <w:pStyle w:val="Compact"/>
        <w:numPr>
          <w:ilvl w:val="0"/>
          <w:numId w:val="1009"/>
        </w:numPr>
      </w:pPr>
      <w:r>
        <w:t xml:space="preserve">G2B (Government to Business) / G2C (Government to Citizen)</w:t>
      </w:r>
    </w:p>
    <w:bookmarkEnd w:id="46"/>
    <w:bookmarkStart w:id="47" w:name="scope"/>
    <w:p>
      <w:pPr>
        <w:pStyle w:val="Heading3"/>
      </w:pPr>
      <w:r>
        <w:t xml:space="preserve">Scope</w:t>
      </w:r>
    </w:p>
    <w:p>
      <w:pPr>
        <w:pStyle w:val="Compact"/>
        <w:numPr>
          <w:ilvl w:val="0"/>
          <w:numId w:val="1010"/>
        </w:numPr>
      </w:pPr>
      <w:r>
        <w:rPr>
          <w:b/>
          <w:bCs/>
        </w:rPr>
        <w:t xml:space="preserve">In Scope:</w:t>
      </w:r>
      <w:r>
        <w:t xml:space="preserve"> </w:t>
      </w:r>
      <w:r>
        <w:t xml:space="preserve">Farmer profiling (KIAMIS), issuing trading licenses, and approving export/import permits.</w:t>
      </w:r>
    </w:p>
    <w:p>
      <w:pPr>
        <w:pStyle w:val="Compact"/>
        <w:numPr>
          <w:ilvl w:val="0"/>
          <w:numId w:val="1010"/>
        </w:numPr>
      </w:pPr>
      <w:r>
        <w:rPr>
          <w:b/>
          <w:bCs/>
        </w:rPr>
        <w:t xml:space="preserve">Out of Scope:</w:t>
      </w:r>
      <w:r>
        <w:t xml:space="preserve"> </w:t>
      </w:r>
      <w:r>
        <w:t xml:space="preserve">Customs clearance at the port (handled by KRA/Kentrade).</w:t>
      </w:r>
    </w:p>
    <w:bookmarkEnd w:id="47"/>
    <w:bookmarkStart w:id="48" w:name="triggers"/>
    <w:p>
      <w:pPr>
        <w:pStyle w:val="Heading3"/>
      </w:pPr>
      <w:r>
        <w:t xml:space="preserve">Triggers</w:t>
      </w:r>
    </w:p>
    <w:p>
      <w:pPr>
        <w:pStyle w:val="Compact"/>
        <w:numPr>
          <w:ilvl w:val="0"/>
          <w:numId w:val="1011"/>
        </w:numPr>
      </w:pPr>
      <w:r>
        <w:t xml:space="preserve">A trader applying for a license or a farmer registering to supply scheduled crops.</w:t>
      </w:r>
    </w:p>
    <w:bookmarkEnd w:id="48"/>
    <w:bookmarkStart w:id="49" w:name="end-states"/>
    <w:p>
      <w:pPr>
        <w:pStyle w:val="Heading3"/>
      </w:pPr>
      <w:r>
        <w:t xml:space="preserve">End States</w:t>
      </w:r>
    </w:p>
    <w:p>
      <w:pPr>
        <w:pStyle w:val="Compact"/>
        <w:numPr>
          <w:ilvl w:val="0"/>
          <w:numId w:val="1012"/>
        </w:numPr>
      </w:pPr>
      <w:r>
        <w:rPr>
          <w:b/>
          <w:bCs/>
        </w:rPr>
        <w:t xml:space="preserve">Successful:</w:t>
      </w:r>
      <w:r>
        <w:t xml:space="preserve"> </w:t>
      </w:r>
      <w:r>
        <w:t xml:space="preserve">Verifiable Digital Trading License or Export Permit issued.</w:t>
      </w:r>
    </w:p>
    <w:bookmarkEnd w:id="49"/>
    <w:bookmarkStart w:id="50" w:name="policy-context"/>
    <w:p>
      <w:pPr>
        <w:pStyle w:val="Heading3"/>
      </w:pPr>
      <w:r>
        <w:t xml:space="preserve">Policy Context</w:t>
      </w:r>
    </w:p>
    <w:p>
      <w:pPr>
        <w:pStyle w:val="Compact"/>
        <w:numPr>
          <w:ilvl w:val="0"/>
          <w:numId w:val="1013"/>
        </w:numPr>
      </w:pPr>
      <w:r>
        <w:t xml:space="preserve">Agriculture and Food Authority Act; Crops Act.</w:t>
      </w:r>
    </w:p>
    <w:p>
      <w:r>
        <w:pict>
          <v:rect style="width:0;height:1.5pt" o:hralign="center" o:hrstd="t" o:hr="t"/>
        </w:pict>
      </w:r>
    </w:p>
    <w:bookmarkEnd w:id="50"/>
    <w:bookmarkEnd w:id="51"/>
    <w:bookmarkStart w:id="52" w:name="detailed-process-as-is"/>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Applicant</w:t>
            </w:r>
          </w:p>
        </w:tc>
        <w:tc>
          <w:tcPr/>
          <w:p>
            <w:pPr>
              <w:pStyle w:val="Compact"/>
            </w:pPr>
            <w:r>
              <w:t xml:space="preserve">Fills application forms for licenses or permits and attaches paper copies of BRS certificates and land documents.</w:t>
            </w:r>
          </w:p>
        </w:tc>
        <w:tc>
          <w:tcPr/>
          <w:p>
            <w:pPr>
              <w:pStyle w:val="Compact"/>
            </w:pPr>
            <w:r>
              <w:t xml:space="preserve">Paper/Portal</w:t>
            </w:r>
          </w:p>
        </w:tc>
        <w:tc>
          <w:tcPr/>
          <w:p>
            <w:pPr>
              <w:pStyle w:val="Compact"/>
            </w:pPr>
            <w:r>
              <w:t xml:space="preserve">High manual effort.</w:t>
            </w:r>
          </w:p>
        </w:tc>
      </w:tr>
      <w:tr>
        <w:tc>
          <w:tcPr/>
          <w:p>
            <w:pPr>
              <w:pStyle w:val="Compact"/>
            </w:pPr>
            <w:r>
              <w:t xml:space="preserve">2</w:t>
            </w:r>
          </w:p>
        </w:tc>
        <w:tc>
          <w:tcPr/>
          <w:p>
            <w:pPr>
              <w:pStyle w:val="Compact"/>
            </w:pPr>
            <w:r>
              <w:t xml:space="preserve">AFA Clerk</w:t>
            </w:r>
          </w:p>
        </w:tc>
        <w:tc>
          <w:tcPr/>
          <w:p>
            <w:pPr>
              <w:pStyle w:val="Compact"/>
            </w:pPr>
            <w:r>
              <w:t xml:space="preserve">Receives and logs the application, assigning a manual reference number.</w:t>
            </w:r>
          </w:p>
        </w:tc>
        <w:tc>
          <w:tcPr/>
          <w:p>
            <w:pPr>
              <w:pStyle w:val="Compact"/>
            </w:pPr>
            <w:r>
              <w:t xml:space="preserve">Manual Registry</w:t>
            </w:r>
          </w:p>
        </w:tc>
        <w:tc>
          <w:tcPr/>
          <w:p>
            <w:pPr>
              <w:pStyle w:val="Compact"/>
            </w:pPr>
          </w:p>
        </w:tc>
      </w:tr>
      <w:tr>
        <w:tc>
          <w:tcPr/>
          <w:p>
            <w:pPr>
              <w:pStyle w:val="Compact"/>
            </w:pPr>
            <w:r>
              <w:t xml:space="preserve">3</w:t>
            </w:r>
          </w:p>
        </w:tc>
        <w:tc>
          <w:tcPr/>
          <w:p>
            <w:pPr>
              <w:pStyle w:val="Compact"/>
            </w:pPr>
            <w:r>
              <w:t xml:space="preserve">AFA Inspector</w:t>
            </w:r>
          </w:p>
        </w:tc>
        <w:tc>
          <w:tcPr/>
          <w:p>
            <w:pPr>
              <w:pStyle w:val="Compact"/>
            </w:pPr>
            <w:r>
              <w:t xml:space="preserve">Travels to physically assess the applicant’s premises and verify operational capacity.</w:t>
            </w:r>
          </w:p>
        </w:tc>
        <w:tc>
          <w:tcPr/>
          <w:p>
            <w:pPr>
              <w:pStyle w:val="Compact"/>
            </w:pPr>
            <w:r>
              <w:t xml:space="preserve">Manual</w:t>
            </w:r>
          </w:p>
        </w:tc>
        <w:tc>
          <w:tcPr/>
          <w:p>
            <w:pPr>
              <w:pStyle w:val="Compact"/>
            </w:pPr>
            <w:r>
              <w:t xml:space="preserve">Major bottleneck.</w:t>
            </w:r>
          </w:p>
        </w:tc>
      </w:tr>
      <w:tr>
        <w:tc>
          <w:tcPr/>
          <w:p>
            <w:pPr>
              <w:pStyle w:val="Compact"/>
            </w:pPr>
            <w:r>
              <w:t xml:space="preserve">4</w:t>
            </w:r>
          </w:p>
        </w:tc>
        <w:tc>
          <w:tcPr/>
          <w:p>
            <w:pPr>
              <w:pStyle w:val="Compact"/>
            </w:pPr>
            <w:r>
              <w:t xml:space="preserve">AFA Committee</w:t>
            </w:r>
          </w:p>
        </w:tc>
        <w:tc>
          <w:tcPr/>
          <w:p>
            <w:pPr>
              <w:pStyle w:val="Compact"/>
            </w:pPr>
            <w:r>
              <w:t xml:space="preserve">Reviews the inspection report and documentation to make a decision (Approve/Reject/Info).</w:t>
            </w:r>
          </w:p>
        </w:tc>
        <w:tc>
          <w:tcPr/>
          <w:p>
            <w:pPr>
              <w:pStyle w:val="Compact"/>
            </w:pPr>
            <w:r>
              <w:t xml:space="preserve">Committee</w:t>
            </w:r>
          </w:p>
        </w:tc>
        <w:tc>
          <w:tcPr/>
          <w:p>
            <w:pPr>
              <w:pStyle w:val="Compact"/>
            </w:pPr>
          </w:p>
        </w:tc>
      </w:tr>
      <w:tr>
        <w:tc>
          <w:tcPr/>
          <w:p>
            <w:pPr>
              <w:pStyle w:val="Compact"/>
            </w:pPr>
            <w:r>
              <w:t xml:space="preserve">5</w:t>
            </w:r>
          </w:p>
        </w:tc>
        <w:tc>
          <w:tcPr/>
          <w:p>
            <w:pPr>
              <w:pStyle w:val="Compact"/>
            </w:pPr>
            <w:r>
              <w:t xml:space="preserve">AFA Admin</w:t>
            </w:r>
          </w:p>
        </w:tc>
        <w:tc>
          <w:tcPr/>
          <w:p>
            <w:pPr>
              <w:pStyle w:val="Compact"/>
            </w:pPr>
            <w:r>
              <w:t xml:space="preserve">If approved, manually generates the license/permit and notifies the applicant.</w:t>
            </w:r>
          </w:p>
        </w:tc>
        <w:tc>
          <w:tcPr/>
          <w:p>
            <w:pPr>
              <w:pStyle w:val="Compact"/>
            </w:pPr>
            <w:r>
              <w:t xml:space="preserve">AFA IMIS</w:t>
            </w:r>
          </w:p>
        </w:tc>
        <w:tc>
          <w:tcPr/>
          <w:p>
            <w:pPr>
              <w:pStyle w:val="Compact"/>
            </w:pPr>
          </w:p>
        </w:tc>
      </w:tr>
    </w:tbl>
    <w:p>
      <w:r>
        <w:pict>
          <v:rect style="width:0;height:1.5pt" o:hralign="center" o:hrstd="t" o:hr="t"/>
        </w:pict>
      </w:r>
    </w:p>
    <w:bookmarkEnd w:id="52"/>
    <w:bookmarkStart w:id="55" w:name="pain-points-opportunities"/>
    <w:p>
      <w:pPr>
        <w:pStyle w:val="Heading2"/>
      </w:pPr>
      <w:r>
        <w:t xml:space="preserve">Pain Points &amp; Opportunities</w:t>
      </w:r>
    </w:p>
    <w:bookmarkStart w:id="53" w:name="pain-points"/>
    <w:p>
      <w:pPr>
        <w:pStyle w:val="Heading3"/>
      </w:pPr>
      <w:r>
        <w:t xml:space="preserve">Pain Points</w:t>
      </w:r>
    </w:p>
    <w:p>
      <w:pPr>
        <w:pStyle w:val="Compact"/>
        <w:numPr>
          <w:ilvl w:val="0"/>
          <w:numId w:val="1014"/>
        </w:numPr>
      </w:pPr>
      <w:r>
        <w:rPr>
          <w:b/>
          <w:bCs/>
        </w:rPr>
        <w:t xml:space="preserve">Manual Verification:</w:t>
      </w:r>
      <w:r>
        <w:t xml:space="preserve"> </w:t>
      </w:r>
      <w:r>
        <w:t xml:space="preserve">Officers manually verify BRS and KRA documents, leading to fraud risks.</w:t>
      </w:r>
    </w:p>
    <w:p>
      <w:pPr>
        <w:pStyle w:val="Compact"/>
        <w:numPr>
          <w:ilvl w:val="0"/>
          <w:numId w:val="1014"/>
        </w:numPr>
      </w:pPr>
      <w:r>
        <w:rPr>
          <w:b/>
          <w:bCs/>
        </w:rPr>
        <w:t xml:space="preserve">Inspection Delays:</w:t>
      </w:r>
      <w:r>
        <w:t xml:space="preserve"> </w:t>
      </w:r>
      <w:r>
        <w:t xml:space="preserve">Physical premise inspections cause massive backlogs.</w:t>
      </w:r>
    </w:p>
    <w:p>
      <w:pPr>
        <w:pStyle w:val="Compact"/>
        <w:numPr>
          <w:ilvl w:val="0"/>
          <w:numId w:val="1014"/>
        </w:numPr>
      </w:pPr>
      <w:r>
        <w:rPr>
          <w:b/>
          <w:bCs/>
        </w:rPr>
        <w:t xml:space="preserve">Siloed Registries:</w:t>
      </w:r>
      <w:r>
        <w:t xml:space="preserve"> </w:t>
      </w:r>
      <w:r>
        <w:t xml:space="preserve">KIAMIS (farmers), AFA IMIS (licenses), and Kentrade (exports) are not fully integrated.</w:t>
      </w:r>
    </w:p>
    <w:bookmarkEnd w:id="53"/>
    <w:bookmarkStart w:id="54" w:name="opportunities"/>
    <w:p>
      <w:pPr>
        <w:pStyle w:val="Heading3"/>
      </w:pPr>
      <w:r>
        <w:t xml:space="preserve">Opportunities</w:t>
      </w:r>
    </w:p>
    <w:p>
      <w:pPr>
        <w:pStyle w:val="Compact"/>
        <w:numPr>
          <w:ilvl w:val="0"/>
          <w:numId w:val="1015"/>
        </w:numPr>
      </w:pPr>
      <w:r>
        <w:rPr>
          <w:b/>
          <w:bCs/>
        </w:rPr>
        <w:t xml:space="preserve">Automated Validation:</w:t>
      </w:r>
      <w:r>
        <w:t xml:space="preserve"> </w:t>
      </w:r>
      <w:r>
        <w:t xml:space="preserve">Use KeSEL (X-Road) to validate BRS (ownership) and KRA (tax compliance) instantly.</w:t>
      </w:r>
    </w:p>
    <w:p>
      <w:pPr>
        <w:pStyle w:val="Compact"/>
        <w:numPr>
          <w:ilvl w:val="0"/>
          <w:numId w:val="1015"/>
        </w:numPr>
      </w:pPr>
      <w:r>
        <w:rPr>
          <w:b/>
          <w:bCs/>
        </w:rPr>
        <w:t xml:space="preserve">Risk-Based Inspections:</w:t>
      </w:r>
      <w:r>
        <w:t xml:space="preserve"> </w:t>
      </w:r>
      <w:r>
        <w:t xml:space="preserve">Auto-approve renewals for low-risk applicants without physical visits.</w:t>
      </w:r>
    </w:p>
    <w:p>
      <w:pPr>
        <w:pStyle w:val="Compact"/>
        <w:numPr>
          <w:ilvl w:val="0"/>
          <w:numId w:val="1015"/>
        </w:numPr>
      </w:pPr>
      <w:r>
        <w:rPr>
          <w:b/>
          <w:bCs/>
        </w:rPr>
        <w:t xml:space="preserve">Integrated Payments:</w:t>
      </w:r>
      <w:r>
        <w:t xml:space="preserve"> </w:t>
      </w:r>
      <w:r>
        <w:t xml:space="preserve">Shift all cess and license fees to the Government Payment Aggregator (GPA).</w:t>
      </w:r>
    </w:p>
    <w:p>
      <w:r>
        <w:pict>
          <v:rect style="width:0;height:1.5pt" o:hralign="center" o:hrstd="t" o:hr="t"/>
        </w:pict>
      </w:r>
    </w:p>
    <w:bookmarkEnd w:id="54"/>
    <w:bookmarkEnd w:id="55"/>
    <w:bookmarkStart w:id="56" w:name="to-be-process-flowchart-bpmn-2.0"/>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Portal["Applicant accesses eCitizen Portal"]</w:t>
      </w:r>
      <w:r>
        <w:br/>
      </w:r>
      <w:r>
        <w:rPr>
          <w:rStyle w:val="VerbatimChar"/>
        </w:rPr>
        <w:t xml:space="preserve">    </w:t>
      </w:r>
      <w:r>
        <w:br/>
      </w:r>
      <w:r>
        <w:rPr>
          <w:rStyle w:val="VerbatimChar"/>
        </w:rPr>
        <w:t xml:space="preserve">    subgraph Access [Channels]</w:t>
      </w:r>
      <w:r>
        <w:br/>
      </w:r>
      <w:r>
        <w:rPr>
          <w:rStyle w:val="VerbatimChar"/>
        </w:rPr>
        <w:t xml:space="preserve">        Portal --&gt; Select["Selects License/Permit Type"]</w:t>
      </w:r>
      <w:r>
        <w:br/>
      </w:r>
      <w:r>
        <w:rPr>
          <w:rStyle w:val="VerbatimChar"/>
        </w:rPr>
        <w:t xml:space="preserve">    end</w:t>
      </w:r>
      <w:r>
        <w:br/>
      </w:r>
      <w:r>
        <w:rPr>
          <w:rStyle w:val="VerbatimChar"/>
        </w:rPr>
        <w:t xml:space="preserve">    </w:t>
      </w:r>
      <w:r>
        <w:br/>
      </w:r>
      <w:r>
        <w:rPr>
          <w:rStyle w:val="VerbatimChar"/>
        </w:rPr>
        <w:t xml:space="preserve">    subgraph Interoperability [X-Road &amp; Registries]</w:t>
      </w:r>
      <w:r>
        <w:br/>
      </w:r>
      <w:r>
        <w:rPr>
          <w:rStyle w:val="VerbatimChar"/>
        </w:rPr>
        <w:t xml:space="preserve">        Select --&gt; QueryBRS["X-Road: Validate Company via BRS"]</w:t>
      </w:r>
      <w:r>
        <w:br/>
      </w:r>
      <w:r>
        <w:rPr>
          <w:rStyle w:val="VerbatimChar"/>
        </w:rPr>
        <w:t xml:space="preserve">        QueryBRS --&gt; QueryKRA["X-Road: Validate Tax via KRA iTax"]</w:t>
      </w:r>
      <w:r>
        <w:br/>
      </w:r>
      <w:r>
        <w:rPr>
          <w:rStyle w:val="VerbatimChar"/>
        </w:rPr>
        <w:t xml:space="preserve">        QueryKRA --&gt; AutoPop["Auto-populate Digital Form"]</w:t>
      </w:r>
      <w:r>
        <w:br/>
      </w:r>
      <w:r>
        <w:rPr>
          <w:rStyle w:val="VerbatimChar"/>
        </w:rPr>
        <w:t xml:space="preserve">    end</w:t>
      </w:r>
      <w:r>
        <w:br/>
      </w:r>
      <w:r>
        <w:rPr>
          <w:rStyle w:val="VerbatimChar"/>
        </w:rPr>
        <w:t xml:space="preserve">    </w:t>
      </w:r>
      <w:r>
        <w:br/>
      </w:r>
      <w:r>
        <w:rPr>
          <w:rStyle w:val="VerbatimChar"/>
        </w:rPr>
        <w:t xml:space="preserve">    subgraph Payments [Govt Payment Aggregator]</w:t>
      </w:r>
      <w:r>
        <w:br/>
      </w:r>
      <w:r>
        <w:rPr>
          <w:rStyle w:val="VerbatimChar"/>
        </w:rPr>
        <w:t xml:space="preserve">        AutoPop --&gt; Pay["Initiate Payment via GPA"]</w:t>
      </w:r>
      <w:r>
        <w:br/>
      </w:r>
      <w:r>
        <w:rPr>
          <w:rStyle w:val="VerbatimChar"/>
        </w:rPr>
        <w:t xml:space="preserve">    end</w:t>
      </w:r>
      <w:r>
        <w:br/>
      </w:r>
      <w:r>
        <w:rPr>
          <w:rStyle w:val="VerbatimChar"/>
        </w:rPr>
        <w:t xml:space="preserve">    </w:t>
      </w:r>
      <w:r>
        <w:br/>
      </w:r>
      <w:r>
        <w:rPr>
          <w:rStyle w:val="VerbatimChar"/>
        </w:rPr>
        <w:t xml:space="preserve">    subgraph CorePlatform [Workflow Engine &amp; AFA]</w:t>
      </w:r>
      <w:r>
        <w:br/>
      </w:r>
      <w:r>
        <w:rPr>
          <w:rStyle w:val="VerbatimChar"/>
        </w:rPr>
        <w:t xml:space="preserve">        Pay --&gt; Rules{"Rules Engine"}</w:t>
      </w:r>
      <w:r>
        <w:br/>
      </w:r>
      <w:r>
        <w:rPr>
          <w:rStyle w:val="VerbatimChar"/>
        </w:rPr>
        <w:t xml:space="preserve">        Rules -- "Low Risk/Renewal" --&gt; AutoApprove["Auto-Approve Application"]</w:t>
      </w:r>
      <w:r>
        <w:br/>
      </w:r>
      <w:r>
        <w:rPr>
          <w:rStyle w:val="VerbatimChar"/>
        </w:rPr>
        <w:t xml:space="preserve">        Rules -- "High Risk" --&gt; Officer["Route to Officer Workbench for Review"]</w:t>
      </w:r>
      <w:r>
        <w:br/>
      </w:r>
      <w:r>
        <w:rPr>
          <w:rStyle w:val="VerbatimChar"/>
        </w:rPr>
        <w:t xml:space="preserve">        Officer --&gt; Approve["Officer Approves"]</w:t>
      </w:r>
      <w:r>
        <w:br/>
      </w:r>
      <w:r>
        <w:rPr>
          <w:rStyle w:val="VerbatimChar"/>
        </w:rPr>
        <w:t xml:space="preserve">        </w:t>
      </w:r>
      <w:r>
        <w:br/>
      </w:r>
      <w:r>
        <w:rPr>
          <w:rStyle w:val="VerbatimChar"/>
        </w:rPr>
        <w:t xml:space="preserve">        AutoApprove --&gt; Output["Generate Verifiable Digital License (QR)"]</w:t>
      </w:r>
      <w:r>
        <w:br/>
      </w:r>
      <w:r>
        <w:rPr>
          <w:rStyle w:val="VerbatimChar"/>
        </w:rPr>
        <w:t xml:space="preserve">        Approve --&gt; Output</w:t>
      </w:r>
      <w:r>
        <w:br/>
      </w:r>
      <w:r>
        <w:rPr>
          <w:rStyle w:val="VerbatimChar"/>
        </w:rPr>
        <w:t xml:space="preserve">        Output --&gt; Sync["Sync data to KIAMIS &amp; Kentrade"]</w:t>
      </w:r>
      <w:r>
        <w:br/>
      </w:r>
      <w:r>
        <w:rPr>
          <w:rStyle w:val="VerbatimChar"/>
        </w:rPr>
        <w:t xml:space="preserve">    end</w:t>
      </w:r>
      <w:r>
        <w:br/>
      </w:r>
      <w:r>
        <w:rPr>
          <w:rStyle w:val="VerbatimChar"/>
        </w:rPr>
        <w:t xml:space="preserve">    </w:t>
      </w:r>
      <w:r>
        <w:br/>
      </w:r>
      <w:r>
        <w:rPr>
          <w:rStyle w:val="VerbatimChar"/>
        </w:rPr>
        <w:t xml:space="preserve">    Sync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Rules gateway;</w:t>
      </w:r>
      <w:r>
        <w:br/>
      </w:r>
      <w:r>
        <w:rPr>
          <w:rStyle w:val="VerbatimChar"/>
        </w:rPr>
        <w:t xml:space="preserve">    class Portal,Select,Officer,Approve userTask;</w:t>
      </w:r>
      <w:r>
        <w:br/>
      </w:r>
      <w:r>
        <w:rPr>
          <w:rStyle w:val="VerbatimChar"/>
        </w:rPr>
        <w:t xml:space="preserve">    class QueryBRS,QueryKRA,AutoPop,Pay,AutoApprove,Output,Sync serviceTask;</w:t>
      </w:r>
    </w:p>
    <w:bookmarkEnd w:id="56"/>
    <w:bookmarkStart w:id="59" w:name="future-state-process-to-be"/>
    <w:p>
      <w:pPr>
        <w:pStyle w:val="Heading2"/>
      </w:pPr>
      <w:r>
        <w:t xml:space="preserve">Future State Process (TO-BE)</w:t>
      </w:r>
    </w:p>
    <w:bookmarkStart w:id="57" w:name="narrative"/>
    <w:p>
      <w:pPr>
        <w:pStyle w:val="Heading3"/>
      </w:pPr>
      <w:r>
        <w:t xml:space="preserve">Narrative</w:t>
      </w:r>
    </w:p>
    <w:p>
      <w:pPr>
        <w:pStyle w:val="FirstParagraph"/>
      </w:pPr>
      <w:r>
        <w:rPr>
          <w:b/>
          <w:bCs/>
        </w:rPr>
        <w:t xml:space="preserve">TO-BE Process: Automated Licensing via Huduma Bridge</w:t>
      </w:r>
    </w:p>
    <w:p>
      <w:pPr>
        <w:pStyle w:val="BodyText"/>
      </w:pPr>
      <w:r>
        <w:rPr>
          <w:b/>
          <w:bCs/>
        </w:rPr>
        <w:t xml:space="preserve">Design Principles:</w:t>
      </w:r>
      <w:r>
        <w:t xml:space="preserve"> </w:t>
      </w:r>
      <w:r>
        <w:t xml:space="preserve">-</w:t>
      </w:r>
      <w:r>
        <w:t xml:space="preserve"> </w:t>
      </w:r>
      <w:r>
        <w:rPr>
          <w:b/>
          <w:bCs/>
        </w:rPr>
        <w:t xml:space="preserve">Once-Only Principle:</w:t>
      </w:r>
      <w:r>
        <w:t xml:space="preserve"> </w:t>
      </w:r>
      <w:r>
        <w:t xml:space="preserve">BRS and KRA data is fetched automatically via APIs; applicants no longer upload paper certificates.</w:t>
      </w:r>
      <w:r>
        <w:t xml:space="preserve"> </w:t>
      </w:r>
      <w:r>
        <w:t xml:space="preserve">-</w:t>
      </w:r>
      <w:r>
        <w:t xml:space="preserve"> </w:t>
      </w:r>
      <w:r>
        <w:rPr>
          <w:b/>
          <w:bCs/>
        </w:rPr>
        <w:t xml:space="preserve">Cashless &amp; Transparent:</w:t>
      </w:r>
      <w:r>
        <w:t xml:space="preserve"> </w:t>
      </w:r>
      <w:r>
        <w:t xml:space="preserve">All payments are unified under the GPA, ensuring immediate reconciliation and split-billing where necessary.</w:t>
      </w:r>
      <w:r>
        <w:t xml:space="preserve"> </w:t>
      </w:r>
      <w:r>
        <w:t xml:space="preserve">-</w:t>
      </w:r>
      <w:r>
        <w:t xml:space="preserve"> </w:t>
      </w:r>
      <w:r>
        <w:rPr>
          <w:b/>
          <w:bCs/>
        </w:rPr>
        <w:t xml:space="preserve">Automated Orchestration:</w:t>
      </w:r>
      <w:r>
        <w:t xml:space="preserve"> </w:t>
      </w:r>
      <w:r>
        <w:t xml:space="preserve">The Camunda workflow engine applies risk profiles to auto-approve standard renewals, reserving manual inspections only for high-risk or first-time applicants.</w:t>
      </w:r>
    </w:p>
    <w:bookmarkEnd w:id="57"/>
    <w:bookmarkStart w:id="58" w:name="optimized-steps-digital"/>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Applicant</w:t>
            </w:r>
          </w:p>
        </w:tc>
        <w:tc>
          <w:tcPr/>
          <w:p>
            <w:pPr>
              <w:pStyle w:val="Compact"/>
            </w:pPr>
            <w:r>
              <w:t xml:space="preserve">Logs into eCitizen and selects the required AFA service (e.g., Export Permit).</w:t>
            </w:r>
          </w:p>
        </w:tc>
        <w:tc>
          <w:tcPr/>
          <w:p>
            <w:pPr>
              <w:pStyle w:val="Compact"/>
            </w:pPr>
            <w:r>
              <w:t xml:space="preserve">eCitizen Portal</w:t>
            </w:r>
          </w:p>
        </w:tc>
      </w:tr>
      <w:tr>
        <w:tc>
          <w:tcPr/>
          <w:p>
            <w:pPr>
              <w:pStyle w:val="Compact"/>
            </w:pPr>
            <w:r>
              <w:t xml:space="preserve">2</w:t>
            </w:r>
          </w:p>
        </w:tc>
        <w:tc>
          <w:tcPr/>
          <w:p>
            <w:pPr>
              <w:pStyle w:val="Compact"/>
            </w:pPr>
            <w:r>
              <w:t xml:space="preserve">System</w:t>
            </w:r>
          </w:p>
        </w:tc>
        <w:tc>
          <w:tcPr/>
          <w:p>
            <w:pPr>
              <w:pStyle w:val="Compact"/>
            </w:pPr>
            <w:r>
              <w:t xml:space="preserve">Fetches business details from BRS and tax status from KRA instantly via X-Road.</w:t>
            </w:r>
          </w:p>
        </w:tc>
        <w:tc>
          <w:tcPr/>
          <w:p>
            <w:pPr>
              <w:pStyle w:val="Compact"/>
            </w:pPr>
            <w:r>
              <w:t xml:space="preserve">KeSEL / X-Road</w:t>
            </w:r>
          </w:p>
        </w:tc>
      </w:tr>
      <w:tr>
        <w:tc>
          <w:tcPr/>
          <w:p>
            <w:pPr>
              <w:pStyle w:val="Compact"/>
            </w:pPr>
            <w:r>
              <w:t xml:space="preserve">3</w:t>
            </w:r>
          </w:p>
        </w:tc>
        <w:tc>
          <w:tcPr/>
          <w:p>
            <w:pPr>
              <w:pStyle w:val="Compact"/>
            </w:pPr>
            <w:r>
              <w:t xml:space="preserve">Applicant</w:t>
            </w:r>
          </w:p>
        </w:tc>
        <w:tc>
          <w:tcPr/>
          <w:p>
            <w:pPr>
              <w:pStyle w:val="Compact"/>
            </w:pPr>
            <w:r>
              <w:t xml:space="preserve">Pays the required cess or license fee through unified mobile money or card options.</w:t>
            </w:r>
          </w:p>
        </w:tc>
        <w:tc>
          <w:tcPr/>
          <w:p>
            <w:pPr>
              <w:pStyle w:val="Compact"/>
            </w:pPr>
            <w:r>
              <w:t xml:space="preserve">GPA</w:t>
            </w:r>
          </w:p>
        </w:tc>
      </w:tr>
      <w:tr>
        <w:tc>
          <w:tcPr/>
          <w:p>
            <w:pPr>
              <w:pStyle w:val="Compact"/>
            </w:pPr>
            <w:r>
              <w:t xml:space="preserve">4</w:t>
            </w:r>
          </w:p>
        </w:tc>
        <w:tc>
          <w:tcPr/>
          <w:p>
            <w:pPr>
              <w:pStyle w:val="Compact"/>
            </w:pPr>
            <w:r>
              <w:t xml:space="preserve">System</w:t>
            </w:r>
          </w:p>
        </w:tc>
        <w:tc>
          <w:tcPr/>
          <w:p>
            <w:pPr>
              <w:pStyle w:val="Compact"/>
            </w:pPr>
            <w:r>
              <w:t xml:space="preserve">Rules Engine assesses risk. If low risk (e.g., renewal), it auto-approves. If high risk, routes to an inspector.</w:t>
            </w:r>
          </w:p>
        </w:tc>
        <w:tc>
          <w:tcPr/>
          <w:p>
            <w:pPr>
              <w:pStyle w:val="Compact"/>
            </w:pPr>
            <w:r>
              <w:t xml:space="preserve">Workflow Engine</w:t>
            </w:r>
          </w:p>
        </w:tc>
      </w:tr>
      <w:tr>
        <w:tc>
          <w:tcPr/>
          <w:p>
            <w:pPr>
              <w:pStyle w:val="Compact"/>
            </w:pPr>
            <w:r>
              <w:t xml:space="preserve">5</w:t>
            </w:r>
          </w:p>
        </w:tc>
        <w:tc>
          <w:tcPr/>
          <w:p>
            <w:pPr>
              <w:pStyle w:val="Compact"/>
            </w:pPr>
            <w:r>
              <w:t xml:space="preserve">System</w:t>
            </w:r>
          </w:p>
        </w:tc>
        <w:tc>
          <w:tcPr/>
          <w:p>
            <w:pPr>
              <w:pStyle w:val="Compact"/>
            </w:pPr>
            <w:r>
              <w:t xml:space="preserve">Generates a QR-coded digital license and pushes the approval status directly to the Kentrade Single Window System.</w:t>
            </w:r>
          </w:p>
        </w:tc>
        <w:tc>
          <w:tcPr/>
          <w:p>
            <w:pPr>
              <w:pStyle w:val="Compact"/>
            </w:pPr>
            <w:r>
              <w:t xml:space="preserve">Output Generator</w:t>
            </w:r>
          </w:p>
        </w:tc>
      </w:tr>
    </w:tbl>
    <w:p>
      <w:r>
        <w:pict>
          <v:rect style="width:0;height:1.5pt" o:hralign="center" o:hrstd="t" o:hr="t"/>
        </w:pict>
      </w:r>
    </w:p>
    <w:bookmarkEnd w:id="58"/>
    <w:bookmarkEnd w:id="59"/>
    <w:bookmarkStart w:id="60" w:name="references"/>
    <w:p>
      <w:pPr>
        <w:pStyle w:val="Heading2"/>
      </w:pPr>
      <w:r>
        <w:t xml:space="preserve">References</w:t>
      </w:r>
    </w:p>
    <w:p>
      <w:pPr>
        <w:pStyle w:val="Compact"/>
        <w:numPr>
          <w:ilvl w:val="0"/>
          <w:numId w:val="1016"/>
        </w:numPr>
      </w:pPr>
      <w:r>
        <w:t xml:space="preserve">Agriculture and Food Authority Act.</w:t>
      </w:r>
    </w:p>
    <w:p>
      <w:pPr>
        <w:pStyle w:val="Compact"/>
        <w:numPr>
          <w:ilvl w:val="0"/>
          <w:numId w:val="1016"/>
        </w:numPr>
      </w:pPr>
      <w:r>
        <w:t xml:space="preserve">Kenya DSAP Architecture.</w:t>
      </w:r>
      <w:r>
        <w:t xml:space="preserve">—</w:t>
      </w:r>
      <w:r>
        <w:t xml:space="preserve"> </w:t>
      </w:r>
      <w:r>
        <w:t xml:space="preserve"># FILE: Assets_Recovery_Agency___Service_Delivery.md</w:t>
      </w:r>
      <w:r>
        <w:t xml:space="preserve"> </w:t>
      </w:r>
      <w:r>
        <w:t xml:space="preserve"># ASSETS RECOVERY AGENCY (ARA) – Service Delivery</w:t>
      </w:r>
    </w:p>
    <w:bookmarkEnd w:id="60"/>
    <w:bookmarkStart w:id="61" w:name="cover-page-1"/>
    <w:p>
      <w:pPr>
        <w:pStyle w:val="Heading2"/>
      </w:pPr>
      <w:r>
        <w:t xml:space="preserve">Cover Page</w:t>
      </w:r>
    </w:p>
    <w:p>
      <w:pPr>
        <w:pStyle w:val="Compact"/>
        <w:numPr>
          <w:ilvl w:val="0"/>
          <w:numId w:val="1017"/>
        </w:numPr>
      </w:pPr>
      <w:r>
        <w:rPr>
          <w:b/>
          <w:bCs/>
        </w:rPr>
        <w:t xml:space="preserve">Ministry/Department/Agency (MDA):</w:t>
      </w:r>
      <w:r>
        <w:t xml:space="preserve"> </w:t>
      </w:r>
      <w:r>
        <w:t xml:space="preserve">Office of the Attorney General</w:t>
      </w:r>
    </w:p>
    <w:p>
      <w:pPr>
        <w:pStyle w:val="Compact"/>
        <w:numPr>
          <w:ilvl w:val="0"/>
          <w:numId w:val="1017"/>
        </w:numPr>
      </w:pPr>
      <w:r>
        <w:rPr>
          <w:b/>
          <w:bCs/>
        </w:rPr>
        <w:t xml:space="preserve">Authority:</w:t>
      </w:r>
      <w:r>
        <w:t xml:space="preserve"> </w:t>
      </w:r>
      <w:r>
        <w:t xml:space="preserve">Assets Recovery Agency (ARA)</w:t>
      </w:r>
    </w:p>
    <w:p>
      <w:pPr>
        <w:pStyle w:val="Compact"/>
        <w:numPr>
          <w:ilvl w:val="0"/>
          <w:numId w:val="1017"/>
        </w:numPr>
      </w:pPr>
      <w:r>
        <w:rPr>
          <w:b/>
          <w:bCs/>
        </w:rPr>
        <w:t xml:space="preserve">Process Name:</w:t>
      </w:r>
      <w:r>
        <w:t xml:space="preserve"> </w:t>
      </w:r>
      <w:r>
        <w:t xml:space="preserve">Asset Identification, Preservation, and Forfeiture</w:t>
      </w:r>
    </w:p>
    <w:p>
      <w:pPr>
        <w:pStyle w:val="Compact"/>
        <w:numPr>
          <w:ilvl w:val="0"/>
          <w:numId w:val="1017"/>
        </w:numPr>
      </w:pPr>
      <w:r>
        <w:rPr>
          <w:b/>
          <w:bCs/>
        </w:rPr>
        <w:t xml:space="preserve">Document Version:</w:t>
      </w:r>
      <w:r>
        <w:t xml:space="preserve"> </w:t>
      </w:r>
      <w:r>
        <w:t xml:space="preserve">2.1</w:t>
      </w:r>
    </w:p>
    <w:p>
      <w:pPr>
        <w:pStyle w:val="Compact"/>
        <w:numPr>
          <w:ilvl w:val="0"/>
          <w:numId w:val="1017"/>
        </w:numPr>
      </w:pPr>
      <w:r>
        <w:rPr>
          <w:b/>
          <w:bCs/>
        </w:rPr>
        <w:t xml:space="preserve">Date:</w:t>
      </w:r>
      <w:r>
        <w:t xml:space="preserve"> </w:t>
      </w:r>
      <w:r>
        <w:t xml:space="preserve">2026-02-24</w:t>
      </w:r>
    </w:p>
    <w:p>
      <w:pPr>
        <w:pStyle w:val="Compact"/>
        <w:numPr>
          <w:ilvl w:val="0"/>
          <w:numId w:val="1017"/>
        </w:numPr>
      </w:pPr>
      <w:r>
        <w:rPr>
          <w:b/>
          <w:bCs/>
        </w:rPr>
        <w:t xml:space="preserve">Classification:</w:t>
      </w:r>
      <w:r>
        <w:t xml:space="preserve"> </w:t>
      </w:r>
      <w:r>
        <w:t xml:space="preserve">Official</w:t>
      </w:r>
    </w:p>
    <w:p>
      <w:r>
        <w:pict>
          <v:rect style="width:0;height:1.5pt" o:hralign="center" o:hrstd="t" o:hr="t"/>
        </w:pict>
      </w:r>
    </w:p>
    <w:bookmarkEnd w:id="61"/>
    <w:bookmarkStart w:id="62" w:name="executive-summary-1"/>
    <w:p>
      <w:pPr>
        <w:pStyle w:val="Heading2"/>
      </w:pPr>
      <w:r>
        <w:t xml:space="preserve">Executive Summary</w:t>
      </w:r>
    </w:p>
    <w:p>
      <w:pPr>
        <w:pStyle w:val="FirstParagraph"/>
      </w:pPr>
      <w:r>
        <w:t xml:space="preserve">The Assets Recovery Agency (ARA) is mandated to identify, trace, freeze, and recover proceeds of crime. Currently, the evidence management process is heavily reliant on physical files and manual tracking across different registries (Lands, NTSA, BRS). The transition to the Kenya DSAP Architecture aims to establish a central</w:t>
      </w:r>
      <w:r>
        <w:t xml:space="preserve"> </w:t>
      </w:r>
      <w:r>
        <w:t xml:space="preserve">“Case and Evidence Registry”</w:t>
      </w:r>
      <w:r>
        <w:t xml:space="preserve"> </w:t>
      </w:r>
      <w:r>
        <w:t xml:space="preserve">integrated with national foundational registries via X-Road to enable real-time asset tracing.</w:t>
      </w:r>
    </w:p>
    <w:p>
      <w:r>
        <w:pict>
          <v:rect style="width:0;height:1.5pt" o:hralign="center" o:hrstd="t" o:hr="t"/>
        </w:pict>
      </w:r>
    </w:p>
    <w:bookmarkEnd w:id="62"/>
    <w:bookmarkStart w:id="63" w:name="as-is-process-flowchart-bpmn-2.0-1"/>
    <w:p>
      <w:pPr>
        <w:pStyle w:val="Heading2"/>
      </w:pPr>
      <w:r>
        <w:t xml:space="preserve">1. AS-IS Process Flowchart (BPMN 2.0)</w:t>
      </w:r>
    </w:p>
    <w:p>
      <w:pPr>
        <w:pStyle w:val="FirstParagraph"/>
      </w:pPr>
      <w:r>
        <w:rPr>
          <w:i/>
          <w:iCs/>
        </w:rPr>
        <w:t xml:space="preserve">Current State visualization (Asset Tracing and Recovery).</w:t>
      </w:r>
    </w:p>
    <w:p>
      <w:pPr>
        <w:pStyle w:val="SourceCode"/>
      </w:pPr>
      <w:r>
        <w:rPr>
          <w:rStyle w:val="VerbatimChar"/>
        </w:rPr>
        <w:t xml:space="preserve">graph TD</w:t>
      </w:r>
      <w:r>
        <w:br/>
      </w:r>
      <w:r>
        <w:rPr>
          <w:rStyle w:val="VerbatimChar"/>
        </w:rPr>
        <w:t xml:space="preserve">    Start((Start)) --&gt; Alert["Intelligence / Referral from Law Enforcement"]</w:t>
      </w:r>
      <w:r>
        <w:br/>
      </w:r>
      <w:r>
        <w:rPr>
          <w:rStyle w:val="VerbatimChar"/>
        </w:rPr>
        <w:t xml:space="preserve">    </w:t>
      </w:r>
      <w:r>
        <w:br/>
      </w:r>
      <w:r>
        <w:rPr>
          <w:rStyle w:val="VerbatimChar"/>
        </w:rPr>
        <w:t xml:space="preserve">    subgraph Tracing [Manual Asset Search]</w:t>
      </w:r>
      <w:r>
        <w:br/>
      </w:r>
      <w:r>
        <w:rPr>
          <w:rStyle w:val="VerbatimChar"/>
        </w:rPr>
        <w:t xml:space="preserve">        Alert --&gt; SearchLands["Physical Search at Ministry of Lands"]</w:t>
      </w:r>
      <w:r>
        <w:br/>
      </w:r>
      <w:r>
        <w:rPr>
          <w:rStyle w:val="VerbatimChar"/>
        </w:rPr>
        <w:t xml:space="preserve">        Alert --&gt; SearchNTSA["Manual Search at NTSA (TIMS)"]</w:t>
      </w:r>
      <w:r>
        <w:br/>
      </w:r>
      <w:r>
        <w:rPr>
          <w:rStyle w:val="VerbatimChar"/>
        </w:rPr>
        <w:t xml:space="preserve">        Alert --&gt; SearchBRS["Manual Search at BRS (Companies)"]</w:t>
      </w:r>
      <w:r>
        <w:br/>
      </w:r>
      <w:r>
        <w:rPr>
          <w:rStyle w:val="VerbatimChar"/>
        </w:rPr>
        <w:t xml:space="preserve">        SearchLands --&gt; Collect["Collect Paper Evidence / Certified Copies"]</w:t>
      </w:r>
      <w:r>
        <w:br/>
      </w:r>
      <w:r>
        <w:rPr>
          <w:rStyle w:val="VerbatimChar"/>
        </w:rPr>
        <w:t xml:space="preserve">        SearchNTSA --&gt; Collect</w:t>
      </w:r>
      <w:r>
        <w:br/>
      </w:r>
      <w:r>
        <w:rPr>
          <w:rStyle w:val="VerbatimChar"/>
        </w:rPr>
        <w:t xml:space="preserve">        SearchBRS --&gt; Collect</w:t>
      </w:r>
      <w:r>
        <w:br/>
      </w:r>
      <w:r>
        <w:rPr>
          <w:rStyle w:val="VerbatimChar"/>
        </w:rPr>
        <w:t xml:space="preserve">    end</w:t>
      </w:r>
      <w:r>
        <w:br/>
      </w:r>
      <w:r>
        <w:rPr>
          <w:rStyle w:val="VerbatimChar"/>
        </w:rPr>
        <w:t xml:space="preserve">    </w:t>
      </w:r>
      <w:r>
        <w:br/>
      </w:r>
      <w:r>
        <w:rPr>
          <w:rStyle w:val="VerbatimChar"/>
        </w:rPr>
        <w:t xml:space="preserve">    subgraph Preservation [Legal Freeze]</w:t>
      </w:r>
      <w:r>
        <w:br/>
      </w:r>
      <w:r>
        <w:rPr>
          <w:rStyle w:val="VerbatimChar"/>
        </w:rPr>
        <w:t xml:space="preserve">        Collect --&gt; Draft["Draft Preservation Application (Affidavits)"]</w:t>
      </w:r>
      <w:r>
        <w:br/>
      </w:r>
      <w:r>
        <w:rPr>
          <w:rStyle w:val="VerbatimChar"/>
        </w:rPr>
        <w:t xml:space="preserve">        Draft --&gt; Court["File in Court (Physical File)"]</w:t>
      </w:r>
      <w:r>
        <w:br/>
      </w:r>
      <w:r>
        <w:rPr>
          <w:rStyle w:val="VerbatimChar"/>
        </w:rPr>
        <w:t xml:space="preserve">        Court --&gt; Order["Obtain Preservation Order (Freeze)"]</w:t>
      </w:r>
      <w:r>
        <w:br/>
      </w:r>
      <w:r>
        <w:rPr>
          <w:rStyle w:val="VerbatimChar"/>
        </w:rPr>
        <w:t xml:space="preserve">    end</w:t>
      </w:r>
      <w:r>
        <w:br/>
      </w:r>
      <w:r>
        <w:rPr>
          <w:rStyle w:val="VerbatimChar"/>
        </w:rPr>
        <w:t xml:space="preserve">    </w:t>
      </w:r>
      <w:r>
        <w:br/>
      </w:r>
      <w:r>
        <w:rPr>
          <w:rStyle w:val="VerbatimChar"/>
        </w:rPr>
        <w:t xml:space="preserve">    subgraph Forfeiture [Recovery]</w:t>
      </w:r>
      <w:r>
        <w:br/>
      </w:r>
      <w:r>
        <w:rPr>
          <w:rStyle w:val="VerbatimChar"/>
        </w:rPr>
        <w:t xml:space="preserve">        Order --&gt; Management["Track Seized Assets (Manual Spreadsheet)"]</w:t>
      </w:r>
      <w:r>
        <w:br/>
      </w:r>
      <w:r>
        <w:rPr>
          <w:rStyle w:val="VerbatimChar"/>
        </w:rPr>
        <w:t xml:space="preserve">        Management --&gt; FinalForfeiture["Execute Final Forfeiture Order"]</w:t>
      </w:r>
      <w:r>
        <w:br/>
      </w:r>
      <w:r>
        <w:rPr>
          <w:rStyle w:val="VerbatimChar"/>
        </w:rPr>
        <w:t xml:space="preserve">        FinalForfeiture --&gt; Treasury["Remit Proceeds to National Treasury"]</w:t>
      </w:r>
      <w:r>
        <w:br/>
      </w:r>
      <w:r>
        <w:rPr>
          <w:rStyle w:val="VerbatimChar"/>
        </w:rPr>
        <w:t xml:space="preserve">    end</w:t>
      </w:r>
      <w:r>
        <w:br/>
      </w:r>
      <w:r>
        <w:rPr>
          <w:rStyle w:val="VerbatimChar"/>
        </w:rPr>
        <w:t xml:space="preserve">    </w:t>
      </w:r>
      <w:r>
        <w:br/>
      </w:r>
      <w:r>
        <w:rPr>
          <w:rStyle w:val="VerbatimChar"/>
        </w:rPr>
        <w:t xml:space="preserve">    Treasury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 Start start;</w:t>
      </w:r>
      <w:r>
        <w:br/>
      </w:r>
      <w:r>
        <w:rPr>
          <w:rStyle w:val="VerbatimChar"/>
        </w:rPr>
        <w:t xml:space="preserve">    class End endNode;</w:t>
      </w:r>
      <w:r>
        <w:br/>
      </w:r>
      <w:r>
        <w:rPr>
          <w:rStyle w:val="VerbatimChar"/>
        </w:rPr>
        <w:t xml:space="preserve">    class Alert,SearchLands,SearchNTSA,SearchBRS,Collect,Draft,Court,Order,Management,FinalForfeiture,Treasury userTask;</w:t>
      </w:r>
    </w:p>
    <w:p>
      <w:r>
        <w:pict>
          <v:rect style="width:0;height:1.5pt" o:hralign="center" o:hrstd="t" o:hr="t"/>
        </w:pict>
      </w:r>
    </w:p>
    <w:bookmarkEnd w:id="63"/>
    <w:bookmarkStart w:id="70" w:name="process-overview-1"/>
    <w:p>
      <w:pPr>
        <w:pStyle w:val="Heading2"/>
      </w:pPr>
      <w:r>
        <w:t xml:space="preserve">Process Overview</w:t>
      </w:r>
    </w:p>
    <w:bookmarkStart w:id="64" w:name="process-name-1"/>
    <w:p>
      <w:pPr>
        <w:pStyle w:val="Heading3"/>
      </w:pPr>
      <w:r>
        <w:t xml:space="preserve">Process Name</w:t>
      </w:r>
    </w:p>
    <w:p>
      <w:pPr>
        <w:pStyle w:val="FirstParagraph"/>
      </w:pPr>
      <w:r>
        <w:t xml:space="preserve">Asset Identification, Tracing, and Forfeiture Lifecycle</w:t>
      </w:r>
    </w:p>
    <w:bookmarkEnd w:id="64"/>
    <w:bookmarkStart w:id="65" w:name="service-category-1"/>
    <w:p>
      <w:pPr>
        <w:pStyle w:val="Heading3"/>
      </w:pPr>
      <w:r>
        <w:t xml:space="preserve">Service Category</w:t>
      </w:r>
    </w:p>
    <w:p>
      <w:pPr>
        <w:pStyle w:val="Compact"/>
        <w:numPr>
          <w:ilvl w:val="0"/>
          <w:numId w:val="1018"/>
        </w:numPr>
      </w:pPr>
      <w:r>
        <w:t xml:space="preserve">G2G (Government to Government - Judiciary/MDAs)</w:t>
      </w:r>
    </w:p>
    <w:bookmarkEnd w:id="65"/>
    <w:bookmarkStart w:id="66" w:name="scope-1"/>
    <w:p>
      <w:pPr>
        <w:pStyle w:val="Heading3"/>
      </w:pPr>
      <w:r>
        <w:t xml:space="preserve">Scope</w:t>
      </w:r>
    </w:p>
    <w:p>
      <w:pPr>
        <w:pStyle w:val="Compact"/>
        <w:numPr>
          <w:ilvl w:val="0"/>
          <w:numId w:val="1019"/>
        </w:numPr>
      </w:pPr>
      <w:r>
        <w:rPr>
          <w:b/>
          <w:bCs/>
        </w:rPr>
        <w:t xml:space="preserve">In Scope:</w:t>
      </w:r>
      <w:r>
        <w:t xml:space="preserve"> </w:t>
      </w:r>
      <w:r>
        <w:t xml:space="preserve">Tracing of suspect assets, obtaining court orders, managing seized assets, and final forfeiture to the state.</w:t>
      </w:r>
    </w:p>
    <w:p>
      <w:pPr>
        <w:pStyle w:val="Compact"/>
        <w:numPr>
          <w:ilvl w:val="0"/>
          <w:numId w:val="1019"/>
        </w:numPr>
      </w:pPr>
      <w:r>
        <w:rPr>
          <w:b/>
          <w:bCs/>
        </w:rPr>
        <w:t xml:space="preserve">Out of Scope:</w:t>
      </w:r>
      <w:r>
        <w:t xml:space="preserve"> </w:t>
      </w:r>
      <w:r>
        <w:t xml:space="preserve">The actual investigation of the predicate crime (handled by DCI/EACC).</w:t>
      </w:r>
    </w:p>
    <w:bookmarkEnd w:id="66"/>
    <w:bookmarkStart w:id="67" w:name="triggers-1"/>
    <w:p>
      <w:pPr>
        <w:pStyle w:val="Heading3"/>
      </w:pPr>
      <w:r>
        <w:t xml:space="preserve">Triggers</w:t>
      </w:r>
    </w:p>
    <w:p>
      <w:pPr>
        <w:pStyle w:val="Compact"/>
        <w:numPr>
          <w:ilvl w:val="0"/>
          <w:numId w:val="1020"/>
        </w:numPr>
      </w:pPr>
      <w:r>
        <w:t xml:space="preserve">A formal referral from an investigative agency or a suspicious transaction report (STR).</w:t>
      </w:r>
    </w:p>
    <w:bookmarkEnd w:id="67"/>
    <w:bookmarkStart w:id="68" w:name="end-states-1"/>
    <w:p>
      <w:pPr>
        <w:pStyle w:val="Heading3"/>
      </w:pPr>
      <w:r>
        <w:t xml:space="preserve">End States</w:t>
      </w:r>
    </w:p>
    <w:p>
      <w:pPr>
        <w:pStyle w:val="Compact"/>
        <w:numPr>
          <w:ilvl w:val="0"/>
          <w:numId w:val="1021"/>
        </w:numPr>
      </w:pPr>
      <w:r>
        <w:rPr>
          <w:b/>
          <w:bCs/>
        </w:rPr>
        <w:t xml:space="preserve">Successful:</w:t>
      </w:r>
      <w:r>
        <w:t xml:space="preserve"> </w:t>
      </w:r>
      <w:r>
        <w:t xml:space="preserve">Proceeds of crime recovered and remitted to the state.</w:t>
      </w:r>
    </w:p>
    <w:bookmarkEnd w:id="68"/>
    <w:bookmarkStart w:id="69" w:name="policy-context-1"/>
    <w:p>
      <w:pPr>
        <w:pStyle w:val="Heading3"/>
      </w:pPr>
      <w:r>
        <w:t xml:space="preserve">Policy Context</w:t>
      </w:r>
    </w:p>
    <w:p>
      <w:pPr>
        <w:pStyle w:val="Compact"/>
        <w:numPr>
          <w:ilvl w:val="0"/>
          <w:numId w:val="1022"/>
        </w:numPr>
      </w:pPr>
      <w:r>
        <w:t xml:space="preserve">Proceeds of Crime and Anti-Money Laundering Act (POCAMLA); Data Protection Act 2019.</w:t>
      </w:r>
    </w:p>
    <w:p>
      <w:r>
        <w:pict>
          <v:rect style="width:0;height:1.5pt" o:hralign="center" o:hrstd="t" o:hr="t"/>
        </w:pict>
      </w:r>
    </w:p>
    <w:bookmarkEnd w:id="69"/>
    <w:bookmarkEnd w:id="70"/>
    <w:bookmarkStart w:id="71" w:name="detailed-process-as-is-1"/>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Investigator</w:t>
            </w:r>
          </w:p>
        </w:tc>
        <w:tc>
          <w:tcPr/>
          <w:p>
            <w:pPr>
              <w:pStyle w:val="Compact"/>
            </w:pPr>
            <w:r>
              <w:t xml:space="preserve">Receives a lead and sends physical requests to NTSA, Lands, and BRS to find assets owned by a suspect.</w:t>
            </w:r>
          </w:p>
        </w:tc>
        <w:tc>
          <w:tcPr/>
          <w:p>
            <w:pPr>
              <w:pStyle w:val="Compact"/>
            </w:pPr>
            <w:r>
              <w:t xml:space="preserve">Physical Letters</w:t>
            </w:r>
          </w:p>
        </w:tc>
        <w:tc>
          <w:tcPr/>
          <w:p>
            <w:pPr>
              <w:pStyle w:val="Compact"/>
            </w:pPr>
            <w:r>
              <w:t xml:space="preserve">Slow and prone to leakage.</w:t>
            </w:r>
          </w:p>
        </w:tc>
      </w:tr>
      <w:tr>
        <w:tc>
          <w:tcPr/>
          <w:p>
            <w:pPr>
              <w:pStyle w:val="Compact"/>
            </w:pPr>
            <w:r>
              <w:t xml:space="preserve">2</w:t>
            </w:r>
          </w:p>
        </w:tc>
        <w:tc>
          <w:tcPr/>
          <w:p>
            <w:pPr>
              <w:pStyle w:val="Compact"/>
            </w:pPr>
            <w:r>
              <w:t xml:space="preserve">MDA Clerk</w:t>
            </w:r>
          </w:p>
        </w:tc>
        <w:tc>
          <w:tcPr/>
          <w:p>
            <w:pPr>
              <w:pStyle w:val="Compact"/>
            </w:pPr>
            <w:r>
              <w:t xml:space="preserve">Searches their local database and provides certified paper copies of ownership documents.</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ARA Legal</w:t>
            </w:r>
          </w:p>
        </w:tc>
        <w:tc>
          <w:tcPr/>
          <w:p>
            <w:pPr>
              <w:pStyle w:val="Compact"/>
            </w:pPr>
            <w:r>
              <w:t xml:space="preserve">Prepares court affidavits manually, attaching the paper evidence collected.</w:t>
            </w:r>
          </w:p>
        </w:tc>
        <w:tc>
          <w:tcPr/>
          <w:p>
            <w:pPr>
              <w:pStyle w:val="Compact"/>
            </w:pPr>
            <w:r>
              <w:t xml:space="preserve">Manual/Word</w:t>
            </w:r>
          </w:p>
        </w:tc>
        <w:tc>
          <w:tcPr/>
          <w:p>
            <w:pPr>
              <w:pStyle w:val="Compact"/>
            </w:pPr>
          </w:p>
        </w:tc>
      </w:tr>
      <w:tr>
        <w:tc>
          <w:tcPr/>
          <w:p>
            <w:pPr>
              <w:pStyle w:val="Compact"/>
            </w:pPr>
            <w:r>
              <w:t xml:space="preserve">4</w:t>
            </w:r>
          </w:p>
        </w:tc>
        <w:tc>
          <w:tcPr/>
          <w:p>
            <w:pPr>
              <w:pStyle w:val="Compact"/>
            </w:pPr>
            <w:r>
              <w:t xml:space="preserve">ARA Officer</w:t>
            </w:r>
          </w:p>
        </w:tc>
        <w:tc>
          <w:tcPr/>
          <w:p>
            <w:pPr>
              <w:pStyle w:val="Compact"/>
            </w:pPr>
            <w:r>
              <w:t xml:space="preserve">Tracks the location and status of seized vehicles/properties in a local Excel sheet.</w:t>
            </w:r>
          </w:p>
        </w:tc>
        <w:tc>
          <w:tcPr/>
          <w:p>
            <w:pPr>
              <w:pStyle w:val="Compact"/>
            </w:pPr>
            <w:r>
              <w:t xml:space="preserve">Excel</w:t>
            </w:r>
          </w:p>
        </w:tc>
        <w:tc>
          <w:tcPr/>
          <w:p>
            <w:pPr>
              <w:pStyle w:val="Compact"/>
            </w:pPr>
          </w:p>
        </w:tc>
      </w:tr>
      <w:tr>
        <w:tc>
          <w:tcPr/>
          <w:p>
            <w:pPr>
              <w:pStyle w:val="Compact"/>
            </w:pPr>
            <w:r>
              <w:t xml:space="preserve">5</w:t>
            </w:r>
          </w:p>
        </w:tc>
        <w:tc>
          <w:tcPr/>
          <w:p>
            <w:pPr>
              <w:pStyle w:val="Compact"/>
            </w:pPr>
            <w:r>
              <w:t xml:space="preserve">Finance</w:t>
            </w:r>
          </w:p>
        </w:tc>
        <w:tc>
          <w:tcPr/>
          <w:p>
            <w:pPr>
              <w:pStyle w:val="Compact"/>
            </w:pPr>
            <w:r>
              <w:t xml:space="preserve">Remits funds from liquidated assets to the National Treasury via IFMIS.</w:t>
            </w:r>
          </w:p>
        </w:tc>
        <w:tc>
          <w:tcPr/>
          <w:p>
            <w:pPr>
              <w:pStyle w:val="Compact"/>
            </w:pPr>
            <w:r>
              <w:t xml:space="preserve">Manual Entry</w:t>
            </w:r>
          </w:p>
        </w:tc>
        <w:tc>
          <w:tcPr/>
          <w:p>
            <w:pPr>
              <w:pStyle w:val="Compact"/>
            </w:pPr>
          </w:p>
        </w:tc>
      </w:tr>
    </w:tbl>
    <w:p>
      <w:r>
        <w:pict>
          <v:rect style="width:0;height:1.5pt" o:hralign="center" o:hrstd="t" o:hr="t"/>
        </w:pict>
      </w:r>
    </w:p>
    <w:bookmarkEnd w:id="71"/>
    <w:bookmarkStart w:id="74" w:name="pain-points-opportunities-1"/>
    <w:p>
      <w:pPr>
        <w:pStyle w:val="Heading2"/>
      </w:pPr>
      <w:r>
        <w:t xml:space="preserve">Pain Points &amp; Opportunities</w:t>
      </w:r>
    </w:p>
    <w:bookmarkStart w:id="72" w:name="pain-points-1"/>
    <w:p>
      <w:pPr>
        <w:pStyle w:val="Heading3"/>
      </w:pPr>
      <w:r>
        <w:t xml:space="preserve">Pain Points</w:t>
      </w:r>
    </w:p>
    <w:p>
      <w:pPr>
        <w:pStyle w:val="Compact"/>
        <w:numPr>
          <w:ilvl w:val="0"/>
          <w:numId w:val="1023"/>
        </w:numPr>
      </w:pPr>
      <w:r>
        <w:rPr>
          <w:b/>
          <w:bCs/>
        </w:rPr>
        <w:t xml:space="preserve">Tracing Lag:</w:t>
      </w:r>
      <w:r>
        <w:t xml:space="preserve"> </w:t>
      </w:r>
      <w:r>
        <w:t xml:space="preserve">Assets are often moved or sold before ARA can obtain ownership data from siloed registries.</w:t>
      </w:r>
    </w:p>
    <w:p>
      <w:pPr>
        <w:pStyle w:val="Compact"/>
        <w:numPr>
          <w:ilvl w:val="0"/>
          <w:numId w:val="1023"/>
        </w:numPr>
      </w:pPr>
      <w:r>
        <w:rPr>
          <w:b/>
          <w:bCs/>
        </w:rPr>
        <w:t xml:space="preserve">Evidence Integrity:</w:t>
      </w:r>
      <w:r>
        <w:t xml:space="preserve"> </w:t>
      </w:r>
      <w:r>
        <w:t xml:space="preserve">Physical documents can be lost, stolen, or altered during the long tracing process.</w:t>
      </w:r>
    </w:p>
    <w:p>
      <w:pPr>
        <w:pStyle w:val="Compact"/>
        <w:numPr>
          <w:ilvl w:val="0"/>
          <w:numId w:val="1023"/>
        </w:numPr>
      </w:pPr>
      <w:r>
        <w:rPr>
          <w:b/>
          <w:bCs/>
        </w:rPr>
        <w:t xml:space="preserve">Resource Fragmentation:</w:t>
      </w:r>
      <w:r>
        <w:t xml:space="preserve"> </w:t>
      </w:r>
      <w:r>
        <w:t xml:space="preserve">No unified view of all assets associated with a specific</w:t>
      </w:r>
      <w:r>
        <w:t xml:space="preserve"> </w:t>
      </w:r>
      <w:r>
        <w:t xml:space="preserve">“Maisha Namba”</w:t>
      </w:r>
      <w:r>
        <w:t xml:space="preserve"> </w:t>
      </w:r>
      <w:r>
        <w:t xml:space="preserve">across government.</w:t>
      </w:r>
    </w:p>
    <w:bookmarkEnd w:id="72"/>
    <w:bookmarkStart w:id="73" w:name="opportunities-1"/>
    <w:p>
      <w:pPr>
        <w:pStyle w:val="Heading3"/>
      </w:pPr>
      <w:r>
        <w:t xml:space="preserve">Opportunities</w:t>
      </w:r>
    </w:p>
    <w:p>
      <w:pPr>
        <w:pStyle w:val="Compact"/>
        <w:numPr>
          <w:ilvl w:val="0"/>
          <w:numId w:val="1024"/>
        </w:numPr>
      </w:pPr>
      <w:r>
        <w:rPr>
          <w:b/>
          <w:bCs/>
        </w:rPr>
        <w:t xml:space="preserve">Instant Asset Discovery:</w:t>
      </w:r>
      <w:r>
        <w:t xml:space="preserve"> </w:t>
      </w:r>
      <w:r>
        <w:t xml:space="preserve">Using</w:t>
      </w:r>
      <w:r>
        <w:t xml:space="preserve"> </w:t>
      </w:r>
      <w:r>
        <w:rPr>
          <w:b/>
          <w:bCs/>
        </w:rPr>
        <w:t xml:space="preserve">X-Road</w:t>
      </w:r>
      <w:r>
        <w:t xml:space="preserve"> </w:t>
      </w:r>
      <w:r>
        <w:t xml:space="preserve">to query Lands (Ardhisasa), NTSA, and BRS simultaneously to see a suspect’s full</w:t>
      </w:r>
      <w:r>
        <w:t xml:space="preserve"> </w:t>
      </w:r>
      <w:r>
        <w:t xml:space="preserve">“Wealth Map”</w:t>
      </w:r>
      <w:r>
        <w:t xml:space="preserve"> </w:t>
      </w:r>
      <w:r>
        <w:t xml:space="preserve">in seconds.</w:t>
      </w:r>
    </w:p>
    <w:p>
      <w:pPr>
        <w:pStyle w:val="Compact"/>
        <w:numPr>
          <w:ilvl w:val="0"/>
          <w:numId w:val="1024"/>
        </w:numPr>
      </w:pPr>
      <w:r>
        <w:rPr>
          <w:b/>
          <w:bCs/>
        </w:rPr>
        <w:t xml:space="preserve">Digital Evidence Vault:</w:t>
      </w:r>
      <w:r>
        <w:t xml:space="preserve"> </w:t>
      </w:r>
      <w:r>
        <w:t xml:space="preserve">All ownership records fetched via the</w:t>
      </w:r>
      <w:r>
        <w:t xml:space="preserve"> </w:t>
      </w:r>
      <w:r>
        <w:rPr>
          <w:b/>
          <w:bCs/>
        </w:rPr>
        <w:t xml:space="preserve">Huduma Bridge</w:t>
      </w:r>
      <w:r>
        <w:t xml:space="preserve"> </w:t>
      </w:r>
      <w:r>
        <w:t xml:space="preserve">are digitally signed (NPKI), serving as immutable evidence for court.</w:t>
      </w:r>
    </w:p>
    <w:p>
      <w:pPr>
        <w:pStyle w:val="Compact"/>
        <w:numPr>
          <w:ilvl w:val="0"/>
          <w:numId w:val="1024"/>
        </w:numPr>
      </w:pPr>
      <w:r>
        <w:rPr>
          <w:b/>
          <w:bCs/>
        </w:rPr>
        <w:t xml:space="preserve">Blockchain for Seized Assets:</w:t>
      </w:r>
      <w:r>
        <w:t xml:space="preserve"> </w:t>
      </w:r>
      <w:r>
        <w:t xml:space="preserve">Using a private ledger to track every seized asset (serial numbers, GPS locations) from</w:t>
      </w:r>
      <w:r>
        <w:t xml:space="preserve"> </w:t>
      </w:r>
      <w:r>
        <w:t xml:space="preserve">“Freeze”</w:t>
      </w:r>
      <w:r>
        <w:t xml:space="preserve"> </w:t>
      </w:r>
      <w:r>
        <w:t xml:space="preserve">to</w:t>
      </w:r>
      <w:r>
        <w:t xml:space="preserve"> </w:t>
      </w:r>
      <w:r>
        <w:t xml:space="preserve">“Liquidation.”</w:t>
      </w:r>
    </w:p>
    <w:p>
      <w:r>
        <w:pict>
          <v:rect style="width:0;height:1.5pt" o:hralign="center" o:hrstd="t" o:hr="t"/>
        </w:pict>
      </w:r>
    </w:p>
    <w:bookmarkEnd w:id="73"/>
    <w:bookmarkEnd w:id="74"/>
    <w:bookmarkStart w:id="75" w:name="to-be-process-flowchart-bpmn-2.0-1"/>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Referral["ARA Receives Digital Referral (eCitizen)"]</w:t>
      </w:r>
      <w:r>
        <w:br/>
      </w:r>
      <w:r>
        <w:rPr>
          <w:rStyle w:val="VerbatimChar"/>
        </w:rPr>
        <w:t xml:space="preserve">    </w:t>
      </w:r>
      <w:r>
        <w:br/>
      </w:r>
      <w:r>
        <w:rPr>
          <w:rStyle w:val="VerbatimChar"/>
        </w:rPr>
        <w:t xml:space="preserve">    subgraph Layer3 [Huduma Bridge / X-Road]</w:t>
      </w:r>
      <w:r>
        <w:br/>
      </w:r>
      <w:r>
        <w:rPr>
          <w:rStyle w:val="VerbatimChar"/>
        </w:rPr>
        <w:t xml:space="preserve">        Referral --&gt; Trace["X-Road: Parallel Query to Lands, BRS, NTSA, KRA"]</w:t>
      </w:r>
      <w:r>
        <w:br/>
      </w:r>
      <w:r>
        <w:rPr>
          <w:rStyle w:val="VerbatimChar"/>
        </w:rPr>
        <w:t xml:space="preserve">        Trace --&gt; Map["AI Engine: Generate Unified Asset Map"]</w:t>
      </w:r>
      <w:r>
        <w:br/>
      </w:r>
      <w:r>
        <w:rPr>
          <w:rStyle w:val="VerbatimChar"/>
        </w:rPr>
        <w:t xml:space="preserve">    end</w:t>
      </w:r>
      <w:r>
        <w:br/>
      </w:r>
      <w:r>
        <w:rPr>
          <w:rStyle w:val="VerbatimChar"/>
        </w:rPr>
        <w:t xml:space="preserve">    </w:t>
      </w:r>
      <w:r>
        <w:br/>
      </w:r>
      <w:r>
        <w:rPr>
          <w:rStyle w:val="VerbatimChar"/>
        </w:rPr>
        <w:t xml:space="preserve">    subgraph Layer2 [Workflow &amp; Trust Hub]</w:t>
      </w:r>
      <w:r>
        <w:br/>
      </w:r>
      <w:r>
        <w:rPr>
          <w:rStyle w:val="VerbatimChar"/>
        </w:rPr>
        <w:t xml:space="preserve">        Map --&gt; Evidence["Digital Evidence Packet (NPKI-Signed)"]</w:t>
      </w:r>
      <w:r>
        <w:br/>
      </w:r>
      <w:r>
        <w:rPr>
          <w:rStyle w:val="VerbatimChar"/>
        </w:rPr>
        <w:t xml:space="preserve">        Evidence --&gt; Judicial_API["X-Road: Auto-file Preservation Motion to Judiciary"]</w:t>
      </w:r>
      <w:r>
        <w:br/>
      </w:r>
      <w:r>
        <w:rPr>
          <w:rStyle w:val="VerbatimChar"/>
        </w:rPr>
        <w:t xml:space="preserve">    end</w:t>
      </w:r>
      <w:r>
        <w:br/>
      </w:r>
      <w:r>
        <w:rPr>
          <w:rStyle w:val="VerbatimChar"/>
        </w:rPr>
        <w:t xml:space="preserve">    </w:t>
      </w:r>
      <w:r>
        <w:br/>
      </w:r>
      <w:r>
        <w:rPr>
          <w:rStyle w:val="VerbatimChar"/>
        </w:rPr>
        <w:t xml:space="preserve">    subgraph Layer4 [Control &amp; Monitoring]</w:t>
      </w:r>
      <w:r>
        <w:br/>
      </w:r>
      <w:r>
        <w:rPr>
          <w:rStyle w:val="VerbatimChar"/>
        </w:rPr>
        <w:t xml:space="preserve">        Judicial_API --&gt; Freeze["System: Place 'Caution' on Digital Registries via API"]</w:t>
      </w:r>
      <w:r>
        <w:br/>
      </w:r>
      <w:r>
        <w:rPr>
          <w:rStyle w:val="VerbatimChar"/>
        </w:rPr>
        <w:t xml:space="preserve">        Freeze --&gt; Registry["Update Central Case &amp; Asset Registry"]</w:t>
      </w:r>
      <w:r>
        <w:br/>
      </w:r>
      <w:r>
        <w:rPr>
          <w:rStyle w:val="VerbatimChar"/>
        </w:rPr>
        <w:t xml:space="preserve">    end</w:t>
      </w:r>
      <w:r>
        <w:br/>
      </w:r>
      <w:r>
        <w:rPr>
          <w:rStyle w:val="VerbatimChar"/>
        </w:rPr>
        <w:t xml:space="preserve">    </w:t>
      </w:r>
      <w:r>
        <w:br/>
      </w:r>
      <w:r>
        <w:rPr>
          <w:rStyle w:val="VerbatimChar"/>
        </w:rPr>
        <w:t xml:space="preserve">    subgraph Settlement [Settlement]</w:t>
      </w:r>
      <w:r>
        <w:br/>
      </w:r>
      <w:r>
        <w:rPr>
          <w:rStyle w:val="VerbatimChar"/>
        </w:rPr>
        <w:t xml:space="preserve">        Registry --&gt; Liquidate["GPA: Automated Proceeds Remittance to Treasury"]</w:t>
      </w:r>
      <w:r>
        <w:br/>
      </w:r>
      <w:r>
        <w:rPr>
          <w:rStyle w:val="VerbatimChar"/>
        </w:rPr>
        <w:t xml:space="preserve">    end</w:t>
      </w:r>
      <w:r>
        <w:br/>
      </w:r>
      <w:r>
        <w:rPr>
          <w:rStyle w:val="VerbatimChar"/>
        </w:rPr>
        <w:t xml:space="preserve">    </w:t>
      </w:r>
      <w:r>
        <w:br/>
      </w:r>
      <w:r>
        <w:rPr>
          <w:rStyle w:val="VerbatimChar"/>
        </w:rPr>
        <w:t xml:space="preserve">    Liquidate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Referral userTask;</w:t>
      </w:r>
      <w:r>
        <w:br/>
      </w:r>
      <w:r>
        <w:rPr>
          <w:rStyle w:val="VerbatimChar"/>
        </w:rPr>
        <w:t xml:space="preserve">    class Trace,Map,Evidence,Judicial_API,Freeze,Registry,Liquidate serviceTask;</w:t>
      </w:r>
    </w:p>
    <w:bookmarkEnd w:id="75"/>
    <w:bookmarkStart w:id="78" w:name="future-state-process-to-be-1"/>
    <w:p>
      <w:pPr>
        <w:pStyle w:val="Heading2"/>
      </w:pPr>
      <w:r>
        <w:t xml:space="preserve">Future State Process (TO-BE)</w:t>
      </w:r>
    </w:p>
    <w:bookmarkStart w:id="76" w:name="narrative-1"/>
    <w:p>
      <w:pPr>
        <w:pStyle w:val="Heading3"/>
      </w:pPr>
      <w:r>
        <w:t xml:space="preserve">Narrative</w:t>
      </w:r>
    </w:p>
    <w:p>
      <w:pPr>
        <w:pStyle w:val="FirstParagraph"/>
      </w:pPr>
      <w:r>
        <w:rPr>
          <w:b/>
          <w:bCs/>
        </w:rPr>
        <w:t xml:space="preserve">TO-BE Process: Rapid Digital Asset Recovery</w:t>
      </w:r>
    </w:p>
    <w:p>
      <w:pPr>
        <w:pStyle w:val="BodyText"/>
      </w:pPr>
      <w:r>
        <w:rPr>
          <w:b/>
          <w:bCs/>
        </w:rPr>
        <w:t xml:space="preserve">Design Principles:</w:t>
      </w:r>
      <w:r>
        <w:t xml:space="preserve"> </w:t>
      </w:r>
      <w:r>
        <w:t xml:space="preserve">-</w:t>
      </w:r>
      <w:r>
        <w:t xml:space="preserve"> </w:t>
      </w:r>
      <w:r>
        <w:rPr>
          <w:b/>
          <w:bCs/>
        </w:rPr>
        <w:t xml:space="preserve">Zero-Latency Tracing:</w:t>
      </w:r>
      <w:r>
        <w:t xml:space="preserve"> </w:t>
      </w:r>
      <w:r>
        <w:t xml:space="preserve">The</w:t>
      </w:r>
      <w:r>
        <w:t xml:space="preserve"> </w:t>
      </w:r>
      <w:r>
        <w:rPr>
          <w:b/>
          <w:bCs/>
        </w:rPr>
        <w:t xml:space="preserve">Huduma Bridge</w:t>
      </w:r>
      <w:r>
        <w:t xml:space="preserve"> </w:t>
      </w:r>
      <w:r>
        <w:t xml:space="preserve">enables ARA to see all assets linked to a National ID or PIN across all government databases in real-time.</w:t>
      </w:r>
      <w:r>
        <w:t xml:space="preserve"> </w:t>
      </w:r>
      <w:r>
        <w:t xml:space="preserve">-</w:t>
      </w:r>
      <w:r>
        <w:t xml:space="preserve"> </w:t>
      </w:r>
      <w:r>
        <w:rPr>
          <w:b/>
          <w:bCs/>
        </w:rPr>
        <w:t xml:space="preserve">Non-Repudiable Evidence:</w:t>
      </w:r>
      <w:r>
        <w:t xml:space="preserve"> </w:t>
      </w:r>
      <w:r>
        <w:t xml:space="preserve">Records retrieved via</w:t>
      </w:r>
      <w:r>
        <w:t xml:space="preserve"> </w:t>
      </w:r>
      <w:r>
        <w:rPr>
          <w:b/>
          <w:bCs/>
        </w:rPr>
        <w:t xml:space="preserve">KeSEL (X-Road)</w:t>
      </w:r>
      <w:r>
        <w:t xml:space="preserve"> </w:t>
      </w:r>
      <w:r>
        <w:t xml:space="preserve">are authenticated by the issuing agency’s</w:t>
      </w:r>
      <w:r>
        <w:t xml:space="preserve"> </w:t>
      </w:r>
      <w:r>
        <w:rPr>
          <w:b/>
          <w:bCs/>
        </w:rPr>
        <w:t xml:space="preserve">NPKI</w:t>
      </w:r>
      <w:r>
        <w:t xml:space="preserve"> </w:t>
      </w:r>
      <w:r>
        <w:t xml:space="preserve">server, removing the need for manual certification.</w:t>
      </w:r>
      <w:r>
        <w:t xml:space="preserve"> </w:t>
      </w:r>
      <w:r>
        <w:t xml:space="preserve">-</w:t>
      </w:r>
      <w:r>
        <w:t xml:space="preserve"> </w:t>
      </w:r>
      <w:r>
        <w:rPr>
          <w:b/>
          <w:bCs/>
        </w:rPr>
        <w:t xml:space="preserve">Instant Freezing:</w:t>
      </w:r>
      <w:r>
        <w:t xml:space="preserve"> </w:t>
      </w:r>
      <w:r>
        <w:t xml:space="preserve">Once a court order is issued digitally, the</w:t>
      </w:r>
      <w:r>
        <w:t xml:space="preserve"> </w:t>
      </w:r>
      <w:r>
        <w:rPr>
          <w:b/>
          <w:bCs/>
        </w:rPr>
        <w:t xml:space="preserve">Workflow Engine</w:t>
      </w:r>
      <w:r>
        <w:t xml:space="preserve"> </w:t>
      </w:r>
      <w:r>
        <w:t xml:space="preserve">pings the relevant registries (Lands/NTSA) to place an instant digital</w:t>
      </w:r>
      <w:r>
        <w:t xml:space="preserve"> </w:t>
      </w:r>
      <w:r>
        <w:t xml:space="preserve">“Caution”</w:t>
      </w:r>
      <w:r>
        <w:t xml:space="preserve"> </w:t>
      </w:r>
      <w:r>
        <w:t xml:space="preserve">on the assets, preventing their sale.</w:t>
      </w:r>
    </w:p>
    <w:bookmarkEnd w:id="76"/>
    <w:bookmarkStart w:id="77" w:name="optimized-steps-digital-1"/>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ARA Analyst</w:t>
            </w:r>
          </w:p>
        </w:tc>
        <w:tc>
          <w:tcPr/>
          <w:p>
            <w:pPr>
              <w:pStyle w:val="Compact"/>
            </w:pPr>
            <w:r>
              <w:t xml:space="preserve">Inputs a suspect’s Maisha Namba into the ARA Investigation Portal.</w:t>
            </w:r>
          </w:p>
        </w:tc>
        <w:tc>
          <w:tcPr/>
          <w:p>
            <w:pPr>
              <w:pStyle w:val="Compact"/>
            </w:pPr>
            <w:r>
              <w:t xml:space="preserve">ARA Portal</w:t>
            </w:r>
          </w:p>
        </w:tc>
      </w:tr>
      <w:tr>
        <w:tc>
          <w:tcPr/>
          <w:p>
            <w:pPr>
              <w:pStyle w:val="Compact"/>
            </w:pPr>
            <w:r>
              <w:t xml:space="preserve">2</w:t>
            </w:r>
          </w:p>
        </w:tc>
        <w:tc>
          <w:tcPr/>
          <w:p>
            <w:pPr>
              <w:pStyle w:val="Compact"/>
            </w:pPr>
            <w:r>
              <w:t xml:space="preserve">System</w:t>
            </w:r>
          </w:p>
        </w:tc>
        <w:tc>
          <w:tcPr/>
          <w:p>
            <w:pPr>
              <w:pStyle w:val="Compact"/>
            </w:pPr>
            <w:r>
              <w:t xml:space="preserve">Instantly pings BRS, NTSA, and Ardhisasa via X-Road to list all assets.</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Compiles a digitally signed evidence packet and routes it to the Judiciary Case Management System.</w:t>
            </w:r>
          </w:p>
        </w:tc>
        <w:tc>
          <w:tcPr/>
          <w:p>
            <w:pPr>
              <w:pStyle w:val="Compact"/>
            </w:pPr>
            <w:r>
              <w:t xml:space="preserve">Huduma Bridge / Judiciary API</w:t>
            </w:r>
          </w:p>
        </w:tc>
      </w:tr>
      <w:tr>
        <w:tc>
          <w:tcPr/>
          <w:p>
            <w:pPr>
              <w:pStyle w:val="Compact"/>
            </w:pPr>
            <w:r>
              <w:t xml:space="preserve">4</w:t>
            </w:r>
          </w:p>
        </w:tc>
        <w:tc>
          <w:tcPr/>
          <w:p>
            <w:pPr>
              <w:pStyle w:val="Compact"/>
            </w:pPr>
            <w:r>
              <w:t xml:space="preserve">System</w:t>
            </w:r>
          </w:p>
        </w:tc>
        <w:tc>
          <w:tcPr/>
          <w:p>
            <w:pPr>
              <w:pStyle w:val="Compact"/>
            </w:pPr>
            <w:r>
              <w:t xml:space="preserve">Upon the Judge’s digital signature, the system auto-locks the asset records in the source registries.</w:t>
            </w:r>
          </w:p>
        </w:tc>
        <w:tc>
          <w:tcPr/>
          <w:p>
            <w:pPr>
              <w:pStyle w:val="Compact"/>
            </w:pPr>
            <w:r>
              <w:t xml:space="preserve">Workflow Engine</w:t>
            </w:r>
          </w:p>
        </w:tc>
      </w:tr>
      <w:tr>
        <w:tc>
          <w:tcPr/>
          <w:p>
            <w:pPr>
              <w:pStyle w:val="Compact"/>
            </w:pPr>
            <w:r>
              <w:t xml:space="preserve">5</w:t>
            </w:r>
          </w:p>
        </w:tc>
        <w:tc>
          <w:tcPr/>
          <w:p>
            <w:pPr>
              <w:pStyle w:val="Compact"/>
            </w:pPr>
            <w:r>
              <w:t xml:space="preserve">System</w:t>
            </w:r>
          </w:p>
        </w:tc>
        <w:tc>
          <w:tcPr/>
          <w:p>
            <w:pPr>
              <w:pStyle w:val="Compact"/>
            </w:pPr>
            <w:r>
              <w:t xml:space="preserve">Automatically reconciles the proceeds from forfeited assets and remits them to the National Treasury via the GPA.</w:t>
            </w:r>
          </w:p>
        </w:tc>
        <w:tc>
          <w:tcPr/>
          <w:p>
            <w:pPr>
              <w:pStyle w:val="Compact"/>
            </w:pPr>
            <w:r>
              <w:t xml:space="preserve">GPA / IFMIS</w:t>
            </w:r>
          </w:p>
        </w:tc>
      </w:tr>
    </w:tbl>
    <w:p>
      <w:r>
        <w:pict>
          <v:rect style="width:0;height:1.5pt" o:hralign="center" o:hrstd="t" o:hr="t"/>
        </w:pict>
      </w:r>
    </w:p>
    <w:bookmarkEnd w:id="77"/>
    <w:bookmarkEnd w:id="78"/>
    <w:bookmarkStart w:id="79" w:name="references-1"/>
    <w:p>
      <w:pPr>
        <w:pStyle w:val="Heading2"/>
      </w:pPr>
      <w:r>
        <w:t xml:space="preserve">References</w:t>
      </w:r>
    </w:p>
    <w:p>
      <w:pPr>
        <w:pStyle w:val="Compact"/>
        <w:numPr>
          <w:ilvl w:val="0"/>
          <w:numId w:val="1025"/>
        </w:numPr>
      </w:pPr>
      <w:r>
        <w:t xml:space="preserve">POCAMLA.</w:t>
      </w:r>
    </w:p>
    <w:p>
      <w:pPr>
        <w:pStyle w:val="Compact"/>
        <w:numPr>
          <w:ilvl w:val="0"/>
          <w:numId w:val="1025"/>
        </w:numPr>
      </w:pPr>
      <w:r>
        <w:t xml:space="preserve">Huduma Bridge DSAP Architecture.</w:t>
      </w:r>
      <w:r>
        <w:t xml:space="preserve">—</w:t>
      </w:r>
      <w:r>
        <w:t xml:space="preserve"> </w:t>
      </w:r>
      <w:r>
        <w:t xml:space="preserve"># FILE: Athi_Water_Works_Development_Agency___Service_Delivery.md</w:t>
      </w:r>
      <w:r>
        <w:t xml:space="preserve"> </w:t>
      </w:r>
      <w:r>
        <w:t xml:space="preserve"># ATHI WATER WORKS DEVELOPMENT AGENCY (AWWDA) – Service Delivery</w:t>
      </w:r>
    </w:p>
    <w:bookmarkEnd w:id="79"/>
    <w:bookmarkStart w:id="80" w:name="cover-page-2"/>
    <w:p>
      <w:pPr>
        <w:pStyle w:val="Heading2"/>
      </w:pPr>
      <w:r>
        <w:t xml:space="preserve">Cover Page</w:t>
      </w:r>
    </w:p>
    <w:p>
      <w:pPr>
        <w:pStyle w:val="Compact"/>
        <w:numPr>
          <w:ilvl w:val="0"/>
          <w:numId w:val="1026"/>
        </w:numPr>
      </w:pPr>
      <w:r>
        <w:rPr>
          <w:b/>
          <w:bCs/>
        </w:rPr>
        <w:t xml:space="preserve">Ministry/Department/Agency (MDA):</w:t>
      </w:r>
      <w:r>
        <w:t xml:space="preserve"> </w:t>
      </w:r>
      <w:r>
        <w:t xml:space="preserve">Ministry of Water, Sanitation and Irrigation</w:t>
      </w:r>
    </w:p>
    <w:p>
      <w:pPr>
        <w:pStyle w:val="Compact"/>
        <w:numPr>
          <w:ilvl w:val="0"/>
          <w:numId w:val="1026"/>
        </w:numPr>
      </w:pPr>
      <w:r>
        <w:rPr>
          <w:b/>
          <w:bCs/>
        </w:rPr>
        <w:t xml:space="preserve">Agency:</w:t>
      </w:r>
      <w:r>
        <w:t xml:space="preserve"> </w:t>
      </w:r>
      <w:r>
        <w:t xml:space="preserve">Athi Water Works Development Agency (AWWDA)</w:t>
      </w:r>
    </w:p>
    <w:p>
      <w:pPr>
        <w:pStyle w:val="Compact"/>
        <w:numPr>
          <w:ilvl w:val="0"/>
          <w:numId w:val="1026"/>
        </w:numPr>
      </w:pPr>
      <w:r>
        <w:rPr>
          <w:b/>
          <w:bCs/>
        </w:rPr>
        <w:t xml:space="preserve">Process Name:</w:t>
      </w:r>
      <w:r>
        <w:t xml:space="preserve"> </w:t>
      </w:r>
      <w:r>
        <w:t xml:space="preserve">Infrastructure Development Lifecycle</w:t>
      </w:r>
    </w:p>
    <w:p>
      <w:pPr>
        <w:pStyle w:val="Compact"/>
        <w:numPr>
          <w:ilvl w:val="0"/>
          <w:numId w:val="1026"/>
        </w:numPr>
      </w:pPr>
      <w:r>
        <w:rPr>
          <w:b/>
          <w:bCs/>
        </w:rPr>
        <w:t xml:space="preserve">Document Version:</w:t>
      </w:r>
      <w:r>
        <w:t xml:space="preserve"> </w:t>
      </w:r>
      <w:r>
        <w:t xml:space="preserve">2.1</w:t>
      </w:r>
    </w:p>
    <w:p>
      <w:pPr>
        <w:pStyle w:val="Compact"/>
        <w:numPr>
          <w:ilvl w:val="0"/>
          <w:numId w:val="1026"/>
        </w:numPr>
      </w:pPr>
      <w:r>
        <w:rPr>
          <w:b/>
          <w:bCs/>
        </w:rPr>
        <w:t xml:space="preserve">Date:</w:t>
      </w:r>
      <w:r>
        <w:t xml:space="preserve"> </w:t>
      </w:r>
      <w:r>
        <w:t xml:space="preserve">2026-02-24</w:t>
      </w:r>
    </w:p>
    <w:p>
      <w:pPr>
        <w:pStyle w:val="Compact"/>
        <w:numPr>
          <w:ilvl w:val="0"/>
          <w:numId w:val="1026"/>
        </w:numPr>
      </w:pPr>
      <w:r>
        <w:rPr>
          <w:b/>
          <w:bCs/>
        </w:rPr>
        <w:t xml:space="preserve">Classification:</w:t>
      </w:r>
      <w:r>
        <w:t xml:space="preserve"> </w:t>
      </w:r>
      <w:r>
        <w:t xml:space="preserve">Official</w:t>
      </w:r>
    </w:p>
    <w:p>
      <w:r>
        <w:pict>
          <v:rect style="width:0;height:1.5pt" o:hralign="center" o:hrstd="t" o:hr="t"/>
        </w:pict>
      </w:r>
    </w:p>
    <w:bookmarkEnd w:id="80"/>
    <w:bookmarkStart w:id="81" w:name="executive-summary-2"/>
    <w:p>
      <w:pPr>
        <w:pStyle w:val="Heading2"/>
      </w:pPr>
      <w:r>
        <w:t xml:space="preserve">Executive Summary</w:t>
      </w:r>
    </w:p>
    <w:p>
      <w:pPr>
        <w:pStyle w:val="FirstParagraph"/>
      </w:pPr>
      <w:r>
        <w:t xml:space="preserve">Athi Water Works Development Agency (AWWDA) is responsible for the planning and development of water and sewerage infrastructure within its area of jurisdiction. The infrastructure lifecycle involves complex feasibility studies, procurement, construction supervision, and final commissioning. The current process is hampered by manual data collection and fragmented tracking of contractors and project milestones. The transition to the Kenya DSAP Architecture aims to provide a unified project management ecosystem integrated with GIS and IFMIS.</w:t>
      </w:r>
    </w:p>
    <w:p>
      <w:r>
        <w:pict>
          <v:rect style="width:0;height:1.5pt" o:hralign="center" o:hrstd="t" o:hr="t"/>
        </w:pict>
      </w:r>
    </w:p>
    <w:bookmarkEnd w:id="81"/>
    <w:bookmarkStart w:id="82" w:name="as-is-process-flowchart-bpmn-2.0-2"/>
    <w:p>
      <w:pPr>
        <w:pStyle w:val="Heading2"/>
      </w:pPr>
      <w:r>
        <w:t xml:space="preserve">1. AS-IS Process Flowchart (BPMN 2.0)</w:t>
      </w:r>
    </w:p>
    <w:p>
      <w:pPr>
        <w:pStyle w:val="FirstParagraph"/>
      </w:pPr>
      <w:r>
        <w:rPr>
          <w:i/>
          <w:iCs/>
        </w:rPr>
        <w:t xml:space="preserve">Current State visualization (End-to-End Infrastructure Lifecycle based on Deep Dive).</w:t>
      </w:r>
    </w:p>
    <w:p>
      <w:pPr>
        <w:pStyle w:val="SourceCode"/>
      </w:pPr>
      <w:r>
        <w:rPr>
          <w:rStyle w:val="VerbatimChar"/>
        </w:rPr>
        <w:t xml:space="preserve">graph TD</w:t>
      </w:r>
      <w:r>
        <w:br/>
      </w:r>
      <w:r>
        <w:rPr>
          <w:rStyle w:val="VerbatimChar"/>
        </w:rPr>
        <w:t xml:space="preserve">    Start((Start)) --&gt; Study["Identify Study Area &amp; Collect Data"]</w:t>
      </w:r>
      <w:r>
        <w:br/>
      </w:r>
      <w:r>
        <w:rPr>
          <w:rStyle w:val="VerbatimChar"/>
        </w:rPr>
        <w:t xml:space="preserve">    </w:t>
      </w:r>
      <w:r>
        <w:br/>
      </w:r>
      <w:r>
        <w:rPr>
          <w:rStyle w:val="VerbatimChar"/>
        </w:rPr>
        <w:t xml:space="preserve">    subgraph Planning [Feasibility &amp; Design]</w:t>
      </w:r>
      <w:r>
        <w:br/>
      </w:r>
      <w:r>
        <w:rPr>
          <w:rStyle w:val="VerbatimChar"/>
        </w:rPr>
        <w:t xml:space="preserve">        Study --&gt; Assess["Technical, Environmental &amp; Social Assessment"]</w:t>
      </w:r>
      <w:r>
        <w:br/>
      </w:r>
      <w:r>
        <w:rPr>
          <w:rStyle w:val="VerbatimChar"/>
        </w:rPr>
        <w:t xml:space="preserve">        Assess --&gt; Feasibility["Consolidate Reports &amp; Prepare Feasibility"]</w:t>
      </w:r>
      <w:r>
        <w:br/>
      </w:r>
      <w:r>
        <w:rPr>
          <w:rStyle w:val="VerbatimChar"/>
        </w:rPr>
        <w:t xml:space="preserve">        Feasibility --&gt; Appr{"Approved?"}</w:t>
      </w:r>
      <w:r>
        <w:br/>
      </w:r>
      <w:r>
        <w:rPr>
          <w:rStyle w:val="VerbatimChar"/>
        </w:rPr>
        <w:t xml:space="preserve">        </w:t>
      </w:r>
      <w:r>
        <w:br/>
      </w:r>
      <w:r>
        <w:rPr>
          <w:rStyle w:val="VerbatimChar"/>
        </w:rPr>
        <w:t xml:space="preserve">        Appr -- "No" --&gt; Revise["Request Revisions"]</w:t>
      </w:r>
      <w:r>
        <w:br/>
      </w:r>
      <w:r>
        <w:rPr>
          <w:rStyle w:val="VerbatimChar"/>
        </w:rPr>
        <w:t xml:space="preserve">        Revise --&gt; Study</w:t>
      </w:r>
      <w:r>
        <w:br/>
      </w:r>
      <w:r>
        <w:rPr>
          <w:rStyle w:val="VerbatimChar"/>
        </w:rPr>
        <w:t xml:space="preserve">        </w:t>
      </w:r>
      <w:r>
        <w:br/>
      </w:r>
      <w:r>
        <w:rPr>
          <w:rStyle w:val="VerbatimChar"/>
        </w:rPr>
        <w:t xml:space="preserve">        Appr -- "Yes" --&gt; Design["Proceed to Detailed Design"]</w:t>
      </w:r>
      <w:r>
        <w:br/>
      </w:r>
      <w:r>
        <w:rPr>
          <w:rStyle w:val="VerbatimChar"/>
        </w:rPr>
        <w:t xml:space="preserve">    end</w:t>
      </w:r>
      <w:r>
        <w:br/>
      </w:r>
      <w:r>
        <w:rPr>
          <w:rStyle w:val="VerbatimChar"/>
        </w:rPr>
        <w:t xml:space="preserve">    </w:t>
      </w:r>
      <w:r>
        <w:br/>
      </w:r>
      <w:r>
        <w:rPr>
          <w:rStyle w:val="VerbatimChar"/>
        </w:rPr>
        <w:t xml:space="preserve">    subgraph Procurement [Contracting]</w:t>
      </w:r>
      <w:r>
        <w:br/>
      </w:r>
      <w:r>
        <w:rPr>
          <w:rStyle w:val="VerbatimChar"/>
        </w:rPr>
        <w:t xml:space="preserve">        Design --&gt; Tender["Finalize Tender Docs &amp; Publish Notice"]</w:t>
      </w:r>
      <w:r>
        <w:br/>
      </w:r>
      <w:r>
        <w:rPr>
          <w:rStyle w:val="VerbatimChar"/>
        </w:rPr>
        <w:t xml:space="preserve">        Tender --&gt; Eval["Receive &amp; Evaluate Submissions"]</w:t>
      </w:r>
      <w:r>
        <w:br/>
      </w:r>
      <w:r>
        <w:rPr>
          <w:rStyle w:val="VerbatimChar"/>
        </w:rPr>
        <w:t xml:space="preserve">        Eval --&gt; Award["Award Contact &amp; Sign Agreement"]</w:t>
      </w:r>
      <w:r>
        <w:br/>
      </w:r>
      <w:r>
        <w:rPr>
          <w:rStyle w:val="VerbatimChar"/>
        </w:rPr>
        <w:t xml:space="preserve">    end</w:t>
      </w:r>
      <w:r>
        <w:br/>
      </w:r>
      <w:r>
        <w:rPr>
          <w:rStyle w:val="VerbatimChar"/>
        </w:rPr>
        <w:t xml:space="preserve">    </w:t>
      </w:r>
      <w:r>
        <w:br/>
      </w:r>
      <w:r>
        <w:rPr>
          <w:rStyle w:val="VerbatimChar"/>
        </w:rPr>
        <w:t xml:space="preserve">    subgraph Execution [Construction]</w:t>
      </w:r>
      <w:r>
        <w:br/>
      </w:r>
      <w:r>
        <w:rPr>
          <w:rStyle w:val="VerbatimChar"/>
        </w:rPr>
        <w:t xml:space="preserve">        Award --&gt; Supervise["Mobilize Team &amp; Construction Supervision"]</w:t>
      </w:r>
      <w:r>
        <w:br/>
      </w:r>
      <w:r>
        <w:rPr>
          <w:rStyle w:val="VerbatimChar"/>
        </w:rPr>
        <w:t xml:space="preserve">        Supervise --&gt; Quality{"Quality OK?"}</w:t>
      </w:r>
      <w:r>
        <w:br/>
      </w:r>
      <w:r>
        <w:rPr>
          <w:rStyle w:val="VerbatimChar"/>
        </w:rPr>
        <w:t xml:space="preserve">        </w:t>
      </w:r>
      <w:r>
        <w:br/>
      </w:r>
      <w:r>
        <w:rPr>
          <w:rStyle w:val="VerbatimChar"/>
        </w:rPr>
        <w:t xml:space="preserve">        Quality -- "No" --&gt; Remedial["Remedial Works / Non-Conformance"]</w:t>
      </w:r>
      <w:r>
        <w:br/>
      </w:r>
      <w:r>
        <w:rPr>
          <w:rStyle w:val="VerbatimChar"/>
        </w:rPr>
        <w:t xml:space="preserve">        Remedial --&gt; Supervise</w:t>
      </w:r>
      <w:r>
        <w:br/>
      </w:r>
      <w:r>
        <w:rPr>
          <w:rStyle w:val="VerbatimChar"/>
        </w:rPr>
        <w:t xml:space="preserve">        </w:t>
      </w:r>
      <w:r>
        <w:br/>
      </w:r>
      <w:r>
        <w:rPr>
          <w:rStyle w:val="VerbatimChar"/>
        </w:rPr>
        <w:t xml:space="preserve">        Quality -- "Yes" --&gt; Complete["Confirm Complete &amp; Punch List"]</w:t>
      </w:r>
      <w:r>
        <w:br/>
      </w:r>
      <w:r>
        <w:rPr>
          <w:rStyle w:val="VerbatimChar"/>
        </w:rPr>
        <w:t xml:space="preserve">    end</w:t>
      </w:r>
      <w:r>
        <w:br/>
      </w:r>
      <w:r>
        <w:rPr>
          <w:rStyle w:val="VerbatimChar"/>
        </w:rPr>
        <w:t xml:space="preserve">    </w:t>
      </w:r>
      <w:r>
        <w:br/>
      </w:r>
      <w:r>
        <w:rPr>
          <w:rStyle w:val="VerbatimChar"/>
        </w:rPr>
        <w:t xml:space="preserve">    subgraph Handover [Commissioning]</w:t>
      </w:r>
      <w:r>
        <w:br/>
      </w:r>
      <w:r>
        <w:rPr>
          <w:rStyle w:val="VerbatimChar"/>
        </w:rPr>
        <w:t xml:space="preserve">        Complete --&gt; Tests["Pressure, Flow &amp; Quality Tests"]</w:t>
      </w:r>
      <w:r>
        <w:br/>
      </w:r>
      <w:r>
        <w:rPr>
          <w:rStyle w:val="VerbatimChar"/>
        </w:rPr>
        <w:t xml:space="preserve">        Tests --&gt; Docs["Compile Documentation &amp; Issue Certificate"]</w:t>
      </w:r>
      <w:r>
        <w:br/>
      </w:r>
      <w:r>
        <w:rPr>
          <w:rStyle w:val="VerbatimChar"/>
        </w:rPr>
        <w:t xml:space="preserve">        Docs --&gt; Transfer["Transfer to Water Service Provider (WSP)"]</w:t>
      </w:r>
      <w:r>
        <w:br/>
      </w:r>
      <w:r>
        <w:rPr>
          <w:rStyle w:val="VerbatimChar"/>
        </w:rPr>
        <w:t xml:space="preserve">    end</w:t>
      </w:r>
      <w:r>
        <w:br/>
      </w:r>
      <w:r>
        <w:rPr>
          <w:rStyle w:val="VerbatimChar"/>
        </w:rPr>
        <w:t xml:space="preserve">    </w:t>
      </w:r>
      <w:r>
        <w:br/>
      </w:r>
      <w:r>
        <w:rPr>
          <w:rStyle w:val="VerbatimChar"/>
        </w:rPr>
        <w:t xml:space="preserve">    Transfer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Appr,Quality gateway;</w:t>
      </w:r>
      <w:r>
        <w:br/>
      </w:r>
      <w:r>
        <w:rPr>
          <w:rStyle w:val="VerbatimChar"/>
        </w:rPr>
        <w:t xml:space="preserve">    class Study,Assess,Feasibility,Revise,Design,Tender,Eval,Award,Supervise,Remedial,Complete,Tests,Docs,Transfer userTask;</w:t>
      </w:r>
    </w:p>
    <w:p>
      <w:r>
        <w:pict>
          <v:rect style="width:0;height:1.5pt" o:hralign="center" o:hrstd="t" o:hr="t"/>
        </w:pict>
      </w:r>
    </w:p>
    <w:bookmarkEnd w:id="82"/>
    <w:bookmarkStart w:id="89" w:name="process-overview-2"/>
    <w:p>
      <w:pPr>
        <w:pStyle w:val="Heading2"/>
      </w:pPr>
      <w:r>
        <w:t xml:space="preserve">Process Overview</w:t>
      </w:r>
    </w:p>
    <w:bookmarkStart w:id="83" w:name="process-name-2"/>
    <w:p>
      <w:pPr>
        <w:pStyle w:val="Heading3"/>
      </w:pPr>
      <w:r>
        <w:t xml:space="preserve">Process Name</w:t>
      </w:r>
    </w:p>
    <w:p>
      <w:pPr>
        <w:pStyle w:val="FirstParagraph"/>
      </w:pPr>
      <w:r>
        <w:t xml:space="preserve">End-to-End Water Infrastructure Development (Study to Handover)</w:t>
      </w:r>
    </w:p>
    <w:bookmarkEnd w:id="83"/>
    <w:bookmarkStart w:id="84" w:name="service-category-2"/>
    <w:p>
      <w:pPr>
        <w:pStyle w:val="Heading3"/>
      </w:pPr>
      <w:r>
        <w:t xml:space="preserve">Service Category</w:t>
      </w:r>
    </w:p>
    <w:p>
      <w:pPr>
        <w:pStyle w:val="Compact"/>
        <w:numPr>
          <w:ilvl w:val="0"/>
          <w:numId w:val="1027"/>
        </w:numPr>
      </w:pPr>
      <w:r>
        <w:t xml:space="preserve">G2B (Government to Business - Contractors) / G2G (Government to WSP)</w:t>
      </w:r>
    </w:p>
    <w:bookmarkEnd w:id="84"/>
    <w:bookmarkStart w:id="85" w:name="scope-2"/>
    <w:p>
      <w:pPr>
        <w:pStyle w:val="Heading3"/>
      </w:pPr>
      <w:r>
        <w:t xml:space="preserve">Scope</w:t>
      </w:r>
    </w:p>
    <w:p>
      <w:pPr>
        <w:pStyle w:val="Compact"/>
        <w:numPr>
          <w:ilvl w:val="0"/>
          <w:numId w:val="1028"/>
        </w:numPr>
      </w:pPr>
      <w:r>
        <w:rPr>
          <w:b/>
          <w:bCs/>
        </w:rPr>
        <w:t xml:space="preserve">In Scope:</w:t>
      </w:r>
      <w:r>
        <w:t xml:space="preserve"> </w:t>
      </w:r>
      <w:r>
        <w:t xml:space="preserve">Feasibility studies, procurement of contractors, construction supervision, and commissioning of water/sewerage projects.</w:t>
      </w:r>
    </w:p>
    <w:p>
      <w:pPr>
        <w:pStyle w:val="Compact"/>
        <w:numPr>
          <w:ilvl w:val="0"/>
          <w:numId w:val="1028"/>
        </w:numPr>
      </w:pPr>
      <w:r>
        <w:rPr>
          <w:b/>
          <w:bCs/>
        </w:rPr>
        <w:t xml:space="preserve">Out of Scope:</w:t>
      </w:r>
      <w:r>
        <w:t xml:space="preserve"> </w:t>
      </w:r>
      <w:r>
        <w:t xml:space="preserve">Day-to-day water billing (handled by WSPs like NCWSC).</w:t>
      </w:r>
    </w:p>
    <w:bookmarkEnd w:id="85"/>
    <w:bookmarkStart w:id="86" w:name="triggers-2"/>
    <w:p>
      <w:pPr>
        <w:pStyle w:val="Heading3"/>
      </w:pPr>
      <w:r>
        <w:t xml:space="preserve">Triggers</w:t>
      </w:r>
    </w:p>
    <w:p>
      <w:pPr>
        <w:pStyle w:val="Compact"/>
        <w:numPr>
          <w:ilvl w:val="0"/>
          <w:numId w:val="1029"/>
        </w:numPr>
      </w:pPr>
      <w:r>
        <w:t xml:space="preserve">Identification of a water need in the Master Plan or a Presidential Directive.</w:t>
      </w:r>
    </w:p>
    <w:bookmarkEnd w:id="86"/>
    <w:bookmarkStart w:id="87" w:name="end-states-2"/>
    <w:p>
      <w:pPr>
        <w:pStyle w:val="Heading3"/>
      </w:pPr>
      <w:r>
        <w:t xml:space="preserve">End States</w:t>
      </w:r>
    </w:p>
    <w:p>
      <w:pPr>
        <w:pStyle w:val="Compact"/>
        <w:numPr>
          <w:ilvl w:val="0"/>
          <w:numId w:val="1030"/>
        </w:numPr>
      </w:pPr>
      <w:r>
        <w:rPr>
          <w:b/>
          <w:bCs/>
        </w:rPr>
        <w:t xml:space="preserve">Successful:</w:t>
      </w:r>
      <w:r>
        <w:t xml:space="preserve"> </w:t>
      </w:r>
      <w:r>
        <w:t xml:space="preserve">Infrastructure commissioned and transferred to a Water Service Provider for operations.</w:t>
      </w:r>
    </w:p>
    <w:bookmarkEnd w:id="87"/>
    <w:bookmarkStart w:id="88" w:name="policy-context-2"/>
    <w:p>
      <w:pPr>
        <w:pStyle w:val="Heading3"/>
      </w:pPr>
      <w:r>
        <w:t xml:space="preserve">Policy Context</w:t>
      </w:r>
    </w:p>
    <w:p>
      <w:pPr>
        <w:pStyle w:val="Compact"/>
        <w:numPr>
          <w:ilvl w:val="0"/>
          <w:numId w:val="1031"/>
        </w:numPr>
      </w:pPr>
      <w:r>
        <w:t xml:space="preserve">The Water Act 2016; Public Procurement and Asset Disposal Act; NEMA Regulations.</w:t>
      </w:r>
    </w:p>
    <w:p>
      <w:r>
        <w:pict>
          <v:rect style="width:0;height:1.5pt" o:hralign="center" o:hrstd="t" o:hr="t"/>
        </w:pict>
      </w:r>
    </w:p>
    <w:bookmarkEnd w:id="88"/>
    <w:bookmarkEnd w:id="89"/>
    <w:bookmarkStart w:id="90" w:name="detailed-process-as-is-2"/>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Planning Engineer</w:t>
            </w:r>
          </w:p>
        </w:tc>
        <w:tc>
          <w:tcPr/>
          <w:p>
            <w:pPr>
              <w:pStyle w:val="Compact"/>
            </w:pPr>
            <w:r>
              <w:t xml:space="preserve">Identifies the study area and collects site data for feasibility.</w:t>
            </w:r>
          </w:p>
        </w:tc>
        <w:tc>
          <w:tcPr/>
          <w:p>
            <w:pPr>
              <w:pStyle w:val="Compact"/>
            </w:pPr>
            <w:r>
              <w:t xml:space="preserve">Manual/GIS</w:t>
            </w:r>
          </w:p>
        </w:tc>
        <w:tc>
          <w:tcPr/>
          <w:p>
            <w:pPr>
              <w:pStyle w:val="Compact"/>
            </w:pPr>
          </w:p>
        </w:tc>
      </w:tr>
      <w:tr>
        <w:tc>
          <w:tcPr/>
          <w:p>
            <w:pPr>
              <w:pStyle w:val="Compact"/>
            </w:pPr>
            <w:r>
              <w:t xml:space="preserve">2</w:t>
            </w:r>
          </w:p>
        </w:tc>
        <w:tc>
          <w:tcPr/>
          <w:p>
            <w:pPr>
              <w:pStyle w:val="Compact"/>
            </w:pPr>
            <w:r>
              <w:t xml:space="preserve">Environmentalist</w:t>
            </w:r>
          </w:p>
        </w:tc>
        <w:tc>
          <w:tcPr/>
          <w:p>
            <w:pPr>
              <w:pStyle w:val="Compact"/>
            </w:pPr>
            <w:r>
              <w:t xml:space="preserve">Conducts Environmental &amp; Social Impact Assessment (ESIA).</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AWWDA Committee</w:t>
            </w:r>
          </w:p>
        </w:tc>
        <w:tc>
          <w:tcPr/>
          <w:p>
            <w:pPr>
              <w:pStyle w:val="Compact"/>
            </w:pPr>
            <w:r>
              <w:t xml:space="preserve">Reviews the feasibility report and detailed design for approval.</w:t>
            </w:r>
          </w:p>
        </w:tc>
        <w:tc>
          <w:tcPr/>
          <w:p>
            <w:pPr>
              <w:pStyle w:val="Compact"/>
            </w:pPr>
            <w:r>
              <w:t xml:space="preserve">Manual</w:t>
            </w:r>
          </w:p>
        </w:tc>
        <w:tc>
          <w:tcPr/>
          <w:p>
            <w:pPr>
              <w:pStyle w:val="Compact"/>
            </w:pPr>
          </w:p>
        </w:tc>
      </w:tr>
      <w:tr>
        <w:tc>
          <w:tcPr/>
          <w:p>
            <w:pPr>
              <w:pStyle w:val="Compact"/>
            </w:pPr>
            <w:r>
              <w:t xml:space="preserve">4</w:t>
            </w:r>
          </w:p>
        </w:tc>
        <w:tc>
          <w:tcPr/>
          <w:p>
            <w:pPr>
              <w:pStyle w:val="Compact"/>
            </w:pPr>
            <w:r>
              <w:t xml:space="preserve">Procurement Unit</w:t>
            </w:r>
          </w:p>
        </w:tc>
        <w:tc>
          <w:tcPr/>
          <w:p>
            <w:pPr>
              <w:pStyle w:val="Compact"/>
            </w:pPr>
            <w:r>
              <w:t xml:space="preserve">Manages the tender process from advertisement to contract signing.</w:t>
            </w:r>
          </w:p>
        </w:tc>
        <w:tc>
          <w:tcPr/>
          <w:p>
            <w:pPr>
              <w:pStyle w:val="Compact"/>
            </w:pPr>
            <w:r>
              <w:t xml:space="preserve">IFMIS / Manual</w:t>
            </w:r>
          </w:p>
        </w:tc>
        <w:tc>
          <w:tcPr/>
          <w:p>
            <w:pPr>
              <w:pStyle w:val="Compact"/>
            </w:pPr>
          </w:p>
        </w:tc>
      </w:tr>
      <w:tr>
        <w:tc>
          <w:tcPr/>
          <w:p>
            <w:pPr>
              <w:pStyle w:val="Compact"/>
            </w:pPr>
            <w:r>
              <w:t xml:space="preserve">5</w:t>
            </w:r>
          </w:p>
        </w:tc>
        <w:tc>
          <w:tcPr/>
          <w:p>
            <w:pPr>
              <w:pStyle w:val="Compact"/>
            </w:pPr>
            <w:r>
              <w:t xml:space="preserve">Resident Engineer</w:t>
            </w:r>
          </w:p>
        </w:tc>
        <w:tc>
          <w:tcPr/>
          <w:p>
            <w:pPr>
              <w:pStyle w:val="Compact"/>
            </w:pPr>
            <w:r>
              <w:t xml:space="preserve">Oversees construction, conducts site inspections, and verifies material quality.</w:t>
            </w:r>
          </w:p>
        </w:tc>
        <w:tc>
          <w:tcPr/>
          <w:p>
            <w:pPr>
              <w:pStyle w:val="Compact"/>
            </w:pPr>
            <w:r>
              <w:t xml:space="preserve">Manual Reports</w:t>
            </w:r>
          </w:p>
        </w:tc>
        <w:tc>
          <w:tcPr/>
          <w:p>
            <w:pPr>
              <w:pStyle w:val="Compact"/>
            </w:pPr>
          </w:p>
        </w:tc>
      </w:tr>
      <w:tr>
        <w:tc>
          <w:tcPr/>
          <w:p>
            <w:pPr>
              <w:pStyle w:val="Compact"/>
            </w:pPr>
            <w:r>
              <w:t xml:space="preserve">6</w:t>
            </w:r>
          </w:p>
        </w:tc>
        <w:tc>
          <w:tcPr/>
          <w:p>
            <w:pPr>
              <w:pStyle w:val="Compact"/>
            </w:pPr>
            <w:r>
              <w:t xml:space="preserve">Technical Team</w:t>
            </w:r>
          </w:p>
        </w:tc>
        <w:tc>
          <w:tcPr/>
          <w:p>
            <w:pPr>
              <w:pStyle w:val="Compact"/>
            </w:pPr>
            <w:r>
              <w:t xml:space="preserve">Conducts final tests (Pressure/Flow) before issuing a certificate of completion.</w:t>
            </w:r>
          </w:p>
        </w:tc>
        <w:tc>
          <w:tcPr/>
          <w:p>
            <w:pPr>
              <w:pStyle w:val="Compact"/>
            </w:pPr>
            <w:r>
              <w:t xml:space="preserve">Physical Tests</w:t>
            </w:r>
          </w:p>
        </w:tc>
        <w:tc>
          <w:tcPr/>
          <w:p>
            <w:pPr>
              <w:pStyle w:val="Compact"/>
            </w:pPr>
          </w:p>
        </w:tc>
      </w:tr>
    </w:tbl>
    <w:p>
      <w:r>
        <w:pict>
          <v:rect style="width:0;height:1.5pt" o:hralign="center" o:hrstd="t" o:hr="t"/>
        </w:pict>
      </w:r>
    </w:p>
    <w:bookmarkEnd w:id="90"/>
    <w:bookmarkStart w:id="93" w:name="pain-points-opportunities-2"/>
    <w:p>
      <w:pPr>
        <w:pStyle w:val="Heading2"/>
      </w:pPr>
      <w:r>
        <w:t xml:space="preserve">Pain Points &amp; Opportunities</w:t>
      </w:r>
    </w:p>
    <w:bookmarkStart w:id="91" w:name="pain-points-2"/>
    <w:p>
      <w:pPr>
        <w:pStyle w:val="Heading3"/>
      </w:pPr>
      <w:r>
        <w:t xml:space="preserve">Pain Points</w:t>
      </w:r>
    </w:p>
    <w:p>
      <w:pPr>
        <w:pStyle w:val="Compact"/>
        <w:numPr>
          <w:ilvl w:val="0"/>
          <w:numId w:val="1032"/>
        </w:numPr>
      </w:pPr>
      <w:r>
        <w:rPr>
          <w:b/>
          <w:bCs/>
        </w:rPr>
        <w:t xml:space="preserve">Siloed Project Data:</w:t>
      </w:r>
      <w:r>
        <w:t xml:space="preserve"> </w:t>
      </w:r>
      <w:r>
        <w:t xml:space="preserve">Planning, Procurement, and Construction data are held in different formats and systems.</w:t>
      </w:r>
    </w:p>
    <w:p>
      <w:pPr>
        <w:pStyle w:val="Compact"/>
        <w:numPr>
          <w:ilvl w:val="0"/>
          <w:numId w:val="1032"/>
        </w:numPr>
      </w:pPr>
      <w:r>
        <w:rPr>
          <w:b/>
          <w:bCs/>
        </w:rPr>
        <w:t xml:space="preserve">Delayed Payments:</w:t>
      </w:r>
      <w:r>
        <w:t xml:space="preserve"> </w:t>
      </w:r>
      <w:r>
        <w:t xml:space="preserve">Manual verification of</w:t>
      </w:r>
      <w:r>
        <w:t xml:space="preserve"> </w:t>
      </w:r>
      <w:r>
        <w:t xml:space="preserve">“Interim Payment Certificates”</w:t>
      </w:r>
      <w:r>
        <w:t xml:space="preserve"> </w:t>
      </w:r>
      <w:r>
        <w:t xml:space="preserve">(IPCs) leads to contractor interest claims.</w:t>
      </w:r>
    </w:p>
    <w:p>
      <w:pPr>
        <w:pStyle w:val="Compact"/>
        <w:numPr>
          <w:ilvl w:val="0"/>
          <w:numId w:val="1032"/>
        </w:numPr>
      </w:pPr>
      <w:r>
        <w:rPr>
          <w:b/>
          <w:bCs/>
        </w:rPr>
        <w:t xml:space="preserve">Manual Reporting:</w:t>
      </w:r>
      <w:r>
        <w:t xml:space="preserve"> </w:t>
      </w:r>
      <w:r>
        <w:t xml:space="preserve">Tracking the progress of 50+ sites via paper-based site diaries is inefficient.</w:t>
      </w:r>
    </w:p>
    <w:bookmarkEnd w:id="91"/>
    <w:bookmarkStart w:id="92" w:name="opportunities-2"/>
    <w:p>
      <w:pPr>
        <w:pStyle w:val="Heading3"/>
      </w:pPr>
      <w:r>
        <w:t xml:space="preserve">Opportunities</w:t>
      </w:r>
    </w:p>
    <w:p>
      <w:pPr>
        <w:pStyle w:val="Compact"/>
        <w:numPr>
          <w:ilvl w:val="0"/>
          <w:numId w:val="1033"/>
        </w:numPr>
      </w:pPr>
      <w:r>
        <w:rPr>
          <w:b/>
          <w:bCs/>
        </w:rPr>
        <w:t xml:space="preserve">Integrated PMS:</w:t>
      </w:r>
      <w:r>
        <w:t xml:space="preserve"> </w:t>
      </w:r>
      <w:r>
        <w:t xml:space="preserve">A single Project Management System that tracks every milestone from</w:t>
      </w:r>
      <w:r>
        <w:t xml:space="preserve"> </w:t>
      </w:r>
      <w:r>
        <w:t xml:space="preserve">“Feasibility”</w:t>
      </w:r>
      <w:r>
        <w:t xml:space="preserve"> </w:t>
      </w:r>
      <w:r>
        <w:t xml:space="preserve">to</w:t>
      </w:r>
      <w:r>
        <w:t xml:space="preserve"> </w:t>
      </w:r>
      <w:r>
        <w:t xml:space="preserve">“Handover”</w:t>
      </w:r>
      <w:r>
        <w:t xml:space="preserve">.</w:t>
      </w:r>
    </w:p>
    <w:p>
      <w:pPr>
        <w:pStyle w:val="Compact"/>
        <w:numPr>
          <w:ilvl w:val="0"/>
          <w:numId w:val="1033"/>
        </w:numPr>
      </w:pPr>
      <w:r>
        <w:rPr>
          <w:b/>
          <w:bCs/>
        </w:rPr>
        <w:t xml:space="preserve">Digital Site Diaries:</w:t>
      </w:r>
      <w:r>
        <w:t xml:space="preserve"> </w:t>
      </w:r>
      <w:r>
        <w:t xml:space="preserve">Using a mobile app to capture real-time construction progress and GPS-tagged photos.</w:t>
      </w:r>
    </w:p>
    <w:p>
      <w:pPr>
        <w:pStyle w:val="Compact"/>
        <w:numPr>
          <w:ilvl w:val="0"/>
          <w:numId w:val="1033"/>
        </w:numPr>
      </w:pPr>
      <w:r>
        <w:rPr>
          <w:b/>
          <w:bCs/>
        </w:rPr>
        <w:t xml:space="preserve">Blockchain for Contracts:</w:t>
      </w:r>
      <w:r>
        <w:t xml:space="preserve"> </w:t>
      </w:r>
      <w:r>
        <w:t xml:space="preserve">Using an immutable ledger to track contract amendments and payment certificates.</w:t>
      </w:r>
    </w:p>
    <w:p>
      <w:r>
        <w:pict>
          <v:rect style="width:0;height:1.5pt" o:hralign="center" o:hrstd="t" o:hr="t"/>
        </w:pict>
      </w:r>
    </w:p>
    <w:bookmarkEnd w:id="92"/>
    <w:bookmarkEnd w:id="93"/>
    <w:bookmarkStart w:id="94" w:name="to-be-process-flowchart-bpmn-2.0-2"/>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GIS["GIS-Based Master Plan Alignment Check"]</w:t>
      </w:r>
      <w:r>
        <w:br/>
      </w:r>
      <w:r>
        <w:rPr>
          <w:rStyle w:val="VerbatimChar"/>
        </w:rPr>
        <w:t xml:space="preserve">    </w:t>
      </w:r>
      <w:r>
        <w:br/>
      </w:r>
      <w:r>
        <w:rPr>
          <w:rStyle w:val="VerbatimChar"/>
        </w:rPr>
        <w:t xml:space="preserve">    subgraph Layer2 [Digital Planning]</w:t>
      </w:r>
      <w:r>
        <w:br/>
      </w:r>
      <w:r>
        <w:rPr>
          <w:rStyle w:val="VerbatimChar"/>
        </w:rPr>
        <w:t xml:space="preserve">        GIS --&gt; Workflow["Workflow Engine: Auto-Task ESIA &amp; Technical Review"]</w:t>
      </w:r>
      <w:r>
        <w:br/>
      </w:r>
      <w:r>
        <w:rPr>
          <w:rStyle w:val="VerbatimChar"/>
        </w:rPr>
        <w:t xml:space="preserve">        Workflow --&gt; Repository["Central Project Document Repository (EDRMS)"]</w:t>
      </w:r>
      <w:r>
        <w:br/>
      </w:r>
      <w:r>
        <w:rPr>
          <w:rStyle w:val="VerbatimChar"/>
        </w:rPr>
        <w:t xml:space="preserve">    end</w:t>
      </w:r>
      <w:r>
        <w:br/>
      </w:r>
      <w:r>
        <w:rPr>
          <w:rStyle w:val="VerbatimChar"/>
        </w:rPr>
        <w:t xml:space="preserve">    </w:t>
      </w:r>
      <w:r>
        <w:br/>
      </w:r>
      <w:r>
        <w:rPr>
          <w:rStyle w:val="VerbatimChar"/>
        </w:rPr>
        <w:t xml:space="preserve">    subgraph Layer3 [Procurement - Huduma Bridge]</w:t>
      </w:r>
      <w:r>
        <w:br/>
      </w:r>
      <w:r>
        <w:rPr>
          <w:rStyle w:val="VerbatimChar"/>
        </w:rPr>
        <w:t xml:space="preserve">        Repository --&gt; eTender["Integrated e-Tendering via X-Road (IFMIS)"]</w:t>
      </w:r>
      <w:r>
        <w:br/>
      </w:r>
      <w:r>
        <w:rPr>
          <w:rStyle w:val="VerbatimChar"/>
        </w:rPr>
        <w:t xml:space="preserve">        eTender --&gt; Sign["NPKI-Signed Digital Contract"]</w:t>
      </w:r>
      <w:r>
        <w:br/>
      </w:r>
      <w:r>
        <w:rPr>
          <w:rStyle w:val="VerbatimChar"/>
        </w:rPr>
        <w:t xml:space="preserve">    end</w:t>
      </w:r>
      <w:r>
        <w:br/>
      </w:r>
      <w:r>
        <w:rPr>
          <w:rStyle w:val="VerbatimChar"/>
        </w:rPr>
        <w:t xml:space="preserve">    </w:t>
      </w:r>
      <w:r>
        <w:br/>
      </w:r>
      <w:r>
        <w:rPr>
          <w:rStyle w:val="VerbatimChar"/>
        </w:rPr>
        <w:t xml:space="preserve">    subgraph Layer4 [Construction Monitoring]</w:t>
      </w:r>
      <w:r>
        <w:br/>
      </w:r>
      <w:r>
        <w:rPr>
          <w:rStyle w:val="VerbatimChar"/>
        </w:rPr>
        <w:t xml:space="preserve">        Sign --&gt; Mobile["Resident Engineer Logs Progress via Mobile App"]</w:t>
      </w:r>
      <w:r>
        <w:br/>
      </w:r>
      <w:r>
        <w:rPr>
          <w:rStyle w:val="VerbatimChar"/>
        </w:rPr>
        <w:t xml:space="preserve">        Mobile --&gt; IoT["IoT Sensors Track Pressure/Flow in Real-Time"]</w:t>
      </w:r>
      <w:r>
        <w:br/>
      </w:r>
      <w:r>
        <w:rPr>
          <w:rStyle w:val="VerbatimChar"/>
        </w:rPr>
        <w:t xml:space="preserve">    end</w:t>
      </w:r>
      <w:r>
        <w:br/>
      </w:r>
      <w:r>
        <w:rPr>
          <w:rStyle w:val="VerbatimChar"/>
        </w:rPr>
        <w:t xml:space="preserve">    </w:t>
      </w:r>
      <w:r>
        <w:br/>
      </w:r>
      <w:r>
        <w:rPr>
          <w:rStyle w:val="VerbatimChar"/>
        </w:rPr>
        <w:t xml:space="preserve">    subgraph Layer5 [Settlement]</w:t>
      </w:r>
      <w:r>
        <w:br/>
      </w:r>
      <w:r>
        <w:rPr>
          <w:rStyle w:val="VerbatimChar"/>
        </w:rPr>
        <w:t xml:space="preserve">        IoT --&gt; IPC["Auto-Generate Interim Payment Certificate (IPC)"]</w:t>
      </w:r>
      <w:r>
        <w:br/>
      </w:r>
      <w:r>
        <w:rPr>
          <w:rStyle w:val="VerbatimChar"/>
        </w:rPr>
        <w:t xml:space="preserve">        IPC --&gt; GPA["Process Contractor Payment via GPA"]</w:t>
      </w:r>
      <w:r>
        <w:br/>
      </w:r>
      <w:r>
        <w:rPr>
          <w:rStyle w:val="VerbatimChar"/>
        </w:rPr>
        <w:t xml:space="preserve">    end</w:t>
      </w:r>
      <w:r>
        <w:br/>
      </w:r>
      <w:r>
        <w:rPr>
          <w:rStyle w:val="VerbatimChar"/>
        </w:rPr>
        <w:t xml:space="preserve">    </w:t>
      </w:r>
      <w:r>
        <w:br/>
      </w:r>
      <w:r>
        <w:rPr>
          <w:rStyle w:val="VerbatimChar"/>
        </w:rPr>
        <w:t xml:space="preserve">    GPA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Mobile userTask;</w:t>
      </w:r>
      <w:r>
        <w:br/>
      </w:r>
      <w:r>
        <w:rPr>
          <w:rStyle w:val="VerbatimChar"/>
        </w:rPr>
        <w:t xml:space="preserve">    class GIS,Workflow,Repository,eTender,Sign,IoT,IPC,GPA serviceTask;</w:t>
      </w:r>
    </w:p>
    <w:bookmarkEnd w:id="94"/>
    <w:bookmarkStart w:id="97" w:name="future-state-process-to-be-2"/>
    <w:p>
      <w:pPr>
        <w:pStyle w:val="Heading2"/>
      </w:pPr>
      <w:r>
        <w:t xml:space="preserve">Future State Process (TO-BE)</w:t>
      </w:r>
    </w:p>
    <w:bookmarkStart w:id="95" w:name="narrative-2"/>
    <w:p>
      <w:pPr>
        <w:pStyle w:val="Heading3"/>
      </w:pPr>
      <w:r>
        <w:t xml:space="preserve">Narrative</w:t>
      </w:r>
    </w:p>
    <w:p>
      <w:pPr>
        <w:pStyle w:val="FirstParagraph"/>
      </w:pPr>
      <w:r>
        <w:rPr>
          <w:b/>
          <w:bCs/>
        </w:rPr>
        <w:t xml:space="preserve">TO-BE Process: Smart Water Infrastructure Management</w:t>
      </w:r>
    </w:p>
    <w:p>
      <w:pPr>
        <w:pStyle w:val="BodyText"/>
      </w:pPr>
      <w:r>
        <w:rPr>
          <w:b/>
          <w:bCs/>
        </w:rPr>
        <w:t xml:space="preserve">Design Principles:</w:t>
      </w:r>
      <w:r>
        <w:t xml:space="preserve"> </w:t>
      </w:r>
      <w:r>
        <w:t xml:space="preserve">-</w:t>
      </w:r>
      <w:r>
        <w:t xml:space="preserve"> </w:t>
      </w:r>
      <w:r>
        <w:rPr>
          <w:b/>
          <w:bCs/>
        </w:rPr>
        <w:t xml:space="preserve">Evidence-Based Construction:</w:t>
      </w:r>
      <w:r>
        <w:t xml:space="preserve"> </w:t>
      </w:r>
      <w:r>
        <w:t xml:space="preserve">Using</w:t>
      </w:r>
      <w:r>
        <w:t xml:space="preserve"> </w:t>
      </w:r>
      <w:r>
        <w:rPr>
          <w:b/>
          <w:bCs/>
        </w:rPr>
        <w:t xml:space="preserve">IoT sensors</w:t>
      </w:r>
      <w:r>
        <w:t xml:space="preserve"> </w:t>
      </w:r>
      <w:r>
        <w:t xml:space="preserve">and</w:t>
      </w:r>
      <w:r>
        <w:t xml:space="preserve"> </w:t>
      </w:r>
      <w:r>
        <w:rPr>
          <w:b/>
          <w:bCs/>
        </w:rPr>
        <w:t xml:space="preserve">Mobile GIS</w:t>
      </w:r>
      <w:r>
        <w:t xml:space="preserve"> </w:t>
      </w:r>
      <w:r>
        <w:t xml:space="preserve">to capture progress. Payments are only triggered when the system verifies the GPS location and quality data.</w:t>
      </w:r>
      <w:r>
        <w:t xml:space="preserve"> </w:t>
      </w:r>
      <w:r>
        <w:t xml:space="preserve">-</w:t>
      </w:r>
      <w:r>
        <w:t xml:space="preserve"> </w:t>
      </w:r>
      <w:r>
        <w:rPr>
          <w:b/>
          <w:bCs/>
        </w:rPr>
        <w:t xml:space="preserve">Unified Financial Flow:</w:t>
      </w:r>
      <w:r>
        <w:t xml:space="preserve"> </w:t>
      </w:r>
      <w:r>
        <w:t xml:space="preserve">Integration with</w:t>
      </w:r>
      <w:r>
        <w:t xml:space="preserve"> </w:t>
      </w:r>
      <w:r>
        <w:rPr>
          <w:b/>
          <w:bCs/>
        </w:rPr>
        <w:t xml:space="preserve">IFMIS</w:t>
      </w:r>
      <w:r>
        <w:t xml:space="preserve"> </w:t>
      </w:r>
      <w:r>
        <w:t xml:space="preserve">and the</w:t>
      </w:r>
      <w:r>
        <w:t xml:space="preserve"> </w:t>
      </w:r>
      <w:r>
        <w:rPr>
          <w:b/>
          <w:bCs/>
        </w:rPr>
        <w:t xml:space="preserve">Govt Payment Aggregator (GPA)</w:t>
      </w:r>
      <w:r>
        <w:t xml:space="preserve"> </w:t>
      </w:r>
      <w:r>
        <w:t xml:space="preserve">to ensure contractors are paid immediately upon certification, reducing cost overruns.</w:t>
      </w:r>
      <w:r>
        <w:t xml:space="preserve"> </w:t>
      </w:r>
      <w:r>
        <w:t xml:space="preserve">-</w:t>
      </w:r>
      <w:r>
        <w:t xml:space="preserve"> </w:t>
      </w:r>
      <w:r>
        <w:rPr>
          <w:b/>
          <w:bCs/>
        </w:rPr>
        <w:t xml:space="preserve">Inter-Agency Transparency:</w:t>
      </w:r>
      <w:r>
        <w:t xml:space="preserve"> </w:t>
      </w:r>
      <w:r>
        <w:t xml:space="preserve">All environmental approvals (NEMA) and land clearances are handled via</w:t>
      </w:r>
      <w:r>
        <w:t xml:space="preserve"> </w:t>
      </w:r>
      <w:r>
        <w:rPr>
          <w:b/>
          <w:bCs/>
        </w:rPr>
        <w:t xml:space="preserve">X-Road APIs</w:t>
      </w:r>
      <w:r>
        <w:t xml:space="preserve">, eliminating the</w:t>
      </w:r>
      <w:r>
        <w:t xml:space="preserve"> </w:t>
      </w:r>
      <w:r>
        <w:t xml:space="preserve">“paper chase.”</w:t>
      </w:r>
    </w:p>
    <w:bookmarkEnd w:id="95"/>
    <w:bookmarkStart w:id="96" w:name="optimized-steps-digital-2"/>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Planning Team</w:t>
            </w:r>
          </w:p>
        </w:tc>
        <w:tc>
          <w:tcPr/>
          <w:p>
            <w:pPr>
              <w:pStyle w:val="Compact"/>
            </w:pPr>
            <w:r>
              <w:t xml:space="preserve">Checks the proposed project against the GIS-based Water Master Plan.</w:t>
            </w:r>
          </w:p>
        </w:tc>
        <w:tc>
          <w:tcPr/>
          <w:p>
            <w:pPr>
              <w:pStyle w:val="Compact"/>
            </w:pPr>
            <w:r>
              <w:t xml:space="preserve">GIS / Dashboard</w:t>
            </w:r>
          </w:p>
        </w:tc>
      </w:tr>
      <w:tr>
        <w:tc>
          <w:tcPr/>
          <w:p>
            <w:pPr>
              <w:pStyle w:val="Compact"/>
            </w:pPr>
            <w:r>
              <w:t xml:space="preserve">2</w:t>
            </w:r>
          </w:p>
        </w:tc>
        <w:tc>
          <w:tcPr/>
          <w:p>
            <w:pPr>
              <w:pStyle w:val="Compact"/>
            </w:pPr>
            <w:r>
              <w:t xml:space="preserve">System</w:t>
            </w:r>
          </w:p>
        </w:tc>
        <w:tc>
          <w:tcPr/>
          <w:p>
            <w:pPr>
              <w:pStyle w:val="Compact"/>
            </w:pPr>
            <w:r>
              <w:t xml:space="preserve">Routes the feasibility documents to NEMA and Treasury for parallel digital approval.</w:t>
            </w:r>
          </w:p>
        </w:tc>
        <w:tc>
          <w:tcPr/>
          <w:p>
            <w:pPr>
              <w:pStyle w:val="Compact"/>
            </w:pPr>
            <w:r>
              <w:t xml:space="preserve">X-Road / Workflow Engine</w:t>
            </w:r>
          </w:p>
        </w:tc>
      </w:tr>
      <w:tr>
        <w:tc>
          <w:tcPr/>
          <w:p>
            <w:pPr>
              <w:pStyle w:val="Compact"/>
            </w:pPr>
            <w:r>
              <w:t xml:space="preserve">3</w:t>
            </w:r>
          </w:p>
        </w:tc>
        <w:tc>
          <w:tcPr/>
          <w:p>
            <w:pPr>
              <w:pStyle w:val="Compact"/>
            </w:pPr>
            <w:r>
              <w:t xml:space="preserve">Contractor</w:t>
            </w:r>
          </w:p>
        </w:tc>
        <w:tc>
          <w:tcPr/>
          <w:p>
            <w:pPr>
              <w:pStyle w:val="Compact"/>
            </w:pPr>
            <w:r>
              <w:t xml:space="preserve">Submits progress reports via a secure mobile app; IoT sensors verify flow/pressure levels during testing.</w:t>
            </w:r>
          </w:p>
        </w:tc>
        <w:tc>
          <w:tcPr/>
          <w:p>
            <w:pPr>
              <w:pStyle w:val="Compact"/>
            </w:pPr>
            <w:r>
              <w:t xml:space="preserve">IoT / Mobile App</w:t>
            </w:r>
          </w:p>
        </w:tc>
      </w:tr>
      <w:tr>
        <w:tc>
          <w:tcPr/>
          <w:p>
            <w:pPr>
              <w:pStyle w:val="Compact"/>
            </w:pPr>
            <w:r>
              <w:t xml:space="preserve">4</w:t>
            </w:r>
          </w:p>
        </w:tc>
        <w:tc>
          <w:tcPr/>
          <w:p>
            <w:pPr>
              <w:pStyle w:val="Compact"/>
            </w:pPr>
            <w:r>
              <w:t xml:space="preserve">Resident Engineer</w:t>
            </w:r>
          </w:p>
        </w:tc>
        <w:tc>
          <w:tcPr/>
          <w:p>
            <w:pPr>
              <w:pStyle w:val="Compact"/>
            </w:pPr>
            <w:r>
              <w:t xml:space="preserve">Digitally signs the IPC (Interim Payment Certificate) using their NPKI certificate.</w:t>
            </w:r>
          </w:p>
        </w:tc>
        <w:tc>
          <w:tcPr/>
          <w:p>
            <w:pPr>
              <w:pStyle w:val="Compact"/>
            </w:pPr>
            <w:r>
              <w:t xml:space="preserve">Trust Hub / NPKI</w:t>
            </w:r>
          </w:p>
        </w:tc>
      </w:tr>
      <w:tr>
        <w:tc>
          <w:tcPr/>
          <w:p>
            <w:pPr>
              <w:pStyle w:val="Compact"/>
            </w:pPr>
            <w:r>
              <w:t xml:space="preserve">5</w:t>
            </w:r>
          </w:p>
        </w:tc>
        <w:tc>
          <w:tcPr/>
          <w:p>
            <w:pPr>
              <w:pStyle w:val="Compact"/>
            </w:pPr>
            <w:r>
              <w:t xml:space="preserve">System</w:t>
            </w:r>
          </w:p>
        </w:tc>
        <w:tc>
          <w:tcPr/>
          <w:p>
            <w:pPr>
              <w:pStyle w:val="Compact"/>
            </w:pPr>
            <w:r>
              <w:t xml:space="preserve">Automatically reconciles the certificate with the contract value and triggers payment via the GPA.</w:t>
            </w:r>
          </w:p>
        </w:tc>
        <w:tc>
          <w:tcPr/>
          <w:p>
            <w:pPr>
              <w:pStyle w:val="Compact"/>
            </w:pPr>
            <w:r>
              <w:t xml:space="preserve">GPA / IFMIS</w:t>
            </w:r>
          </w:p>
        </w:tc>
      </w:tr>
    </w:tbl>
    <w:p>
      <w:r>
        <w:pict>
          <v:rect style="width:0;height:1.5pt" o:hralign="center" o:hrstd="t" o:hr="t"/>
        </w:pict>
      </w:r>
    </w:p>
    <w:bookmarkEnd w:id="96"/>
    <w:bookmarkEnd w:id="97"/>
    <w:bookmarkStart w:id="98" w:name="references-2"/>
    <w:p>
      <w:pPr>
        <w:pStyle w:val="Heading2"/>
      </w:pPr>
      <w:r>
        <w:t xml:space="preserve">References</w:t>
      </w:r>
    </w:p>
    <w:p>
      <w:pPr>
        <w:pStyle w:val="Compact"/>
        <w:numPr>
          <w:ilvl w:val="0"/>
          <w:numId w:val="1034"/>
        </w:numPr>
      </w:pPr>
      <w:r>
        <w:t xml:space="preserve">The Water Act 2016.</w:t>
      </w:r>
    </w:p>
    <w:p>
      <w:pPr>
        <w:pStyle w:val="Compact"/>
        <w:numPr>
          <w:ilvl w:val="0"/>
          <w:numId w:val="1034"/>
        </w:numPr>
      </w:pPr>
      <w:r>
        <w:t xml:space="preserve">Huduma Bridge DSAP Architecture.</w:t>
      </w:r>
      <w:r>
        <w:t xml:space="preserve">—</w:t>
      </w:r>
      <w:r>
        <w:t xml:space="preserve"> </w:t>
      </w:r>
      <w:r>
        <w:t xml:space="preserve"># FILE: CABINET_OFFICE___Service_Delivery.md</w:t>
      </w:r>
      <w:r>
        <w:t xml:space="preserve"> </w:t>
      </w:r>
      <w:r>
        <w:t xml:space="preserve"># STATE DEPARTMENT FOR CABINET AFFAIRS – Service Delivery</w:t>
      </w:r>
    </w:p>
    <w:bookmarkEnd w:id="98"/>
    <w:bookmarkStart w:id="99" w:name="cover-page-3"/>
    <w:p>
      <w:pPr>
        <w:pStyle w:val="Heading2"/>
      </w:pPr>
      <w:r>
        <w:t xml:space="preserve">Cover Page</w:t>
      </w:r>
    </w:p>
    <w:p>
      <w:pPr>
        <w:pStyle w:val="Compact"/>
        <w:numPr>
          <w:ilvl w:val="0"/>
          <w:numId w:val="1035"/>
        </w:numPr>
      </w:pPr>
      <w:r>
        <w:rPr>
          <w:b/>
          <w:bCs/>
        </w:rPr>
        <w:t xml:space="preserve">Ministry/Department/Agency (MDA):</w:t>
      </w:r>
      <w:r>
        <w:t xml:space="preserve"> </w:t>
      </w:r>
      <w:r>
        <w:t xml:space="preserve">Executive Office of the President</w:t>
      </w:r>
    </w:p>
    <w:p>
      <w:pPr>
        <w:pStyle w:val="Compact"/>
        <w:numPr>
          <w:ilvl w:val="0"/>
          <w:numId w:val="1035"/>
        </w:numPr>
      </w:pPr>
      <w:r>
        <w:rPr>
          <w:b/>
          <w:bCs/>
        </w:rPr>
        <w:t xml:space="preserve">Department:</w:t>
      </w:r>
      <w:r>
        <w:t xml:space="preserve"> </w:t>
      </w:r>
      <w:r>
        <w:t xml:space="preserve">State Department for Cabinet Affairs</w:t>
      </w:r>
    </w:p>
    <w:p>
      <w:pPr>
        <w:pStyle w:val="Compact"/>
        <w:numPr>
          <w:ilvl w:val="0"/>
          <w:numId w:val="1035"/>
        </w:numPr>
      </w:pPr>
      <w:r>
        <w:rPr>
          <w:b/>
          <w:bCs/>
        </w:rPr>
        <w:t xml:space="preserve">Process Name:</w:t>
      </w:r>
      <w:r>
        <w:t xml:space="preserve"> </w:t>
      </w:r>
      <w:r>
        <w:t xml:space="preserve">Cabinet Memorandum Processing &amp; Coordination</w:t>
      </w:r>
    </w:p>
    <w:p>
      <w:pPr>
        <w:pStyle w:val="Compact"/>
        <w:numPr>
          <w:ilvl w:val="0"/>
          <w:numId w:val="1035"/>
        </w:numPr>
      </w:pPr>
      <w:r>
        <w:rPr>
          <w:b/>
          <w:bCs/>
        </w:rPr>
        <w:t xml:space="preserve">Document Version:</w:t>
      </w:r>
      <w:r>
        <w:t xml:space="preserve"> </w:t>
      </w:r>
      <w:r>
        <w:t xml:space="preserve">2.1</w:t>
      </w:r>
    </w:p>
    <w:p>
      <w:pPr>
        <w:pStyle w:val="Compact"/>
        <w:numPr>
          <w:ilvl w:val="0"/>
          <w:numId w:val="1035"/>
        </w:numPr>
      </w:pPr>
      <w:r>
        <w:rPr>
          <w:b/>
          <w:bCs/>
        </w:rPr>
        <w:t xml:space="preserve">Date:</w:t>
      </w:r>
      <w:r>
        <w:t xml:space="preserve"> </w:t>
      </w:r>
      <w:r>
        <w:t xml:space="preserve">2026-02-24</w:t>
      </w:r>
    </w:p>
    <w:p>
      <w:pPr>
        <w:pStyle w:val="Compact"/>
        <w:numPr>
          <w:ilvl w:val="0"/>
          <w:numId w:val="1035"/>
        </w:numPr>
      </w:pPr>
      <w:r>
        <w:rPr>
          <w:b/>
          <w:bCs/>
        </w:rPr>
        <w:t xml:space="preserve">Classification:</w:t>
      </w:r>
      <w:r>
        <w:t xml:space="preserve"> </w:t>
      </w:r>
      <w:r>
        <w:t xml:space="preserve">Official</w:t>
      </w:r>
    </w:p>
    <w:p>
      <w:r>
        <w:pict>
          <v:rect style="width:0;height:1.5pt" o:hralign="center" o:hrstd="t" o:hr="t"/>
        </w:pict>
      </w:r>
    </w:p>
    <w:bookmarkEnd w:id="99"/>
    <w:bookmarkStart w:id="100" w:name="executive-summary-3"/>
    <w:p>
      <w:pPr>
        <w:pStyle w:val="Heading2"/>
      </w:pPr>
      <w:r>
        <w:t xml:space="preserve">Executive Summary</w:t>
      </w:r>
    </w:p>
    <w:p>
      <w:pPr>
        <w:pStyle w:val="FirstParagraph"/>
      </w:pPr>
      <w:r>
        <w:t xml:space="preserve">The State Department for Cabinet Affairs is responsible for the efficient management of the Cabinet’s business. This includes the processing of Cabinet Memoranda (CABMEMO), tracking the implementation of Cabinet decisions through the GDMIS, and managing centralized executive resources like the government fleet. The current process is transitioning from a semi-digital state (using EDRMS) to a fully integrated digital workflow.</w:t>
      </w:r>
    </w:p>
    <w:p>
      <w:r>
        <w:pict>
          <v:rect style="width:0;height:1.5pt" o:hralign="center" o:hrstd="t" o:hr="t"/>
        </w:pict>
      </w:r>
    </w:p>
    <w:bookmarkEnd w:id="100"/>
    <w:bookmarkStart w:id="101" w:name="as-is-process-flowchart-bpmn-2.0-3"/>
    <w:p>
      <w:pPr>
        <w:pStyle w:val="Heading2"/>
      </w:pPr>
      <w:r>
        <w:t xml:space="preserve">1. AS-IS Process Flowchart (BPMN 2.0)</w:t>
      </w:r>
    </w:p>
    <w:p>
      <w:pPr>
        <w:pStyle w:val="FirstParagraph"/>
      </w:pPr>
      <w:r>
        <w:rPr>
          <w:i/>
          <w:iCs/>
        </w:rPr>
        <w:t xml:space="preserve">Current State visualization (Cabinet Memorandum Processing based on Deep Dive).</w:t>
      </w:r>
    </w:p>
    <w:p>
      <w:pPr>
        <w:pStyle w:val="SourceCode"/>
      </w:pPr>
      <w:r>
        <w:rPr>
          <w:rStyle w:val="VerbatimChar"/>
        </w:rPr>
        <w:t xml:space="preserve">graph TD</w:t>
      </w:r>
      <w:r>
        <w:br/>
      </w:r>
      <w:r>
        <w:rPr>
          <w:rStyle w:val="VerbatimChar"/>
        </w:rPr>
        <w:t xml:space="preserve">    Start((Start)) --&gt; Prepare["Prepare Cabinet Memorandum"]</w:t>
      </w:r>
      <w:r>
        <w:br/>
      </w:r>
      <w:r>
        <w:rPr>
          <w:rStyle w:val="VerbatimChar"/>
        </w:rPr>
        <w:t xml:space="preserve">    </w:t>
      </w:r>
      <w:r>
        <w:br/>
      </w:r>
      <w:r>
        <w:rPr>
          <w:rStyle w:val="VerbatimChar"/>
        </w:rPr>
        <w:t xml:space="preserve">    subgraph Initiation [Ministry Level]</w:t>
      </w:r>
      <w:r>
        <w:br/>
      </w:r>
      <w:r>
        <w:rPr>
          <w:rStyle w:val="VerbatimChar"/>
        </w:rPr>
        <w:t xml:space="preserve">        Prepare --&gt; PS_Approve["Obtain PS / CS Approval"]</w:t>
      </w:r>
      <w:r>
        <w:br/>
      </w:r>
      <w:r>
        <w:rPr>
          <w:rStyle w:val="VerbatimChar"/>
        </w:rPr>
        <w:t xml:space="preserve">        PS_Approve --&gt; Submit["Submit to Cabinet Affairs"]</w:t>
      </w:r>
      <w:r>
        <w:br/>
      </w:r>
      <w:r>
        <w:rPr>
          <w:rStyle w:val="VerbatimChar"/>
        </w:rPr>
        <w:t xml:space="preserve">    end</w:t>
      </w:r>
      <w:r>
        <w:br/>
      </w:r>
      <w:r>
        <w:rPr>
          <w:rStyle w:val="VerbatimChar"/>
        </w:rPr>
        <w:t xml:space="preserve">    </w:t>
      </w:r>
      <w:r>
        <w:br/>
      </w:r>
      <w:r>
        <w:rPr>
          <w:rStyle w:val="VerbatimChar"/>
        </w:rPr>
        <w:t xml:space="preserve">    subgraph Processing [Cabinet Affairs]</w:t>
      </w:r>
      <w:r>
        <w:br/>
      </w:r>
      <w:r>
        <w:rPr>
          <w:rStyle w:val="VerbatimChar"/>
        </w:rPr>
        <w:t xml:space="preserve">        Submit --&gt; Log["Log in CABMEMO / EDRMS"]</w:t>
      </w:r>
      <w:r>
        <w:br/>
      </w:r>
      <w:r>
        <w:rPr>
          <w:rStyle w:val="VerbatimChar"/>
        </w:rPr>
        <w:t xml:space="preserve">        Log --&gt; Assign["Assign Reference Number"]</w:t>
      </w:r>
      <w:r>
        <w:br/>
      </w:r>
      <w:r>
        <w:rPr>
          <w:rStyle w:val="VerbatimChar"/>
        </w:rPr>
        <w:t xml:space="preserve">        Assign --&gt; Compliant{"Compliant?"}</w:t>
      </w:r>
      <w:r>
        <w:br/>
      </w:r>
      <w:r>
        <w:rPr>
          <w:rStyle w:val="VerbatimChar"/>
        </w:rPr>
        <w:t xml:space="preserve">        </w:t>
      </w:r>
      <w:r>
        <w:br/>
      </w:r>
      <w:r>
        <w:rPr>
          <w:rStyle w:val="VerbatimChar"/>
        </w:rPr>
        <w:t xml:space="preserve">        Compliant -- "No" --&gt; Return["Return for Corrections"]</w:t>
      </w:r>
      <w:r>
        <w:br/>
      </w:r>
      <w:r>
        <w:rPr>
          <w:rStyle w:val="VerbatimChar"/>
        </w:rPr>
        <w:t xml:space="preserve">        Return --&gt; Prepare</w:t>
      </w:r>
      <w:r>
        <w:br/>
      </w:r>
      <w:r>
        <w:rPr>
          <w:rStyle w:val="VerbatimChar"/>
        </w:rPr>
        <w:t xml:space="preserve">        </w:t>
      </w:r>
      <w:r>
        <w:br/>
      </w:r>
      <w:r>
        <w:rPr>
          <w:rStyle w:val="VerbatimChar"/>
        </w:rPr>
        <w:t xml:space="preserve">        Compliant -- "Yes" --&gt; RouteAG["Route to Attorney General for Legal Opinion"]</w:t>
      </w:r>
      <w:r>
        <w:br/>
      </w:r>
      <w:r>
        <w:rPr>
          <w:rStyle w:val="VerbatimChar"/>
        </w:rPr>
        <w:t xml:space="preserve">        RouteAG --&gt; RouteTreasury["Route to National Treasury for Fiscal Impact"]</w:t>
      </w:r>
      <w:r>
        <w:br/>
      </w:r>
      <w:r>
        <w:rPr>
          <w:rStyle w:val="VerbatimChar"/>
        </w:rPr>
        <w:t xml:space="preserve">    end</w:t>
      </w:r>
      <w:r>
        <w:br/>
      </w:r>
      <w:r>
        <w:rPr>
          <w:rStyle w:val="VerbatimChar"/>
        </w:rPr>
        <w:t xml:space="preserve">    </w:t>
      </w:r>
      <w:r>
        <w:br/>
      </w:r>
      <w:r>
        <w:rPr>
          <w:rStyle w:val="VerbatimChar"/>
        </w:rPr>
        <w:t xml:space="preserve">    subgraph Finalization [Approval &amp; Scheduling]</w:t>
      </w:r>
      <w:r>
        <w:br/>
      </w:r>
      <w:r>
        <w:rPr>
          <w:rStyle w:val="VerbatimChar"/>
        </w:rPr>
        <w:t xml:space="preserve">        RouteTreasury --&gt; Comments["Receive &amp; Consolidate Inter-Ministerial Comments"]</w:t>
      </w:r>
      <w:r>
        <w:br/>
      </w:r>
      <w:r>
        <w:rPr>
          <w:rStyle w:val="VerbatimChar"/>
        </w:rPr>
        <w:t xml:space="preserve">        Comments --&gt; Schedule["Schedule for Cabinet Meeting"]</w:t>
      </w:r>
      <w:r>
        <w:br/>
      </w:r>
      <w:r>
        <w:rPr>
          <w:rStyle w:val="VerbatimChar"/>
        </w:rPr>
        <w:t xml:space="preserve">    end</w:t>
      </w:r>
      <w:r>
        <w:br/>
      </w:r>
      <w:r>
        <w:rPr>
          <w:rStyle w:val="VerbatimChar"/>
        </w:rPr>
        <w:t xml:space="preserve">    </w:t>
      </w:r>
      <w:r>
        <w:br/>
      </w:r>
      <w:r>
        <w:rPr>
          <w:rStyle w:val="VerbatimChar"/>
        </w:rPr>
        <w:t xml:space="preserve">    Schedule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Compliant gateway;</w:t>
      </w:r>
      <w:r>
        <w:br/>
      </w:r>
      <w:r>
        <w:rPr>
          <w:rStyle w:val="VerbatimChar"/>
        </w:rPr>
        <w:t xml:space="preserve">    class Prepare,PS_Approve,Submit,Log,Assign,Return,RouteAG,RouteTreasury,Comments,Schedule userTask;</w:t>
      </w:r>
    </w:p>
    <w:p>
      <w:r>
        <w:pict>
          <v:rect style="width:0;height:1.5pt" o:hralign="center" o:hrstd="t" o:hr="t"/>
        </w:pict>
      </w:r>
    </w:p>
    <w:bookmarkEnd w:id="101"/>
    <w:bookmarkStart w:id="108" w:name="process-overview-3"/>
    <w:p>
      <w:pPr>
        <w:pStyle w:val="Heading2"/>
      </w:pPr>
      <w:r>
        <w:t xml:space="preserve">Process Overview</w:t>
      </w:r>
    </w:p>
    <w:bookmarkStart w:id="102" w:name="process-name-3"/>
    <w:p>
      <w:pPr>
        <w:pStyle w:val="Heading3"/>
      </w:pPr>
      <w:r>
        <w:t xml:space="preserve">Process Name</w:t>
      </w:r>
    </w:p>
    <w:p>
      <w:pPr>
        <w:pStyle w:val="FirstParagraph"/>
      </w:pPr>
      <w:r>
        <w:t xml:space="preserve">Cabinet Memorandum (CABMEMO) Processing and GDMIS Registration</w:t>
      </w:r>
    </w:p>
    <w:bookmarkEnd w:id="102"/>
    <w:bookmarkStart w:id="103" w:name="service-category-3"/>
    <w:p>
      <w:pPr>
        <w:pStyle w:val="Heading3"/>
      </w:pPr>
      <w:r>
        <w:t xml:space="preserve">Service Category</w:t>
      </w:r>
    </w:p>
    <w:p>
      <w:pPr>
        <w:pStyle w:val="Compact"/>
        <w:numPr>
          <w:ilvl w:val="0"/>
          <w:numId w:val="1036"/>
        </w:numPr>
      </w:pPr>
      <w:r>
        <w:t xml:space="preserve">G2G (Government to Government)</w:t>
      </w:r>
    </w:p>
    <w:bookmarkEnd w:id="103"/>
    <w:bookmarkStart w:id="104" w:name="scope-3"/>
    <w:p>
      <w:pPr>
        <w:pStyle w:val="Heading3"/>
      </w:pPr>
      <w:r>
        <w:t xml:space="preserve">Scope</w:t>
      </w:r>
    </w:p>
    <w:p>
      <w:pPr>
        <w:pStyle w:val="Compact"/>
        <w:numPr>
          <w:ilvl w:val="0"/>
          <w:numId w:val="1037"/>
        </w:numPr>
      </w:pPr>
      <w:r>
        <w:rPr>
          <w:b/>
          <w:bCs/>
        </w:rPr>
        <w:t xml:space="preserve">In Scope:</w:t>
      </w:r>
      <w:r>
        <w:t xml:space="preserve"> </w:t>
      </w:r>
      <w:r>
        <w:t xml:space="preserve">Drafting, vetting, inter-ministerial consultation, and final scheduling of Cabinet Memoranda.</w:t>
      </w:r>
    </w:p>
    <w:p>
      <w:pPr>
        <w:pStyle w:val="Compact"/>
        <w:numPr>
          <w:ilvl w:val="0"/>
          <w:numId w:val="1037"/>
        </w:numPr>
      </w:pPr>
      <w:r>
        <w:rPr>
          <w:b/>
          <w:bCs/>
        </w:rPr>
        <w:t xml:space="preserve">Out of Scope:</w:t>
      </w:r>
      <w:r>
        <w:t xml:space="preserve"> </w:t>
      </w:r>
      <w:r>
        <w:t xml:space="preserve">The actual deliberation of the Cabinet (Top Secret).</w:t>
      </w:r>
    </w:p>
    <w:bookmarkEnd w:id="104"/>
    <w:bookmarkStart w:id="105" w:name="triggers-3"/>
    <w:p>
      <w:pPr>
        <w:pStyle w:val="Heading3"/>
      </w:pPr>
      <w:r>
        <w:t xml:space="preserve">Triggers</w:t>
      </w:r>
    </w:p>
    <w:p>
      <w:pPr>
        <w:pStyle w:val="Compact"/>
        <w:numPr>
          <w:ilvl w:val="0"/>
          <w:numId w:val="1038"/>
        </w:numPr>
      </w:pPr>
      <w:r>
        <w:t xml:space="preserve">A Ministry identifying a policy or legislative matter requiring Cabinet approval.</w:t>
      </w:r>
    </w:p>
    <w:bookmarkEnd w:id="105"/>
    <w:bookmarkStart w:id="106" w:name="end-states-3"/>
    <w:p>
      <w:pPr>
        <w:pStyle w:val="Heading3"/>
      </w:pPr>
      <w:r>
        <w:t xml:space="preserve">End States</w:t>
      </w:r>
    </w:p>
    <w:p>
      <w:pPr>
        <w:pStyle w:val="Compact"/>
        <w:numPr>
          <w:ilvl w:val="0"/>
          <w:numId w:val="1039"/>
        </w:numPr>
      </w:pPr>
      <w:r>
        <w:rPr>
          <w:b/>
          <w:bCs/>
        </w:rPr>
        <w:t xml:space="preserve">Successful:</w:t>
      </w:r>
      <w:r>
        <w:t xml:space="preserve"> </w:t>
      </w:r>
      <w:r>
        <w:t xml:space="preserve">Cabinet Memorandum scheduled for discussion; Recorded in GDMIS for tracking.</w:t>
      </w:r>
    </w:p>
    <w:bookmarkEnd w:id="106"/>
    <w:bookmarkStart w:id="107" w:name="policy-context-3"/>
    <w:p>
      <w:pPr>
        <w:pStyle w:val="Heading3"/>
      </w:pPr>
      <w:r>
        <w:t xml:space="preserve">Policy Context</w:t>
      </w:r>
    </w:p>
    <w:p>
      <w:pPr>
        <w:pStyle w:val="Compact"/>
        <w:numPr>
          <w:ilvl w:val="0"/>
          <w:numId w:val="1040"/>
        </w:numPr>
      </w:pPr>
      <w:r>
        <w:t xml:space="preserve">Cabinet Handbook; The Constitution of Kenya; State Officer’s Code of Conduct.</w:t>
      </w:r>
    </w:p>
    <w:p>
      <w:r>
        <w:pict>
          <v:rect style="width:0;height:1.5pt" o:hralign="center" o:hrstd="t" o:hr="t"/>
        </w:pict>
      </w:r>
    </w:p>
    <w:bookmarkEnd w:id="107"/>
    <w:bookmarkEnd w:id="108"/>
    <w:bookmarkStart w:id="109" w:name="detailed-process-as-is-3"/>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Ministry</w:t>
            </w:r>
          </w:p>
        </w:tc>
        <w:tc>
          <w:tcPr/>
          <w:p>
            <w:pPr>
              <w:pStyle w:val="Compact"/>
            </w:pPr>
            <w:r>
              <w:t xml:space="preserve">Prepares a Cabinet Memorandum and obtains approval from the Principal Secretary and Cabinet Secretary.</w:t>
            </w:r>
          </w:p>
        </w:tc>
        <w:tc>
          <w:tcPr/>
          <w:p>
            <w:pPr>
              <w:pStyle w:val="Compact"/>
            </w:pPr>
            <w:r>
              <w:t xml:space="preserve">Manual/Word</w:t>
            </w:r>
          </w:p>
        </w:tc>
        <w:tc>
          <w:tcPr/>
          <w:p>
            <w:pPr>
              <w:pStyle w:val="Compact"/>
            </w:pPr>
          </w:p>
        </w:tc>
      </w:tr>
      <w:tr>
        <w:tc>
          <w:tcPr/>
          <w:p>
            <w:pPr>
              <w:pStyle w:val="Compact"/>
            </w:pPr>
            <w:r>
              <w:t xml:space="preserve">2</w:t>
            </w:r>
          </w:p>
        </w:tc>
        <w:tc>
          <w:tcPr/>
          <w:p>
            <w:pPr>
              <w:pStyle w:val="Compact"/>
            </w:pPr>
            <w:r>
              <w:t xml:space="preserve">Cabinet Affairs Officer</w:t>
            </w:r>
          </w:p>
        </w:tc>
        <w:tc>
          <w:tcPr/>
          <w:p>
            <w:pPr>
              <w:pStyle w:val="Compact"/>
            </w:pPr>
            <w:r>
              <w:t xml:space="preserve">Receives the memorandum, logs it in the CABMEMO system, and assigns a reference.</w:t>
            </w:r>
          </w:p>
        </w:tc>
        <w:tc>
          <w:tcPr/>
          <w:p>
            <w:pPr>
              <w:pStyle w:val="Compact"/>
            </w:pPr>
            <w:r>
              <w:t xml:space="preserve">CABMEMO / EDRMS</w:t>
            </w:r>
          </w:p>
        </w:tc>
        <w:tc>
          <w:tcPr/>
          <w:p>
            <w:pPr>
              <w:pStyle w:val="Compact"/>
            </w:pPr>
          </w:p>
        </w:tc>
      </w:tr>
      <w:tr>
        <w:tc>
          <w:tcPr/>
          <w:p>
            <w:pPr>
              <w:pStyle w:val="Compact"/>
            </w:pPr>
            <w:r>
              <w:t xml:space="preserve">3</w:t>
            </w:r>
          </w:p>
        </w:tc>
        <w:tc>
          <w:tcPr/>
          <w:p>
            <w:pPr>
              <w:pStyle w:val="Compact"/>
            </w:pPr>
            <w:r>
              <w:t xml:space="preserve">Cabinet Affairs Officer</w:t>
            </w:r>
          </w:p>
        </w:tc>
        <w:tc>
          <w:tcPr/>
          <w:p>
            <w:pPr>
              <w:pStyle w:val="Compact"/>
            </w:pPr>
            <w:r>
              <w:t xml:space="preserve">Checks for compliance with guidelines (e.g., formatting, required attachments).</w:t>
            </w:r>
          </w:p>
        </w:tc>
        <w:tc>
          <w:tcPr/>
          <w:p>
            <w:pPr>
              <w:pStyle w:val="Compact"/>
            </w:pPr>
            <w:r>
              <w:t xml:space="preserve">Manual</w:t>
            </w:r>
          </w:p>
        </w:tc>
        <w:tc>
          <w:tcPr/>
          <w:p>
            <w:pPr>
              <w:pStyle w:val="Compact"/>
            </w:pPr>
          </w:p>
        </w:tc>
      </w:tr>
      <w:tr>
        <w:tc>
          <w:tcPr/>
          <w:p>
            <w:pPr>
              <w:pStyle w:val="Compact"/>
            </w:pPr>
            <w:r>
              <w:t xml:space="preserve">4</w:t>
            </w:r>
          </w:p>
        </w:tc>
        <w:tc>
          <w:tcPr/>
          <w:p>
            <w:pPr>
              <w:pStyle w:val="Compact"/>
            </w:pPr>
            <w:r>
              <w:t xml:space="preserve">Cabinet Affairs</w:t>
            </w:r>
          </w:p>
        </w:tc>
        <w:tc>
          <w:tcPr/>
          <w:p>
            <w:pPr>
              <w:pStyle w:val="Compact"/>
            </w:pPr>
            <w:r>
              <w:t xml:space="preserve">Routes the memorandum to the AG and Treasury via the system or physical dispatch for mandatory comments.</w:t>
            </w:r>
          </w:p>
        </w:tc>
        <w:tc>
          <w:tcPr/>
          <w:p>
            <w:pPr>
              <w:pStyle w:val="Compact"/>
            </w:pPr>
            <w:r>
              <w:t xml:space="preserve">EDRMS / Physical</w:t>
            </w:r>
          </w:p>
        </w:tc>
        <w:tc>
          <w:tcPr/>
          <w:p>
            <w:pPr>
              <w:pStyle w:val="Compact"/>
            </w:pPr>
          </w:p>
        </w:tc>
      </w:tr>
      <w:tr>
        <w:tc>
          <w:tcPr/>
          <w:p>
            <w:pPr>
              <w:pStyle w:val="Compact"/>
            </w:pPr>
            <w:r>
              <w:t xml:space="preserve">5</w:t>
            </w:r>
          </w:p>
        </w:tc>
        <w:tc>
          <w:tcPr/>
          <w:p>
            <w:pPr>
              <w:pStyle w:val="Compact"/>
            </w:pPr>
            <w:r>
              <w:t xml:space="preserve">Cabinet Affairs</w:t>
            </w:r>
          </w:p>
        </w:tc>
        <w:tc>
          <w:tcPr/>
          <w:p>
            <w:pPr>
              <w:pStyle w:val="Compact"/>
            </w:pPr>
            <w:r>
              <w:t xml:space="preserve">Consolidates all feedback and prepares the final agenda for the Cabinet.</w:t>
            </w:r>
          </w:p>
        </w:tc>
        <w:tc>
          <w:tcPr/>
          <w:p>
            <w:pPr>
              <w:pStyle w:val="Compact"/>
            </w:pPr>
            <w:r>
              <w:t xml:space="preserve">Manual</w:t>
            </w:r>
          </w:p>
        </w:tc>
        <w:tc>
          <w:tcPr/>
          <w:p>
            <w:pPr>
              <w:pStyle w:val="Compact"/>
            </w:pPr>
          </w:p>
        </w:tc>
      </w:tr>
    </w:tbl>
    <w:p>
      <w:r>
        <w:pict>
          <v:rect style="width:0;height:1.5pt" o:hralign="center" o:hrstd="t" o:hr="t"/>
        </w:pict>
      </w:r>
    </w:p>
    <w:bookmarkEnd w:id="109"/>
    <w:bookmarkStart w:id="112" w:name="pain-points-opportunities-3"/>
    <w:p>
      <w:pPr>
        <w:pStyle w:val="Heading2"/>
      </w:pPr>
      <w:r>
        <w:t xml:space="preserve">Pain Points &amp; Opportunities</w:t>
      </w:r>
    </w:p>
    <w:bookmarkStart w:id="110" w:name="pain-points-3"/>
    <w:p>
      <w:pPr>
        <w:pStyle w:val="Heading3"/>
      </w:pPr>
      <w:r>
        <w:t xml:space="preserve">Pain Points</w:t>
      </w:r>
    </w:p>
    <w:p>
      <w:pPr>
        <w:pStyle w:val="Compact"/>
        <w:numPr>
          <w:ilvl w:val="0"/>
          <w:numId w:val="1041"/>
        </w:numPr>
      </w:pPr>
      <w:r>
        <w:rPr>
          <w:b/>
          <w:bCs/>
        </w:rPr>
        <w:t xml:space="preserve">Sequential Routing:</w:t>
      </w:r>
      <w:r>
        <w:t xml:space="preserve"> </w:t>
      </w:r>
      <w:r>
        <w:t xml:space="preserve">The</w:t>
      </w:r>
      <w:r>
        <w:t xml:space="preserve"> </w:t>
      </w:r>
      <w:r>
        <w:t xml:space="preserve">“Route to AG then Route to Treasury”</w:t>
      </w:r>
      <w:r>
        <w:t xml:space="preserve"> </w:t>
      </w:r>
      <w:r>
        <w:t xml:space="preserve">flow is slow; if one party delays, the whole policy is stalled.</w:t>
      </w:r>
    </w:p>
    <w:p>
      <w:pPr>
        <w:pStyle w:val="Compact"/>
        <w:numPr>
          <w:ilvl w:val="0"/>
          <w:numId w:val="1041"/>
        </w:numPr>
      </w:pPr>
      <w:r>
        <w:rPr>
          <w:b/>
          <w:bCs/>
        </w:rPr>
        <w:t xml:space="preserve">Feedback Loops:</w:t>
      </w:r>
      <w:r>
        <w:t xml:space="preserve"> </w:t>
      </w:r>
      <w:r>
        <w:t xml:space="preserve">Manual consolidation of inter-ministerial comments is labor-intensive and error-prone.</w:t>
      </w:r>
    </w:p>
    <w:p>
      <w:pPr>
        <w:pStyle w:val="Compact"/>
        <w:numPr>
          <w:ilvl w:val="0"/>
          <w:numId w:val="1041"/>
        </w:numPr>
      </w:pPr>
      <w:r>
        <w:rPr>
          <w:b/>
          <w:bCs/>
        </w:rPr>
        <w:t xml:space="preserve">Resource Management:</w:t>
      </w:r>
      <w:r>
        <w:t xml:space="preserve"> </w:t>
      </w:r>
      <w:r>
        <w:t xml:space="preserve">Fleet management and trip approvals are still largely paper-based (work tickets).</w:t>
      </w:r>
    </w:p>
    <w:bookmarkEnd w:id="110"/>
    <w:bookmarkStart w:id="111" w:name="opportunities-3"/>
    <w:p>
      <w:pPr>
        <w:pStyle w:val="Heading3"/>
      </w:pPr>
      <w:r>
        <w:t xml:space="preserve">Opportunities</w:t>
      </w:r>
    </w:p>
    <w:p>
      <w:pPr>
        <w:pStyle w:val="Compact"/>
        <w:numPr>
          <w:ilvl w:val="0"/>
          <w:numId w:val="1042"/>
        </w:numPr>
      </w:pPr>
      <w:r>
        <w:rPr>
          <w:b/>
          <w:bCs/>
        </w:rPr>
        <w:t xml:space="preserve">Parallel Processing:</w:t>
      </w:r>
      <w:r>
        <w:t xml:space="preserve"> </w:t>
      </w:r>
      <w:r>
        <w:t xml:space="preserve">Using the</w:t>
      </w:r>
      <w:r>
        <w:t xml:space="preserve"> </w:t>
      </w:r>
      <w:r>
        <w:rPr>
          <w:b/>
          <w:bCs/>
        </w:rPr>
        <w:t xml:space="preserve">Huduma Bridge</w:t>
      </w:r>
      <w:r>
        <w:t xml:space="preserve"> </w:t>
      </w:r>
      <w:r>
        <w:t xml:space="preserve">to route the CABMEMO to AG, Treasury, and other MDAs simultaneously for comments.</w:t>
      </w:r>
    </w:p>
    <w:p>
      <w:pPr>
        <w:pStyle w:val="Compact"/>
        <w:numPr>
          <w:ilvl w:val="0"/>
          <w:numId w:val="1042"/>
        </w:numPr>
      </w:pPr>
      <w:r>
        <w:rPr>
          <w:b/>
          <w:bCs/>
        </w:rPr>
        <w:t xml:space="preserve">Immutable Audit Trail:</w:t>
      </w:r>
      <w:r>
        <w:t xml:space="preserve"> </w:t>
      </w:r>
      <w:r>
        <w:t xml:space="preserve">Using</w:t>
      </w:r>
      <w:r>
        <w:t xml:space="preserve"> </w:t>
      </w:r>
      <w:r>
        <w:rPr>
          <w:b/>
          <w:bCs/>
        </w:rPr>
        <w:t xml:space="preserve">NPKI</w:t>
      </w:r>
      <w:r>
        <w:t xml:space="preserve"> </w:t>
      </w:r>
      <w:r>
        <w:t xml:space="preserve">(National PKI) to digitally sign all Cabinet Memoranda, ensuring they cannot be altered.</w:t>
      </w:r>
    </w:p>
    <w:p>
      <w:pPr>
        <w:pStyle w:val="Compact"/>
        <w:numPr>
          <w:ilvl w:val="0"/>
          <w:numId w:val="1042"/>
        </w:numPr>
      </w:pPr>
      <w:r>
        <w:rPr>
          <w:b/>
          <w:bCs/>
        </w:rPr>
        <w:t xml:space="preserve">Integrated Fleet Management:</w:t>
      </w:r>
      <w:r>
        <w:t xml:space="preserve"> </w:t>
      </w:r>
      <w:r>
        <w:t xml:space="preserve">Automating work tickets and vehicle allocation via a mobile app linked to the</w:t>
      </w:r>
      <w:r>
        <w:t xml:space="preserve"> </w:t>
      </w:r>
      <w:r>
        <w:rPr>
          <w:b/>
          <w:bCs/>
        </w:rPr>
        <w:t xml:space="preserve">Government Payment Aggregator</w:t>
      </w:r>
      <w:r>
        <w:t xml:space="preserve"> </w:t>
      </w:r>
      <w:r>
        <w:t xml:space="preserve">for fuel and maintenance.</w:t>
      </w:r>
    </w:p>
    <w:p>
      <w:r>
        <w:pict>
          <v:rect style="width:0;height:1.5pt" o:hralign="center" o:hrstd="t" o:hr="t"/>
        </w:pict>
      </w:r>
    </w:p>
    <w:bookmarkEnd w:id="111"/>
    <w:bookmarkEnd w:id="112"/>
    <w:bookmarkStart w:id="113" w:name="to-be-process-flowchart-bpmn-2.0-3"/>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Draft["CS/PS Drafts Memo in Secure Executive Portal"]</w:t>
      </w:r>
      <w:r>
        <w:br/>
      </w:r>
      <w:r>
        <w:rPr>
          <w:rStyle w:val="VerbatimChar"/>
        </w:rPr>
        <w:t xml:space="preserve">    </w:t>
      </w:r>
      <w:r>
        <w:br/>
      </w:r>
      <w:r>
        <w:rPr>
          <w:rStyle w:val="VerbatimChar"/>
        </w:rPr>
        <w:t xml:space="preserve">    subgraph Layer2 [Workflow Engine &amp; Trust Hub]</w:t>
      </w:r>
      <w:r>
        <w:br/>
      </w:r>
      <w:r>
        <w:rPr>
          <w:rStyle w:val="VerbatimChar"/>
        </w:rPr>
        <w:t xml:space="preserve">        Draft --&gt; Sign["Digitally Sign via NPKI (National PKI)"]</w:t>
      </w:r>
      <w:r>
        <w:br/>
      </w:r>
      <w:r>
        <w:rPr>
          <w:rStyle w:val="VerbatimChar"/>
        </w:rPr>
        <w:t xml:space="preserve">        Sign --&gt; Parallel["Workflow Engine: Parallel Routing to AG &amp; Treasury"]</w:t>
      </w:r>
      <w:r>
        <w:br/>
      </w:r>
      <w:r>
        <w:rPr>
          <w:rStyle w:val="VerbatimChar"/>
        </w:rPr>
        <w:t xml:space="preserve">    end</w:t>
      </w:r>
      <w:r>
        <w:br/>
      </w:r>
      <w:r>
        <w:rPr>
          <w:rStyle w:val="VerbatimChar"/>
        </w:rPr>
        <w:t xml:space="preserve">    </w:t>
      </w:r>
      <w:r>
        <w:br/>
      </w:r>
      <w:r>
        <w:rPr>
          <w:rStyle w:val="VerbatimChar"/>
        </w:rPr>
        <w:t xml:space="preserve">    subgraph Layer3 [Huduma Bridge / X-Road]</w:t>
      </w:r>
      <w:r>
        <w:br/>
      </w:r>
      <w:r>
        <w:rPr>
          <w:rStyle w:val="VerbatimChar"/>
        </w:rPr>
        <w:t xml:space="preserve">        Parallel --&gt; AG["KeSEL: Legal Review by AG"]</w:t>
      </w:r>
      <w:r>
        <w:br/>
      </w:r>
      <w:r>
        <w:rPr>
          <w:rStyle w:val="VerbatimChar"/>
        </w:rPr>
        <w:t xml:space="preserve">        Parallel --&gt; Treasury["KeSEL: Fiscal Review by Treasury"]</w:t>
      </w:r>
      <w:r>
        <w:br/>
      </w:r>
      <w:r>
        <w:rPr>
          <w:rStyle w:val="VerbatimChar"/>
        </w:rPr>
        <w:t xml:space="preserve">        AG --&gt; Notify["Auto-Notify Cabinet Affairs of Feedback"]</w:t>
      </w:r>
      <w:r>
        <w:br/>
      </w:r>
      <w:r>
        <w:rPr>
          <w:rStyle w:val="VerbatimChar"/>
        </w:rPr>
        <w:t xml:space="preserve">        Treasury --&gt; Notify</w:t>
      </w:r>
      <w:r>
        <w:br/>
      </w:r>
      <w:r>
        <w:rPr>
          <w:rStyle w:val="VerbatimChar"/>
        </w:rPr>
        <w:t xml:space="preserve">    end</w:t>
      </w:r>
      <w:r>
        <w:br/>
      </w:r>
      <w:r>
        <w:rPr>
          <w:rStyle w:val="VerbatimChar"/>
        </w:rPr>
        <w:t xml:space="preserve">    </w:t>
      </w:r>
      <w:r>
        <w:br/>
      </w:r>
      <w:r>
        <w:rPr>
          <w:rStyle w:val="VerbatimChar"/>
        </w:rPr>
        <w:t xml:space="preserve">    subgraph Layer4 [Decision Support]</w:t>
      </w:r>
      <w:r>
        <w:br/>
      </w:r>
      <w:r>
        <w:rPr>
          <w:rStyle w:val="VerbatimChar"/>
        </w:rPr>
        <w:t xml:space="preserve">        Notify --&gt; Consolidate["AI-Assisted Feedback Consolidation"]</w:t>
      </w:r>
      <w:r>
        <w:br/>
      </w:r>
      <w:r>
        <w:rPr>
          <w:rStyle w:val="VerbatimChar"/>
        </w:rPr>
        <w:t xml:space="preserve">        Consolidate --&gt; Schedule["Digital Agenda Scheduling"]</w:t>
      </w:r>
      <w:r>
        <w:br/>
      </w:r>
      <w:r>
        <w:rPr>
          <w:rStyle w:val="VerbatimChar"/>
        </w:rPr>
        <w:t xml:space="preserve">        Schedule --&gt; GDMIS["Auto-Sync to GDMIS for Outcome Tracking"]</w:t>
      </w:r>
      <w:r>
        <w:br/>
      </w:r>
      <w:r>
        <w:rPr>
          <w:rStyle w:val="VerbatimChar"/>
        </w:rPr>
        <w:t xml:space="preserve">    end</w:t>
      </w:r>
      <w:r>
        <w:br/>
      </w:r>
      <w:r>
        <w:rPr>
          <w:rStyle w:val="VerbatimChar"/>
        </w:rPr>
        <w:t xml:space="preserve">    </w:t>
      </w:r>
      <w:r>
        <w:br/>
      </w:r>
      <w:r>
        <w:rPr>
          <w:rStyle w:val="VerbatimChar"/>
        </w:rPr>
        <w:t xml:space="preserve">    GDMIS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Draft,Sign,Consolidate,Schedule userTask;</w:t>
      </w:r>
      <w:r>
        <w:br/>
      </w:r>
      <w:r>
        <w:rPr>
          <w:rStyle w:val="VerbatimChar"/>
        </w:rPr>
        <w:t xml:space="preserve">    class Parallel,AG,Treasury,Notify,GDMIS serviceTask;</w:t>
      </w:r>
    </w:p>
    <w:bookmarkEnd w:id="113"/>
    <w:bookmarkStart w:id="116" w:name="future-state-process-to-be-3"/>
    <w:p>
      <w:pPr>
        <w:pStyle w:val="Heading2"/>
      </w:pPr>
      <w:r>
        <w:t xml:space="preserve">Future State Process (TO-BE)</w:t>
      </w:r>
    </w:p>
    <w:bookmarkStart w:id="114" w:name="narrative-3"/>
    <w:p>
      <w:pPr>
        <w:pStyle w:val="Heading3"/>
      </w:pPr>
      <w:r>
        <w:t xml:space="preserve">Narrative</w:t>
      </w:r>
    </w:p>
    <w:p>
      <w:pPr>
        <w:pStyle w:val="FirstParagraph"/>
      </w:pPr>
      <w:r>
        <w:rPr>
          <w:b/>
          <w:bCs/>
        </w:rPr>
        <w:t xml:space="preserve">TO-BE Process: Secure Digital Cabinet Workflows</w:t>
      </w:r>
    </w:p>
    <w:p>
      <w:pPr>
        <w:pStyle w:val="BodyText"/>
      </w:pPr>
      <w:r>
        <w:rPr>
          <w:b/>
          <w:bCs/>
        </w:rPr>
        <w:t xml:space="preserve">Design Principles:</w:t>
      </w:r>
      <w:r>
        <w:t xml:space="preserve"> </w:t>
      </w:r>
      <w:r>
        <w:t xml:space="preserve">-</w:t>
      </w:r>
      <w:r>
        <w:t xml:space="preserve"> </w:t>
      </w:r>
      <w:r>
        <w:rPr>
          <w:b/>
          <w:bCs/>
        </w:rPr>
        <w:t xml:space="preserve">Non-Repudiation:</w:t>
      </w:r>
      <w:r>
        <w:t xml:space="preserve"> </w:t>
      </w:r>
      <w:r>
        <w:t xml:space="preserve">All memoranda are digitally signed using</w:t>
      </w:r>
      <w:r>
        <w:t xml:space="preserve"> </w:t>
      </w:r>
      <w:r>
        <w:rPr>
          <w:b/>
          <w:bCs/>
        </w:rPr>
        <w:t xml:space="preserve">NPKI</w:t>
      </w:r>
      <w:r>
        <w:t xml:space="preserve"> </w:t>
      </w:r>
      <w:r>
        <w:t xml:space="preserve">certificates issued to Cabinet Secretaries, ensuring absolute security and legal validity.</w:t>
      </w:r>
      <w:r>
        <w:t xml:space="preserve"> </w:t>
      </w:r>
      <w:r>
        <w:t xml:space="preserve">-</w:t>
      </w:r>
      <w:r>
        <w:t xml:space="preserve"> </w:t>
      </w:r>
      <w:r>
        <w:rPr>
          <w:b/>
          <w:bCs/>
        </w:rPr>
        <w:t xml:space="preserve">Agility:</w:t>
      </w:r>
      <w:r>
        <w:t xml:space="preserve"> </w:t>
      </w:r>
      <w:r>
        <w:t xml:space="preserve">The</w:t>
      </w:r>
      <w:r>
        <w:t xml:space="preserve"> </w:t>
      </w:r>
      <w:r>
        <w:rPr>
          <w:b/>
          <w:bCs/>
        </w:rPr>
        <w:t xml:space="preserve">Workflow Engine</w:t>
      </w:r>
      <w:r>
        <w:t xml:space="preserve"> </w:t>
      </w:r>
      <w:r>
        <w:t xml:space="preserve">enables parallel consultation. Instead of a serial</w:t>
      </w:r>
      <w:r>
        <w:t xml:space="preserve"> </w:t>
      </w:r>
      <w:r>
        <w:t xml:space="preserve">“passing of the baton,”</w:t>
      </w:r>
      <w:r>
        <w:t xml:space="preserve"> </w:t>
      </w:r>
      <w:r>
        <w:t xml:space="preserve">all required reviewers provide feedback simultaneously.</w:t>
      </w:r>
      <w:r>
        <w:t xml:space="preserve"> </w:t>
      </w:r>
      <w:r>
        <w:t xml:space="preserve">-</w:t>
      </w:r>
      <w:r>
        <w:t xml:space="preserve"> </w:t>
      </w:r>
      <w:r>
        <w:rPr>
          <w:b/>
          <w:bCs/>
        </w:rPr>
        <w:t xml:space="preserve">Transparency:</w:t>
      </w:r>
      <w:r>
        <w:t xml:space="preserve"> </w:t>
      </w:r>
      <w:r>
        <w:t xml:space="preserve">Once a decision is reached, the result is auto-synced to the</w:t>
      </w:r>
      <w:r>
        <w:t xml:space="preserve"> </w:t>
      </w:r>
      <w:r>
        <w:rPr>
          <w:b/>
          <w:bCs/>
        </w:rPr>
        <w:t xml:space="preserve">GDMIS</w:t>
      </w:r>
      <w:r>
        <w:t xml:space="preserve"> </w:t>
      </w:r>
      <w:r>
        <w:t xml:space="preserve">(Government Delivery Management Information System) via</w:t>
      </w:r>
      <w:r>
        <w:t xml:space="preserve"> </w:t>
      </w:r>
      <w:r>
        <w:rPr>
          <w:b/>
          <w:bCs/>
        </w:rPr>
        <w:t xml:space="preserve">X-Road</w:t>
      </w:r>
      <w:r>
        <w:t xml:space="preserve">, enabling immediate tracking of implementation by the Head of Public Service.</w:t>
      </w:r>
    </w:p>
    <w:bookmarkEnd w:id="114"/>
    <w:bookmarkStart w:id="115" w:name="optimized-steps-digital-3"/>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CS / PS</w:t>
            </w:r>
          </w:p>
        </w:tc>
        <w:tc>
          <w:tcPr/>
          <w:p>
            <w:pPr>
              <w:pStyle w:val="Compact"/>
            </w:pPr>
            <w:r>
              <w:t xml:space="preserve">Drafts and reviews the memorandum within the secure Executive Portal.</w:t>
            </w:r>
          </w:p>
        </w:tc>
        <w:tc>
          <w:tcPr/>
          <w:p>
            <w:pPr>
              <w:pStyle w:val="Compact"/>
            </w:pPr>
            <w:r>
              <w:t xml:space="preserve">Executive Portal</w:t>
            </w:r>
          </w:p>
        </w:tc>
      </w:tr>
      <w:tr>
        <w:tc>
          <w:tcPr/>
          <w:p>
            <w:pPr>
              <w:pStyle w:val="Compact"/>
            </w:pPr>
            <w:r>
              <w:t xml:space="preserve">2</w:t>
            </w:r>
          </w:p>
        </w:tc>
        <w:tc>
          <w:tcPr/>
          <w:p>
            <w:pPr>
              <w:pStyle w:val="Compact"/>
            </w:pPr>
            <w:r>
              <w:t xml:space="preserve">Cabinet Secretary</w:t>
            </w:r>
          </w:p>
        </w:tc>
        <w:tc>
          <w:tcPr/>
          <w:p>
            <w:pPr>
              <w:pStyle w:val="Compact"/>
            </w:pPr>
            <w:r>
              <w:t xml:space="preserve">Digitally signs the final version using their National PKI (NPKI) certificate.</w:t>
            </w:r>
          </w:p>
        </w:tc>
        <w:tc>
          <w:tcPr/>
          <w:p>
            <w:pPr>
              <w:pStyle w:val="Compact"/>
            </w:pPr>
            <w:r>
              <w:t xml:space="preserve">Trust Hub / NPKI</w:t>
            </w:r>
          </w:p>
        </w:tc>
      </w:tr>
      <w:tr>
        <w:tc>
          <w:tcPr/>
          <w:p>
            <w:pPr>
              <w:pStyle w:val="Compact"/>
            </w:pPr>
            <w:r>
              <w:t xml:space="preserve">3</w:t>
            </w:r>
          </w:p>
        </w:tc>
        <w:tc>
          <w:tcPr/>
          <w:p>
            <w:pPr>
              <w:pStyle w:val="Compact"/>
            </w:pPr>
            <w:r>
              <w:t xml:space="preserve">System</w:t>
            </w:r>
          </w:p>
        </w:tc>
        <w:tc>
          <w:tcPr/>
          <w:p>
            <w:pPr>
              <w:pStyle w:val="Compact"/>
            </w:pPr>
            <w:r>
              <w:t xml:space="preserve">Routes the signed memo via X-Road to the AG and Treasury for concurrent 48-hour review.</w:t>
            </w:r>
          </w:p>
        </w:tc>
        <w:tc>
          <w:tcPr/>
          <w:p>
            <w:pPr>
              <w:pStyle w:val="Compact"/>
            </w:pPr>
            <w:r>
              <w:t xml:space="preserve">Workflow Engine / X-Road</w:t>
            </w:r>
          </w:p>
        </w:tc>
      </w:tr>
      <w:tr>
        <w:tc>
          <w:tcPr/>
          <w:p>
            <w:pPr>
              <w:pStyle w:val="Compact"/>
            </w:pPr>
            <w:r>
              <w:t xml:space="preserve">4</w:t>
            </w:r>
          </w:p>
        </w:tc>
        <w:tc>
          <w:tcPr/>
          <w:p>
            <w:pPr>
              <w:pStyle w:val="Compact"/>
            </w:pPr>
            <w:r>
              <w:t xml:space="preserve">Cabinet Affairs</w:t>
            </w:r>
          </w:p>
        </w:tc>
        <w:tc>
          <w:tcPr/>
          <w:p>
            <w:pPr>
              <w:pStyle w:val="Compact"/>
            </w:pPr>
            <w:r>
              <w:t xml:space="preserve">Uses AI tools to summarize and consolidate inter-ministerial feedback for the final Cabinet brief.</w:t>
            </w:r>
          </w:p>
        </w:tc>
        <w:tc>
          <w:tcPr/>
          <w:p>
            <w:pPr>
              <w:pStyle w:val="Compact"/>
            </w:pPr>
            <w:r>
              <w:t xml:space="preserve">Analytics Engine</w:t>
            </w:r>
          </w:p>
        </w:tc>
      </w:tr>
      <w:tr>
        <w:tc>
          <w:tcPr/>
          <w:p>
            <w:pPr>
              <w:pStyle w:val="Compact"/>
            </w:pPr>
            <w:r>
              <w:t xml:space="preserve">5</w:t>
            </w:r>
          </w:p>
        </w:tc>
        <w:tc>
          <w:tcPr/>
          <w:p>
            <w:pPr>
              <w:pStyle w:val="Compact"/>
            </w:pPr>
            <w:r>
              <w:t xml:space="preserve">System</w:t>
            </w:r>
          </w:p>
        </w:tc>
        <w:tc>
          <w:tcPr/>
          <w:p>
            <w:pPr>
              <w:pStyle w:val="Compact"/>
            </w:pPr>
            <w:r>
              <w:t xml:space="preserve">Automatically creates tracking milestones in the GDMIS based on the approved Cabinet Minute.</w:t>
            </w:r>
          </w:p>
        </w:tc>
        <w:tc>
          <w:tcPr/>
          <w:p>
            <w:pPr>
              <w:pStyle w:val="Compact"/>
            </w:pPr>
            <w:r>
              <w:t xml:space="preserve">GDMIS / KeSEL</w:t>
            </w:r>
          </w:p>
        </w:tc>
      </w:tr>
    </w:tbl>
    <w:p>
      <w:r>
        <w:pict>
          <v:rect style="width:0;height:1.5pt" o:hralign="center" o:hrstd="t" o:hr="t"/>
        </w:pict>
      </w:r>
    </w:p>
    <w:bookmarkEnd w:id="115"/>
    <w:bookmarkEnd w:id="116"/>
    <w:bookmarkStart w:id="117" w:name="references-3"/>
    <w:p>
      <w:pPr>
        <w:pStyle w:val="Heading2"/>
      </w:pPr>
      <w:r>
        <w:t xml:space="preserve">References</w:t>
      </w:r>
    </w:p>
    <w:p>
      <w:pPr>
        <w:pStyle w:val="Compact"/>
        <w:numPr>
          <w:ilvl w:val="0"/>
          <w:numId w:val="1043"/>
        </w:numPr>
      </w:pPr>
      <w:r>
        <w:t xml:space="preserve">Cabinet Handbook.</w:t>
      </w:r>
    </w:p>
    <w:p>
      <w:pPr>
        <w:pStyle w:val="Compact"/>
        <w:numPr>
          <w:ilvl w:val="0"/>
          <w:numId w:val="1043"/>
        </w:numPr>
      </w:pPr>
      <w:r>
        <w:t xml:space="preserve">Huduma Bridge DSAP Architecture.</w:t>
      </w:r>
      <w:r>
        <w:t xml:space="preserve">—</w:t>
      </w:r>
      <w:r>
        <w:t xml:space="preserve"> </w:t>
      </w:r>
      <w:r>
        <w:t xml:space="preserve"># FILE: Culture_and_Heritage___Service_Delivery.md</w:t>
      </w:r>
      <w:r>
        <w:t xml:space="preserve"> </w:t>
      </w:r>
      <w:r>
        <w:t xml:space="preserve"># STATE DEPARTMENT FOR CULTURE, ARTS AND HERITAGE – Service Delivery</w:t>
      </w:r>
    </w:p>
    <w:bookmarkEnd w:id="117"/>
    <w:bookmarkStart w:id="118" w:name="cover-page-4"/>
    <w:p>
      <w:pPr>
        <w:pStyle w:val="Heading2"/>
      </w:pPr>
      <w:r>
        <w:t xml:space="preserve">Cover Page</w:t>
      </w:r>
    </w:p>
    <w:p>
      <w:pPr>
        <w:pStyle w:val="Compact"/>
        <w:numPr>
          <w:ilvl w:val="0"/>
          <w:numId w:val="1044"/>
        </w:numPr>
      </w:pPr>
      <w:r>
        <w:rPr>
          <w:b/>
          <w:bCs/>
        </w:rPr>
        <w:t xml:space="preserve">Ministry/Department/Agency (MDA):</w:t>
      </w:r>
      <w:r>
        <w:t xml:space="preserve"> </w:t>
      </w:r>
      <w:r>
        <w:t xml:space="preserve">Ministry of Youth Affairs, Creative Economy and Sports</w:t>
      </w:r>
    </w:p>
    <w:p>
      <w:pPr>
        <w:pStyle w:val="Compact"/>
        <w:numPr>
          <w:ilvl w:val="0"/>
          <w:numId w:val="1044"/>
        </w:numPr>
      </w:pPr>
      <w:r>
        <w:rPr>
          <w:b/>
          <w:bCs/>
        </w:rPr>
        <w:t xml:space="preserve">Department:</w:t>
      </w:r>
      <w:r>
        <w:t xml:space="preserve"> </w:t>
      </w:r>
      <w:r>
        <w:t xml:space="preserve">State Department for Culture, Arts and Heritage</w:t>
      </w:r>
    </w:p>
    <w:p>
      <w:pPr>
        <w:pStyle w:val="Compact"/>
        <w:numPr>
          <w:ilvl w:val="0"/>
          <w:numId w:val="1044"/>
        </w:numPr>
      </w:pPr>
      <w:r>
        <w:rPr>
          <w:b/>
          <w:bCs/>
        </w:rPr>
        <w:t xml:space="preserve">Process Name:</w:t>
      </w:r>
      <w:r>
        <w:t xml:space="preserve"> </w:t>
      </w:r>
      <w:r>
        <w:t xml:space="preserve">Ushanga Kenya (Beadwork Value Chain)</w:t>
      </w:r>
    </w:p>
    <w:p>
      <w:pPr>
        <w:pStyle w:val="Compact"/>
        <w:numPr>
          <w:ilvl w:val="0"/>
          <w:numId w:val="1044"/>
        </w:numPr>
      </w:pPr>
      <w:r>
        <w:rPr>
          <w:b/>
          <w:bCs/>
        </w:rPr>
        <w:t xml:space="preserve">Document Version:</w:t>
      </w:r>
      <w:r>
        <w:t xml:space="preserve"> </w:t>
      </w:r>
      <w:r>
        <w:t xml:space="preserve">2.1</w:t>
      </w:r>
    </w:p>
    <w:p>
      <w:pPr>
        <w:pStyle w:val="Compact"/>
        <w:numPr>
          <w:ilvl w:val="0"/>
          <w:numId w:val="1044"/>
        </w:numPr>
      </w:pPr>
      <w:r>
        <w:rPr>
          <w:b/>
          <w:bCs/>
        </w:rPr>
        <w:t xml:space="preserve">Date:</w:t>
      </w:r>
      <w:r>
        <w:t xml:space="preserve"> </w:t>
      </w:r>
      <w:r>
        <w:t xml:space="preserve">2026-02-24</w:t>
      </w:r>
    </w:p>
    <w:p>
      <w:pPr>
        <w:pStyle w:val="Compact"/>
        <w:numPr>
          <w:ilvl w:val="0"/>
          <w:numId w:val="1044"/>
        </w:numPr>
      </w:pPr>
      <w:r>
        <w:rPr>
          <w:b/>
          <w:bCs/>
        </w:rPr>
        <w:t xml:space="preserve">Classification:</w:t>
      </w:r>
      <w:r>
        <w:t xml:space="preserve"> </w:t>
      </w:r>
      <w:r>
        <w:t xml:space="preserve">Official</w:t>
      </w:r>
    </w:p>
    <w:p>
      <w:r>
        <w:pict>
          <v:rect style="width:0;height:1.5pt" o:hralign="center" o:hrstd="t" o:hr="t"/>
        </w:pict>
      </w:r>
    </w:p>
    <w:bookmarkEnd w:id="118"/>
    <w:bookmarkStart w:id="119" w:name="executive-summary-4"/>
    <w:p>
      <w:pPr>
        <w:pStyle w:val="Heading2"/>
      </w:pPr>
      <w:r>
        <w:t xml:space="preserve">Executive Summary</w:t>
      </w:r>
    </w:p>
    <w:p>
      <w:pPr>
        <w:pStyle w:val="FirstParagraph"/>
      </w:pPr>
      <w:r>
        <w:t xml:space="preserve">The State Department for Culture, Arts and Heritage oversees the Ushanga Kenya initiative, which empowers pastoralist women through the beadwork value chain. The current process involves manual product aggregation, physical quality inspections, and traditional market placement (exhibitions/retail). The transition to the Kenya DSAP Architecture aims to digitize the inventory, provide verifiable product traceability, and automate payments to cooperatives via the government payment aggregator.</w:t>
      </w:r>
    </w:p>
    <w:p>
      <w:r>
        <w:pict>
          <v:rect style="width:0;height:1.5pt" o:hralign="center" o:hrstd="t" o:hr="t"/>
        </w:pict>
      </w:r>
    </w:p>
    <w:bookmarkEnd w:id="119"/>
    <w:bookmarkStart w:id="120" w:name="as-is-process-flowchart-bpmn-2.0-4"/>
    <w:p>
      <w:pPr>
        <w:pStyle w:val="Heading2"/>
      </w:pPr>
      <w:r>
        <w:t xml:space="preserve">1. AS-IS Process Flowchart (BPMN 2.0)</w:t>
      </w:r>
    </w:p>
    <w:p>
      <w:pPr>
        <w:pStyle w:val="FirstParagraph"/>
      </w:pPr>
      <w:r>
        <w:rPr>
          <w:i/>
          <w:iCs/>
        </w:rPr>
        <w:t xml:space="preserve">Current State visualization (End-to-End Ushanga Kenya based on Deep Dive).</w:t>
      </w:r>
    </w:p>
    <w:p>
      <w:pPr>
        <w:pStyle w:val="SourceCode"/>
      </w:pPr>
      <w:r>
        <w:rPr>
          <w:rStyle w:val="VerbatimChar"/>
        </w:rPr>
        <w:t xml:space="preserve">graph TD</w:t>
      </w:r>
      <w:r>
        <w:br/>
      </w:r>
      <w:r>
        <w:rPr>
          <w:rStyle w:val="VerbatimChar"/>
        </w:rPr>
        <w:t xml:space="preserve">    Start((Start)) --&gt; Gather["Gather Products (Artisans/Cooperatives)"]</w:t>
      </w:r>
      <w:r>
        <w:br/>
      </w:r>
      <w:r>
        <w:rPr>
          <w:rStyle w:val="VerbatimChar"/>
        </w:rPr>
        <w:t xml:space="preserve">    </w:t>
      </w:r>
      <w:r>
        <w:br/>
      </w:r>
      <w:r>
        <w:rPr>
          <w:rStyle w:val="VerbatimChar"/>
        </w:rPr>
        <w:t xml:space="preserve">    subgraph Aggregation [Center Operations]</w:t>
      </w:r>
      <w:r>
        <w:br/>
      </w:r>
      <w:r>
        <w:rPr>
          <w:rStyle w:val="VerbatimChar"/>
        </w:rPr>
        <w:t xml:space="preserve">        Gather --&gt; Travel["Travel to Center &amp; Present Products"]</w:t>
      </w:r>
      <w:r>
        <w:br/>
      </w:r>
      <w:r>
        <w:rPr>
          <w:rStyle w:val="VerbatimChar"/>
        </w:rPr>
        <w:t xml:space="preserve">        Travel --&gt; Receive["Receive &amp; Count Items"]</w:t>
      </w:r>
      <w:r>
        <w:br/>
      </w:r>
      <w:r>
        <w:rPr>
          <w:rStyle w:val="VerbatimChar"/>
        </w:rPr>
        <w:t xml:space="preserve">        Receive --&gt; RegCheck{"Registered?"}</w:t>
      </w:r>
      <w:r>
        <w:br/>
      </w:r>
      <w:r>
        <w:rPr>
          <w:rStyle w:val="VerbatimChar"/>
        </w:rPr>
        <w:t xml:space="preserve">        </w:t>
      </w:r>
      <w:r>
        <w:br/>
      </w:r>
      <w:r>
        <w:rPr>
          <w:rStyle w:val="VerbatimChar"/>
        </w:rPr>
        <w:t xml:space="preserve">        RegCheck -- "No" --&gt; Reject["Reject Unregistered"]</w:t>
      </w:r>
      <w:r>
        <w:br/>
      </w:r>
      <w:r>
        <w:rPr>
          <w:rStyle w:val="VerbatimChar"/>
        </w:rPr>
        <w:t xml:space="preserve">        RegCheck -- "Yes" --&gt; Record["Record Details &amp; Issue Receipt"]</w:t>
      </w:r>
      <w:r>
        <w:br/>
      </w:r>
      <w:r>
        <w:rPr>
          <w:rStyle w:val="VerbatimChar"/>
        </w:rPr>
        <w:t xml:space="preserve">    end</w:t>
      </w:r>
      <w:r>
        <w:br/>
      </w:r>
      <w:r>
        <w:rPr>
          <w:rStyle w:val="VerbatimChar"/>
        </w:rPr>
        <w:t xml:space="preserve">    </w:t>
      </w:r>
      <w:r>
        <w:br/>
      </w:r>
      <w:r>
        <w:rPr>
          <w:rStyle w:val="VerbatimChar"/>
        </w:rPr>
        <w:t xml:space="preserve">    subgraph Quality [Quality &amp; Grading]</w:t>
      </w:r>
      <w:r>
        <w:br/>
      </w:r>
      <w:r>
        <w:rPr>
          <w:rStyle w:val="VerbatimChar"/>
        </w:rPr>
        <w:t xml:space="preserve">        Record --&gt; Inspect["Inspect Craftsmanship &amp; Materials"]</w:t>
      </w:r>
      <w:r>
        <w:br/>
      </w:r>
      <w:r>
        <w:rPr>
          <w:rStyle w:val="VerbatimChar"/>
        </w:rPr>
        <w:t xml:space="preserve">        Inspect --&gt; Grade{"Grade?"}</w:t>
      </w:r>
      <w:r>
        <w:br/>
      </w:r>
      <w:r>
        <w:rPr>
          <w:rStyle w:val="VerbatimChar"/>
        </w:rPr>
        <w:t xml:space="preserve">        </w:t>
      </w:r>
      <w:r>
        <w:br/>
      </w:r>
      <w:r>
        <w:rPr>
          <w:rStyle w:val="VerbatimChar"/>
        </w:rPr>
        <w:t xml:space="preserve">        Grade -- "Premium" --&gt; GradeA["Tag with Grade A"]</w:t>
      </w:r>
      <w:r>
        <w:br/>
      </w:r>
      <w:r>
        <w:rPr>
          <w:rStyle w:val="VerbatimChar"/>
        </w:rPr>
        <w:t xml:space="preserve">        Grade -- "Standard" --&gt; GradeB["Tag with Grade B"]</w:t>
      </w:r>
      <w:r>
        <w:br/>
      </w:r>
      <w:r>
        <w:rPr>
          <w:rStyle w:val="VerbatimChar"/>
        </w:rPr>
        <w:t xml:space="preserve">        Grade -- "Fail" --&gt; Reject</w:t>
      </w:r>
      <w:r>
        <w:br/>
      </w:r>
      <w:r>
        <w:rPr>
          <w:rStyle w:val="VerbatimChar"/>
        </w:rPr>
        <w:t xml:space="preserve">    end</w:t>
      </w:r>
      <w:r>
        <w:br/>
      </w:r>
      <w:r>
        <w:rPr>
          <w:rStyle w:val="VerbatimChar"/>
        </w:rPr>
        <w:t xml:space="preserve">    </w:t>
      </w:r>
      <w:r>
        <w:br/>
      </w:r>
      <w:r>
        <w:rPr>
          <w:rStyle w:val="VerbatimChar"/>
        </w:rPr>
        <w:t xml:space="preserve">    subgraph Sales [Market Placement]</w:t>
      </w:r>
      <w:r>
        <w:br/>
      </w:r>
      <w:r>
        <w:rPr>
          <w:rStyle w:val="VerbatimChar"/>
        </w:rPr>
        <w:t xml:space="preserve">        GradeA --&gt; Catalog["Move to Cataloging &amp; Inventory"]</w:t>
      </w:r>
      <w:r>
        <w:br/>
      </w:r>
      <w:r>
        <w:rPr>
          <w:rStyle w:val="VerbatimChar"/>
        </w:rPr>
        <w:t xml:space="preserve">        GradeB --&gt; Catalog</w:t>
      </w:r>
      <w:r>
        <w:br/>
      </w:r>
      <w:r>
        <w:rPr>
          <w:rStyle w:val="VerbatimChar"/>
        </w:rPr>
        <w:t xml:space="preserve">        Catalog --&gt; Market["Market Placement (Retail/Exhibition/Online)"]</w:t>
      </w:r>
      <w:r>
        <w:br/>
      </w:r>
      <w:r>
        <w:rPr>
          <w:rStyle w:val="VerbatimChar"/>
        </w:rPr>
        <w:t xml:space="preserve">        Market --&gt; Sale["Customer Purchases &amp; Record Sale"]</w:t>
      </w:r>
      <w:r>
        <w:br/>
      </w:r>
      <w:r>
        <w:rPr>
          <w:rStyle w:val="VerbatimChar"/>
        </w:rPr>
        <w:t xml:space="preserve">    end</w:t>
      </w:r>
      <w:r>
        <w:br/>
      </w:r>
      <w:r>
        <w:rPr>
          <w:rStyle w:val="VerbatimChar"/>
        </w:rPr>
        <w:t xml:space="preserve">    </w:t>
      </w:r>
      <w:r>
        <w:br/>
      </w:r>
      <w:r>
        <w:rPr>
          <w:rStyle w:val="VerbatimChar"/>
        </w:rPr>
        <w:t xml:space="preserve">    subgraph Settlement [Payment Processing]</w:t>
      </w:r>
      <w:r>
        <w:br/>
      </w:r>
      <w:r>
        <w:rPr>
          <w:rStyle w:val="VerbatimChar"/>
        </w:rPr>
        <w:t xml:space="preserve">        Sale --&gt; Summary["Receive Sales Summary"]</w:t>
      </w:r>
      <w:r>
        <w:br/>
      </w:r>
      <w:r>
        <w:rPr>
          <w:rStyle w:val="VerbatimChar"/>
        </w:rPr>
        <w:t xml:space="preserve">        Summary --&gt; Calculate["Calculate Gross Earnings &amp; Deduct Fees"]</w:t>
      </w:r>
      <w:r>
        <w:br/>
      </w:r>
      <w:r>
        <w:rPr>
          <w:rStyle w:val="VerbatimChar"/>
        </w:rPr>
        <w:t xml:space="preserve">        Calculate --&gt; Approve{"Approved?"}</w:t>
      </w:r>
      <w:r>
        <w:br/>
      </w:r>
      <w:r>
        <w:rPr>
          <w:rStyle w:val="VerbatimChar"/>
        </w:rPr>
        <w:t xml:space="preserve">        </w:t>
      </w:r>
      <w:r>
        <w:br/>
      </w:r>
      <w:r>
        <w:rPr>
          <w:rStyle w:val="VerbatimChar"/>
        </w:rPr>
        <w:t xml:space="preserve">        Approve -- "Yes" --&gt; Transfer["Process Bank Transfer to Cooperative"]</w:t>
      </w:r>
      <w:r>
        <w:br/>
      </w:r>
      <w:r>
        <w:rPr>
          <w:rStyle w:val="VerbatimChar"/>
        </w:rPr>
        <w:t xml:space="preserve">        Approve -- "No" --&gt; Query["Query Discrepancies"]</w:t>
      </w:r>
      <w:r>
        <w:br/>
      </w:r>
      <w:r>
        <w:rPr>
          <w:rStyle w:val="VerbatimChar"/>
        </w:rPr>
        <w:t xml:space="preserve">    end</w:t>
      </w:r>
      <w:r>
        <w:br/>
      </w:r>
      <w:r>
        <w:rPr>
          <w:rStyle w:val="VerbatimChar"/>
        </w:rPr>
        <w:t xml:space="preserve">    </w:t>
      </w:r>
      <w:r>
        <w:br/>
      </w:r>
      <w:r>
        <w:rPr>
          <w:rStyle w:val="VerbatimChar"/>
        </w:rPr>
        <w:t xml:space="preserve">    Transfer --&gt; Notify["Notify Cooperative"]</w:t>
      </w:r>
      <w:r>
        <w:br/>
      </w:r>
      <w:r>
        <w:rPr>
          <w:rStyle w:val="VerbatimChar"/>
        </w:rPr>
        <w:t xml:space="preserve">    Notify --&gt; End((End))</w:t>
      </w:r>
      <w:r>
        <w:br/>
      </w:r>
      <w:r>
        <w:rPr>
          <w:rStyle w:val="VerbatimChar"/>
        </w:rPr>
        <w:t xml:space="preserve">    Reject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RegCheck,Grade,Approve gateway;</w:t>
      </w:r>
      <w:r>
        <w:br/>
      </w:r>
      <w:r>
        <w:rPr>
          <w:rStyle w:val="VerbatimChar"/>
        </w:rPr>
        <w:t xml:space="preserve">    class Gather,Travel,Receive,Record,Inspect,GradeA,GradeB,Catalog,Market,Sale,Summary,Calculate,Transfer,Notify,Reject,Query userTask;</w:t>
      </w:r>
    </w:p>
    <w:p>
      <w:r>
        <w:pict>
          <v:rect style="width:0;height:1.5pt" o:hralign="center" o:hrstd="t" o:hr="t"/>
        </w:pict>
      </w:r>
    </w:p>
    <w:bookmarkEnd w:id="120"/>
    <w:bookmarkStart w:id="127" w:name="process-overview-4"/>
    <w:p>
      <w:pPr>
        <w:pStyle w:val="Heading2"/>
      </w:pPr>
      <w:r>
        <w:t xml:space="preserve">Process Overview</w:t>
      </w:r>
    </w:p>
    <w:bookmarkStart w:id="121" w:name="process-name-4"/>
    <w:p>
      <w:pPr>
        <w:pStyle w:val="Heading3"/>
      </w:pPr>
      <w:r>
        <w:t xml:space="preserve">Process Name</w:t>
      </w:r>
    </w:p>
    <w:p>
      <w:pPr>
        <w:pStyle w:val="FirstParagraph"/>
      </w:pPr>
      <w:r>
        <w:t xml:space="preserve">End-to-End Ushanga Kenya Value Chain (Aggregation to Payment)</w:t>
      </w:r>
    </w:p>
    <w:bookmarkEnd w:id="121"/>
    <w:bookmarkStart w:id="122" w:name="service-category-4"/>
    <w:p>
      <w:pPr>
        <w:pStyle w:val="Heading3"/>
      </w:pPr>
      <w:r>
        <w:t xml:space="preserve">Service Category</w:t>
      </w:r>
    </w:p>
    <w:p>
      <w:pPr>
        <w:pStyle w:val="Compact"/>
        <w:numPr>
          <w:ilvl w:val="0"/>
          <w:numId w:val="1045"/>
        </w:numPr>
      </w:pPr>
      <w:r>
        <w:t xml:space="preserve">G2B (Government to Business / Cooperative)</w:t>
      </w:r>
    </w:p>
    <w:bookmarkEnd w:id="122"/>
    <w:bookmarkStart w:id="123" w:name="scope-4"/>
    <w:p>
      <w:pPr>
        <w:pStyle w:val="Heading3"/>
      </w:pPr>
      <w:r>
        <w:t xml:space="preserve">Scope</w:t>
      </w:r>
    </w:p>
    <w:p>
      <w:pPr>
        <w:pStyle w:val="Compact"/>
        <w:numPr>
          <w:ilvl w:val="0"/>
          <w:numId w:val="1046"/>
        </w:numPr>
      </w:pPr>
      <w:r>
        <w:rPr>
          <w:b/>
          <w:bCs/>
        </w:rPr>
        <w:t xml:space="preserve">In Scope:</w:t>
      </w:r>
      <w:r>
        <w:t xml:space="preserve"> </w:t>
      </w:r>
      <w:r>
        <w:t xml:space="preserve">Cooperative registration check, quality grading, inventory logging, sales recording, and final payment processing.</w:t>
      </w:r>
    </w:p>
    <w:p>
      <w:pPr>
        <w:pStyle w:val="Compact"/>
        <w:numPr>
          <w:ilvl w:val="0"/>
          <w:numId w:val="1046"/>
        </w:numPr>
      </w:pPr>
      <w:r>
        <w:rPr>
          <w:b/>
          <w:bCs/>
        </w:rPr>
        <w:t xml:space="preserve">Out of Scope:</w:t>
      </w:r>
      <w:r>
        <w:t xml:space="preserve"> </w:t>
      </w:r>
      <w:r>
        <w:t xml:space="preserve">The creative design process of the artisans.</w:t>
      </w:r>
    </w:p>
    <w:bookmarkEnd w:id="123"/>
    <w:bookmarkStart w:id="124" w:name="triggers-4"/>
    <w:p>
      <w:pPr>
        <w:pStyle w:val="Heading3"/>
      </w:pPr>
      <w:r>
        <w:t xml:space="preserve">Triggers</w:t>
      </w:r>
    </w:p>
    <w:p>
      <w:pPr>
        <w:pStyle w:val="Compact"/>
        <w:numPr>
          <w:ilvl w:val="0"/>
          <w:numId w:val="1047"/>
        </w:numPr>
      </w:pPr>
      <w:r>
        <w:t xml:space="preserve">Submission of finished beadwork products by a registered cooperative.</w:t>
      </w:r>
    </w:p>
    <w:bookmarkEnd w:id="124"/>
    <w:bookmarkStart w:id="125" w:name="end-states-4"/>
    <w:p>
      <w:pPr>
        <w:pStyle w:val="Heading3"/>
      </w:pPr>
      <w:r>
        <w:t xml:space="preserve">End States</w:t>
      </w:r>
    </w:p>
    <w:p>
      <w:pPr>
        <w:pStyle w:val="Compact"/>
        <w:numPr>
          <w:ilvl w:val="0"/>
          <w:numId w:val="1048"/>
        </w:numPr>
      </w:pPr>
      <w:r>
        <w:rPr>
          <w:b/>
          <w:bCs/>
        </w:rPr>
        <w:t xml:space="preserve">Successful:</w:t>
      </w:r>
      <w:r>
        <w:t xml:space="preserve"> </w:t>
      </w:r>
      <w:r>
        <w:t xml:space="preserve">Products sold; Payment transferred to cooperative; Digital sales record updated.</w:t>
      </w:r>
    </w:p>
    <w:bookmarkEnd w:id="125"/>
    <w:bookmarkStart w:id="126" w:name="policy-context-4"/>
    <w:p>
      <w:pPr>
        <w:pStyle w:val="Heading3"/>
      </w:pPr>
      <w:r>
        <w:t xml:space="preserve">Policy Context</w:t>
      </w:r>
    </w:p>
    <w:p>
      <w:pPr>
        <w:pStyle w:val="Compact"/>
        <w:numPr>
          <w:ilvl w:val="0"/>
          <w:numId w:val="1049"/>
        </w:numPr>
      </w:pPr>
      <w:r>
        <w:t xml:space="preserve">The Culture Policy; Ushanga Kenya Guidelines; Public Finance Management Act.</w:t>
      </w:r>
    </w:p>
    <w:p>
      <w:r>
        <w:pict>
          <v:rect style="width:0;height:1.5pt" o:hralign="center" o:hrstd="t" o:hr="t"/>
        </w:pict>
      </w:r>
    </w:p>
    <w:bookmarkEnd w:id="126"/>
    <w:bookmarkEnd w:id="127"/>
    <w:bookmarkStart w:id="128" w:name="detailed-process-as-is-4"/>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Artisans</w:t>
            </w:r>
          </w:p>
        </w:tc>
        <w:tc>
          <w:tcPr/>
          <w:p>
            <w:pPr>
              <w:pStyle w:val="Compact"/>
            </w:pPr>
            <w:r>
              <w:t xml:space="preserve">Cooperatives gather beadwork from members and travel to a central aggregation center.</w:t>
            </w:r>
          </w:p>
        </w:tc>
        <w:tc>
          <w:tcPr/>
          <w:p>
            <w:pPr>
              <w:pStyle w:val="Compact"/>
            </w:pPr>
            <w:r>
              <w:t xml:space="preserve">Physical</w:t>
            </w:r>
          </w:p>
        </w:tc>
        <w:tc>
          <w:tcPr/>
          <w:p>
            <w:pPr>
              <w:pStyle w:val="Compact"/>
            </w:pPr>
          </w:p>
        </w:tc>
      </w:tr>
      <w:tr>
        <w:tc>
          <w:tcPr/>
          <w:p>
            <w:pPr>
              <w:pStyle w:val="Compact"/>
            </w:pPr>
            <w:r>
              <w:t xml:space="preserve">2</w:t>
            </w:r>
          </w:p>
        </w:tc>
        <w:tc>
          <w:tcPr/>
          <w:p>
            <w:pPr>
              <w:pStyle w:val="Compact"/>
            </w:pPr>
            <w:r>
              <w:t xml:space="preserve">Center Officer</w:t>
            </w:r>
          </w:p>
        </w:tc>
        <w:tc>
          <w:tcPr/>
          <w:p>
            <w:pPr>
              <w:pStyle w:val="Compact"/>
            </w:pPr>
            <w:r>
              <w:t xml:space="preserve">Receives products, counts items, and verifies if the cooperative is registered.</w:t>
            </w:r>
          </w:p>
        </w:tc>
        <w:tc>
          <w:tcPr/>
          <w:p>
            <w:pPr>
              <w:pStyle w:val="Compact"/>
            </w:pPr>
            <w:r>
              <w:t xml:space="preserve">Manual Ledger</w:t>
            </w:r>
          </w:p>
        </w:tc>
        <w:tc>
          <w:tcPr/>
          <w:p>
            <w:pPr>
              <w:pStyle w:val="Compact"/>
            </w:pPr>
          </w:p>
        </w:tc>
      </w:tr>
      <w:tr>
        <w:tc>
          <w:tcPr/>
          <w:p>
            <w:pPr>
              <w:pStyle w:val="Compact"/>
            </w:pPr>
            <w:r>
              <w:t xml:space="preserve">3</w:t>
            </w:r>
          </w:p>
        </w:tc>
        <w:tc>
          <w:tcPr/>
          <w:p>
            <w:pPr>
              <w:pStyle w:val="Compact"/>
            </w:pPr>
            <w:r>
              <w:t xml:space="preserve">Quality Officer</w:t>
            </w:r>
          </w:p>
        </w:tc>
        <w:tc>
          <w:tcPr/>
          <w:p>
            <w:pPr>
              <w:pStyle w:val="Compact"/>
            </w:pPr>
            <w:r>
              <w:t xml:space="preserve">Examines craftsmanship and materials to assign a Grade (A, B, or Fail).</w:t>
            </w:r>
          </w:p>
        </w:tc>
        <w:tc>
          <w:tcPr/>
          <w:p>
            <w:pPr>
              <w:pStyle w:val="Compact"/>
            </w:pPr>
            <w:r>
              <w:t xml:space="preserve">Manual</w:t>
            </w:r>
          </w:p>
        </w:tc>
        <w:tc>
          <w:tcPr/>
          <w:p>
            <w:pPr>
              <w:pStyle w:val="Compact"/>
            </w:pPr>
          </w:p>
        </w:tc>
      </w:tr>
      <w:tr>
        <w:tc>
          <w:tcPr/>
          <w:p>
            <w:pPr>
              <w:pStyle w:val="Compact"/>
            </w:pPr>
            <w:r>
              <w:t xml:space="preserve">4</w:t>
            </w:r>
          </w:p>
        </w:tc>
        <w:tc>
          <w:tcPr/>
          <w:p>
            <w:pPr>
              <w:pStyle w:val="Compact"/>
            </w:pPr>
            <w:r>
              <w:t xml:space="preserve">Market Officer</w:t>
            </w:r>
          </w:p>
        </w:tc>
        <w:tc>
          <w:tcPr/>
          <w:p>
            <w:pPr>
              <w:pStyle w:val="Compact"/>
            </w:pPr>
            <w:r>
              <w:t xml:space="preserve">Places products in retail shops, exhibitions, or online portals and records sales manually.</w:t>
            </w:r>
          </w:p>
        </w:tc>
        <w:tc>
          <w:tcPr/>
          <w:p>
            <w:pPr>
              <w:pStyle w:val="Compact"/>
            </w:pPr>
            <w:r>
              <w:t xml:space="preserve">Manual/EDRMS</w:t>
            </w:r>
          </w:p>
        </w:tc>
        <w:tc>
          <w:tcPr/>
          <w:p>
            <w:pPr>
              <w:pStyle w:val="Compact"/>
            </w:pPr>
          </w:p>
        </w:tc>
      </w:tr>
      <w:tr>
        <w:tc>
          <w:tcPr/>
          <w:p>
            <w:pPr>
              <w:pStyle w:val="Compact"/>
            </w:pPr>
            <w:r>
              <w:t xml:space="preserve">5</w:t>
            </w:r>
          </w:p>
        </w:tc>
        <w:tc>
          <w:tcPr/>
          <w:p>
            <w:pPr>
              <w:pStyle w:val="Compact"/>
            </w:pPr>
            <w:r>
              <w:t xml:space="preserve">Finance Officer</w:t>
            </w:r>
          </w:p>
        </w:tc>
        <w:tc>
          <w:tcPr/>
          <w:p>
            <w:pPr>
              <w:pStyle w:val="Compact"/>
            </w:pPr>
            <w:r>
              <w:t xml:space="preserve">Calculates earnings, deducts management fees, and processes batch transfers via bank.</w:t>
            </w:r>
          </w:p>
        </w:tc>
        <w:tc>
          <w:tcPr/>
          <w:p>
            <w:pPr>
              <w:pStyle w:val="Compact"/>
            </w:pPr>
            <w:r>
              <w:t xml:space="preserve">Manual/Excel</w:t>
            </w:r>
          </w:p>
        </w:tc>
        <w:tc>
          <w:tcPr/>
          <w:p>
            <w:pPr>
              <w:pStyle w:val="Compact"/>
            </w:pPr>
            <w:r>
              <w:t xml:space="preserve">Target: Payment within 14 days.</w:t>
            </w:r>
          </w:p>
        </w:tc>
      </w:tr>
    </w:tbl>
    <w:p>
      <w:r>
        <w:pict>
          <v:rect style="width:0;height:1.5pt" o:hralign="center" o:hrstd="t" o:hr="t"/>
        </w:pict>
      </w:r>
    </w:p>
    <w:bookmarkEnd w:id="128"/>
    <w:bookmarkStart w:id="131" w:name="pain-points-opportunities-4"/>
    <w:p>
      <w:pPr>
        <w:pStyle w:val="Heading2"/>
      </w:pPr>
      <w:r>
        <w:t xml:space="preserve">Pain Points &amp; Opportunities</w:t>
      </w:r>
    </w:p>
    <w:bookmarkStart w:id="129" w:name="pain-points-4"/>
    <w:p>
      <w:pPr>
        <w:pStyle w:val="Heading3"/>
      </w:pPr>
      <w:r>
        <w:t xml:space="preserve">Pain Points</w:t>
      </w:r>
    </w:p>
    <w:p>
      <w:pPr>
        <w:pStyle w:val="Compact"/>
        <w:numPr>
          <w:ilvl w:val="0"/>
          <w:numId w:val="1050"/>
        </w:numPr>
      </w:pPr>
      <w:r>
        <w:rPr>
          <w:b/>
          <w:bCs/>
        </w:rPr>
        <w:t xml:space="preserve">Lack of Traceability:</w:t>
      </w:r>
      <w:r>
        <w:t xml:space="preserve"> </w:t>
      </w:r>
      <w:r>
        <w:t xml:space="preserve">Once products are aggregated, it is difficult to trace a specific sale back to a specific artisan.</w:t>
      </w:r>
    </w:p>
    <w:p>
      <w:pPr>
        <w:pStyle w:val="Compact"/>
        <w:numPr>
          <w:ilvl w:val="0"/>
          <w:numId w:val="1050"/>
        </w:numPr>
      </w:pPr>
      <w:r>
        <w:rPr>
          <w:b/>
          <w:bCs/>
        </w:rPr>
        <w:t xml:space="preserve">Manual Inventory:</w:t>
      </w:r>
      <w:r>
        <w:t xml:space="preserve"> </w:t>
      </w:r>
      <w:r>
        <w:t xml:space="preserve">Paper-based logging at centers leads to stock discrepancies and loss.</w:t>
      </w:r>
    </w:p>
    <w:p>
      <w:pPr>
        <w:pStyle w:val="Compact"/>
        <w:numPr>
          <w:ilvl w:val="0"/>
          <w:numId w:val="1050"/>
        </w:numPr>
      </w:pPr>
      <w:r>
        <w:rPr>
          <w:b/>
          <w:bCs/>
        </w:rPr>
        <w:t xml:space="preserve">Delayed Payments:</w:t>
      </w:r>
      <w:r>
        <w:t xml:space="preserve"> </w:t>
      </w:r>
      <w:r>
        <w:t xml:space="preserve">The 14-day payment target is often missed due to manual reconciliation of sales summaries.</w:t>
      </w:r>
    </w:p>
    <w:bookmarkEnd w:id="129"/>
    <w:bookmarkStart w:id="130" w:name="opportunities-4"/>
    <w:p>
      <w:pPr>
        <w:pStyle w:val="Heading3"/>
      </w:pPr>
      <w:r>
        <w:t xml:space="preserve">Opportunities</w:t>
      </w:r>
    </w:p>
    <w:p>
      <w:pPr>
        <w:pStyle w:val="Compact"/>
        <w:numPr>
          <w:ilvl w:val="0"/>
          <w:numId w:val="1051"/>
        </w:numPr>
      </w:pPr>
      <w:r>
        <w:rPr>
          <w:b/>
          <w:bCs/>
        </w:rPr>
        <w:t xml:space="preserve">Digital Inventory (QR-Based):</w:t>
      </w:r>
      <w:r>
        <w:t xml:space="preserve"> </w:t>
      </w:r>
      <w:r>
        <w:t xml:space="preserve">Assigning a unique QR code to every item upon grading to allow for instant tracking and automated sales logging.</w:t>
      </w:r>
    </w:p>
    <w:p>
      <w:pPr>
        <w:pStyle w:val="Compact"/>
        <w:numPr>
          <w:ilvl w:val="0"/>
          <w:numId w:val="1051"/>
        </w:numPr>
      </w:pPr>
      <w:r>
        <w:rPr>
          <w:b/>
          <w:bCs/>
        </w:rPr>
        <w:t xml:space="preserve">Unified Payment Aggregator:</w:t>
      </w:r>
      <w:r>
        <w:t xml:space="preserve"> </w:t>
      </w:r>
      <w:r>
        <w:t xml:space="preserve">Using the</w:t>
      </w:r>
      <w:r>
        <w:t xml:space="preserve"> </w:t>
      </w:r>
      <w:r>
        <w:rPr>
          <w:b/>
          <w:bCs/>
        </w:rPr>
        <w:t xml:space="preserve">GPA</w:t>
      </w:r>
      <w:r>
        <w:t xml:space="preserve"> </w:t>
      </w:r>
      <w:r>
        <w:t xml:space="preserve">to receive customer payments and auto-split the funds (Artisan share, Cooperative fee, Government fee) instantly.</w:t>
      </w:r>
    </w:p>
    <w:p>
      <w:pPr>
        <w:pStyle w:val="Compact"/>
        <w:numPr>
          <w:ilvl w:val="0"/>
          <w:numId w:val="1051"/>
        </w:numPr>
      </w:pPr>
      <w:r>
        <w:rPr>
          <w:b/>
          <w:bCs/>
        </w:rPr>
        <w:t xml:space="preserve">E-Commerce Integration:</w:t>
      </w:r>
      <w:r>
        <w:t xml:space="preserve"> </w:t>
      </w:r>
      <w:r>
        <w:t xml:space="preserve">Direct API integration between the center’s inventory and a national e-commerce portal via</w:t>
      </w:r>
      <w:r>
        <w:t xml:space="preserve"> </w:t>
      </w:r>
      <w:r>
        <w:rPr>
          <w:b/>
          <w:bCs/>
        </w:rPr>
        <w:t xml:space="preserve">X-Road</w:t>
      </w:r>
      <w:r>
        <w:t xml:space="preserve">.</w:t>
      </w:r>
    </w:p>
    <w:p>
      <w:r>
        <w:pict>
          <v:rect style="width:0;height:1.5pt" o:hralign="center" o:hrstd="t" o:hr="t"/>
        </w:pict>
      </w:r>
    </w:p>
    <w:bookmarkEnd w:id="130"/>
    <w:bookmarkEnd w:id="131"/>
    <w:bookmarkStart w:id="132" w:name="to-be-process-flowchart-bpmn-2.0-4"/>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Intake["Scan Cooperative QR at Center"]</w:t>
      </w:r>
      <w:r>
        <w:br/>
      </w:r>
      <w:r>
        <w:rPr>
          <w:rStyle w:val="VerbatimChar"/>
        </w:rPr>
        <w:t xml:space="preserve">    </w:t>
      </w:r>
      <w:r>
        <w:br/>
      </w:r>
      <w:r>
        <w:rPr>
          <w:rStyle w:val="VerbatimChar"/>
        </w:rPr>
        <w:t xml:space="preserve">    subgraph Layer1 [Digital Aggregation]</w:t>
      </w:r>
      <w:r>
        <w:br/>
      </w:r>
      <w:r>
        <w:rPr>
          <w:rStyle w:val="VerbatimChar"/>
        </w:rPr>
        <w:t xml:space="preserve">        Intake --&gt; Log["Digital Product Entry (Mobile App)"]</w:t>
      </w:r>
      <w:r>
        <w:br/>
      </w:r>
      <w:r>
        <w:rPr>
          <w:rStyle w:val="VerbatimChar"/>
        </w:rPr>
        <w:t xml:space="preserve">        Log --&gt; Grad["AI-Assisted Grading &amp; QR Label Generation"]</w:t>
      </w:r>
      <w:r>
        <w:br/>
      </w:r>
      <w:r>
        <w:rPr>
          <w:rStyle w:val="VerbatimChar"/>
        </w:rPr>
        <w:t xml:space="preserve">    end</w:t>
      </w:r>
      <w:r>
        <w:br/>
      </w:r>
      <w:r>
        <w:rPr>
          <w:rStyle w:val="VerbatimChar"/>
        </w:rPr>
        <w:t xml:space="preserve">    </w:t>
      </w:r>
      <w:r>
        <w:br/>
      </w:r>
      <w:r>
        <w:rPr>
          <w:rStyle w:val="VerbatimChar"/>
        </w:rPr>
        <w:t xml:space="preserve">    subgraph Layer2 [Market &amp; Sales]</w:t>
      </w:r>
      <w:r>
        <w:br/>
      </w:r>
      <w:r>
        <w:rPr>
          <w:rStyle w:val="VerbatimChar"/>
        </w:rPr>
        <w:t xml:space="preserve">        Grad --&gt; Sync["Sync to National Creative Gallery (eCitizen)"]</w:t>
      </w:r>
      <w:r>
        <w:br/>
      </w:r>
      <w:r>
        <w:rPr>
          <w:rStyle w:val="VerbatimChar"/>
        </w:rPr>
        <w:t xml:space="preserve">        Sync --&gt; Purchase["Customer Pays via GPA (QR/Web/Mobile)"]</w:t>
      </w:r>
      <w:r>
        <w:br/>
      </w:r>
      <w:r>
        <w:rPr>
          <w:rStyle w:val="VerbatimChar"/>
        </w:rPr>
        <w:t xml:space="preserve">    end</w:t>
      </w:r>
      <w:r>
        <w:br/>
      </w:r>
      <w:r>
        <w:rPr>
          <w:rStyle w:val="VerbatimChar"/>
        </w:rPr>
        <w:t xml:space="preserve">    </w:t>
      </w:r>
      <w:r>
        <w:br/>
      </w:r>
      <w:r>
        <w:rPr>
          <w:rStyle w:val="VerbatimChar"/>
        </w:rPr>
        <w:t xml:space="preserve">    subgraph Layer3 [Financial Settlement - GPA]</w:t>
      </w:r>
      <w:r>
        <w:br/>
      </w:r>
      <w:r>
        <w:rPr>
          <w:rStyle w:val="VerbatimChar"/>
        </w:rPr>
        <w:t xml:space="preserve">        Purchase --&gt; Split["GPA: Automatic Revenue Split (Instant)"]</w:t>
      </w:r>
      <w:r>
        <w:br/>
      </w:r>
      <w:r>
        <w:rPr>
          <w:rStyle w:val="VerbatimChar"/>
        </w:rPr>
        <w:t xml:space="preserve">        Split --&gt; Wallet["Credit Cooperative Digital Wallet"]</w:t>
      </w:r>
      <w:r>
        <w:br/>
      </w:r>
      <w:r>
        <w:rPr>
          <w:rStyle w:val="VerbatimChar"/>
        </w:rPr>
        <w:t xml:space="preserve">    end</w:t>
      </w:r>
      <w:r>
        <w:br/>
      </w:r>
      <w:r>
        <w:rPr>
          <w:rStyle w:val="VerbatimChar"/>
        </w:rPr>
        <w:t xml:space="preserve">    </w:t>
      </w:r>
      <w:r>
        <w:br/>
      </w:r>
      <w:r>
        <w:rPr>
          <w:rStyle w:val="VerbatimChar"/>
        </w:rPr>
        <w:t xml:space="preserve">    subgraph Layer4 [Compliance]</w:t>
      </w:r>
      <w:r>
        <w:br/>
      </w:r>
      <w:r>
        <w:rPr>
          <w:rStyle w:val="VerbatimChar"/>
        </w:rPr>
        <w:t xml:space="preserve">        Wallet --&gt; Report["Auto-Generate Value Chain Impact Report"]</w:t>
      </w:r>
      <w:r>
        <w:br/>
      </w:r>
      <w:r>
        <w:rPr>
          <w:rStyle w:val="VerbatimChar"/>
        </w:rPr>
        <w:t xml:space="preserve">    end</w:t>
      </w:r>
      <w:r>
        <w:br/>
      </w:r>
      <w:r>
        <w:rPr>
          <w:rStyle w:val="VerbatimChar"/>
        </w:rPr>
        <w:t xml:space="preserve">    </w:t>
      </w:r>
      <w:r>
        <w:br/>
      </w:r>
      <w:r>
        <w:rPr>
          <w:rStyle w:val="VerbatimChar"/>
        </w:rPr>
        <w:t xml:space="preserve">    Report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Intake,Log userTask;</w:t>
      </w:r>
      <w:r>
        <w:br/>
      </w:r>
      <w:r>
        <w:rPr>
          <w:rStyle w:val="VerbatimChar"/>
        </w:rPr>
        <w:t xml:space="preserve">    class Grad,Sync,Purchase,Split,Wallet,Report serviceTask;</w:t>
      </w:r>
    </w:p>
    <w:bookmarkEnd w:id="132"/>
    <w:bookmarkStart w:id="135" w:name="future-state-process-to-be-4"/>
    <w:p>
      <w:pPr>
        <w:pStyle w:val="Heading2"/>
      </w:pPr>
      <w:r>
        <w:t xml:space="preserve">Future State Process (TO-BE)</w:t>
      </w:r>
    </w:p>
    <w:bookmarkStart w:id="133" w:name="narrative-4"/>
    <w:p>
      <w:pPr>
        <w:pStyle w:val="Heading3"/>
      </w:pPr>
      <w:r>
        <w:t xml:space="preserve">Narrative</w:t>
      </w:r>
    </w:p>
    <w:p>
      <w:pPr>
        <w:pStyle w:val="FirstParagraph"/>
      </w:pPr>
      <w:r>
        <w:rPr>
          <w:b/>
          <w:bCs/>
        </w:rPr>
        <w:t xml:space="preserve">TO-BE Process: Digital Creative Economy (Ushanga)</w:t>
      </w:r>
    </w:p>
    <w:p>
      <w:pPr>
        <w:pStyle w:val="BodyText"/>
      </w:pPr>
      <w:r>
        <w:rPr>
          <w:b/>
          <w:bCs/>
        </w:rPr>
        <w:t xml:space="preserve">Design Principles:</w:t>
      </w:r>
      <w:r>
        <w:t xml:space="preserve"> </w:t>
      </w:r>
      <w:r>
        <w:t xml:space="preserve">-</w:t>
      </w:r>
      <w:r>
        <w:t xml:space="preserve"> </w:t>
      </w:r>
      <w:r>
        <w:rPr>
          <w:b/>
          <w:bCs/>
        </w:rPr>
        <w:t xml:space="preserve">Product Traceability:</w:t>
      </w:r>
      <w:r>
        <w:t xml:space="preserve"> </w:t>
      </w:r>
      <w:r>
        <w:t xml:space="preserve">Every beadwork item is assigned a digital identity (QR Code) that links back to the artisan’s</w:t>
      </w:r>
      <w:r>
        <w:t xml:space="preserve"> </w:t>
      </w:r>
      <w:r>
        <w:rPr>
          <w:b/>
          <w:bCs/>
        </w:rPr>
        <w:t xml:space="preserve">Maisha Namba</w:t>
      </w:r>
      <w:r>
        <w:t xml:space="preserve"> </w:t>
      </w:r>
      <w:r>
        <w:t xml:space="preserve">profile.</w:t>
      </w:r>
      <w:r>
        <w:t xml:space="preserve"> </w:t>
      </w:r>
      <w:r>
        <w:t xml:space="preserve">-</w:t>
      </w:r>
      <w:r>
        <w:t xml:space="preserve"> </w:t>
      </w:r>
      <w:r>
        <w:rPr>
          <w:b/>
          <w:bCs/>
        </w:rPr>
        <w:t xml:space="preserve">Real-Time Settlement:</w:t>
      </w:r>
      <w:r>
        <w:t xml:space="preserve"> </w:t>
      </w:r>
      <w:r>
        <w:t xml:space="preserve">The</w:t>
      </w:r>
      <w:r>
        <w:t xml:space="preserve"> </w:t>
      </w:r>
      <w:r>
        <w:rPr>
          <w:b/>
          <w:bCs/>
        </w:rPr>
        <w:t xml:space="preserve">Government Payment Aggregator (GPA)</w:t>
      </w:r>
      <w:r>
        <w:t xml:space="preserve"> </w:t>
      </w:r>
      <w:r>
        <w:t xml:space="preserve">eliminates the 14-day delay. When a customer buys a necklace, the funds are instantly split according to the agreed policy.</w:t>
      </w:r>
      <w:r>
        <w:t xml:space="preserve"> </w:t>
      </w:r>
      <w:r>
        <w:t xml:space="preserve">-</w:t>
      </w:r>
      <w:r>
        <w:t xml:space="preserve"> </w:t>
      </w:r>
      <w:r>
        <w:rPr>
          <w:b/>
          <w:bCs/>
        </w:rPr>
        <w:t xml:space="preserve">Global Reach:</w:t>
      </w:r>
      <w:r>
        <w:t xml:space="preserve"> </w:t>
      </w:r>
      <w:r>
        <w:t xml:space="preserve">By exposing inventory via the</w:t>
      </w:r>
      <w:r>
        <w:t xml:space="preserve"> </w:t>
      </w:r>
      <w:r>
        <w:rPr>
          <w:b/>
          <w:bCs/>
        </w:rPr>
        <w:t xml:space="preserve">Huduma Bridge APIs</w:t>
      </w:r>
      <w:r>
        <w:t xml:space="preserve">, Ushanga products can be listed on international marketplaces while maintaining a single authoritative source of truth for stock.</w:t>
      </w:r>
    </w:p>
    <w:bookmarkEnd w:id="133"/>
    <w:bookmarkStart w:id="134" w:name="optimized-steps-digital-4"/>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Center Officer</w:t>
            </w:r>
          </w:p>
        </w:tc>
        <w:tc>
          <w:tcPr/>
          <w:p>
            <w:pPr>
              <w:pStyle w:val="Compact"/>
            </w:pPr>
            <w:r>
              <w:t xml:space="preserve">Scans the cooperative’s digital ID to start the intake session.</w:t>
            </w:r>
          </w:p>
        </w:tc>
        <w:tc>
          <w:tcPr/>
          <w:p>
            <w:pPr>
              <w:pStyle w:val="Compact"/>
            </w:pPr>
            <w:r>
              <w:t xml:space="preserve">Ushanga App</w:t>
            </w:r>
          </w:p>
        </w:tc>
      </w:tr>
      <w:tr>
        <w:tc>
          <w:tcPr/>
          <w:p>
            <w:pPr>
              <w:pStyle w:val="Compact"/>
            </w:pPr>
            <w:r>
              <w:t xml:space="preserve">2</w:t>
            </w:r>
          </w:p>
        </w:tc>
        <w:tc>
          <w:tcPr/>
          <w:p>
            <w:pPr>
              <w:pStyle w:val="Compact"/>
            </w:pPr>
            <w:r>
              <w:t xml:space="preserve">Quality Officer</w:t>
            </w:r>
          </w:p>
        </w:tc>
        <w:tc>
          <w:tcPr/>
          <w:p>
            <w:pPr>
              <w:pStyle w:val="Compact"/>
            </w:pPr>
            <w:r>
              <w:t xml:space="preserve">Uses an AI-assisted tool to verify grading standards and prints a QR-coded price tag.</w:t>
            </w:r>
          </w:p>
        </w:tc>
        <w:tc>
          <w:tcPr/>
          <w:p>
            <w:pPr>
              <w:pStyle w:val="Compact"/>
            </w:pPr>
            <w:r>
              <w:t xml:space="preserve">Smart Printer / AI</w:t>
            </w:r>
          </w:p>
        </w:tc>
      </w:tr>
      <w:tr>
        <w:tc>
          <w:tcPr/>
          <w:p>
            <w:pPr>
              <w:pStyle w:val="Compact"/>
            </w:pPr>
            <w:r>
              <w:t xml:space="preserve">3</w:t>
            </w:r>
          </w:p>
        </w:tc>
        <w:tc>
          <w:tcPr/>
          <w:p>
            <w:pPr>
              <w:pStyle w:val="Compact"/>
            </w:pPr>
            <w:r>
              <w:t xml:space="preserve">System</w:t>
            </w:r>
          </w:p>
        </w:tc>
        <w:tc>
          <w:tcPr/>
          <w:p>
            <w:pPr>
              <w:pStyle w:val="Compact"/>
            </w:pPr>
            <w:r>
              <w:t xml:space="preserve">Instantly lists the item on the eCitizen Creative Economy portal.</w:t>
            </w:r>
          </w:p>
        </w:tc>
        <w:tc>
          <w:tcPr/>
          <w:p>
            <w:pPr>
              <w:pStyle w:val="Compact"/>
            </w:pPr>
            <w:r>
              <w:t xml:space="preserve">eCitizen / X-Road</w:t>
            </w:r>
          </w:p>
        </w:tc>
      </w:tr>
      <w:tr>
        <w:tc>
          <w:tcPr/>
          <w:p>
            <w:pPr>
              <w:pStyle w:val="Compact"/>
            </w:pPr>
            <w:r>
              <w:t xml:space="preserve">4</w:t>
            </w:r>
          </w:p>
        </w:tc>
        <w:tc>
          <w:tcPr/>
          <w:p>
            <w:pPr>
              <w:pStyle w:val="Compact"/>
            </w:pPr>
            <w:r>
              <w:t xml:space="preserve">Customer</w:t>
            </w:r>
          </w:p>
        </w:tc>
        <w:tc>
          <w:tcPr/>
          <w:p>
            <w:pPr>
              <w:pStyle w:val="Compact"/>
            </w:pPr>
            <w:r>
              <w:t xml:space="preserve">Pays for the item by scanning the QR code at a retail shop or exhibition.</w:t>
            </w:r>
          </w:p>
        </w:tc>
        <w:tc>
          <w:tcPr/>
          <w:p>
            <w:pPr>
              <w:pStyle w:val="Compact"/>
            </w:pPr>
            <w:r>
              <w:t xml:space="preserve">GPA</w:t>
            </w:r>
          </w:p>
        </w:tc>
      </w:tr>
      <w:tr>
        <w:tc>
          <w:tcPr/>
          <w:p>
            <w:pPr>
              <w:pStyle w:val="Compact"/>
            </w:pPr>
            <w:r>
              <w:t xml:space="preserve">5</w:t>
            </w:r>
          </w:p>
        </w:tc>
        <w:tc>
          <w:tcPr/>
          <w:p>
            <w:pPr>
              <w:pStyle w:val="Compact"/>
            </w:pPr>
            <w:r>
              <w:t xml:space="preserve">System</w:t>
            </w:r>
          </w:p>
        </w:tc>
        <w:tc>
          <w:tcPr/>
          <w:p>
            <w:pPr>
              <w:pStyle w:val="Compact"/>
            </w:pPr>
            <w:r>
              <w:t xml:space="preserve">GPA automatically deducts the management fee and transfers the artisan’s share to their digital wallet immediately.</w:t>
            </w:r>
          </w:p>
        </w:tc>
        <w:tc>
          <w:tcPr/>
          <w:p>
            <w:pPr>
              <w:pStyle w:val="Compact"/>
            </w:pPr>
            <w:r>
              <w:t xml:space="preserve">GPA / Mobile Money</w:t>
            </w:r>
          </w:p>
        </w:tc>
      </w:tr>
    </w:tbl>
    <w:p>
      <w:r>
        <w:pict>
          <v:rect style="width:0;height:1.5pt" o:hralign="center" o:hrstd="t" o:hr="t"/>
        </w:pict>
      </w:r>
    </w:p>
    <w:bookmarkEnd w:id="134"/>
    <w:bookmarkEnd w:id="135"/>
    <w:bookmarkStart w:id="136" w:name="references-4"/>
    <w:p>
      <w:pPr>
        <w:pStyle w:val="Heading2"/>
      </w:pPr>
      <w:r>
        <w:t xml:space="preserve">References</w:t>
      </w:r>
    </w:p>
    <w:p>
      <w:pPr>
        <w:pStyle w:val="Compact"/>
        <w:numPr>
          <w:ilvl w:val="0"/>
          <w:numId w:val="1052"/>
        </w:numPr>
      </w:pPr>
      <w:r>
        <w:t xml:space="preserve">The Culture Policy.</w:t>
      </w:r>
    </w:p>
    <w:p>
      <w:pPr>
        <w:pStyle w:val="Compact"/>
        <w:numPr>
          <w:ilvl w:val="0"/>
          <w:numId w:val="1052"/>
        </w:numPr>
      </w:pPr>
      <w:r>
        <w:t xml:space="preserve">Huduma Bridge DSAP Architecture.</w:t>
      </w:r>
      <w:r>
        <w:t xml:space="preserve">—</w:t>
      </w:r>
      <w:r>
        <w:t xml:space="preserve"> </w:t>
      </w:r>
      <w:r>
        <w:t xml:space="preserve"># FILE: Energy___Service_Delivery.md</w:t>
      </w:r>
      <w:r>
        <w:t xml:space="preserve"> </w:t>
      </w:r>
      <w:r>
        <w:t xml:space="preserve"># STATE DEPARTMENT FOR ENERGY – Service Delivery</w:t>
      </w:r>
    </w:p>
    <w:bookmarkEnd w:id="136"/>
    <w:bookmarkStart w:id="137" w:name="cover-page-5"/>
    <w:p>
      <w:pPr>
        <w:pStyle w:val="Heading2"/>
      </w:pPr>
      <w:r>
        <w:t xml:space="preserve">Cover Page</w:t>
      </w:r>
    </w:p>
    <w:p>
      <w:pPr>
        <w:pStyle w:val="Compact"/>
        <w:numPr>
          <w:ilvl w:val="0"/>
          <w:numId w:val="1053"/>
        </w:numPr>
      </w:pPr>
      <w:r>
        <w:rPr>
          <w:b/>
          <w:bCs/>
        </w:rPr>
        <w:t xml:space="preserve">Ministry/Department/Agency (MDA):</w:t>
      </w:r>
      <w:r>
        <w:t xml:space="preserve"> </w:t>
      </w:r>
      <w:r>
        <w:t xml:space="preserve">Ministry of Energy and Petroleum</w:t>
      </w:r>
    </w:p>
    <w:p>
      <w:pPr>
        <w:pStyle w:val="Compact"/>
        <w:numPr>
          <w:ilvl w:val="0"/>
          <w:numId w:val="1053"/>
        </w:numPr>
      </w:pPr>
      <w:r>
        <w:rPr>
          <w:b/>
          <w:bCs/>
        </w:rPr>
        <w:t xml:space="preserve">Department:</w:t>
      </w:r>
      <w:r>
        <w:t xml:space="preserve"> </w:t>
      </w:r>
      <w:r>
        <w:t xml:space="preserve">State Department for Energy</w:t>
      </w:r>
    </w:p>
    <w:p>
      <w:pPr>
        <w:pStyle w:val="Compact"/>
        <w:numPr>
          <w:ilvl w:val="0"/>
          <w:numId w:val="1053"/>
        </w:numPr>
      </w:pPr>
      <w:r>
        <w:rPr>
          <w:b/>
          <w:bCs/>
        </w:rPr>
        <w:t xml:space="preserve">Process Name:</w:t>
      </w:r>
      <w:r>
        <w:t xml:space="preserve"> </w:t>
      </w:r>
      <w:r>
        <w:t xml:space="preserve">Records Management &amp; Energy Licensing</w:t>
      </w:r>
    </w:p>
    <w:p>
      <w:pPr>
        <w:pStyle w:val="Compact"/>
        <w:numPr>
          <w:ilvl w:val="0"/>
          <w:numId w:val="1053"/>
        </w:numPr>
      </w:pPr>
      <w:r>
        <w:rPr>
          <w:b/>
          <w:bCs/>
        </w:rPr>
        <w:t xml:space="preserve">Document Version:</w:t>
      </w:r>
      <w:r>
        <w:t xml:space="preserve"> </w:t>
      </w:r>
      <w:r>
        <w:t xml:space="preserve">2.1</w:t>
      </w:r>
    </w:p>
    <w:p>
      <w:pPr>
        <w:pStyle w:val="Compact"/>
        <w:numPr>
          <w:ilvl w:val="0"/>
          <w:numId w:val="1053"/>
        </w:numPr>
      </w:pPr>
      <w:r>
        <w:rPr>
          <w:b/>
          <w:bCs/>
        </w:rPr>
        <w:t xml:space="preserve">Date:</w:t>
      </w:r>
      <w:r>
        <w:t xml:space="preserve"> </w:t>
      </w:r>
      <w:r>
        <w:t xml:space="preserve">2026-02-24</w:t>
      </w:r>
    </w:p>
    <w:p>
      <w:pPr>
        <w:pStyle w:val="Compact"/>
        <w:numPr>
          <w:ilvl w:val="0"/>
          <w:numId w:val="1053"/>
        </w:numPr>
      </w:pPr>
      <w:r>
        <w:rPr>
          <w:b/>
          <w:bCs/>
        </w:rPr>
        <w:t xml:space="preserve">Classification:</w:t>
      </w:r>
      <w:r>
        <w:t xml:space="preserve"> </w:t>
      </w:r>
      <w:r>
        <w:t xml:space="preserve">Official</w:t>
      </w:r>
    </w:p>
    <w:p>
      <w:r>
        <w:pict>
          <v:rect style="width:0;height:1.5pt" o:hralign="center" o:hrstd="t" o:hr="t"/>
        </w:pict>
      </w:r>
    </w:p>
    <w:bookmarkEnd w:id="137"/>
    <w:bookmarkStart w:id="138" w:name="executive-summary-5"/>
    <w:p>
      <w:pPr>
        <w:pStyle w:val="Heading2"/>
      </w:pPr>
      <w:r>
        <w:t xml:space="preserve">Executive Summary</w:t>
      </w:r>
    </w:p>
    <w:p>
      <w:pPr>
        <w:pStyle w:val="FirstParagraph"/>
      </w:pPr>
      <w:r>
        <w:t xml:space="preserve">The State Department for Energy is responsible for the regulation and licensing of energy entities and the management of critical sector records. The current records management process is a hybrid of paper and digital, leading to delays in correspondence and licensing approvals. The transition to the Kenya DSAP Architecture aims to establish a fully digital EDRMS integrated with the national service bus to automate licensing and digitize the archival process.</w:t>
      </w:r>
    </w:p>
    <w:p>
      <w:r>
        <w:pict>
          <v:rect style="width:0;height:1.5pt" o:hralign="center" o:hrstd="t" o:hr="t"/>
        </w:pict>
      </w:r>
    </w:p>
    <w:bookmarkEnd w:id="138"/>
    <w:bookmarkStart w:id="139" w:name="as-is-process-flowchart-bpmn-2.0-5"/>
    <w:p>
      <w:pPr>
        <w:pStyle w:val="Heading2"/>
      </w:pPr>
      <w:r>
        <w:t xml:space="preserve">1. AS-IS Process Flowchart (BPMN 2.0)</w:t>
      </w:r>
    </w:p>
    <w:p>
      <w:pPr>
        <w:pStyle w:val="FirstParagraph"/>
      </w:pPr>
      <w:r>
        <w:rPr>
          <w:i/>
          <w:iCs/>
        </w:rPr>
        <w:t xml:space="preserve">Current State visualization (End-to-End Records Management based on Deep Dive).</w:t>
      </w:r>
    </w:p>
    <w:p>
      <w:pPr>
        <w:pStyle w:val="SourceCode"/>
      </w:pPr>
      <w:r>
        <w:rPr>
          <w:rStyle w:val="VerbatimChar"/>
        </w:rPr>
        <w:t xml:space="preserve">graph TD</w:t>
      </w:r>
      <w:r>
        <w:br/>
      </w:r>
      <w:r>
        <w:rPr>
          <w:rStyle w:val="VerbatimChar"/>
        </w:rPr>
        <w:t xml:space="preserve">    Start((Start)) --&gt; Receive["Receive Mail / Application"]</w:t>
      </w:r>
      <w:r>
        <w:br/>
      </w:r>
      <w:r>
        <w:rPr>
          <w:rStyle w:val="VerbatimChar"/>
        </w:rPr>
        <w:t xml:space="preserve">    </w:t>
      </w:r>
      <w:r>
        <w:br/>
      </w:r>
      <w:r>
        <w:rPr>
          <w:rStyle w:val="VerbatimChar"/>
        </w:rPr>
        <w:t xml:space="preserve">    subgraph Registry_Operations [Incoming Mail]</w:t>
      </w:r>
      <w:r>
        <w:br/>
      </w:r>
      <w:r>
        <w:rPr>
          <w:rStyle w:val="VerbatimChar"/>
        </w:rPr>
        <w:t xml:space="preserve">        Receive --&gt; Sort["Open and Sort by Priority"]</w:t>
      </w:r>
      <w:r>
        <w:br/>
      </w:r>
      <w:r>
        <w:rPr>
          <w:rStyle w:val="VerbatimChar"/>
        </w:rPr>
        <w:t xml:space="preserve">        Sort --&gt; Stamp["Date Stamp &amp; Classify by Subject"]</w:t>
      </w:r>
      <w:r>
        <w:br/>
      </w:r>
      <w:r>
        <w:rPr>
          <w:rStyle w:val="VerbatimChar"/>
        </w:rPr>
        <w:t xml:space="preserve">        Stamp --&gt; Register["Register in Mail Book &amp; Assign Reference"]</w:t>
      </w:r>
      <w:r>
        <w:br/>
      </w:r>
      <w:r>
        <w:rPr>
          <w:rStyle w:val="VerbatimChar"/>
        </w:rPr>
        <w:t xml:space="preserve">        Register --&gt; Route["Route to Relevant Action Officer"]</w:t>
      </w:r>
      <w:r>
        <w:br/>
      </w:r>
      <w:r>
        <w:rPr>
          <w:rStyle w:val="VerbatimChar"/>
        </w:rPr>
        <w:t xml:space="preserve">    end</w:t>
      </w:r>
      <w:r>
        <w:br/>
      </w:r>
      <w:r>
        <w:rPr>
          <w:rStyle w:val="VerbatimChar"/>
        </w:rPr>
        <w:t xml:space="preserve">    </w:t>
      </w:r>
      <w:r>
        <w:br/>
      </w:r>
      <w:r>
        <w:rPr>
          <w:rStyle w:val="VerbatimChar"/>
        </w:rPr>
        <w:t xml:space="preserve">    subgraph Action [File Creation &amp; Response]</w:t>
      </w:r>
      <w:r>
        <w:br/>
      </w:r>
      <w:r>
        <w:rPr>
          <w:rStyle w:val="VerbatimChar"/>
        </w:rPr>
        <w:t xml:space="preserve">        Route --&gt; Prepare["Action Officer Prepares Response / Review"]</w:t>
      </w:r>
      <w:r>
        <w:br/>
      </w:r>
      <w:r>
        <w:rPr>
          <w:rStyle w:val="VerbatimChar"/>
        </w:rPr>
        <w:t xml:space="preserve">        Prepare --&gt; Approvals["Obtain Physical Approvals"]</w:t>
      </w:r>
      <w:r>
        <w:br/>
      </w:r>
      <w:r>
        <w:rPr>
          <w:rStyle w:val="VerbatimChar"/>
        </w:rPr>
        <w:t xml:space="preserve">        Approvals --&gt; DispatchBook["Register in Dispatch Book &amp; Assign Number"]</w:t>
      </w:r>
      <w:r>
        <w:br/>
      </w:r>
      <w:r>
        <w:rPr>
          <w:rStyle w:val="VerbatimChar"/>
        </w:rPr>
        <w:t xml:space="preserve">        DispatchBook --&gt; MakeCopy["Make File Copy for Registry"]</w:t>
      </w:r>
      <w:r>
        <w:br/>
      </w:r>
      <w:r>
        <w:rPr>
          <w:rStyle w:val="VerbatimChar"/>
        </w:rPr>
        <w:t xml:space="preserve">        MakeCopy --&gt; Dispatch["Dispatch to Recipient"]</w:t>
      </w:r>
      <w:r>
        <w:br/>
      </w:r>
      <w:r>
        <w:rPr>
          <w:rStyle w:val="VerbatimChar"/>
        </w:rPr>
        <w:t xml:space="preserve">    end</w:t>
      </w:r>
      <w:r>
        <w:br/>
      </w:r>
      <w:r>
        <w:rPr>
          <w:rStyle w:val="VerbatimChar"/>
        </w:rPr>
        <w:t xml:space="preserve">    </w:t>
      </w:r>
      <w:r>
        <w:br/>
      </w:r>
      <w:r>
        <w:rPr>
          <w:rStyle w:val="VerbatimChar"/>
        </w:rPr>
        <w:t xml:space="preserve">    subgraph Archival [Records Appraisal]</w:t>
      </w:r>
      <w:r>
        <w:br/>
      </w:r>
      <w:r>
        <w:rPr>
          <w:rStyle w:val="VerbatimChar"/>
        </w:rPr>
        <w:t xml:space="preserve">        Dispatch --&gt; Appraisal["Identify Files for Appraisal &amp; Retrieve"]</w:t>
      </w:r>
      <w:r>
        <w:br/>
      </w:r>
      <w:r>
        <w:rPr>
          <w:rStyle w:val="VerbatimChar"/>
        </w:rPr>
        <w:t xml:space="preserve">        Appraisal --&gt; Review["Review Contents vs Retention Schedule"]</w:t>
      </w:r>
      <w:r>
        <w:br/>
      </w:r>
      <w:r>
        <w:rPr>
          <w:rStyle w:val="VerbatimChar"/>
        </w:rPr>
        <w:t xml:space="preserve">        Review --&gt; Disp{"Disposition?"}</w:t>
      </w:r>
      <w:r>
        <w:br/>
      </w:r>
      <w:r>
        <w:rPr>
          <w:rStyle w:val="VerbatimChar"/>
        </w:rPr>
        <w:t xml:space="preserve">        </w:t>
      </w:r>
      <w:r>
        <w:br/>
      </w:r>
      <w:r>
        <w:rPr>
          <w:rStyle w:val="VerbatimChar"/>
        </w:rPr>
        <w:t xml:space="preserve">        Disp -- "Archive" --&gt; ArchDesc["Prepare Archival Description"]</w:t>
      </w:r>
      <w:r>
        <w:br/>
      </w:r>
      <w:r>
        <w:rPr>
          <w:rStyle w:val="VerbatimChar"/>
        </w:rPr>
        <w:t xml:space="preserve">        Disp -- "Dispose" --&gt; DispList["Prepare Disposal List"]</w:t>
      </w:r>
      <w:r>
        <w:br/>
      </w:r>
      <w:r>
        <w:rPr>
          <w:rStyle w:val="VerbatimChar"/>
        </w:rPr>
        <w:t xml:space="preserve">        </w:t>
      </w:r>
      <w:r>
        <w:br/>
      </w:r>
      <w:r>
        <w:rPr>
          <w:rStyle w:val="VerbatimChar"/>
        </w:rPr>
        <w:t xml:space="preserve">        ArchDesc --&gt; Execute["Execute Decision &amp; Update Register"]</w:t>
      </w:r>
      <w:r>
        <w:br/>
      </w:r>
      <w:r>
        <w:rPr>
          <w:rStyle w:val="VerbatimChar"/>
        </w:rPr>
        <w:t xml:space="preserve">        DispList --&gt; Execute</w:t>
      </w:r>
      <w:r>
        <w:br/>
      </w:r>
      <w:r>
        <w:rPr>
          <w:rStyle w:val="VerbatimChar"/>
        </w:rPr>
        <w:t xml:space="preserve">    end</w:t>
      </w:r>
      <w:r>
        <w:br/>
      </w:r>
      <w:r>
        <w:rPr>
          <w:rStyle w:val="VerbatimChar"/>
        </w:rPr>
        <w:t xml:space="preserve">    </w:t>
      </w:r>
      <w:r>
        <w:br/>
      </w:r>
      <w:r>
        <w:rPr>
          <w:rStyle w:val="VerbatimChar"/>
        </w:rPr>
        <w:t xml:space="preserve">    Execute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Disp gateway;</w:t>
      </w:r>
      <w:r>
        <w:br/>
      </w:r>
      <w:r>
        <w:rPr>
          <w:rStyle w:val="VerbatimChar"/>
        </w:rPr>
        <w:t xml:space="preserve">    class Receive,Sort,Stamp,Register,Route,Prepare,Approvals,DispatchBook,MakeCopy,Dispatch,Appraisal,Review,ArchDesc,DispList,Execute userTask;</w:t>
      </w:r>
    </w:p>
    <w:p>
      <w:r>
        <w:pict>
          <v:rect style="width:0;height:1.5pt" o:hralign="center" o:hrstd="t" o:hr="t"/>
        </w:pict>
      </w:r>
    </w:p>
    <w:bookmarkEnd w:id="139"/>
    <w:bookmarkStart w:id="146" w:name="process-overview-5"/>
    <w:p>
      <w:pPr>
        <w:pStyle w:val="Heading2"/>
      </w:pPr>
      <w:r>
        <w:t xml:space="preserve">Process Overview</w:t>
      </w:r>
    </w:p>
    <w:bookmarkStart w:id="140" w:name="process-name-5"/>
    <w:p>
      <w:pPr>
        <w:pStyle w:val="Heading3"/>
      </w:pPr>
      <w:r>
        <w:t xml:space="preserve">Process Name</w:t>
      </w:r>
    </w:p>
    <w:p>
      <w:pPr>
        <w:pStyle w:val="FirstParagraph"/>
      </w:pPr>
      <w:r>
        <w:t xml:space="preserve">End-to-End Records Management and Energy Sector Licensing</w:t>
      </w:r>
    </w:p>
    <w:bookmarkEnd w:id="140"/>
    <w:bookmarkStart w:id="141" w:name="service-category-5"/>
    <w:p>
      <w:pPr>
        <w:pStyle w:val="Heading3"/>
      </w:pPr>
      <w:r>
        <w:t xml:space="preserve">Service Category</w:t>
      </w:r>
    </w:p>
    <w:p>
      <w:pPr>
        <w:pStyle w:val="Compact"/>
        <w:numPr>
          <w:ilvl w:val="0"/>
          <w:numId w:val="1054"/>
        </w:numPr>
      </w:pPr>
      <w:r>
        <w:t xml:space="preserve">G2B (Government to Business) / G2G (Government to Government)</w:t>
      </w:r>
    </w:p>
    <w:bookmarkEnd w:id="141"/>
    <w:bookmarkStart w:id="142" w:name="scope-5"/>
    <w:p>
      <w:pPr>
        <w:pStyle w:val="Heading3"/>
      </w:pPr>
      <w:r>
        <w:t xml:space="preserve">Scope</w:t>
      </w:r>
    </w:p>
    <w:p>
      <w:pPr>
        <w:pStyle w:val="Compact"/>
        <w:numPr>
          <w:ilvl w:val="0"/>
          <w:numId w:val="1055"/>
        </w:numPr>
      </w:pPr>
      <w:r>
        <w:rPr>
          <w:b/>
          <w:bCs/>
        </w:rPr>
        <w:t xml:space="preserve">In Scope:</w:t>
      </w:r>
      <w:r>
        <w:t xml:space="preserve"> </w:t>
      </w:r>
      <w:r>
        <w:t xml:space="preserve">Incoming/outgoing correspondence tracking, file lifecycle management (creation to archival), and processing of energy permits.</w:t>
      </w:r>
    </w:p>
    <w:p>
      <w:pPr>
        <w:pStyle w:val="Compact"/>
        <w:numPr>
          <w:ilvl w:val="0"/>
          <w:numId w:val="1055"/>
        </w:numPr>
      </w:pPr>
      <w:r>
        <w:rPr>
          <w:b/>
          <w:bCs/>
        </w:rPr>
        <w:t xml:space="preserve">Out of Scope:</w:t>
      </w:r>
      <w:r>
        <w:t xml:space="preserve"> </w:t>
      </w:r>
      <w:r>
        <w:t xml:space="preserve">Physical maintenance of energy grids.</w:t>
      </w:r>
    </w:p>
    <w:bookmarkEnd w:id="142"/>
    <w:bookmarkStart w:id="143" w:name="triggers-5"/>
    <w:p>
      <w:pPr>
        <w:pStyle w:val="Heading3"/>
      </w:pPr>
      <w:r>
        <w:t xml:space="preserve">Triggers</w:t>
      </w:r>
    </w:p>
    <w:p>
      <w:pPr>
        <w:pStyle w:val="Compact"/>
        <w:numPr>
          <w:ilvl w:val="0"/>
          <w:numId w:val="1056"/>
        </w:numPr>
      </w:pPr>
      <w:r>
        <w:t xml:space="preserve">Receipt of official correspondence or a licensing application from an energy entity.</w:t>
      </w:r>
    </w:p>
    <w:bookmarkEnd w:id="143"/>
    <w:bookmarkStart w:id="144" w:name="end-states-5"/>
    <w:p>
      <w:pPr>
        <w:pStyle w:val="Heading3"/>
      </w:pPr>
      <w:r>
        <w:t xml:space="preserve">End States</w:t>
      </w:r>
    </w:p>
    <w:p>
      <w:pPr>
        <w:pStyle w:val="Compact"/>
        <w:numPr>
          <w:ilvl w:val="0"/>
          <w:numId w:val="1057"/>
        </w:numPr>
      </w:pPr>
      <w:r>
        <w:rPr>
          <w:b/>
          <w:bCs/>
        </w:rPr>
        <w:t xml:space="preserve">Successful:</w:t>
      </w:r>
      <w:r>
        <w:t xml:space="preserve"> </w:t>
      </w:r>
      <w:r>
        <w:t xml:space="preserve">Correspondence acted upon; Licensing decision communicated; Records appraised and archived.</w:t>
      </w:r>
    </w:p>
    <w:bookmarkEnd w:id="144"/>
    <w:bookmarkStart w:id="145" w:name="policy-context-5"/>
    <w:p>
      <w:pPr>
        <w:pStyle w:val="Heading3"/>
      </w:pPr>
      <w:r>
        <w:t xml:space="preserve">Policy Context</w:t>
      </w:r>
    </w:p>
    <w:p>
      <w:pPr>
        <w:pStyle w:val="Compact"/>
        <w:numPr>
          <w:ilvl w:val="0"/>
          <w:numId w:val="1058"/>
        </w:numPr>
      </w:pPr>
      <w:r>
        <w:t xml:space="preserve">The Energy Act 2019; Public Archives and Documentation Service Act; Data Protection Act 2019.</w:t>
      </w:r>
    </w:p>
    <w:p>
      <w:r>
        <w:pict>
          <v:rect style="width:0;height:1.5pt" o:hralign="center" o:hrstd="t" o:hr="t"/>
        </w:pict>
      </w:r>
    </w:p>
    <w:bookmarkEnd w:id="145"/>
    <w:bookmarkEnd w:id="146"/>
    <w:bookmarkStart w:id="147" w:name="detailed-process-as-is-5"/>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Registry Clerk</w:t>
            </w:r>
          </w:p>
        </w:tc>
        <w:tc>
          <w:tcPr/>
          <w:p>
            <w:pPr>
              <w:pStyle w:val="Compact"/>
            </w:pPr>
            <w:r>
              <w:t xml:space="preserve">Receives mail, sorts it into priority categories (Urgent/Normal/Confidential), and date-stamps it.</w:t>
            </w:r>
          </w:p>
        </w:tc>
        <w:tc>
          <w:tcPr/>
          <w:p>
            <w:pPr>
              <w:pStyle w:val="Compact"/>
            </w:pPr>
            <w:r>
              <w:t xml:space="preserve">Physical Stamp</w:t>
            </w:r>
          </w:p>
        </w:tc>
        <w:tc>
          <w:tcPr/>
          <w:p>
            <w:pPr>
              <w:pStyle w:val="Compact"/>
            </w:pPr>
          </w:p>
        </w:tc>
      </w:tr>
      <w:tr>
        <w:tc>
          <w:tcPr/>
          <w:p>
            <w:pPr>
              <w:pStyle w:val="Compact"/>
            </w:pPr>
            <w:r>
              <w:t xml:space="preserve">2</w:t>
            </w:r>
          </w:p>
        </w:tc>
        <w:tc>
          <w:tcPr/>
          <w:p>
            <w:pPr>
              <w:pStyle w:val="Compact"/>
            </w:pPr>
            <w:r>
              <w:t xml:space="preserve">Records Officer</w:t>
            </w:r>
          </w:p>
        </w:tc>
        <w:tc>
          <w:tcPr/>
          <w:p>
            <w:pPr>
              <w:pStyle w:val="Compact"/>
            </w:pPr>
            <w:r>
              <w:t xml:space="preserve">Classifies the document by subject and registers it in a manual mail book.</w:t>
            </w:r>
          </w:p>
        </w:tc>
        <w:tc>
          <w:tcPr/>
          <w:p>
            <w:pPr>
              <w:pStyle w:val="Compact"/>
            </w:pPr>
            <w:r>
              <w:t xml:space="preserve">Manual Ledger</w:t>
            </w:r>
          </w:p>
        </w:tc>
        <w:tc>
          <w:tcPr/>
          <w:p>
            <w:pPr>
              <w:pStyle w:val="Compact"/>
            </w:pPr>
          </w:p>
        </w:tc>
      </w:tr>
      <w:tr>
        <w:tc>
          <w:tcPr/>
          <w:p>
            <w:pPr>
              <w:pStyle w:val="Compact"/>
            </w:pPr>
            <w:r>
              <w:t xml:space="preserve">3</w:t>
            </w:r>
          </w:p>
        </w:tc>
        <w:tc>
          <w:tcPr/>
          <w:p>
            <w:pPr>
              <w:pStyle w:val="Compact"/>
            </w:pPr>
            <w:r>
              <w:t xml:space="preserve">Action Officer</w:t>
            </w:r>
          </w:p>
        </w:tc>
        <w:tc>
          <w:tcPr/>
          <w:p>
            <w:pPr>
              <w:pStyle w:val="Compact"/>
            </w:pPr>
            <w:r>
              <w:t xml:space="preserve">Reviews the file, prepares a response, and routes it physically for multiple levels of approval.</w:t>
            </w:r>
          </w:p>
        </w:tc>
        <w:tc>
          <w:tcPr/>
          <w:p>
            <w:pPr>
              <w:pStyle w:val="Compact"/>
            </w:pPr>
            <w:r>
              <w:t xml:space="preserve">Physical File</w:t>
            </w:r>
          </w:p>
        </w:tc>
        <w:tc>
          <w:tcPr/>
          <w:p>
            <w:pPr>
              <w:pStyle w:val="Compact"/>
            </w:pPr>
          </w:p>
        </w:tc>
      </w:tr>
      <w:tr>
        <w:tc>
          <w:tcPr/>
          <w:p>
            <w:pPr>
              <w:pStyle w:val="Compact"/>
            </w:pPr>
            <w:r>
              <w:t xml:space="preserve">4</w:t>
            </w:r>
          </w:p>
        </w:tc>
        <w:tc>
          <w:tcPr/>
          <w:p>
            <w:pPr>
              <w:pStyle w:val="Compact"/>
            </w:pPr>
            <w:r>
              <w:t xml:space="preserve">Dispatch Clerk</w:t>
            </w:r>
          </w:p>
        </w:tc>
        <w:tc>
          <w:tcPr/>
          <w:p>
            <w:pPr>
              <w:pStyle w:val="Compact"/>
            </w:pPr>
            <w:r>
              <w:t xml:space="preserve">Assigns a dispatch number, makes a physical copy for the file, and registers it in the dispatch book.</w:t>
            </w:r>
          </w:p>
        </w:tc>
        <w:tc>
          <w:tcPr/>
          <w:p>
            <w:pPr>
              <w:pStyle w:val="Compact"/>
            </w:pPr>
            <w:r>
              <w:t xml:space="preserve">Manual</w:t>
            </w:r>
          </w:p>
        </w:tc>
        <w:tc>
          <w:tcPr/>
          <w:p>
            <w:pPr>
              <w:pStyle w:val="Compact"/>
            </w:pPr>
          </w:p>
        </w:tc>
      </w:tr>
      <w:tr>
        <w:tc>
          <w:tcPr/>
          <w:p>
            <w:pPr>
              <w:pStyle w:val="Compact"/>
            </w:pPr>
            <w:r>
              <w:t xml:space="preserve">5</w:t>
            </w:r>
          </w:p>
        </w:tc>
        <w:tc>
          <w:tcPr/>
          <w:p>
            <w:pPr>
              <w:pStyle w:val="Compact"/>
            </w:pPr>
            <w:r>
              <w:t xml:space="preserve">Archivist</w:t>
            </w:r>
          </w:p>
        </w:tc>
        <w:tc>
          <w:tcPr/>
          <w:p>
            <w:pPr>
              <w:pStyle w:val="Compact"/>
            </w:pPr>
            <w:r>
              <w:t xml:space="preserve">Periodically appraises files against the retention schedule to determine if they should be archived or disposed.</w:t>
            </w:r>
          </w:p>
        </w:tc>
        <w:tc>
          <w:tcPr/>
          <w:p>
            <w:pPr>
              <w:pStyle w:val="Compact"/>
            </w:pPr>
            <w:r>
              <w:t xml:space="preserve">Manual</w:t>
            </w:r>
          </w:p>
        </w:tc>
        <w:tc>
          <w:tcPr/>
          <w:p>
            <w:pPr>
              <w:pStyle w:val="Compact"/>
            </w:pPr>
          </w:p>
        </w:tc>
      </w:tr>
    </w:tbl>
    <w:p>
      <w:r>
        <w:pict>
          <v:rect style="width:0;height:1.5pt" o:hralign="center" o:hrstd="t" o:hr="t"/>
        </w:pict>
      </w:r>
    </w:p>
    <w:bookmarkEnd w:id="147"/>
    <w:bookmarkStart w:id="150" w:name="pain-points-opportunities-5"/>
    <w:p>
      <w:pPr>
        <w:pStyle w:val="Heading2"/>
      </w:pPr>
      <w:r>
        <w:t xml:space="preserve">Pain Points &amp; Opportunities</w:t>
      </w:r>
    </w:p>
    <w:bookmarkStart w:id="148" w:name="pain-points-5"/>
    <w:p>
      <w:pPr>
        <w:pStyle w:val="Heading3"/>
      </w:pPr>
      <w:r>
        <w:t xml:space="preserve">Pain Points</w:t>
      </w:r>
    </w:p>
    <w:p>
      <w:pPr>
        <w:pStyle w:val="Compact"/>
        <w:numPr>
          <w:ilvl w:val="0"/>
          <w:numId w:val="1059"/>
        </w:numPr>
      </w:pPr>
      <w:r>
        <w:rPr>
          <w:b/>
          <w:bCs/>
        </w:rPr>
        <w:t xml:space="preserve">Lost Correspondence:</w:t>
      </w:r>
      <w:r>
        <w:t xml:space="preserve"> </w:t>
      </w:r>
      <w:r>
        <w:t xml:space="preserve">Physical files are difficult to track once they leave the registry.</w:t>
      </w:r>
    </w:p>
    <w:p>
      <w:pPr>
        <w:pStyle w:val="Compact"/>
        <w:numPr>
          <w:ilvl w:val="0"/>
          <w:numId w:val="1059"/>
        </w:numPr>
      </w:pPr>
      <w:r>
        <w:rPr>
          <w:b/>
          <w:bCs/>
        </w:rPr>
        <w:t xml:space="preserve">Slow Licensing:</w:t>
      </w:r>
      <w:r>
        <w:t xml:space="preserve"> </w:t>
      </w:r>
      <w:r>
        <w:t xml:space="preserve">Manual routing of license applications through multiple departments leads to massive delays.</w:t>
      </w:r>
    </w:p>
    <w:p>
      <w:pPr>
        <w:pStyle w:val="Compact"/>
        <w:numPr>
          <w:ilvl w:val="0"/>
          <w:numId w:val="1059"/>
        </w:numPr>
      </w:pPr>
      <w:r>
        <w:rPr>
          <w:b/>
          <w:bCs/>
        </w:rPr>
        <w:t xml:space="preserve">Storage Constraints:</w:t>
      </w:r>
      <w:r>
        <w:t xml:space="preserve"> </w:t>
      </w:r>
      <w:r>
        <w:t xml:space="preserve">Physical archives are reaching capacity, and retrieval of old records is slow.</w:t>
      </w:r>
    </w:p>
    <w:bookmarkEnd w:id="148"/>
    <w:bookmarkStart w:id="149" w:name="opportunities-5"/>
    <w:p>
      <w:pPr>
        <w:pStyle w:val="Heading3"/>
      </w:pPr>
      <w:r>
        <w:t xml:space="preserve">Opportunities</w:t>
      </w:r>
    </w:p>
    <w:p>
      <w:pPr>
        <w:pStyle w:val="Compact"/>
        <w:numPr>
          <w:ilvl w:val="0"/>
          <w:numId w:val="1060"/>
        </w:numPr>
      </w:pPr>
      <w:r>
        <w:rPr>
          <w:b/>
          <w:bCs/>
        </w:rPr>
        <w:t xml:space="preserve">Full EDRMS Implementation:</w:t>
      </w:r>
      <w:r>
        <w:t xml:space="preserve"> </w:t>
      </w:r>
      <w:r>
        <w:t xml:space="preserve">Digitizing every incoming document at the point of entry and using digital workflows for approvals.</w:t>
      </w:r>
    </w:p>
    <w:p>
      <w:pPr>
        <w:pStyle w:val="Compact"/>
        <w:numPr>
          <w:ilvl w:val="0"/>
          <w:numId w:val="1060"/>
        </w:numPr>
      </w:pPr>
      <w:r>
        <w:rPr>
          <w:b/>
          <w:bCs/>
        </w:rPr>
        <w:t xml:space="preserve">Licensing via Huduma Bridge:</w:t>
      </w:r>
      <w:r>
        <w:t xml:space="preserve"> </w:t>
      </w:r>
      <w:r>
        <w:t xml:space="preserve">Integrating with</w:t>
      </w:r>
      <w:r>
        <w:t xml:space="preserve"> </w:t>
      </w:r>
      <w:r>
        <w:rPr>
          <w:b/>
          <w:bCs/>
        </w:rPr>
        <w:t xml:space="preserve">BRS</w:t>
      </w:r>
      <w:r>
        <w:t xml:space="preserve"> </w:t>
      </w:r>
      <w:r>
        <w:t xml:space="preserve">and</w:t>
      </w:r>
      <w:r>
        <w:t xml:space="preserve"> </w:t>
      </w:r>
      <w:r>
        <w:rPr>
          <w:b/>
          <w:bCs/>
        </w:rPr>
        <w:t xml:space="preserve">KRA</w:t>
      </w:r>
      <w:r>
        <w:t xml:space="preserve"> </w:t>
      </w:r>
      <w:r>
        <w:t xml:space="preserve">to automate the vetting of energy companies.</w:t>
      </w:r>
    </w:p>
    <w:p>
      <w:pPr>
        <w:pStyle w:val="Compact"/>
        <w:numPr>
          <w:ilvl w:val="0"/>
          <w:numId w:val="1060"/>
        </w:numPr>
      </w:pPr>
      <w:r>
        <w:rPr>
          <w:b/>
          <w:bCs/>
        </w:rPr>
        <w:t xml:space="preserve">Digital Archives:</w:t>
      </w:r>
      <w:r>
        <w:t xml:space="preserve"> </w:t>
      </w:r>
      <w:r>
        <w:t xml:space="preserve">Using OCR and metadata tagging to make the national energy archive instantly searchable.</w:t>
      </w:r>
    </w:p>
    <w:p>
      <w:r>
        <w:pict>
          <v:rect style="width:0;height:1.5pt" o:hralign="center" o:hrstd="t" o:hr="t"/>
        </w:pict>
      </w:r>
    </w:p>
    <w:bookmarkEnd w:id="149"/>
    <w:bookmarkEnd w:id="150"/>
    <w:bookmarkStart w:id="151" w:name="to-be-process-flowchart-bpmn-2.0-5"/>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Intake["Digital Intake via eCitizen / API Gateway"]</w:t>
      </w:r>
      <w:r>
        <w:br/>
      </w:r>
      <w:r>
        <w:rPr>
          <w:rStyle w:val="VerbatimChar"/>
        </w:rPr>
        <w:t xml:space="preserve">    </w:t>
      </w:r>
      <w:r>
        <w:br/>
      </w:r>
      <w:r>
        <w:rPr>
          <w:rStyle w:val="VerbatimChar"/>
        </w:rPr>
        <w:t xml:space="preserve">    subgraph Layer2 [Trust Hub &amp; Workflow]</w:t>
      </w:r>
      <w:r>
        <w:br/>
      </w:r>
      <w:r>
        <w:rPr>
          <w:rStyle w:val="VerbatimChar"/>
        </w:rPr>
        <w:t xml:space="preserve">        Intake --&gt; Sign["NPKI Digital Signature Verification"]</w:t>
      </w:r>
      <w:r>
        <w:br/>
      </w:r>
      <w:r>
        <w:rPr>
          <w:rStyle w:val="VerbatimChar"/>
        </w:rPr>
        <w:t xml:space="preserve">        Sign --&gt; Task["Workflow Engine: Auto-assign to Relevant Unit"]</w:t>
      </w:r>
      <w:r>
        <w:br/>
      </w:r>
      <w:r>
        <w:rPr>
          <w:rStyle w:val="VerbatimChar"/>
        </w:rPr>
        <w:t xml:space="preserve">    end</w:t>
      </w:r>
      <w:r>
        <w:br/>
      </w:r>
      <w:r>
        <w:rPr>
          <w:rStyle w:val="VerbatimChar"/>
        </w:rPr>
        <w:t xml:space="preserve">    </w:t>
      </w:r>
      <w:r>
        <w:br/>
      </w:r>
      <w:r>
        <w:rPr>
          <w:rStyle w:val="VerbatimChar"/>
        </w:rPr>
        <w:t xml:space="preserve">    subgraph Layer3 [Huduma Bridge / X-Road]</w:t>
      </w:r>
      <w:r>
        <w:br/>
      </w:r>
      <w:r>
        <w:rPr>
          <w:rStyle w:val="VerbatimChar"/>
        </w:rPr>
        <w:t xml:space="preserve">        Task --&gt; Verify["X-Road: Cross-verify with EPRA / BRS / KRA"]</w:t>
      </w:r>
      <w:r>
        <w:br/>
      </w:r>
      <w:r>
        <w:rPr>
          <w:rStyle w:val="VerbatimChar"/>
        </w:rPr>
        <w:t xml:space="preserve">        Verify --&gt; Collaborate["Parallel Inter-departmental Review"]</w:t>
      </w:r>
      <w:r>
        <w:br/>
      </w:r>
      <w:r>
        <w:rPr>
          <w:rStyle w:val="VerbatimChar"/>
        </w:rPr>
        <w:t xml:space="preserve">    end</w:t>
      </w:r>
      <w:r>
        <w:br/>
      </w:r>
      <w:r>
        <w:rPr>
          <w:rStyle w:val="VerbatimChar"/>
        </w:rPr>
        <w:t xml:space="preserve">    </w:t>
      </w:r>
      <w:r>
        <w:br/>
      </w:r>
      <w:r>
        <w:rPr>
          <w:rStyle w:val="VerbatimChar"/>
        </w:rPr>
        <w:t xml:space="preserve">    subgraph Layer4 [Digital Archival]</w:t>
      </w:r>
      <w:r>
        <w:br/>
      </w:r>
      <w:r>
        <w:rPr>
          <w:rStyle w:val="VerbatimChar"/>
        </w:rPr>
        <w:t xml:space="preserve">        Collaborate --&gt; Approval["Digital Approval by Accounting Officer"]</w:t>
      </w:r>
      <w:r>
        <w:br/>
      </w:r>
      <w:r>
        <w:rPr>
          <w:rStyle w:val="VerbatimChar"/>
        </w:rPr>
        <w:t xml:space="preserve">        Approval --&gt; Store["Auto-store in Cloud-based EDRMS"]</w:t>
      </w:r>
      <w:r>
        <w:br/>
      </w:r>
      <w:r>
        <w:rPr>
          <w:rStyle w:val="VerbatimChar"/>
        </w:rPr>
        <w:t xml:space="preserve">        Store --&gt; Meta["AI-based Metadata Tagging &amp; Retention Check"]</w:t>
      </w:r>
      <w:r>
        <w:br/>
      </w:r>
      <w:r>
        <w:rPr>
          <w:rStyle w:val="VerbatimChar"/>
        </w:rPr>
        <w:t xml:space="preserve">    end</w:t>
      </w:r>
      <w:r>
        <w:br/>
      </w:r>
      <w:r>
        <w:rPr>
          <w:rStyle w:val="VerbatimChar"/>
        </w:rPr>
        <w:t xml:space="preserve">    </w:t>
      </w:r>
      <w:r>
        <w:br/>
      </w:r>
      <w:r>
        <w:rPr>
          <w:rStyle w:val="VerbatimChar"/>
        </w:rPr>
        <w:t xml:space="preserve">    Meta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Intake userTask;</w:t>
      </w:r>
      <w:r>
        <w:br/>
      </w:r>
      <w:r>
        <w:rPr>
          <w:rStyle w:val="VerbatimChar"/>
        </w:rPr>
        <w:t xml:space="preserve">    class Sign,Task,Verify,Collaborate,Approval,Store,Meta serviceTask;</w:t>
      </w:r>
    </w:p>
    <w:bookmarkEnd w:id="151"/>
    <w:bookmarkStart w:id="154" w:name="future-state-process-to-be-5"/>
    <w:p>
      <w:pPr>
        <w:pStyle w:val="Heading2"/>
      </w:pPr>
      <w:r>
        <w:t xml:space="preserve">Future State Process (TO-BE)</w:t>
      </w:r>
    </w:p>
    <w:bookmarkStart w:id="152" w:name="narrative-5"/>
    <w:p>
      <w:pPr>
        <w:pStyle w:val="Heading3"/>
      </w:pPr>
      <w:r>
        <w:t xml:space="preserve">Narrative</w:t>
      </w:r>
    </w:p>
    <w:p>
      <w:pPr>
        <w:pStyle w:val="FirstParagraph"/>
      </w:pPr>
      <w:r>
        <w:rPr>
          <w:b/>
          <w:bCs/>
        </w:rPr>
        <w:t xml:space="preserve">TO-BE Process: Paperless Energy Administration</w:t>
      </w:r>
    </w:p>
    <w:p>
      <w:pPr>
        <w:pStyle w:val="BodyText"/>
      </w:pPr>
      <w:r>
        <w:rPr>
          <w:b/>
          <w:bCs/>
        </w:rPr>
        <w:t xml:space="preserve">Design Principles:</w:t>
      </w:r>
      <w:r>
        <w:t xml:space="preserve"> </w:t>
      </w:r>
      <w:r>
        <w:t xml:space="preserve">-</w:t>
      </w:r>
      <w:r>
        <w:t xml:space="preserve"> </w:t>
      </w:r>
      <w:r>
        <w:rPr>
          <w:b/>
          <w:bCs/>
        </w:rPr>
        <w:t xml:space="preserve">Digital First:</w:t>
      </w:r>
      <w:r>
        <w:t xml:space="preserve"> </w:t>
      </w:r>
      <w:r>
        <w:t xml:space="preserve">All incoming documents are scanned and OCR-processed at the registry, or received directly via the</w:t>
      </w:r>
      <w:r>
        <w:t xml:space="preserve"> </w:t>
      </w:r>
      <w:r>
        <w:rPr>
          <w:b/>
          <w:bCs/>
        </w:rPr>
        <w:t xml:space="preserve">Huduma Bridge APIs</w:t>
      </w:r>
      <w:r>
        <w:t xml:space="preserve">.</w:t>
      </w:r>
      <w:r>
        <w:t xml:space="preserve"> </w:t>
      </w:r>
      <w:r>
        <w:t xml:space="preserve">-</w:t>
      </w:r>
      <w:r>
        <w:t xml:space="preserve"> </w:t>
      </w:r>
      <w:r>
        <w:rPr>
          <w:b/>
          <w:bCs/>
        </w:rPr>
        <w:t xml:space="preserve">Automated Retention:</w:t>
      </w:r>
      <w:r>
        <w:t xml:space="preserve"> </w:t>
      </w:r>
      <w:r>
        <w:t xml:space="preserve">The system automatically tags records with a</w:t>
      </w:r>
      <w:r>
        <w:t xml:space="preserve"> </w:t>
      </w:r>
      <w:r>
        <w:t xml:space="preserve">“Disposition Date”</w:t>
      </w:r>
      <w:r>
        <w:t xml:space="preserve"> </w:t>
      </w:r>
      <w:r>
        <w:t xml:space="preserve">based on the Public Archives Act, removing the need for manual appraisal.</w:t>
      </w:r>
      <w:r>
        <w:t xml:space="preserve"> </w:t>
      </w:r>
      <w:r>
        <w:t xml:space="preserve">-</w:t>
      </w:r>
      <w:r>
        <w:t xml:space="preserve"> </w:t>
      </w:r>
      <w:r>
        <w:rPr>
          <w:b/>
          <w:bCs/>
        </w:rPr>
        <w:t xml:space="preserve">Inter-Agency Vetting:</w:t>
      </w:r>
      <w:r>
        <w:t xml:space="preserve"> </w:t>
      </w:r>
      <w:r>
        <w:t xml:space="preserve">Energy licensing applications are automatically vetted against</w:t>
      </w:r>
      <w:r>
        <w:t xml:space="preserve"> </w:t>
      </w:r>
      <w:r>
        <w:rPr>
          <w:b/>
          <w:bCs/>
        </w:rPr>
        <w:t xml:space="preserve">BRS</w:t>
      </w:r>
      <w:r>
        <w:t xml:space="preserve"> </w:t>
      </w:r>
      <w:r>
        <w:t xml:space="preserve">(ownership) and</w:t>
      </w:r>
      <w:r>
        <w:t xml:space="preserve"> </w:t>
      </w:r>
      <w:r>
        <w:rPr>
          <w:b/>
          <w:bCs/>
        </w:rPr>
        <w:t xml:space="preserve">KRA</w:t>
      </w:r>
      <w:r>
        <w:t xml:space="preserve"> </w:t>
      </w:r>
      <w:r>
        <w:t xml:space="preserve">(tax) via</w:t>
      </w:r>
      <w:r>
        <w:t xml:space="preserve"> </w:t>
      </w:r>
      <w:r>
        <w:rPr>
          <w:b/>
          <w:bCs/>
        </w:rPr>
        <w:t xml:space="preserve">X-Road</w:t>
      </w:r>
      <w:r>
        <w:t xml:space="preserve">, reducing approval time from months to days.</w:t>
      </w:r>
    </w:p>
    <w:bookmarkEnd w:id="152"/>
    <w:bookmarkStart w:id="153" w:name="optimized-steps-digital-5"/>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Applicant</w:t>
            </w:r>
          </w:p>
        </w:tc>
        <w:tc>
          <w:tcPr/>
          <w:p>
            <w:pPr>
              <w:pStyle w:val="Compact"/>
            </w:pPr>
            <w:r>
              <w:t xml:space="preserve">Submits an application for an energy permit via the eCitizen business portal.</w:t>
            </w:r>
          </w:p>
        </w:tc>
        <w:tc>
          <w:tcPr/>
          <w:p>
            <w:pPr>
              <w:pStyle w:val="Compact"/>
            </w:pPr>
            <w:r>
              <w:t xml:space="preserve">eCitizen Portal</w:t>
            </w:r>
          </w:p>
        </w:tc>
      </w:tr>
      <w:tr>
        <w:tc>
          <w:tcPr/>
          <w:p>
            <w:pPr>
              <w:pStyle w:val="Compact"/>
            </w:pPr>
            <w:r>
              <w:t xml:space="preserve">2</w:t>
            </w:r>
          </w:p>
        </w:tc>
        <w:tc>
          <w:tcPr/>
          <w:p>
            <w:pPr>
              <w:pStyle w:val="Compact"/>
            </w:pPr>
            <w:r>
              <w:t xml:space="preserve">System</w:t>
            </w:r>
          </w:p>
        </w:tc>
        <w:tc>
          <w:tcPr/>
          <w:p>
            <w:pPr>
              <w:pStyle w:val="Compact"/>
            </w:pPr>
            <w:r>
              <w:t xml:space="preserve">Instantly pings EPRA and BRS to verify the entity’s regulatory standing.</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Routes the digitized file to the technical team for concurrent review (parallel workflow).</w:t>
            </w:r>
          </w:p>
        </w:tc>
        <w:tc>
          <w:tcPr/>
          <w:p>
            <w:pPr>
              <w:pStyle w:val="Compact"/>
            </w:pPr>
            <w:r>
              <w:t xml:space="preserve">Workflow Engine</w:t>
            </w:r>
          </w:p>
        </w:tc>
      </w:tr>
      <w:tr>
        <w:tc>
          <w:tcPr/>
          <w:p>
            <w:pPr>
              <w:pStyle w:val="Compact"/>
            </w:pPr>
            <w:r>
              <w:t xml:space="preserve">4</w:t>
            </w:r>
          </w:p>
        </w:tc>
        <w:tc>
          <w:tcPr/>
          <w:p>
            <w:pPr>
              <w:pStyle w:val="Compact"/>
            </w:pPr>
            <w:r>
              <w:t xml:space="preserve">Accounting Officer</w:t>
            </w:r>
          </w:p>
        </w:tc>
        <w:tc>
          <w:tcPr/>
          <w:p>
            <w:pPr>
              <w:pStyle w:val="Compact"/>
            </w:pPr>
            <w:r>
              <w:t xml:space="preserve">Approves the permit using a digital signature (NPKI).</w:t>
            </w:r>
          </w:p>
        </w:tc>
        <w:tc>
          <w:tcPr/>
          <w:p>
            <w:pPr>
              <w:pStyle w:val="Compact"/>
            </w:pPr>
            <w:r>
              <w:t xml:space="preserve">Trust Hub / NPKI</w:t>
            </w:r>
          </w:p>
        </w:tc>
      </w:tr>
      <w:tr>
        <w:tc>
          <w:tcPr/>
          <w:p>
            <w:pPr>
              <w:pStyle w:val="Compact"/>
            </w:pPr>
            <w:r>
              <w:t xml:space="preserve">5</w:t>
            </w:r>
          </w:p>
        </w:tc>
        <w:tc>
          <w:tcPr/>
          <w:p>
            <w:pPr>
              <w:pStyle w:val="Compact"/>
            </w:pPr>
            <w:r>
              <w:t xml:space="preserve">System</w:t>
            </w:r>
          </w:p>
        </w:tc>
        <w:tc>
          <w:tcPr/>
          <w:p>
            <w:pPr>
              <w:pStyle w:val="Compact"/>
            </w:pPr>
            <w:r>
              <w:t xml:space="preserve">Automatically archives the entire application trail in the secure government cloud with AI-generated metadata.</w:t>
            </w:r>
          </w:p>
        </w:tc>
        <w:tc>
          <w:tcPr/>
          <w:p>
            <w:pPr>
              <w:pStyle w:val="Compact"/>
            </w:pPr>
            <w:r>
              <w:t xml:space="preserve">EDRMS / AI</w:t>
            </w:r>
          </w:p>
        </w:tc>
      </w:tr>
    </w:tbl>
    <w:p>
      <w:r>
        <w:pict>
          <v:rect style="width:0;height:1.5pt" o:hralign="center" o:hrstd="t" o:hr="t"/>
        </w:pict>
      </w:r>
    </w:p>
    <w:bookmarkEnd w:id="153"/>
    <w:bookmarkEnd w:id="154"/>
    <w:bookmarkStart w:id="155" w:name="references-5"/>
    <w:p>
      <w:pPr>
        <w:pStyle w:val="Heading2"/>
      </w:pPr>
      <w:r>
        <w:t xml:space="preserve">References</w:t>
      </w:r>
    </w:p>
    <w:p>
      <w:pPr>
        <w:pStyle w:val="Compact"/>
        <w:numPr>
          <w:ilvl w:val="0"/>
          <w:numId w:val="1061"/>
        </w:numPr>
      </w:pPr>
      <w:r>
        <w:t xml:space="preserve">The Energy Act 2019.</w:t>
      </w:r>
    </w:p>
    <w:p>
      <w:pPr>
        <w:pStyle w:val="Compact"/>
        <w:numPr>
          <w:ilvl w:val="0"/>
          <w:numId w:val="1061"/>
        </w:numPr>
      </w:pPr>
      <w:r>
        <w:t xml:space="preserve">Huduma Bridge DSAP Architecture.</w:t>
      </w:r>
      <w:r>
        <w:t xml:space="preserve">—</w:t>
      </w:r>
      <w:r>
        <w:t xml:space="preserve"> </w:t>
      </w:r>
      <w:r>
        <w:t xml:space="preserve"># FILE: Kenya_Broadcasting_Corporation___Service_Delivery.md</w:t>
      </w:r>
      <w:r>
        <w:t xml:space="preserve"> </w:t>
      </w:r>
      <w:r>
        <w:t xml:space="preserve"># KENYA BROADCASTING CORPORATION (KBC) – Service Delivery</w:t>
      </w:r>
    </w:p>
    <w:bookmarkEnd w:id="155"/>
    <w:bookmarkStart w:id="156" w:name="cover-page-6"/>
    <w:p>
      <w:pPr>
        <w:pStyle w:val="Heading2"/>
      </w:pPr>
      <w:r>
        <w:t xml:space="preserve">Cover Page</w:t>
      </w:r>
    </w:p>
    <w:p>
      <w:pPr>
        <w:pStyle w:val="Compact"/>
        <w:numPr>
          <w:ilvl w:val="0"/>
          <w:numId w:val="1062"/>
        </w:numPr>
      </w:pPr>
      <w:r>
        <w:rPr>
          <w:b/>
          <w:bCs/>
        </w:rPr>
        <w:t xml:space="preserve">Ministry/Department/Agency (MDA):</w:t>
      </w:r>
      <w:r>
        <w:t xml:space="preserve"> </w:t>
      </w:r>
      <w:r>
        <w:t xml:space="preserve">Ministry of Information, Communications and the Digital Economy</w:t>
      </w:r>
    </w:p>
    <w:p>
      <w:pPr>
        <w:pStyle w:val="Compact"/>
        <w:numPr>
          <w:ilvl w:val="0"/>
          <w:numId w:val="1062"/>
        </w:numPr>
      </w:pPr>
      <w:r>
        <w:rPr>
          <w:b/>
          <w:bCs/>
        </w:rPr>
        <w:t xml:space="preserve">Authority:</w:t>
      </w:r>
      <w:r>
        <w:t xml:space="preserve"> </w:t>
      </w:r>
      <w:r>
        <w:t xml:space="preserve">Kenya Broadcasting Corporation (KBC)</w:t>
      </w:r>
    </w:p>
    <w:p>
      <w:pPr>
        <w:pStyle w:val="Compact"/>
        <w:numPr>
          <w:ilvl w:val="0"/>
          <w:numId w:val="1062"/>
        </w:numPr>
      </w:pPr>
      <w:r>
        <w:rPr>
          <w:b/>
          <w:bCs/>
        </w:rPr>
        <w:t xml:space="preserve">Process Name:</w:t>
      </w:r>
      <w:r>
        <w:t xml:space="preserve"> </w:t>
      </w:r>
      <w:r>
        <w:t xml:space="preserve">Archival Access and Content Licensing</w:t>
      </w:r>
    </w:p>
    <w:p>
      <w:pPr>
        <w:pStyle w:val="Compact"/>
        <w:numPr>
          <w:ilvl w:val="0"/>
          <w:numId w:val="1062"/>
        </w:numPr>
      </w:pPr>
      <w:r>
        <w:rPr>
          <w:b/>
          <w:bCs/>
        </w:rPr>
        <w:t xml:space="preserve">Document Version:</w:t>
      </w:r>
      <w:r>
        <w:t xml:space="preserve"> </w:t>
      </w:r>
      <w:r>
        <w:t xml:space="preserve">2.1</w:t>
      </w:r>
    </w:p>
    <w:p>
      <w:pPr>
        <w:pStyle w:val="Compact"/>
        <w:numPr>
          <w:ilvl w:val="0"/>
          <w:numId w:val="1062"/>
        </w:numPr>
      </w:pPr>
      <w:r>
        <w:rPr>
          <w:b/>
          <w:bCs/>
        </w:rPr>
        <w:t xml:space="preserve">Date:</w:t>
      </w:r>
      <w:r>
        <w:t xml:space="preserve"> </w:t>
      </w:r>
      <w:r>
        <w:t xml:space="preserve">2026-02-24</w:t>
      </w:r>
    </w:p>
    <w:p>
      <w:pPr>
        <w:pStyle w:val="Compact"/>
        <w:numPr>
          <w:ilvl w:val="0"/>
          <w:numId w:val="1062"/>
        </w:numPr>
      </w:pPr>
      <w:r>
        <w:rPr>
          <w:b/>
          <w:bCs/>
        </w:rPr>
        <w:t xml:space="preserve">Classification:</w:t>
      </w:r>
      <w:r>
        <w:t xml:space="preserve"> </w:t>
      </w:r>
      <w:r>
        <w:t xml:space="preserve">Official</w:t>
      </w:r>
    </w:p>
    <w:p>
      <w:r>
        <w:pict>
          <v:rect style="width:0;height:1.5pt" o:hralign="center" o:hrstd="t" o:hr="t"/>
        </w:pict>
      </w:r>
    </w:p>
    <w:bookmarkEnd w:id="156"/>
    <w:bookmarkStart w:id="157" w:name="executive-summary-6"/>
    <w:p>
      <w:pPr>
        <w:pStyle w:val="Heading2"/>
      </w:pPr>
      <w:r>
        <w:t xml:space="preserve">Executive Summary</w:t>
      </w:r>
    </w:p>
    <w:p>
      <w:pPr>
        <w:pStyle w:val="FirstParagraph"/>
      </w:pPr>
      <w:r>
        <w:t xml:space="preserve">The Kenya Broadcasting Corporation (KBC) is the state broadcaster, holding over 33 million archival records (audio, video, and print) dating back to the colonial era. These archives are a national treasure but are currently largely physical or stored on deteriorating analog formats. The transition to the Kenya DSAP Architecture aims to digitize these archives and establish a digital</w:t>
      </w:r>
      <w:r>
        <w:t xml:space="preserve"> </w:t>
      </w:r>
      <w:r>
        <w:t xml:space="preserve">“Content Licensing Portal”</w:t>
      </w:r>
      <w:r>
        <w:t xml:space="preserve"> </w:t>
      </w:r>
      <w:r>
        <w:t xml:space="preserve">integrated with the government payment aggregator for public and commercial access.</w:t>
      </w:r>
    </w:p>
    <w:p>
      <w:r>
        <w:pict>
          <v:rect style="width:0;height:1.5pt" o:hralign="center" o:hrstd="t" o:hr="t"/>
        </w:pict>
      </w:r>
    </w:p>
    <w:bookmarkEnd w:id="157"/>
    <w:bookmarkStart w:id="158" w:name="as-is-process-flowchart-bpmn-2.0-6"/>
    <w:p>
      <w:pPr>
        <w:pStyle w:val="Heading2"/>
      </w:pPr>
      <w:r>
        <w:t xml:space="preserve">1. AS-IS Process Flowchart (BPMN 2.0)</w:t>
      </w:r>
    </w:p>
    <w:p>
      <w:pPr>
        <w:pStyle w:val="FirstParagraph"/>
      </w:pPr>
      <w:r>
        <w:rPr>
          <w:i/>
          <w:iCs/>
        </w:rPr>
        <w:t xml:space="preserve">Current State visualization (Archival Retrieval and Licensing).</w:t>
      </w:r>
    </w:p>
    <w:p>
      <w:pPr>
        <w:pStyle w:val="SourceCode"/>
      </w:pPr>
      <w:r>
        <w:rPr>
          <w:rStyle w:val="VerbatimChar"/>
        </w:rPr>
        <w:t xml:space="preserve">graph TD</w:t>
      </w:r>
      <w:r>
        <w:br/>
      </w:r>
      <w:r>
        <w:rPr>
          <w:rStyle w:val="VerbatimChar"/>
        </w:rPr>
        <w:t xml:space="preserve">    Start((Start)) --&gt; Request["Citizen/Client submits Archival Retrieval Request"]</w:t>
      </w:r>
      <w:r>
        <w:br/>
      </w:r>
      <w:r>
        <w:rPr>
          <w:rStyle w:val="VerbatimChar"/>
        </w:rPr>
        <w:t xml:space="preserve">    </w:t>
      </w:r>
      <w:r>
        <w:br/>
      </w:r>
      <w:r>
        <w:rPr>
          <w:rStyle w:val="VerbatimChar"/>
        </w:rPr>
        <w:t xml:space="preserve">    subgraph Search [Manual Archive Search]</w:t>
      </w:r>
      <w:r>
        <w:br/>
      </w:r>
      <w:r>
        <w:rPr>
          <w:rStyle w:val="VerbatimChar"/>
        </w:rPr>
        <w:t xml:space="preserve">        Request --&gt; Verify["Verify Request Details &amp; Content Rights"]</w:t>
      </w:r>
      <w:r>
        <w:br/>
      </w:r>
      <w:r>
        <w:rPr>
          <w:rStyle w:val="VerbatimChar"/>
        </w:rPr>
        <w:t xml:space="preserve">        Verify --&gt; PhysicalSearch["Archivist Searches Physical Library/Vault"]</w:t>
      </w:r>
      <w:r>
        <w:br/>
      </w:r>
      <w:r>
        <w:rPr>
          <w:rStyle w:val="VerbatimChar"/>
        </w:rPr>
        <w:t xml:space="preserve">        PhysicalSearch --&gt; Found{"Content Found?"}</w:t>
      </w:r>
      <w:r>
        <w:br/>
      </w:r>
      <w:r>
        <w:rPr>
          <w:rStyle w:val="VerbatimChar"/>
        </w:rPr>
        <w:t xml:space="preserve">        </w:t>
      </w:r>
      <w:r>
        <w:br/>
      </w:r>
      <w:r>
        <w:rPr>
          <w:rStyle w:val="VerbatimChar"/>
        </w:rPr>
        <w:t xml:space="preserve">        Found -- "No" --&gt; Notify["Notify Client (Not Found)"]</w:t>
      </w:r>
      <w:r>
        <w:br/>
      </w:r>
      <w:r>
        <w:rPr>
          <w:rStyle w:val="VerbatimChar"/>
        </w:rPr>
        <w:t xml:space="preserve">        Found -- "Yes" --&gt; Review["Review Analog Format (Tape/Film)"]</w:t>
      </w:r>
      <w:r>
        <w:br/>
      </w:r>
      <w:r>
        <w:rPr>
          <w:rStyle w:val="VerbatimChar"/>
        </w:rPr>
        <w:t xml:space="preserve">    end</w:t>
      </w:r>
      <w:r>
        <w:br/>
      </w:r>
      <w:r>
        <w:rPr>
          <w:rStyle w:val="VerbatimChar"/>
        </w:rPr>
        <w:t xml:space="preserve">    </w:t>
      </w:r>
      <w:r>
        <w:br/>
      </w:r>
      <w:r>
        <w:rPr>
          <w:rStyle w:val="VerbatimChar"/>
        </w:rPr>
        <w:t xml:space="preserve">    subgraph Processing [Digitization &amp; Billing]</w:t>
      </w:r>
      <w:r>
        <w:br/>
      </w:r>
      <w:r>
        <w:rPr>
          <w:rStyle w:val="VerbatimChar"/>
        </w:rPr>
        <w:t xml:space="preserve">        Review --&gt; Prep["Prepare Content for Temporary Digitization"]</w:t>
      </w:r>
      <w:r>
        <w:br/>
      </w:r>
      <w:r>
        <w:rPr>
          <w:rStyle w:val="VerbatimChar"/>
        </w:rPr>
        <w:t xml:space="preserve">        Prep --&gt; Bill["Calculate Licensing &amp; Retrieval Fees"]</w:t>
      </w:r>
      <w:r>
        <w:br/>
      </w:r>
      <w:r>
        <w:rPr>
          <w:rStyle w:val="VerbatimChar"/>
        </w:rPr>
        <w:t xml:space="preserve">        Bill --&gt; Payment["Client Pays via Bank / Cash at KBC"]</w:t>
      </w:r>
      <w:r>
        <w:br/>
      </w:r>
      <w:r>
        <w:rPr>
          <w:rStyle w:val="VerbatimChar"/>
        </w:rPr>
        <w:t xml:space="preserve">    end</w:t>
      </w:r>
      <w:r>
        <w:br/>
      </w:r>
      <w:r>
        <w:rPr>
          <w:rStyle w:val="VerbatimChar"/>
        </w:rPr>
        <w:t xml:space="preserve">    </w:t>
      </w:r>
      <w:r>
        <w:br/>
      </w:r>
      <w:r>
        <w:rPr>
          <w:rStyle w:val="VerbatimChar"/>
        </w:rPr>
        <w:t xml:space="preserve">    subgraph Issuance [Delivery]</w:t>
      </w:r>
      <w:r>
        <w:br/>
      </w:r>
      <w:r>
        <w:rPr>
          <w:rStyle w:val="VerbatimChar"/>
        </w:rPr>
        <w:t xml:space="preserve">        Payment --&gt; Confirm["Finance Confirms Payment"]</w:t>
      </w:r>
      <w:r>
        <w:br/>
      </w:r>
      <w:r>
        <w:rPr>
          <w:rStyle w:val="VerbatimChar"/>
        </w:rPr>
        <w:t xml:space="preserve">        Confirm --&gt; Copy["Copy Content to External Drive / DVD"]</w:t>
      </w:r>
      <w:r>
        <w:br/>
      </w:r>
      <w:r>
        <w:rPr>
          <w:rStyle w:val="VerbatimChar"/>
        </w:rPr>
        <w:t xml:space="preserve">        Copy --&gt; Collect["Client Collects Content Physically"]</w:t>
      </w:r>
      <w:r>
        <w:br/>
      </w:r>
      <w:r>
        <w:rPr>
          <w:rStyle w:val="VerbatimChar"/>
        </w:rPr>
        <w:t xml:space="preserve">    end</w:t>
      </w:r>
      <w:r>
        <w:br/>
      </w:r>
      <w:r>
        <w:rPr>
          <w:rStyle w:val="VerbatimChar"/>
        </w:rPr>
        <w:t xml:space="preserve">    </w:t>
      </w:r>
      <w:r>
        <w:br/>
      </w:r>
      <w:r>
        <w:rPr>
          <w:rStyle w:val="VerbatimChar"/>
        </w:rPr>
        <w:t xml:space="preserve">    Collect --&gt; End((End))</w:t>
      </w:r>
      <w:r>
        <w:br/>
      </w:r>
      <w:r>
        <w:rPr>
          <w:rStyle w:val="VerbatimChar"/>
        </w:rPr>
        <w:t xml:space="preserve">    Notify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Found gateway;</w:t>
      </w:r>
      <w:r>
        <w:br/>
      </w:r>
      <w:r>
        <w:rPr>
          <w:rStyle w:val="VerbatimChar"/>
        </w:rPr>
        <w:t xml:space="preserve">    class Request,Verify,PhysicalSearch,Review,Prep,Bill,Payment,Confirm,Copy,Collect,Notify userTask;</w:t>
      </w:r>
    </w:p>
    <w:p>
      <w:r>
        <w:pict>
          <v:rect style="width:0;height:1.5pt" o:hralign="center" o:hrstd="t" o:hr="t"/>
        </w:pict>
      </w:r>
    </w:p>
    <w:bookmarkEnd w:id="158"/>
    <w:bookmarkStart w:id="165" w:name="process-overview-6"/>
    <w:p>
      <w:pPr>
        <w:pStyle w:val="Heading2"/>
      </w:pPr>
      <w:r>
        <w:t xml:space="preserve">Process Overview</w:t>
      </w:r>
    </w:p>
    <w:bookmarkStart w:id="159" w:name="process-name-6"/>
    <w:p>
      <w:pPr>
        <w:pStyle w:val="Heading3"/>
      </w:pPr>
      <w:r>
        <w:t xml:space="preserve">Process Name</w:t>
      </w:r>
    </w:p>
    <w:p>
      <w:pPr>
        <w:pStyle w:val="FirstParagraph"/>
      </w:pPr>
      <w:r>
        <w:t xml:space="preserve">End-to-End Archival Retrieval, Digitization, and Content Licensing</w:t>
      </w:r>
    </w:p>
    <w:bookmarkEnd w:id="159"/>
    <w:bookmarkStart w:id="160" w:name="service-category-6"/>
    <w:p>
      <w:pPr>
        <w:pStyle w:val="Heading3"/>
      </w:pPr>
      <w:r>
        <w:t xml:space="preserve">Service Category</w:t>
      </w:r>
    </w:p>
    <w:p>
      <w:pPr>
        <w:pStyle w:val="Compact"/>
        <w:numPr>
          <w:ilvl w:val="0"/>
          <w:numId w:val="1063"/>
        </w:numPr>
      </w:pPr>
      <w:r>
        <w:t xml:space="preserve">G2C (Citizens) / G2B (Media Houses/Researchers)</w:t>
      </w:r>
    </w:p>
    <w:bookmarkEnd w:id="160"/>
    <w:bookmarkStart w:id="161" w:name="scope-6"/>
    <w:p>
      <w:pPr>
        <w:pStyle w:val="Heading3"/>
      </w:pPr>
      <w:r>
        <w:t xml:space="preserve">Scope</w:t>
      </w:r>
    </w:p>
    <w:p>
      <w:pPr>
        <w:pStyle w:val="Compact"/>
        <w:numPr>
          <w:ilvl w:val="0"/>
          <w:numId w:val="1064"/>
        </w:numPr>
      </w:pPr>
      <w:r>
        <w:rPr>
          <w:b/>
          <w:bCs/>
        </w:rPr>
        <w:t xml:space="preserve">In Scope:</w:t>
      </w:r>
      <w:r>
        <w:t xml:space="preserve"> </w:t>
      </w:r>
      <w:r>
        <w:t xml:space="preserve">Search requests for historical footage/audio, copyright verification, fee assessment, and delivery of digital copies.</w:t>
      </w:r>
    </w:p>
    <w:p>
      <w:pPr>
        <w:pStyle w:val="Compact"/>
        <w:numPr>
          <w:ilvl w:val="0"/>
          <w:numId w:val="1064"/>
        </w:numPr>
      </w:pPr>
      <w:r>
        <w:rPr>
          <w:b/>
          <w:bCs/>
        </w:rPr>
        <w:t xml:space="preserve">Out of Scope:</w:t>
      </w:r>
      <w:r>
        <w:t xml:space="preserve"> </w:t>
      </w:r>
      <w:r>
        <w:t xml:space="preserve">Live broadcasting operations.</w:t>
      </w:r>
    </w:p>
    <w:bookmarkEnd w:id="161"/>
    <w:bookmarkStart w:id="162" w:name="triggers-6"/>
    <w:p>
      <w:pPr>
        <w:pStyle w:val="Heading3"/>
      </w:pPr>
      <w:r>
        <w:t xml:space="preserve">Triggers</w:t>
      </w:r>
    </w:p>
    <w:p>
      <w:pPr>
        <w:pStyle w:val="Compact"/>
        <w:numPr>
          <w:ilvl w:val="0"/>
          <w:numId w:val="1065"/>
        </w:numPr>
      </w:pPr>
      <w:r>
        <w:t xml:space="preserve">A request from a media house, researcher, or citizen for specific historical content.</w:t>
      </w:r>
    </w:p>
    <w:bookmarkEnd w:id="162"/>
    <w:bookmarkStart w:id="163" w:name="end-states-6"/>
    <w:p>
      <w:pPr>
        <w:pStyle w:val="Heading3"/>
      </w:pPr>
      <w:r>
        <w:t xml:space="preserve">End States</w:t>
      </w:r>
    </w:p>
    <w:p>
      <w:pPr>
        <w:pStyle w:val="Compact"/>
        <w:numPr>
          <w:ilvl w:val="0"/>
          <w:numId w:val="1066"/>
        </w:numPr>
      </w:pPr>
      <w:r>
        <w:rPr>
          <w:b/>
          <w:bCs/>
        </w:rPr>
        <w:t xml:space="preserve">Successful:</w:t>
      </w:r>
      <w:r>
        <w:t xml:space="preserve"> </w:t>
      </w:r>
      <w:r>
        <w:t xml:space="preserve">Digital content delivered; Licensing fee collected; Copyright terms accepted.</w:t>
      </w:r>
    </w:p>
    <w:bookmarkEnd w:id="163"/>
    <w:bookmarkStart w:id="164" w:name="policy-context-6"/>
    <w:p>
      <w:pPr>
        <w:pStyle w:val="Heading3"/>
      </w:pPr>
      <w:r>
        <w:t xml:space="preserve">Policy Context</w:t>
      </w:r>
    </w:p>
    <w:p>
      <w:pPr>
        <w:pStyle w:val="Compact"/>
        <w:numPr>
          <w:ilvl w:val="0"/>
          <w:numId w:val="1067"/>
        </w:numPr>
      </w:pPr>
      <w:r>
        <w:t xml:space="preserve">KBC Act; Public Archives and Documentation Service Act; Copyright Act.</w:t>
      </w:r>
    </w:p>
    <w:p>
      <w:r>
        <w:pict>
          <v:rect style="width:0;height:1.5pt" o:hralign="center" o:hrstd="t" o:hr="t"/>
        </w:pict>
      </w:r>
    </w:p>
    <w:bookmarkEnd w:id="164"/>
    <w:bookmarkEnd w:id="165"/>
    <w:bookmarkStart w:id="166" w:name="detailed-process-as-is-6"/>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Client</w:t>
            </w:r>
          </w:p>
        </w:tc>
        <w:tc>
          <w:tcPr/>
          <w:p>
            <w:pPr>
              <w:pStyle w:val="Compact"/>
            </w:pPr>
            <w:r>
              <w:t xml:space="preserve">Submits a manual request for a specific historical event or footage.</w:t>
            </w:r>
          </w:p>
        </w:tc>
        <w:tc>
          <w:tcPr/>
          <w:p>
            <w:pPr>
              <w:pStyle w:val="Compact"/>
            </w:pPr>
            <w:r>
              <w:t xml:space="preserve">Paper/Email</w:t>
            </w:r>
          </w:p>
        </w:tc>
        <w:tc>
          <w:tcPr/>
          <w:p>
            <w:pPr>
              <w:pStyle w:val="Compact"/>
            </w:pPr>
          </w:p>
        </w:tc>
      </w:tr>
      <w:tr>
        <w:tc>
          <w:tcPr/>
          <w:p>
            <w:pPr>
              <w:pStyle w:val="Compact"/>
            </w:pPr>
            <w:r>
              <w:t xml:space="preserve">2</w:t>
            </w:r>
          </w:p>
        </w:tc>
        <w:tc>
          <w:tcPr/>
          <w:p>
            <w:pPr>
              <w:pStyle w:val="Compact"/>
            </w:pPr>
            <w:r>
              <w:t xml:space="preserve">Librarian</w:t>
            </w:r>
          </w:p>
        </w:tc>
        <w:tc>
          <w:tcPr/>
          <w:p>
            <w:pPr>
              <w:pStyle w:val="Compact"/>
            </w:pPr>
            <w:r>
              <w:t xml:space="preserve">Physically searches through thousands of tapes/reels in the KBC vaults.</w:t>
            </w:r>
          </w:p>
        </w:tc>
        <w:tc>
          <w:tcPr/>
          <w:p>
            <w:pPr>
              <w:pStyle w:val="Compact"/>
            </w:pPr>
            <w:r>
              <w:t xml:space="preserve">Index Cards</w:t>
            </w:r>
          </w:p>
        </w:tc>
        <w:tc>
          <w:tcPr/>
          <w:p>
            <w:pPr>
              <w:pStyle w:val="Compact"/>
            </w:pPr>
            <w:r>
              <w:t xml:space="preserve">High risk of missing content.</w:t>
            </w:r>
          </w:p>
        </w:tc>
      </w:tr>
      <w:tr>
        <w:tc>
          <w:tcPr/>
          <w:p>
            <w:pPr>
              <w:pStyle w:val="Compact"/>
            </w:pPr>
            <w:r>
              <w:t xml:space="preserve">3</w:t>
            </w:r>
          </w:p>
        </w:tc>
        <w:tc>
          <w:tcPr/>
          <w:p>
            <w:pPr>
              <w:pStyle w:val="Compact"/>
            </w:pPr>
            <w:r>
              <w:t xml:space="preserve">Archivist</w:t>
            </w:r>
          </w:p>
        </w:tc>
        <w:tc>
          <w:tcPr/>
          <w:p>
            <w:pPr>
              <w:pStyle w:val="Compact"/>
            </w:pPr>
            <w:r>
              <w:t xml:space="preserve">Verifies the copyright status of the content (KBC-owned vs. shared).</w:t>
            </w:r>
          </w:p>
        </w:tc>
        <w:tc>
          <w:tcPr/>
          <w:p>
            <w:pPr>
              <w:pStyle w:val="Compact"/>
            </w:pPr>
            <w:r>
              <w:t xml:space="preserve">Manual Registry</w:t>
            </w:r>
          </w:p>
        </w:tc>
        <w:tc>
          <w:tcPr/>
          <w:p>
            <w:pPr>
              <w:pStyle w:val="Compact"/>
            </w:pPr>
          </w:p>
        </w:tc>
      </w:tr>
      <w:tr>
        <w:tc>
          <w:tcPr/>
          <w:p>
            <w:pPr>
              <w:pStyle w:val="Compact"/>
            </w:pPr>
            <w:r>
              <w:t xml:space="preserve">4</w:t>
            </w:r>
          </w:p>
        </w:tc>
        <w:tc>
          <w:tcPr/>
          <w:p>
            <w:pPr>
              <w:pStyle w:val="Compact"/>
            </w:pPr>
            <w:r>
              <w:t xml:space="preserve">Finance Officer</w:t>
            </w:r>
          </w:p>
        </w:tc>
        <w:tc>
          <w:tcPr/>
          <w:p>
            <w:pPr>
              <w:pStyle w:val="Compact"/>
            </w:pPr>
            <w:r>
              <w:t xml:space="preserve">Manually calculates the digitization and licensing fee.</w:t>
            </w:r>
          </w:p>
        </w:tc>
        <w:tc>
          <w:tcPr/>
          <w:p>
            <w:pPr>
              <w:pStyle w:val="Compact"/>
            </w:pPr>
            <w:r>
              <w:t xml:space="preserve">Excel</w:t>
            </w:r>
          </w:p>
        </w:tc>
        <w:tc>
          <w:tcPr/>
          <w:p>
            <w:pPr>
              <w:pStyle w:val="Compact"/>
            </w:pPr>
          </w:p>
        </w:tc>
      </w:tr>
      <w:tr>
        <w:tc>
          <w:tcPr/>
          <w:p>
            <w:pPr>
              <w:pStyle w:val="Compact"/>
            </w:pPr>
            <w:r>
              <w:t xml:space="preserve">5</w:t>
            </w:r>
          </w:p>
        </w:tc>
        <w:tc>
          <w:tcPr/>
          <w:p>
            <w:pPr>
              <w:pStyle w:val="Compact"/>
            </w:pPr>
            <w:r>
              <w:t xml:space="preserve">Client</w:t>
            </w:r>
          </w:p>
        </w:tc>
        <w:tc>
          <w:tcPr/>
          <w:p>
            <w:pPr>
              <w:pStyle w:val="Compact"/>
            </w:pPr>
            <w:r>
              <w:t xml:space="preserve">Pays via bank deposit and brings the slip to the KBC registry for verification.</w:t>
            </w:r>
          </w:p>
        </w:tc>
        <w:tc>
          <w:tcPr/>
          <w:p>
            <w:pPr>
              <w:pStyle w:val="Compact"/>
            </w:pPr>
            <w:r>
              <w:t xml:space="preserve">Manual</w:t>
            </w:r>
          </w:p>
        </w:tc>
        <w:tc>
          <w:tcPr/>
          <w:p>
            <w:pPr>
              <w:pStyle w:val="Compact"/>
            </w:pPr>
            <w:r>
              <w:t xml:space="preserve">Major delay.</w:t>
            </w:r>
          </w:p>
        </w:tc>
      </w:tr>
    </w:tbl>
    <w:p>
      <w:r>
        <w:pict>
          <v:rect style="width:0;height:1.5pt" o:hralign="center" o:hrstd="t" o:hr="t"/>
        </w:pict>
      </w:r>
    </w:p>
    <w:bookmarkEnd w:id="166"/>
    <w:bookmarkStart w:id="169" w:name="pain-points-opportunities-6"/>
    <w:p>
      <w:pPr>
        <w:pStyle w:val="Heading2"/>
      </w:pPr>
      <w:r>
        <w:t xml:space="preserve">Pain Points &amp; Opportunities</w:t>
      </w:r>
    </w:p>
    <w:bookmarkStart w:id="167" w:name="pain-points-6"/>
    <w:p>
      <w:pPr>
        <w:pStyle w:val="Heading3"/>
      </w:pPr>
      <w:r>
        <w:t xml:space="preserve">Pain Points</w:t>
      </w:r>
    </w:p>
    <w:p>
      <w:pPr>
        <w:pStyle w:val="Compact"/>
        <w:numPr>
          <w:ilvl w:val="0"/>
          <w:numId w:val="1068"/>
        </w:numPr>
      </w:pPr>
      <w:r>
        <w:rPr>
          <w:b/>
          <w:bCs/>
        </w:rPr>
        <w:t xml:space="preserve">Format Deterioration:</w:t>
      </w:r>
      <w:r>
        <w:t xml:space="preserve"> </w:t>
      </w:r>
      <w:r>
        <w:t xml:space="preserve">Analog tapes (U-matic, Betacam) are degrading, leading to permanent loss of history.</w:t>
      </w:r>
    </w:p>
    <w:p>
      <w:pPr>
        <w:pStyle w:val="Compact"/>
        <w:numPr>
          <w:ilvl w:val="0"/>
          <w:numId w:val="1068"/>
        </w:numPr>
      </w:pPr>
      <w:r>
        <w:rPr>
          <w:b/>
          <w:bCs/>
        </w:rPr>
        <w:t xml:space="preserve">Access Barriers:</w:t>
      </w:r>
      <w:r>
        <w:t xml:space="preserve"> </w:t>
      </w:r>
      <w:r>
        <w:t xml:space="preserve">Citizens must physically travel to KBC Nairobi to search or collect content.</w:t>
      </w:r>
    </w:p>
    <w:p>
      <w:pPr>
        <w:pStyle w:val="Compact"/>
        <w:numPr>
          <w:ilvl w:val="0"/>
          <w:numId w:val="1068"/>
        </w:numPr>
      </w:pPr>
      <w:r>
        <w:rPr>
          <w:b/>
          <w:bCs/>
        </w:rPr>
        <w:t xml:space="preserve">Payment Friction:</w:t>
      </w:r>
      <w:r>
        <w:t xml:space="preserve"> </w:t>
      </w:r>
      <w:r>
        <w:t xml:space="preserve">Lack of mobile payment options for small archival requests (e.g., student researchers).</w:t>
      </w:r>
    </w:p>
    <w:bookmarkEnd w:id="167"/>
    <w:bookmarkStart w:id="168" w:name="opportunities-6"/>
    <w:p>
      <w:pPr>
        <w:pStyle w:val="Heading3"/>
      </w:pPr>
      <w:r>
        <w:t xml:space="preserve">Opportunities</w:t>
      </w:r>
    </w:p>
    <w:p>
      <w:pPr>
        <w:pStyle w:val="Compact"/>
        <w:numPr>
          <w:ilvl w:val="0"/>
          <w:numId w:val="1069"/>
        </w:numPr>
      </w:pPr>
      <w:r>
        <w:rPr>
          <w:b/>
          <w:bCs/>
        </w:rPr>
        <w:t xml:space="preserve">National Content Lake:</w:t>
      </w:r>
      <w:r>
        <w:t xml:space="preserve"> </w:t>
      </w:r>
      <w:r>
        <w:t xml:space="preserve">Digitizing all 33M archives and storing them in a secure government cloud.</w:t>
      </w:r>
    </w:p>
    <w:p>
      <w:pPr>
        <w:pStyle w:val="Compact"/>
        <w:numPr>
          <w:ilvl w:val="0"/>
          <w:numId w:val="1069"/>
        </w:numPr>
      </w:pPr>
      <w:r>
        <w:rPr>
          <w:b/>
          <w:bCs/>
        </w:rPr>
        <w:t xml:space="preserve">Public Content Portal:</w:t>
      </w:r>
      <w:r>
        <w:t xml:space="preserve"> </w:t>
      </w:r>
      <w:r>
        <w:t xml:space="preserve">Allowing citizens to browse low-resolution previews on eCitizen and pay for high-resolution downloads.</w:t>
      </w:r>
    </w:p>
    <w:p>
      <w:pPr>
        <w:pStyle w:val="Compact"/>
        <w:numPr>
          <w:ilvl w:val="0"/>
          <w:numId w:val="1069"/>
        </w:numPr>
      </w:pPr>
      <w:r>
        <w:rPr>
          <w:b/>
          <w:bCs/>
        </w:rPr>
        <w:t xml:space="preserve">GPA Integration:</w:t>
      </w:r>
      <w:r>
        <w:t xml:space="preserve"> </w:t>
      </w:r>
      <w:r>
        <w:t xml:space="preserve">Enabling instant M-Pesa payments for</w:t>
      </w:r>
      <w:r>
        <w:t xml:space="preserve"> </w:t>
      </w:r>
      <w:r>
        <w:t xml:space="preserve">“Clip Licensing”</w:t>
      </w:r>
      <w:r>
        <w:t xml:space="preserve"> </w:t>
      </w:r>
      <w:r>
        <w:t xml:space="preserve">via the</w:t>
      </w:r>
      <w:r>
        <w:t xml:space="preserve"> </w:t>
      </w:r>
      <w:r>
        <w:rPr>
          <w:b/>
          <w:bCs/>
        </w:rPr>
        <w:t xml:space="preserve">Government Payment Aggregator</w:t>
      </w:r>
      <w:r>
        <w:t xml:space="preserve">.</w:t>
      </w:r>
    </w:p>
    <w:p>
      <w:r>
        <w:pict>
          <v:rect style="width:0;height:1.5pt" o:hralign="center" o:hrstd="t" o:hr="t"/>
        </w:pict>
      </w:r>
    </w:p>
    <w:bookmarkEnd w:id="168"/>
    <w:bookmarkEnd w:id="169"/>
    <w:bookmarkStart w:id="170" w:name="to-be-process-flowchart-bpmn-2.0-6"/>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Portal["Client Accesses KBC Digital Archive (eCitizen)"]</w:t>
      </w:r>
      <w:r>
        <w:br/>
      </w:r>
      <w:r>
        <w:rPr>
          <w:rStyle w:val="VerbatimChar"/>
        </w:rPr>
        <w:t xml:space="preserve">    </w:t>
      </w:r>
      <w:r>
        <w:br/>
      </w:r>
      <w:r>
        <w:rPr>
          <w:rStyle w:val="VerbatimChar"/>
        </w:rPr>
        <w:t xml:space="preserve">    subgraph Layer1 [Access &amp; Discovery]</w:t>
      </w:r>
      <w:r>
        <w:br/>
      </w:r>
      <w:r>
        <w:rPr>
          <w:rStyle w:val="VerbatimChar"/>
        </w:rPr>
        <w:t xml:space="preserve">        Portal --&gt; Search["AI-Powered Metadata Search"]</w:t>
      </w:r>
      <w:r>
        <w:br/>
      </w:r>
      <w:r>
        <w:rPr>
          <w:rStyle w:val="VerbatimChar"/>
        </w:rPr>
        <w:t xml:space="preserve">        Search --&gt; Preview["View Low-Res Watermarked Previews"]</w:t>
      </w:r>
      <w:r>
        <w:br/>
      </w:r>
      <w:r>
        <w:rPr>
          <w:rStyle w:val="VerbatimChar"/>
        </w:rPr>
        <w:t xml:space="preserve">    end</w:t>
      </w:r>
      <w:r>
        <w:br/>
      </w:r>
      <w:r>
        <w:rPr>
          <w:rStyle w:val="VerbatimChar"/>
        </w:rPr>
        <w:t xml:space="preserve">    </w:t>
      </w:r>
      <w:r>
        <w:br/>
      </w:r>
      <w:r>
        <w:rPr>
          <w:rStyle w:val="VerbatimChar"/>
        </w:rPr>
        <w:t xml:space="preserve">    subgraph Layer2 [Licensing &amp; Workflow]</w:t>
      </w:r>
      <w:r>
        <w:br/>
      </w:r>
      <w:r>
        <w:rPr>
          <w:rStyle w:val="VerbatimChar"/>
        </w:rPr>
        <w:t xml:space="preserve">        Preview --&gt; Cart["Add to Licensing Cart"]</w:t>
      </w:r>
      <w:r>
        <w:br/>
      </w:r>
      <w:r>
        <w:rPr>
          <w:rStyle w:val="VerbatimChar"/>
        </w:rPr>
        <w:t xml:space="preserve">        Cart --&gt; Rules["Workflow Engine: Auto-verify Copyright &amp; Fees"]</w:t>
      </w:r>
      <w:r>
        <w:br/>
      </w:r>
      <w:r>
        <w:rPr>
          <w:rStyle w:val="VerbatimChar"/>
        </w:rPr>
        <w:t xml:space="preserve">    end</w:t>
      </w:r>
      <w:r>
        <w:br/>
      </w:r>
      <w:r>
        <w:rPr>
          <w:rStyle w:val="VerbatimChar"/>
        </w:rPr>
        <w:t xml:space="preserve">    </w:t>
      </w:r>
      <w:r>
        <w:br/>
      </w:r>
      <w:r>
        <w:rPr>
          <w:rStyle w:val="VerbatimChar"/>
        </w:rPr>
        <w:t xml:space="preserve">    subgraph Layer4 [Settlement &amp; Issuance]</w:t>
      </w:r>
      <w:r>
        <w:br/>
      </w:r>
      <w:r>
        <w:rPr>
          <w:rStyle w:val="VerbatimChar"/>
        </w:rPr>
        <w:t xml:space="preserve">        Rules --&gt; Pay["Pay Licensing Fee via GPA (Real-time)"]</w:t>
      </w:r>
      <w:r>
        <w:br/>
      </w:r>
      <w:r>
        <w:rPr>
          <w:rStyle w:val="VerbatimChar"/>
        </w:rPr>
        <w:t xml:space="preserve">        Pay --&gt; Token["System Generates Secure Download Token"]</w:t>
      </w:r>
      <w:r>
        <w:br/>
      </w:r>
      <w:r>
        <w:rPr>
          <w:rStyle w:val="VerbatimChar"/>
        </w:rPr>
        <w:t xml:space="preserve">        Token --&gt; Cloud["Fetch High-Res Master from Secure Cloud Storage"]</w:t>
      </w:r>
      <w:r>
        <w:br/>
      </w:r>
      <w:r>
        <w:rPr>
          <w:rStyle w:val="VerbatimChar"/>
        </w:rPr>
        <w:t xml:space="preserve">    end</w:t>
      </w:r>
      <w:r>
        <w:br/>
      </w:r>
      <w:r>
        <w:rPr>
          <w:rStyle w:val="VerbatimChar"/>
        </w:rPr>
        <w:t xml:space="preserve">    </w:t>
      </w:r>
      <w:r>
        <w:br/>
      </w:r>
      <w:r>
        <w:rPr>
          <w:rStyle w:val="VerbatimChar"/>
        </w:rPr>
        <w:t xml:space="preserve">    subgraph Delivery [Digital Fulfillment]</w:t>
      </w:r>
      <w:r>
        <w:br/>
      </w:r>
      <w:r>
        <w:rPr>
          <w:rStyle w:val="VerbatimChar"/>
        </w:rPr>
        <w:t xml:space="preserve">        Cloud --&gt; Delivery_App["Instant Digital Download / Stream"]</w:t>
      </w:r>
      <w:r>
        <w:br/>
      </w:r>
      <w:r>
        <w:rPr>
          <w:rStyle w:val="VerbatimChar"/>
        </w:rPr>
        <w:t xml:space="preserve">    end</w:t>
      </w:r>
      <w:r>
        <w:br/>
      </w:r>
      <w:r>
        <w:rPr>
          <w:rStyle w:val="VerbatimChar"/>
        </w:rPr>
        <w:t xml:space="preserve">    </w:t>
      </w:r>
      <w:r>
        <w:br/>
      </w:r>
      <w:r>
        <w:rPr>
          <w:rStyle w:val="VerbatimChar"/>
        </w:rPr>
        <w:t xml:space="preserve">    Delivery_App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Portal,Search,Preview,Cart userTask;</w:t>
      </w:r>
      <w:r>
        <w:br/>
      </w:r>
      <w:r>
        <w:rPr>
          <w:rStyle w:val="VerbatimChar"/>
        </w:rPr>
        <w:t xml:space="preserve">    class Rules,Pay,Token,Cloud,Delivery_App serviceTask;</w:t>
      </w:r>
    </w:p>
    <w:bookmarkEnd w:id="170"/>
    <w:bookmarkStart w:id="173" w:name="future-state-process-to-be-6"/>
    <w:p>
      <w:pPr>
        <w:pStyle w:val="Heading2"/>
      </w:pPr>
      <w:r>
        <w:t xml:space="preserve">Future State Process (TO-BE)</w:t>
      </w:r>
    </w:p>
    <w:bookmarkStart w:id="171" w:name="narrative-6"/>
    <w:p>
      <w:pPr>
        <w:pStyle w:val="Heading3"/>
      </w:pPr>
      <w:r>
        <w:t xml:space="preserve">Narrative</w:t>
      </w:r>
    </w:p>
    <w:p>
      <w:pPr>
        <w:pStyle w:val="FirstParagraph"/>
      </w:pPr>
      <w:r>
        <w:rPr>
          <w:b/>
          <w:bCs/>
        </w:rPr>
        <w:t xml:space="preserve">TO-BE Process: Kenya Digital Heritage Portal</w:t>
      </w:r>
    </w:p>
    <w:p>
      <w:pPr>
        <w:pStyle w:val="BodyText"/>
      </w:pPr>
      <w:r>
        <w:rPr>
          <w:b/>
          <w:bCs/>
        </w:rPr>
        <w:t xml:space="preserve">Design Principles:</w:t>
      </w:r>
      <w:r>
        <w:t xml:space="preserve"> </w:t>
      </w:r>
      <w:r>
        <w:t xml:space="preserve">-</w:t>
      </w:r>
      <w:r>
        <w:t xml:space="preserve"> </w:t>
      </w:r>
      <w:r>
        <w:rPr>
          <w:b/>
          <w:bCs/>
        </w:rPr>
        <w:t xml:space="preserve">Democratized Access:</w:t>
      </w:r>
      <w:r>
        <w:t xml:space="preserve"> </w:t>
      </w:r>
      <w:r>
        <w:t xml:space="preserve">The entire archive is indexed using</w:t>
      </w:r>
      <w:r>
        <w:t xml:space="preserve"> </w:t>
      </w:r>
      <w:r>
        <w:rPr>
          <w:b/>
          <w:bCs/>
        </w:rPr>
        <w:t xml:space="preserve">AI-based tagging</w:t>
      </w:r>
      <w:r>
        <w:t xml:space="preserve">, allowing any citizen to find historical clips from their home via eCitizen.</w:t>
      </w:r>
      <w:r>
        <w:t xml:space="preserve"> </w:t>
      </w:r>
      <w:r>
        <w:t xml:space="preserve">-</w:t>
      </w:r>
      <w:r>
        <w:t xml:space="preserve"> </w:t>
      </w:r>
      <w:r>
        <w:rPr>
          <w:b/>
          <w:bCs/>
        </w:rPr>
        <w:t xml:space="preserve">Monetization of Assets:</w:t>
      </w:r>
      <w:r>
        <w:t xml:space="preserve"> </w:t>
      </w:r>
      <w:r>
        <w:t xml:space="preserve">The</w:t>
      </w:r>
      <w:r>
        <w:t xml:space="preserve"> </w:t>
      </w:r>
      <w:r>
        <w:rPr>
          <w:b/>
          <w:bCs/>
        </w:rPr>
        <w:t xml:space="preserve">Government Payment Aggregator (GPA)</w:t>
      </w:r>
      <w:r>
        <w:t xml:space="preserve"> </w:t>
      </w:r>
      <w:r>
        <w:t xml:space="preserve">enables KBC to monetize its vast content library seamlessly, with automatic revenue splitting for royalty holders.</w:t>
      </w:r>
      <w:r>
        <w:t xml:space="preserve"> </w:t>
      </w:r>
      <w:r>
        <w:t xml:space="preserve">-</w:t>
      </w:r>
      <w:r>
        <w:t xml:space="preserve"> </w:t>
      </w:r>
      <w:r>
        <w:rPr>
          <w:b/>
          <w:bCs/>
        </w:rPr>
        <w:t xml:space="preserve">Security &amp; Provenance:</w:t>
      </w:r>
      <w:r>
        <w:t xml:space="preserve"> </w:t>
      </w:r>
      <w:r>
        <w:t xml:space="preserve">Every digital download is watermarked and issued with a</w:t>
      </w:r>
      <w:r>
        <w:t xml:space="preserve"> </w:t>
      </w:r>
      <w:r>
        <w:rPr>
          <w:b/>
          <w:bCs/>
        </w:rPr>
        <w:t xml:space="preserve">Digital Verifiable License (QR)</w:t>
      </w:r>
      <w:r>
        <w:t xml:space="preserve"> </w:t>
      </w:r>
      <w:r>
        <w:t xml:space="preserve">to ensure legal use and non-repudiation.</w:t>
      </w:r>
    </w:p>
    <w:bookmarkEnd w:id="171"/>
    <w:bookmarkStart w:id="172" w:name="optimized-steps-digital-6"/>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Client</w:t>
            </w:r>
          </w:p>
        </w:tc>
        <w:tc>
          <w:tcPr/>
          <w:p>
            <w:pPr>
              <w:pStyle w:val="Compact"/>
            </w:pPr>
            <w:r>
              <w:t xml:space="preserve">Searches for content on the KBC eCitizen Portal using keywords (e.g.,</w:t>
            </w:r>
            <w:r>
              <w:t xml:space="preserve"> </w:t>
            </w:r>
            <w:r>
              <w:t xml:space="preserve">“Madaraka Day 1963”</w:t>
            </w:r>
            <w:r>
              <w:t xml:space="preserve">).</w:t>
            </w:r>
          </w:p>
        </w:tc>
        <w:tc>
          <w:tcPr/>
          <w:p>
            <w:pPr>
              <w:pStyle w:val="Compact"/>
            </w:pPr>
            <w:r>
              <w:t xml:space="preserve">eCitizen / AI Search</w:t>
            </w:r>
          </w:p>
        </w:tc>
      </w:tr>
      <w:tr>
        <w:tc>
          <w:tcPr/>
          <w:p>
            <w:pPr>
              <w:pStyle w:val="Compact"/>
            </w:pPr>
            <w:r>
              <w:t xml:space="preserve">2</w:t>
            </w:r>
          </w:p>
        </w:tc>
        <w:tc>
          <w:tcPr/>
          <w:p>
            <w:pPr>
              <w:pStyle w:val="Compact"/>
            </w:pPr>
            <w:r>
              <w:t xml:space="preserve">System</w:t>
            </w:r>
          </w:p>
        </w:tc>
        <w:tc>
          <w:tcPr/>
          <w:p>
            <w:pPr>
              <w:pStyle w:val="Compact"/>
            </w:pPr>
            <w:r>
              <w:t xml:space="preserve">Displays high-resolution previews and automatically calculates the license fee based on the client’s profile (Commercial vs. Academic).</w:t>
            </w:r>
          </w:p>
        </w:tc>
        <w:tc>
          <w:tcPr/>
          <w:p>
            <w:pPr>
              <w:pStyle w:val="Compact"/>
            </w:pPr>
            <w:r>
              <w:t xml:space="preserve">Workflow Engine</w:t>
            </w:r>
          </w:p>
        </w:tc>
      </w:tr>
      <w:tr>
        <w:tc>
          <w:tcPr/>
          <w:p>
            <w:pPr>
              <w:pStyle w:val="Compact"/>
            </w:pPr>
            <w:r>
              <w:t xml:space="preserve">3</w:t>
            </w:r>
          </w:p>
        </w:tc>
        <w:tc>
          <w:tcPr/>
          <w:p>
            <w:pPr>
              <w:pStyle w:val="Compact"/>
            </w:pPr>
            <w:r>
              <w:t xml:space="preserve">Client</w:t>
            </w:r>
          </w:p>
        </w:tc>
        <w:tc>
          <w:tcPr/>
          <w:p>
            <w:pPr>
              <w:pStyle w:val="Compact"/>
            </w:pPr>
            <w:r>
              <w:t xml:space="preserve">Authorizes an M-Pesa payment through the GPA.</w:t>
            </w:r>
          </w:p>
        </w:tc>
        <w:tc>
          <w:tcPr/>
          <w:p>
            <w:pPr>
              <w:pStyle w:val="Compact"/>
            </w:pPr>
            <w:r>
              <w:t xml:space="preserve">GPA</w:t>
            </w:r>
          </w:p>
        </w:tc>
      </w:tr>
      <w:tr>
        <w:tc>
          <w:tcPr/>
          <w:p>
            <w:pPr>
              <w:pStyle w:val="Compact"/>
            </w:pPr>
            <w:r>
              <w:t xml:space="preserve">4</w:t>
            </w:r>
          </w:p>
        </w:tc>
        <w:tc>
          <w:tcPr/>
          <w:p>
            <w:pPr>
              <w:pStyle w:val="Compact"/>
            </w:pPr>
            <w:r>
              <w:t xml:space="preserve">System</w:t>
            </w:r>
          </w:p>
        </w:tc>
        <w:tc>
          <w:tcPr/>
          <w:p>
            <w:pPr>
              <w:pStyle w:val="Compact"/>
            </w:pPr>
            <w:r>
              <w:t xml:space="preserve">Upon payment confirmation, the system triggers an</w:t>
            </w:r>
            <w:r>
              <w:t xml:space="preserve"> </w:t>
            </w:r>
            <w:r>
              <w:t xml:space="preserve">“Asset Fetch”</w:t>
            </w:r>
            <w:r>
              <w:t xml:space="preserve"> </w:t>
            </w:r>
            <w:r>
              <w:t xml:space="preserve">from the secure government content lake.</w:t>
            </w:r>
          </w:p>
        </w:tc>
        <w:tc>
          <w:tcPr/>
          <w:p>
            <w:pPr>
              <w:pStyle w:val="Compact"/>
            </w:pPr>
            <w:r>
              <w:t xml:space="preserve">Cloud Storage</w:t>
            </w:r>
          </w:p>
        </w:tc>
      </w:tr>
      <w:tr>
        <w:tc>
          <w:tcPr/>
          <w:p>
            <w:pPr>
              <w:pStyle w:val="Compact"/>
            </w:pPr>
            <w:r>
              <w:t xml:space="preserve">5</w:t>
            </w:r>
          </w:p>
        </w:tc>
        <w:tc>
          <w:tcPr/>
          <w:p>
            <w:pPr>
              <w:pStyle w:val="Compact"/>
            </w:pPr>
            <w:r>
              <w:t xml:space="preserve">System</w:t>
            </w:r>
          </w:p>
        </w:tc>
        <w:tc>
          <w:tcPr/>
          <w:p>
            <w:pPr>
              <w:pStyle w:val="Compact"/>
            </w:pPr>
            <w:r>
              <w:t xml:space="preserve">Generates a time-bound download link and a verifiable digital license for the content.</w:t>
            </w:r>
          </w:p>
        </w:tc>
        <w:tc>
          <w:tcPr/>
          <w:p>
            <w:pPr>
              <w:pStyle w:val="Compact"/>
            </w:pPr>
            <w:r>
              <w:t xml:space="preserve">Output Generator</w:t>
            </w:r>
          </w:p>
        </w:tc>
      </w:tr>
    </w:tbl>
    <w:p>
      <w:r>
        <w:pict>
          <v:rect style="width:0;height:1.5pt" o:hralign="center" o:hrstd="t" o:hr="t"/>
        </w:pict>
      </w:r>
    </w:p>
    <w:bookmarkEnd w:id="172"/>
    <w:bookmarkEnd w:id="173"/>
    <w:bookmarkStart w:id="174" w:name="references-6"/>
    <w:p>
      <w:pPr>
        <w:pStyle w:val="Heading2"/>
      </w:pPr>
      <w:r>
        <w:t xml:space="preserve">References</w:t>
      </w:r>
    </w:p>
    <w:p>
      <w:pPr>
        <w:pStyle w:val="Compact"/>
        <w:numPr>
          <w:ilvl w:val="0"/>
          <w:numId w:val="1070"/>
        </w:numPr>
      </w:pPr>
      <w:r>
        <w:t xml:space="preserve">KBC Act.</w:t>
      </w:r>
    </w:p>
    <w:p>
      <w:pPr>
        <w:pStyle w:val="Compact"/>
        <w:numPr>
          <w:ilvl w:val="0"/>
          <w:numId w:val="1070"/>
        </w:numPr>
      </w:pPr>
      <w:r>
        <w:t xml:space="preserve">Huduma Bridge DSAP Architecture.</w:t>
      </w:r>
      <w:r>
        <w:t xml:space="preserve">—</w:t>
      </w:r>
      <w:r>
        <w:t xml:space="preserve"> </w:t>
      </w:r>
      <w:r>
        <w:t xml:space="preserve"># FILE: Kenya_National_Qualifications_Authority___Service_Delivery.md</w:t>
      </w:r>
      <w:r>
        <w:t xml:space="preserve"> </w:t>
      </w:r>
      <w:r>
        <w:t xml:space="preserve"># KENYA NATIONAL QUALIFICATIONS AUTHORITY (KNQA) – Service Delivery</w:t>
      </w:r>
    </w:p>
    <w:bookmarkEnd w:id="174"/>
    <w:bookmarkStart w:id="175" w:name="cover-page-7"/>
    <w:p>
      <w:pPr>
        <w:pStyle w:val="Heading2"/>
      </w:pPr>
      <w:r>
        <w:t xml:space="preserve">Cover Page</w:t>
      </w:r>
    </w:p>
    <w:p>
      <w:pPr>
        <w:pStyle w:val="Compact"/>
        <w:numPr>
          <w:ilvl w:val="0"/>
          <w:numId w:val="1071"/>
        </w:numPr>
      </w:pPr>
      <w:r>
        <w:rPr>
          <w:b/>
          <w:bCs/>
        </w:rPr>
        <w:t xml:space="preserve">Ministry/Department/Agency (MDA):</w:t>
      </w:r>
      <w:r>
        <w:t xml:space="preserve"> </w:t>
      </w:r>
      <w:r>
        <w:t xml:space="preserve">Ministry of Education</w:t>
      </w:r>
    </w:p>
    <w:p>
      <w:pPr>
        <w:pStyle w:val="Compact"/>
        <w:numPr>
          <w:ilvl w:val="0"/>
          <w:numId w:val="1071"/>
        </w:numPr>
      </w:pPr>
      <w:r>
        <w:rPr>
          <w:b/>
          <w:bCs/>
        </w:rPr>
        <w:t xml:space="preserve">Authority:</w:t>
      </w:r>
      <w:r>
        <w:t xml:space="preserve"> </w:t>
      </w:r>
      <w:r>
        <w:t xml:space="preserve">Kenya National Qualifications Authority (KNQA)</w:t>
      </w:r>
    </w:p>
    <w:p>
      <w:pPr>
        <w:pStyle w:val="Compact"/>
        <w:numPr>
          <w:ilvl w:val="0"/>
          <w:numId w:val="1071"/>
        </w:numPr>
      </w:pPr>
      <w:r>
        <w:rPr>
          <w:b/>
          <w:bCs/>
        </w:rPr>
        <w:t xml:space="preserve">Process Name:</w:t>
      </w:r>
      <w:r>
        <w:t xml:space="preserve"> </w:t>
      </w:r>
      <w:r>
        <w:t xml:space="preserve">Qualification Validation and Recognition of Prior Learning (RPL)</w:t>
      </w:r>
    </w:p>
    <w:p>
      <w:pPr>
        <w:pStyle w:val="Compact"/>
        <w:numPr>
          <w:ilvl w:val="0"/>
          <w:numId w:val="1071"/>
        </w:numPr>
      </w:pPr>
      <w:r>
        <w:rPr>
          <w:b/>
          <w:bCs/>
        </w:rPr>
        <w:t xml:space="preserve">Document Version:</w:t>
      </w:r>
      <w:r>
        <w:t xml:space="preserve"> </w:t>
      </w:r>
      <w:r>
        <w:t xml:space="preserve">2.1</w:t>
      </w:r>
    </w:p>
    <w:p>
      <w:pPr>
        <w:pStyle w:val="Compact"/>
        <w:numPr>
          <w:ilvl w:val="0"/>
          <w:numId w:val="1071"/>
        </w:numPr>
      </w:pPr>
      <w:r>
        <w:rPr>
          <w:b/>
          <w:bCs/>
        </w:rPr>
        <w:t xml:space="preserve">Date:</w:t>
      </w:r>
      <w:r>
        <w:t xml:space="preserve"> </w:t>
      </w:r>
      <w:r>
        <w:t xml:space="preserve">2026-02-24</w:t>
      </w:r>
    </w:p>
    <w:p>
      <w:pPr>
        <w:pStyle w:val="Compact"/>
        <w:numPr>
          <w:ilvl w:val="0"/>
          <w:numId w:val="1071"/>
        </w:numPr>
      </w:pPr>
      <w:r>
        <w:rPr>
          <w:b/>
          <w:bCs/>
        </w:rPr>
        <w:t xml:space="preserve">Classification:</w:t>
      </w:r>
      <w:r>
        <w:t xml:space="preserve"> </w:t>
      </w:r>
      <w:r>
        <w:t xml:space="preserve">Official</w:t>
      </w:r>
    </w:p>
    <w:p>
      <w:r>
        <w:pict>
          <v:rect style="width:0;height:1.5pt" o:hralign="center" o:hrstd="t" o:hr="t"/>
        </w:pict>
      </w:r>
    </w:p>
    <w:bookmarkEnd w:id="175"/>
    <w:bookmarkStart w:id="176" w:name="executive-summary-7"/>
    <w:p>
      <w:pPr>
        <w:pStyle w:val="Heading2"/>
      </w:pPr>
      <w:r>
        <w:t xml:space="preserve">Executive Summary</w:t>
      </w:r>
    </w:p>
    <w:p>
      <w:pPr>
        <w:pStyle w:val="FirstParagraph"/>
      </w:pPr>
      <w:r>
        <w:t xml:space="preserve">The Kenya National Qualifications Authority (KNQA) is responsible for coordinating and harmonizing education, training, and assessment in Kenya. Its key mandate is to validate national and foreign qualifications and recognize prior learning (RPL). The current process involves extensive manual verification of academic documents, leading to delays in the issuance of validation letters. The transition to the Kenya DSAP Architecture aims to establish an automated validation registry integrated with KNEC and global qualification databases via X-Road.</w:t>
      </w:r>
    </w:p>
    <w:p>
      <w:r>
        <w:pict>
          <v:rect style="width:0;height:1.5pt" o:hralign="center" o:hrstd="t" o:hr="t"/>
        </w:pict>
      </w:r>
    </w:p>
    <w:bookmarkEnd w:id="176"/>
    <w:bookmarkStart w:id="177" w:name="as-is-process-flowchart-bpmn-2.0-7"/>
    <w:p>
      <w:pPr>
        <w:pStyle w:val="Heading2"/>
      </w:pPr>
      <w:r>
        <w:t xml:space="preserve">1. AS-IS Process Flowchart (BPMN 2.0)</w:t>
      </w:r>
    </w:p>
    <w:p>
      <w:pPr>
        <w:pStyle w:val="FirstParagraph"/>
      </w:pPr>
      <w:r>
        <w:rPr>
          <w:i/>
          <w:iCs/>
        </w:rPr>
        <w:t xml:space="preserve">Current State visualization (End-to-End Qualification Validation based on Deep Dive).</w:t>
      </w:r>
    </w:p>
    <w:p>
      <w:pPr>
        <w:pStyle w:val="SourceCode"/>
      </w:pPr>
      <w:r>
        <w:rPr>
          <w:rStyle w:val="VerbatimChar"/>
        </w:rPr>
        <w:t xml:space="preserve">graph TD</w:t>
      </w:r>
      <w:r>
        <w:br/>
      </w:r>
      <w:r>
        <w:rPr>
          <w:rStyle w:val="VerbatimChar"/>
        </w:rPr>
        <w:t xml:space="preserve">    Start((Start)) --&gt; Submit["Submit Application &amp; Attach Documents"]</w:t>
      </w:r>
      <w:r>
        <w:br/>
      </w:r>
      <w:r>
        <w:rPr>
          <w:rStyle w:val="VerbatimChar"/>
        </w:rPr>
        <w:t xml:space="preserve">    </w:t>
      </w:r>
      <w:r>
        <w:br/>
      </w:r>
      <w:r>
        <w:rPr>
          <w:rStyle w:val="VerbatimChar"/>
        </w:rPr>
        <w:t xml:space="preserve">    subgraph Intake [Reception &amp; Intake]</w:t>
      </w:r>
      <w:r>
        <w:br/>
      </w:r>
      <w:r>
        <w:rPr>
          <w:rStyle w:val="VerbatimChar"/>
        </w:rPr>
        <w:t xml:space="preserve">        Submit --&gt; PayFee["Pay Fee &amp; Check Completeness"]</w:t>
      </w:r>
      <w:r>
        <w:br/>
      </w:r>
      <w:r>
        <w:rPr>
          <w:rStyle w:val="VerbatimChar"/>
        </w:rPr>
        <w:t xml:space="preserve">        PayFee --&gt; Comp{"Complete?"}</w:t>
      </w:r>
      <w:r>
        <w:br/>
      </w:r>
      <w:r>
        <w:rPr>
          <w:rStyle w:val="VerbatimChar"/>
        </w:rPr>
        <w:t xml:space="preserve">        </w:t>
      </w:r>
      <w:r>
        <w:br/>
      </w:r>
      <w:r>
        <w:rPr>
          <w:rStyle w:val="VerbatimChar"/>
        </w:rPr>
        <w:t xml:space="preserve">        Comp -- "No" --&gt; Return["Return for Completion"]</w:t>
      </w:r>
      <w:r>
        <w:br/>
      </w:r>
      <w:r>
        <w:rPr>
          <w:rStyle w:val="VerbatimChar"/>
        </w:rPr>
        <w:t xml:space="preserve">        Return --&gt; Submit</w:t>
      </w:r>
      <w:r>
        <w:br/>
      </w:r>
      <w:r>
        <w:rPr>
          <w:rStyle w:val="VerbatimChar"/>
        </w:rPr>
        <w:t xml:space="preserve">        </w:t>
      </w:r>
      <w:r>
        <w:br/>
      </w:r>
      <w:r>
        <w:rPr>
          <w:rStyle w:val="VerbatimChar"/>
        </w:rPr>
        <w:t xml:space="preserve">        Comp -- "Yes" --&gt; Log["Log in System &amp; Assign Reference"]</w:t>
      </w:r>
      <w:r>
        <w:br/>
      </w:r>
      <w:r>
        <w:rPr>
          <w:rStyle w:val="VerbatimChar"/>
        </w:rPr>
        <w:t xml:space="preserve">    end</w:t>
      </w:r>
      <w:r>
        <w:br/>
      </w:r>
      <w:r>
        <w:rPr>
          <w:rStyle w:val="VerbatimChar"/>
        </w:rPr>
        <w:t xml:space="preserve">    </w:t>
      </w:r>
      <w:r>
        <w:br/>
      </w:r>
      <w:r>
        <w:rPr>
          <w:rStyle w:val="VerbatimChar"/>
        </w:rPr>
        <w:t xml:space="preserve">    subgraph Vetting [Verification &amp; Assessment]</w:t>
      </w:r>
      <w:r>
        <w:br/>
      </w:r>
      <w:r>
        <w:rPr>
          <w:rStyle w:val="VerbatimChar"/>
        </w:rPr>
        <w:t xml:space="preserve">        Log --&gt; AuthCert["Authenticate Certificates &amp; Transcripts"]</w:t>
      </w:r>
      <w:r>
        <w:br/>
      </w:r>
      <w:r>
        <w:rPr>
          <w:rStyle w:val="VerbatimChar"/>
        </w:rPr>
        <w:t xml:space="preserve">        AuthCert --&gt; VerifyInst["Verify Issuing Institution"]</w:t>
      </w:r>
      <w:r>
        <w:br/>
      </w:r>
      <w:r>
        <w:rPr>
          <w:rStyle w:val="VerbatimChar"/>
        </w:rPr>
        <w:t xml:space="preserve">        VerifyInst --&gt; FraudCheck["Check for Fraud &amp; Discrepancies"]</w:t>
      </w:r>
      <w:r>
        <w:br/>
      </w:r>
      <w:r>
        <w:rPr>
          <w:rStyle w:val="VerbatimChar"/>
        </w:rPr>
        <w:t xml:space="preserve">        FraudCheck --&gt; Assess["Assess Against KNQF &amp; Determine Level"]</w:t>
      </w:r>
      <w:r>
        <w:br/>
      </w:r>
      <w:r>
        <w:rPr>
          <w:rStyle w:val="VerbatimChar"/>
        </w:rPr>
        <w:t xml:space="preserve">    end</w:t>
      </w:r>
      <w:r>
        <w:br/>
      </w:r>
      <w:r>
        <w:rPr>
          <w:rStyle w:val="VerbatimChar"/>
        </w:rPr>
        <w:t xml:space="preserve">    </w:t>
      </w:r>
      <w:r>
        <w:br/>
      </w:r>
      <w:r>
        <w:rPr>
          <w:rStyle w:val="VerbatimChar"/>
        </w:rPr>
        <w:t xml:space="preserve">    subgraph Approval [Approval &amp; Issuance]</w:t>
      </w:r>
      <w:r>
        <w:br/>
      </w:r>
      <w:r>
        <w:rPr>
          <w:rStyle w:val="VerbatimChar"/>
        </w:rPr>
        <w:t xml:space="preserve">        Assess --&gt; Comm["Committee Deliberates on Equivalency"]</w:t>
      </w:r>
      <w:r>
        <w:br/>
      </w:r>
      <w:r>
        <w:rPr>
          <w:rStyle w:val="VerbatimChar"/>
        </w:rPr>
        <w:t xml:space="preserve">        Comm --&gt; Decision{"Decision?"}</w:t>
      </w:r>
      <w:r>
        <w:br/>
      </w:r>
      <w:r>
        <w:rPr>
          <w:rStyle w:val="VerbatimChar"/>
        </w:rPr>
        <w:t xml:space="preserve">        </w:t>
      </w:r>
      <w:r>
        <w:br/>
      </w:r>
      <w:r>
        <w:rPr>
          <w:rStyle w:val="VerbatimChar"/>
        </w:rPr>
        <w:t xml:space="preserve">        Decision -- "Approve" --&gt; GenLetter["Generate Validation Letter &amp; Sign"]</w:t>
      </w:r>
      <w:r>
        <w:br/>
      </w:r>
      <w:r>
        <w:rPr>
          <w:rStyle w:val="VerbatimChar"/>
        </w:rPr>
        <w:t xml:space="preserve">        Decision -- "Reject" --&gt; PrepRej["Prepare Rejection Notification"]</w:t>
      </w:r>
      <w:r>
        <w:br/>
      </w:r>
      <w:r>
        <w:rPr>
          <w:rStyle w:val="VerbatimChar"/>
        </w:rPr>
        <w:t xml:space="preserve">        Decision -- "Info" --&gt; ReqInfo["Request More Info"]</w:t>
      </w:r>
      <w:r>
        <w:br/>
      </w:r>
      <w:r>
        <w:rPr>
          <w:rStyle w:val="VerbatimChar"/>
        </w:rPr>
        <w:t xml:space="preserve">        </w:t>
      </w:r>
      <w:r>
        <w:br/>
      </w:r>
      <w:r>
        <w:rPr>
          <w:rStyle w:val="VerbatimChar"/>
        </w:rPr>
        <w:t xml:space="preserve">        GenLetter --&gt; Issue["Issue to Applicant &amp; Update Registry"]</w:t>
      </w:r>
      <w:r>
        <w:br/>
      </w:r>
      <w:r>
        <w:rPr>
          <w:rStyle w:val="VerbatimChar"/>
        </w:rPr>
        <w:t xml:space="preserve">    end</w:t>
      </w:r>
      <w:r>
        <w:br/>
      </w:r>
      <w:r>
        <w:rPr>
          <w:rStyle w:val="VerbatimChar"/>
        </w:rPr>
        <w:t xml:space="preserve">    </w:t>
      </w:r>
      <w:r>
        <w:br/>
      </w:r>
      <w:r>
        <w:rPr>
          <w:rStyle w:val="VerbatimChar"/>
        </w:rPr>
        <w:t xml:space="preserve">    Issue --&gt; End((End))</w:t>
      </w:r>
      <w:r>
        <w:br/>
      </w:r>
      <w:r>
        <w:rPr>
          <w:rStyle w:val="VerbatimChar"/>
        </w:rPr>
        <w:t xml:space="preserve">    PrepRej --&gt; End</w:t>
      </w:r>
      <w:r>
        <w:br/>
      </w:r>
      <w:r>
        <w:rPr>
          <w:rStyle w:val="VerbatimChar"/>
        </w:rPr>
        <w:t xml:space="preserve">    ReqInfo --&gt; Submit</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Comp,Decision gateway;</w:t>
      </w:r>
      <w:r>
        <w:br/>
      </w:r>
      <w:r>
        <w:rPr>
          <w:rStyle w:val="VerbatimChar"/>
        </w:rPr>
        <w:t xml:space="preserve">    class Submit,PayFee,Return,Log,AuthCert,VerifyInst,FraudCheck,Assess,Comm,GenLetter,PrepRej,ReqInfo,Issue userTask;</w:t>
      </w:r>
    </w:p>
    <w:p>
      <w:r>
        <w:pict>
          <v:rect style="width:0;height:1.5pt" o:hralign="center" o:hrstd="t" o:hr="t"/>
        </w:pict>
      </w:r>
    </w:p>
    <w:bookmarkEnd w:id="177"/>
    <w:bookmarkStart w:id="184" w:name="process-overview-7"/>
    <w:p>
      <w:pPr>
        <w:pStyle w:val="Heading2"/>
      </w:pPr>
      <w:r>
        <w:t xml:space="preserve">Process Overview</w:t>
      </w:r>
    </w:p>
    <w:bookmarkStart w:id="178" w:name="process-name-7"/>
    <w:p>
      <w:pPr>
        <w:pStyle w:val="Heading3"/>
      </w:pPr>
      <w:r>
        <w:t xml:space="preserve">Process Name</w:t>
      </w:r>
    </w:p>
    <w:p>
      <w:pPr>
        <w:pStyle w:val="FirstParagraph"/>
      </w:pPr>
      <w:r>
        <w:t xml:space="preserve">End-to-End Qualification Validation and Recognition of Prior Learning</w:t>
      </w:r>
    </w:p>
    <w:bookmarkEnd w:id="178"/>
    <w:bookmarkStart w:id="179" w:name="service-category-7"/>
    <w:p>
      <w:pPr>
        <w:pStyle w:val="Heading3"/>
      </w:pPr>
      <w:r>
        <w:t xml:space="preserve">Service Category</w:t>
      </w:r>
    </w:p>
    <w:p>
      <w:pPr>
        <w:pStyle w:val="Compact"/>
        <w:numPr>
          <w:ilvl w:val="0"/>
          <w:numId w:val="1072"/>
        </w:numPr>
      </w:pPr>
      <w:r>
        <w:t xml:space="preserve">G2C (Government to Citizen) / G2B (Employers)</w:t>
      </w:r>
    </w:p>
    <w:bookmarkEnd w:id="179"/>
    <w:bookmarkStart w:id="180" w:name="scope-7"/>
    <w:p>
      <w:pPr>
        <w:pStyle w:val="Heading3"/>
      </w:pPr>
      <w:r>
        <w:t xml:space="preserve">Scope</w:t>
      </w:r>
    </w:p>
    <w:p>
      <w:pPr>
        <w:pStyle w:val="Compact"/>
        <w:numPr>
          <w:ilvl w:val="0"/>
          <w:numId w:val="1073"/>
        </w:numPr>
      </w:pPr>
      <w:r>
        <w:rPr>
          <w:b/>
          <w:bCs/>
        </w:rPr>
        <w:t xml:space="preserve">In Scope:</w:t>
      </w:r>
      <w:r>
        <w:t xml:space="preserve"> </w:t>
      </w:r>
      <w:r>
        <w:t xml:space="preserve">Validation of local/foreign degrees, diplomas, and artisan certificates; RPL assessments; maintenance of the National Qualifications Validation Registry.</w:t>
      </w:r>
    </w:p>
    <w:p>
      <w:pPr>
        <w:pStyle w:val="Compact"/>
        <w:numPr>
          <w:ilvl w:val="0"/>
          <w:numId w:val="1073"/>
        </w:numPr>
      </w:pPr>
      <w:r>
        <w:rPr>
          <w:b/>
          <w:bCs/>
        </w:rPr>
        <w:t xml:space="preserve">Out of Scope:</w:t>
      </w:r>
      <w:r>
        <w:t xml:space="preserve"> </w:t>
      </w:r>
      <w:r>
        <w:t xml:space="preserve">Issuance of actual degrees (handled by universities).</w:t>
      </w:r>
    </w:p>
    <w:bookmarkEnd w:id="180"/>
    <w:bookmarkStart w:id="181" w:name="triggers-7"/>
    <w:p>
      <w:pPr>
        <w:pStyle w:val="Heading3"/>
      </w:pPr>
      <w:r>
        <w:t xml:space="preserve">Triggers</w:t>
      </w:r>
    </w:p>
    <w:p>
      <w:pPr>
        <w:pStyle w:val="Compact"/>
        <w:numPr>
          <w:ilvl w:val="0"/>
          <w:numId w:val="1074"/>
        </w:numPr>
      </w:pPr>
      <w:r>
        <w:t xml:space="preserve">An individual applying for qualification validation for employment or further study.</w:t>
      </w:r>
    </w:p>
    <w:bookmarkEnd w:id="181"/>
    <w:bookmarkStart w:id="182" w:name="end-states-7"/>
    <w:p>
      <w:pPr>
        <w:pStyle w:val="Heading3"/>
      </w:pPr>
      <w:r>
        <w:t xml:space="preserve">End States</w:t>
      </w:r>
    </w:p>
    <w:p>
      <w:pPr>
        <w:pStyle w:val="Compact"/>
        <w:numPr>
          <w:ilvl w:val="0"/>
          <w:numId w:val="1075"/>
        </w:numPr>
      </w:pPr>
      <w:r>
        <w:rPr>
          <w:b/>
          <w:bCs/>
        </w:rPr>
        <w:t xml:space="preserve">Successful:</w:t>
      </w:r>
      <w:r>
        <w:t xml:space="preserve"> </w:t>
      </w:r>
      <w:r>
        <w:t xml:space="preserve">Verifiable Validation Letter issued; Qualification added to the National Registry.</w:t>
      </w:r>
    </w:p>
    <w:bookmarkEnd w:id="182"/>
    <w:bookmarkStart w:id="183" w:name="policy-context-7"/>
    <w:p>
      <w:pPr>
        <w:pStyle w:val="Heading3"/>
      </w:pPr>
      <w:r>
        <w:t xml:space="preserve">Policy Context</w:t>
      </w:r>
    </w:p>
    <w:p>
      <w:pPr>
        <w:pStyle w:val="Compact"/>
        <w:numPr>
          <w:ilvl w:val="0"/>
          <w:numId w:val="1076"/>
        </w:numPr>
      </w:pPr>
      <w:r>
        <w:t xml:space="preserve">Kenya National Qualifications Framework (KNQF) Act; The Constitution of Kenya; Data Protection Act 2019.</w:t>
      </w:r>
    </w:p>
    <w:p>
      <w:r>
        <w:pict>
          <v:rect style="width:0;height:1.5pt" o:hralign="center" o:hrstd="t" o:hr="t"/>
        </w:pict>
      </w:r>
    </w:p>
    <w:bookmarkEnd w:id="183"/>
    <w:bookmarkEnd w:id="184"/>
    <w:bookmarkStart w:id="185" w:name="detailed-process-as-is-7"/>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Applicant</w:t>
            </w:r>
          </w:p>
        </w:tc>
        <w:tc>
          <w:tcPr/>
          <w:p>
            <w:pPr>
              <w:pStyle w:val="Compact"/>
            </w:pPr>
            <w:r>
              <w:t xml:space="preserve">Submits application form and scans of certificates/transcripts.</w:t>
            </w:r>
          </w:p>
        </w:tc>
        <w:tc>
          <w:tcPr/>
          <w:p>
            <w:pPr>
              <w:pStyle w:val="Compact"/>
            </w:pPr>
            <w:r>
              <w:t xml:space="preserve">Manual/Portal</w:t>
            </w:r>
          </w:p>
        </w:tc>
        <w:tc>
          <w:tcPr/>
          <w:p>
            <w:pPr>
              <w:pStyle w:val="Compact"/>
            </w:pPr>
          </w:p>
        </w:tc>
      </w:tr>
      <w:tr>
        <w:tc>
          <w:tcPr/>
          <w:p>
            <w:pPr>
              <w:pStyle w:val="Compact"/>
            </w:pPr>
            <w:r>
              <w:t xml:space="preserve">2</w:t>
            </w:r>
          </w:p>
        </w:tc>
        <w:tc>
          <w:tcPr/>
          <w:p>
            <w:pPr>
              <w:pStyle w:val="Compact"/>
            </w:pPr>
            <w:r>
              <w:t xml:space="preserve">KNQA Clerk</w:t>
            </w:r>
          </w:p>
        </w:tc>
        <w:tc>
          <w:tcPr/>
          <w:p>
            <w:pPr>
              <w:pStyle w:val="Compact"/>
            </w:pPr>
            <w:r>
              <w:t xml:space="preserve">Manually checks for completeness and confirms the payment of the fee.</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Technical Officer</w:t>
            </w:r>
          </w:p>
        </w:tc>
        <w:tc>
          <w:tcPr/>
          <w:p>
            <w:pPr>
              <w:pStyle w:val="Compact"/>
            </w:pPr>
            <w:r>
              <w:t xml:space="preserve">Contacts issuing institutions (KNEC, Universities) to authenticate certificates.</w:t>
            </w:r>
          </w:p>
        </w:tc>
        <w:tc>
          <w:tcPr/>
          <w:p>
            <w:pPr>
              <w:pStyle w:val="Compact"/>
            </w:pPr>
            <w:r>
              <w:t xml:space="preserve">Email/Letter</w:t>
            </w:r>
          </w:p>
        </w:tc>
        <w:tc>
          <w:tcPr/>
          <w:p>
            <w:pPr>
              <w:pStyle w:val="Compact"/>
            </w:pPr>
            <w:r>
              <w:t xml:space="preserve">High latency step.</w:t>
            </w:r>
          </w:p>
        </w:tc>
      </w:tr>
      <w:tr>
        <w:tc>
          <w:tcPr/>
          <w:p>
            <w:pPr>
              <w:pStyle w:val="Compact"/>
            </w:pPr>
            <w:r>
              <w:t xml:space="preserve">4</w:t>
            </w:r>
          </w:p>
        </w:tc>
        <w:tc>
          <w:tcPr/>
          <w:p>
            <w:pPr>
              <w:pStyle w:val="Compact"/>
            </w:pPr>
            <w:r>
              <w:t xml:space="preserve">Technical Officer</w:t>
            </w:r>
          </w:p>
        </w:tc>
        <w:tc>
          <w:tcPr/>
          <w:p>
            <w:pPr>
              <w:pStyle w:val="Compact"/>
            </w:pPr>
            <w:r>
              <w:t xml:space="preserve">Maps the qualification against the KNQF levels.</w:t>
            </w:r>
          </w:p>
        </w:tc>
        <w:tc>
          <w:tcPr/>
          <w:p>
            <w:pPr>
              <w:pStyle w:val="Compact"/>
            </w:pPr>
            <w:r>
              <w:t xml:space="preserve">Manual/Excel</w:t>
            </w:r>
          </w:p>
        </w:tc>
        <w:tc>
          <w:tcPr/>
          <w:p>
            <w:pPr>
              <w:pStyle w:val="Compact"/>
            </w:pPr>
          </w:p>
        </w:tc>
      </w:tr>
      <w:tr>
        <w:tc>
          <w:tcPr/>
          <w:p>
            <w:pPr>
              <w:pStyle w:val="Compact"/>
            </w:pPr>
            <w:r>
              <w:t xml:space="preserve">5</w:t>
            </w:r>
          </w:p>
        </w:tc>
        <w:tc>
          <w:tcPr/>
          <w:p>
            <w:pPr>
              <w:pStyle w:val="Compact"/>
            </w:pPr>
            <w:r>
              <w:t xml:space="preserve">Committee</w:t>
            </w:r>
          </w:p>
        </w:tc>
        <w:tc>
          <w:tcPr/>
          <w:p>
            <w:pPr>
              <w:pStyle w:val="Compact"/>
            </w:pPr>
            <w:r>
              <w:t xml:space="preserve">Reviews the mapping and approves the equivalency.</w:t>
            </w:r>
          </w:p>
        </w:tc>
        <w:tc>
          <w:tcPr/>
          <w:p>
            <w:pPr>
              <w:pStyle w:val="Compact"/>
            </w:pPr>
            <w:r>
              <w:t xml:space="preserve">Committee Meeting</w:t>
            </w:r>
          </w:p>
        </w:tc>
        <w:tc>
          <w:tcPr/>
          <w:p>
            <w:pPr>
              <w:pStyle w:val="Compact"/>
            </w:pPr>
          </w:p>
        </w:tc>
      </w:tr>
      <w:tr>
        <w:tc>
          <w:tcPr/>
          <w:p>
            <w:pPr>
              <w:pStyle w:val="Compact"/>
            </w:pPr>
            <w:r>
              <w:t xml:space="preserve">6</w:t>
            </w:r>
          </w:p>
        </w:tc>
        <w:tc>
          <w:tcPr/>
          <w:p>
            <w:pPr>
              <w:pStyle w:val="Compact"/>
            </w:pPr>
            <w:r>
              <w:t xml:space="preserve">KNQA Admin</w:t>
            </w:r>
          </w:p>
        </w:tc>
        <w:tc>
          <w:tcPr/>
          <w:p>
            <w:pPr>
              <w:pStyle w:val="Compact"/>
            </w:pPr>
            <w:r>
              <w:t xml:space="preserve">Manually generates the validation letter and updates the registry.</w:t>
            </w:r>
          </w:p>
        </w:tc>
        <w:tc>
          <w:tcPr/>
          <w:p>
            <w:pPr>
              <w:pStyle w:val="Compact"/>
            </w:pPr>
            <w:r>
              <w:t xml:space="preserve">Standalone Registry</w:t>
            </w:r>
          </w:p>
        </w:tc>
        <w:tc>
          <w:tcPr/>
          <w:p>
            <w:pPr>
              <w:pStyle w:val="Compact"/>
            </w:pPr>
          </w:p>
        </w:tc>
      </w:tr>
    </w:tbl>
    <w:p>
      <w:r>
        <w:pict>
          <v:rect style="width:0;height:1.5pt" o:hralign="center" o:hrstd="t" o:hr="t"/>
        </w:pict>
      </w:r>
    </w:p>
    <w:bookmarkEnd w:id="185"/>
    <w:bookmarkStart w:id="188" w:name="pain-points-opportunities-7"/>
    <w:p>
      <w:pPr>
        <w:pStyle w:val="Heading2"/>
      </w:pPr>
      <w:r>
        <w:t xml:space="preserve">Pain Points &amp; Opportunities</w:t>
      </w:r>
    </w:p>
    <w:bookmarkStart w:id="186" w:name="pain-points-7"/>
    <w:p>
      <w:pPr>
        <w:pStyle w:val="Heading3"/>
      </w:pPr>
      <w:r>
        <w:t xml:space="preserve">Pain Points</w:t>
      </w:r>
    </w:p>
    <w:p>
      <w:pPr>
        <w:pStyle w:val="Compact"/>
        <w:numPr>
          <w:ilvl w:val="0"/>
          <w:numId w:val="1077"/>
        </w:numPr>
      </w:pPr>
      <w:r>
        <w:rPr>
          <w:b/>
          <w:bCs/>
        </w:rPr>
        <w:t xml:space="preserve">Manual Authentication:</w:t>
      </w:r>
      <w:r>
        <w:t xml:space="preserve"> </w:t>
      </w:r>
      <w:r>
        <w:t xml:space="preserve">Contacting global universities via email takes weeks or months.</w:t>
      </w:r>
    </w:p>
    <w:p>
      <w:pPr>
        <w:pStyle w:val="Compact"/>
        <w:numPr>
          <w:ilvl w:val="0"/>
          <w:numId w:val="1077"/>
        </w:numPr>
      </w:pPr>
      <w:r>
        <w:rPr>
          <w:b/>
          <w:bCs/>
        </w:rPr>
        <w:t xml:space="preserve">Duplicate Records:</w:t>
      </w:r>
      <w:r>
        <w:t xml:space="preserve"> </w:t>
      </w:r>
      <w:r>
        <w:t xml:space="preserve">No real-time link to KNEC or university student portals.</w:t>
      </w:r>
    </w:p>
    <w:p>
      <w:pPr>
        <w:pStyle w:val="Compact"/>
        <w:numPr>
          <w:ilvl w:val="0"/>
          <w:numId w:val="1077"/>
        </w:numPr>
      </w:pPr>
      <w:r>
        <w:rPr>
          <w:b/>
          <w:bCs/>
        </w:rPr>
        <w:t xml:space="preserve">Fraud Risk:</w:t>
      </w:r>
      <w:r>
        <w:t xml:space="preserve"> </w:t>
      </w:r>
      <w:r>
        <w:t xml:space="preserve">Easy to forge paper-based validation letters.</w:t>
      </w:r>
    </w:p>
    <w:bookmarkEnd w:id="186"/>
    <w:bookmarkStart w:id="187" w:name="opportunities-7"/>
    <w:p>
      <w:pPr>
        <w:pStyle w:val="Heading3"/>
      </w:pPr>
      <w:r>
        <w:t xml:space="preserve">Opportunities</w:t>
      </w:r>
    </w:p>
    <w:p>
      <w:pPr>
        <w:pStyle w:val="Compact"/>
        <w:numPr>
          <w:ilvl w:val="0"/>
          <w:numId w:val="1078"/>
        </w:numPr>
      </w:pPr>
      <w:r>
        <w:rPr>
          <w:b/>
          <w:bCs/>
        </w:rPr>
        <w:t xml:space="preserve">Automated Verification:</w:t>
      </w:r>
      <w:r>
        <w:t xml:space="preserve"> </w:t>
      </w:r>
      <w:r>
        <w:t xml:space="preserve">Using</w:t>
      </w:r>
      <w:r>
        <w:t xml:space="preserve"> </w:t>
      </w:r>
      <w:r>
        <w:rPr>
          <w:b/>
          <w:bCs/>
        </w:rPr>
        <w:t xml:space="preserve">KeSEL (X-Road)</w:t>
      </w:r>
      <w:r>
        <w:t xml:space="preserve"> </w:t>
      </w:r>
      <w:r>
        <w:t xml:space="preserve">to query KNEC and University databases instantly for student records.</w:t>
      </w:r>
    </w:p>
    <w:p>
      <w:pPr>
        <w:pStyle w:val="Compact"/>
        <w:numPr>
          <w:ilvl w:val="0"/>
          <w:numId w:val="1078"/>
        </w:numPr>
      </w:pPr>
      <w:r>
        <w:rPr>
          <w:b/>
          <w:bCs/>
        </w:rPr>
        <w:t xml:space="preserve">Verifiable Credentials:</w:t>
      </w:r>
      <w:r>
        <w:t xml:space="preserve"> </w:t>
      </w:r>
      <w:r>
        <w:t xml:space="preserve">Issuing digital validation letters with a QR code that employers can verify instantly on eCitizen.</w:t>
      </w:r>
    </w:p>
    <w:p>
      <w:pPr>
        <w:pStyle w:val="Compact"/>
        <w:numPr>
          <w:ilvl w:val="0"/>
          <w:numId w:val="1078"/>
        </w:numPr>
      </w:pPr>
      <w:r>
        <w:rPr>
          <w:b/>
          <w:bCs/>
        </w:rPr>
        <w:t xml:space="preserve">Blockchain for Qualifications:</w:t>
      </w:r>
      <w:r>
        <w:t xml:space="preserve"> </w:t>
      </w:r>
      <w:r>
        <w:t xml:space="preserve">Creating an immutable national repository of all academic achievements linked to</w:t>
      </w:r>
      <w:r>
        <w:t xml:space="preserve"> </w:t>
      </w:r>
      <w:r>
        <w:rPr>
          <w:b/>
          <w:bCs/>
        </w:rPr>
        <w:t xml:space="preserve">Maisha Namba</w:t>
      </w:r>
      <w:r>
        <w:t xml:space="preserve">.</w:t>
      </w:r>
    </w:p>
    <w:p>
      <w:r>
        <w:pict>
          <v:rect style="width:0;height:1.5pt" o:hralign="center" o:hrstd="t" o:hr="t"/>
        </w:pict>
      </w:r>
    </w:p>
    <w:bookmarkEnd w:id="187"/>
    <w:bookmarkEnd w:id="188"/>
    <w:bookmarkStart w:id="189" w:name="to-be-process-flowchart-bpmn-2.0-7"/>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Portal["Applicant Logs in via Maisha Namba (SSO)"]</w:t>
      </w:r>
      <w:r>
        <w:br/>
      </w:r>
      <w:r>
        <w:rPr>
          <w:rStyle w:val="VerbatimChar"/>
        </w:rPr>
        <w:t xml:space="preserve">    </w:t>
      </w:r>
      <w:r>
        <w:br/>
      </w:r>
      <w:r>
        <w:rPr>
          <w:rStyle w:val="VerbatimChar"/>
        </w:rPr>
        <w:t xml:space="preserve">    subgraph Layer2 [Trust Hub &amp; Workflow]</w:t>
      </w:r>
      <w:r>
        <w:br/>
      </w:r>
      <w:r>
        <w:rPr>
          <w:rStyle w:val="VerbatimChar"/>
        </w:rPr>
        <w:t xml:space="preserve">        Portal --&gt; Consent["Consent Manager: Access Education Data?"]</w:t>
      </w:r>
      <w:r>
        <w:br/>
      </w:r>
      <w:r>
        <w:rPr>
          <w:rStyle w:val="VerbatimChar"/>
        </w:rPr>
        <w:t xml:space="preserve">        Consent --&gt; Task["Workflow Engine: Initiate Validation Request"]</w:t>
      </w:r>
      <w:r>
        <w:br/>
      </w:r>
      <w:r>
        <w:rPr>
          <w:rStyle w:val="VerbatimChar"/>
        </w:rPr>
        <w:t xml:space="preserve">    end</w:t>
      </w:r>
      <w:r>
        <w:br/>
      </w:r>
      <w:r>
        <w:rPr>
          <w:rStyle w:val="VerbatimChar"/>
        </w:rPr>
        <w:t xml:space="preserve">    </w:t>
      </w:r>
      <w:r>
        <w:br/>
      </w:r>
      <w:r>
        <w:rPr>
          <w:rStyle w:val="VerbatimChar"/>
        </w:rPr>
        <w:t xml:space="preserve">    subgraph Layer3 [Huduma Bridge / X-Road]</w:t>
      </w:r>
      <w:r>
        <w:br/>
      </w:r>
      <w:r>
        <w:rPr>
          <w:rStyle w:val="VerbatimChar"/>
        </w:rPr>
        <w:t xml:space="preserve">        Task --&gt; QueryKNEC["X-Road: Auto-fetch results from KNEC"]</w:t>
      </w:r>
      <w:r>
        <w:br/>
      </w:r>
      <w:r>
        <w:rPr>
          <w:rStyle w:val="VerbatimChar"/>
        </w:rPr>
        <w:t xml:space="preserve">        Task --&gt; QueryUni["X-Road: Auto-fetch results from Commission for Uni Education"]</w:t>
      </w:r>
      <w:r>
        <w:br/>
      </w:r>
      <w:r>
        <w:rPr>
          <w:rStyle w:val="VerbatimChar"/>
        </w:rPr>
        <w:t xml:space="preserve">        QueryKNEC --&gt; PreCheck["AI-based Pre-Check for Fraud &amp; Mapping"]</w:t>
      </w:r>
      <w:r>
        <w:br/>
      </w:r>
      <w:r>
        <w:rPr>
          <w:rStyle w:val="VerbatimChar"/>
        </w:rPr>
        <w:t xml:space="preserve">        QueryUni --&gt; PreCheck</w:t>
      </w:r>
      <w:r>
        <w:br/>
      </w:r>
      <w:r>
        <w:rPr>
          <w:rStyle w:val="VerbatimChar"/>
        </w:rPr>
        <w:t xml:space="preserve">    end</w:t>
      </w:r>
      <w:r>
        <w:br/>
      </w:r>
      <w:r>
        <w:rPr>
          <w:rStyle w:val="VerbatimChar"/>
        </w:rPr>
        <w:t xml:space="preserve">    </w:t>
      </w:r>
      <w:r>
        <w:br/>
      </w:r>
      <w:r>
        <w:rPr>
          <w:rStyle w:val="VerbatimChar"/>
        </w:rPr>
        <w:t xml:space="preserve">    subgraph Layer4 [Authoritative Registry]</w:t>
      </w:r>
      <w:r>
        <w:br/>
      </w:r>
      <w:r>
        <w:rPr>
          <w:rStyle w:val="VerbatimChar"/>
        </w:rPr>
        <w:t xml:space="preserve">        PreCheck --&gt; RegCheck{"Found in National Registry?"}</w:t>
      </w:r>
      <w:r>
        <w:br/>
      </w:r>
      <w:r>
        <w:rPr>
          <w:rStyle w:val="VerbatimChar"/>
        </w:rPr>
        <w:t xml:space="preserve">        RegCheck -- "Yes" --&gt; Return["Return Existing Digital Certificate"]</w:t>
      </w:r>
      <w:r>
        <w:br/>
      </w:r>
      <w:r>
        <w:rPr>
          <w:rStyle w:val="VerbatimChar"/>
        </w:rPr>
        <w:t xml:space="preserve">        RegCheck -- "No" --&gt; Comm["Officer Review &amp; KNQF Mapping"]</w:t>
      </w:r>
      <w:r>
        <w:br/>
      </w:r>
      <w:r>
        <w:rPr>
          <w:rStyle w:val="VerbatimChar"/>
        </w:rPr>
        <w:t xml:space="preserve">    end</w:t>
      </w:r>
      <w:r>
        <w:br/>
      </w:r>
      <w:r>
        <w:rPr>
          <w:rStyle w:val="VerbatimChar"/>
        </w:rPr>
        <w:t xml:space="preserve">    </w:t>
      </w:r>
      <w:r>
        <w:br/>
      </w:r>
      <w:r>
        <w:rPr>
          <w:rStyle w:val="VerbatimChar"/>
        </w:rPr>
        <w:t xml:space="preserve">    subgraph Output [Issuance]</w:t>
      </w:r>
      <w:r>
        <w:br/>
      </w:r>
      <w:r>
        <w:rPr>
          <w:rStyle w:val="VerbatimChar"/>
        </w:rPr>
        <w:t xml:space="preserve">        Comm --&gt; OutputGen["Generate Verifiable Digital Credential (QR)"]</w:t>
      </w:r>
      <w:r>
        <w:br/>
      </w:r>
      <w:r>
        <w:rPr>
          <w:rStyle w:val="VerbatimChar"/>
        </w:rPr>
        <w:t xml:space="preserve">        Return --&gt; OutputGen</w:t>
      </w:r>
      <w:r>
        <w:br/>
      </w:r>
      <w:r>
        <w:rPr>
          <w:rStyle w:val="VerbatimChar"/>
        </w:rPr>
        <w:t xml:space="preserve">        OutputGen --&gt; Sync["Sync to National Qualification Registry"]</w:t>
      </w:r>
      <w:r>
        <w:br/>
      </w:r>
      <w:r>
        <w:rPr>
          <w:rStyle w:val="VerbatimChar"/>
        </w:rPr>
        <w:t xml:space="preserve">    end</w:t>
      </w:r>
      <w:r>
        <w:br/>
      </w:r>
      <w:r>
        <w:rPr>
          <w:rStyle w:val="VerbatimChar"/>
        </w:rPr>
        <w:t xml:space="preserve">    </w:t>
      </w:r>
      <w:r>
        <w:br/>
      </w:r>
      <w:r>
        <w:rPr>
          <w:rStyle w:val="VerbatimChar"/>
        </w:rPr>
        <w:t xml:space="preserve">    Sync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RegCheck gateway;</w:t>
      </w:r>
      <w:r>
        <w:br/>
      </w:r>
      <w:r>
        <w:rPr>
          <w:rStyle w:val="VerbatimChar"/>
        </w:rPr>
        <w:t xml:space="preserve">    class Portal,Consent,Comm userTask;</w:t>
      </w:r>
      <w:r>
        <w:br/>
      </w:r>
      <w:r>
        <w:rPr>
          <w:rStyle w:val="VerbatimChar"/>
        </w:rPr>
        <w:t xml:space="preserve">    class Task,QueryKNEC,QueryUni,PreCheck,Return,OutputGen,Sync serviceTask;</w:t>
      </w:r>
    </w:p>
    <w:bookmarkEnd w:id="189"/>
    <w:bookmarkStart w:id="192" w:name="future-state-process-to-be-7"/>
    <w:p>
      <w:pPr>
        <w:pStyle w:val="Heading2"/>
      </w:pPr>
      <w:r>
        <w:t xml:space="preserve">Future State Process (TO-BE)</w:t>
      </w:r>
    </w:p>
    <w:bookmarkStart w:id="190" w:name="narrative-7"/>
    <w:p>
      <w:pPr>
        <w:pStyle w:val="Heading3"/>
      </w:pPr>
      <w:r>
        <w:t xml:space="preserve">Narrative</w:t>
      </w:r>
    </w:p>
    <w:p>
      <w:pPr>
        <w:pStyle w:val="FirstParagraph"/>
      </w:pPr>
      <w:r>
        <w:rPr>
          <w:b/>
          <w:bCs/>
        </w:rPr>
        <w:t xml:space="preserve">TO-BE Process: Zero-Touch Qualification Validation</w:t>
      </w:r>
    </w:p>
    <w:p>
      <w:pPr>
        <w:pStyle w:val="BodyText"/>
      </w:pPr>
      <w:r>
        <w:rPr>
          <w:b/>
          <w:bCs/>
        </w:rPr>
        <w:t xml:space="preserve">Design Principles:</w:t>
      </w:r>
      <w:r>
        <w:t xml:space="preserve"> </w:t>
      </w:r>
      <w:r>
        <w:t xml:space="preserve">-</w:t>
      </w:r>
      <w:r>
        <w:t xml:space="preserve"> </w:t>
      </w:r>
      <w:r>
        <w:rPr>
          <w:b/>
          <w:bCs/>
        </w:rPr>
        <w:t xml:space="preserve">Once-Only Principle:</w:t>
      </w:r>
      <w:r>
        <w:t xml:space="preserve"> </w:t>
      </w:r>
      <w:r>
        <w:t xml:space="preserve">The system pulls academic results directly from the</w:t>
      </w:r>
      <w:r>
        <w:t xml:space="preserve"> </w:t>
      </w:r>
      <w:r>
        <w:rPr>
          <w:b/>
          <w:bCs/>
        </w:rPr>
        <w:t xml:space="preserve">KNEC</w:t>
      </w:r>
      <w:r>
        <w:t xml:space="preserve"> </w:t>
      </w:r>
      <w:r>
        <w:t xml:space="preserve">and</w:t>
      </w:r>
      <w:r>
        <w:t xml:space="preserve"> </w:t>
      </w:r>
      <w:r>
        <w:rPr>
          <w:b/>
          <w:bCs/>
        </w:rPr>
        <w:t xml:space="preserve">CUE</w:t>
      </w:r>
      <w:r>
        <w:t xml:space="preserve"> </w:t>
      </w:r>
      <w:r>
        <w:t xml:space="preserve">(Commission for University Education) registries via</w:t>
      </w:r>
      <w:r>
        <w:t xml:space="preserve"> </w:t>
      </w:r>
      <w:r>
        <w:rPr>
          <w:b/>
          <w:bCs/>
        </w:rPr>
        <w:t xml:space="preserve">X-Road</w:t>
      </w:r>
      <w:r>
        <w:t xml:space="preserve">. Applicants no longer need to upload scans of their certificates.</w:t>
      </w:r>
      <w:r>
        <w:t xml:space="preserve"> </w:t>
      </w:r>
      <w:r>
        <w:t xml:space="preserve">-</w:t>
      </w:r>
      <w:r>
        <w:t xml:space="preserve"> </w:t>
      </w:r>
      <w:r>
        <w:rPr>
          <w:b/>
          <w:bCs/>
        </w:rPr>
        <w:t xml:space="preserve">Instant Recognition:</w:t>
      </w:r>
      <w:r>
        <w:t xml:space="preserve"> </w:t>
      </w:r>
      <w:r>
        <w:t xml:space="preserve">Recognized qualifications are cached in the</w:t>
      </w:r>
      <w:r>
        <w:t xml:space="preserve"> </w:t>
      </w:r>
      <w:r>
        <w:rPr>
          <w:b/>
          <w:bCs/>
        </w:rPr>
        <w:t xml:space="preserve">National Qualification Registry</w:t>
      </w:r>
      <w:r>
        <w:t xml:space="preserve">. If an applicant asks for validation of a degree that KNQA has already mapped, the response is instantaneous.</w:t>
      </w:r>
      <w:r>
        <w:t xml:space="preserve"> </w:t>
      </w:r>
      <w:r>
        <w:t xml:space="preserve">-</w:t>
      </w:r>
      <w:r>
        <w:t xml:space="preserve"> </w:t>
      </w:r>
      <w:r>
        <w:rPr>
          <w:b/>
          <w:bCs/>
        </w:rPr>
        <w:t xml:space="preserve">Digital Trust:</w:t>
      </w:r>
      <w:r>
        <w:t xml:space="preserve"> </w:t>
      </w:r>
      <w:r>
        <w:t xml:space="preserve">All validation letters are issued as</w:t>
      </w:r>
      <w:r>
        <w:t xml:space="preserve"> </w:t>
      </w:r>
      <w:r>
        <w:rPr>
          <w:b/>
          <w:bCs/>
        </w:rPr>
        <w:t xml:space="preserve">Verifiable Digital Credentials</w:t>
      </w:r>
      <w:r>
        <w:t xml:space="preserve">, eliminating the possibility of forgery and removing the need for employers to call KNQA for verification.</w:t>
      </w:r>
    </w:p>
    <w:bookmarkEnd w:id="190"/>
    <w:bookmarkStart w:id="191" w:name="optimized-steps-digital-7"/>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Applicant</w:t>
            </w:r>
          </w:p>
        </w:tc>
        <w:tc>
          <w:tcPr/>
          <w:p>
            <w:pPr>
              <w:pStyle w:val="Compact"/>
            </w:pPr>
            <w:r>
              <w:t xml:space="preserve">Logs into eCitizen and selects</w:t>
            </w:r>
            <w:r>
              <w:t xml:space="preserve"> </w:t>
            </w:r>
            <w:r>
              <w:t xml:space="preserve">“Qualification Validation.”</w:t>
            </w:r>
          </w:p>
        </w:tc>
        <w:tc>
          <w:tcPr/>
          <w:p>
            <w:pPr>
              <w:pStyle w:val="Compact"/>
            </w:pPr>
            <w:r>
              <w:t xml:space="preserve">eCitizen / SSO</w:t>
            </w:r>
          </w:p>
        </w:tc>
      </w:tr>
      <w:tr>
        <w:tc>
          <w:tcPr/>
          <w:p>
            <w:pPr>
              <w:pStyle w:val="Compact"/>
            </w:pPr>
            <w:r>
              <w:t xml:space="preserve">2</w:t>
            </w:r>
          </w:p>
        </w:tc>
        <w:tc>
          <w:tcPr/>
          <w:p>
            <w:pPr>
              <w:pStyle w:val="Compact"/>
            </w:pPr>
            <w:r>
              <w:t xml:space="preserve">System</w:t>
            </w:r>
          </w:p>
        </w:tc>
        <w:tc>
          <w:tcPr/>
          <w:p>
            <w:pPr>
              <w:pStyle w:val="Compact"/>
            </w:pPr>
            <w:r>
              <w:t xml:space="preserve">Fetches the applicant’s KNEC/KCSE data and University data via X-Road APIs.</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Automatically matches the data against the KNQF level framework.</w:t>
            </w:r>
          </w:p>
        </w:tc>
        <w:tc>
          <w:tcPr/>
          <w:p>
            <w:pPr>
              <w:pStyle w:val="Compact"/>
            </w:pPr>
            <w:r>
              <w:t xml:space="preserve">AI Rules Engine</w:t>
            </w:r>
          </w:p>
        </w:tc>
      </w:tr>
      <w:tr>
        <w:tc>
          <w:tcPr/>
          <w:p>
            <w:pPr>
              <w:pStyle w:val="Compact"/>
            </w:pPr>
            <w:r>
              <w:t xml:space="preserve">4</w:t>
            </w:r>
          </w:p>
        </w:tc>
        <w:tc>
          <w:tcPr/>
          <w:p>
            <w:pPr>
              <w:pStyle w:val="Compact"/>
            </w:pPr>
            <w:r>
              <w:t xml:space="preserve">Technical Officer</w:t>
            </w:r>
          </w:p>
        </w:tc>
        <w:tc>
          <w:tcPr/>
          <w:p>
            <w:pPr>
              <w:pStyle w:val="Compact"/>
            </w:pPr>
            <w:r>
              <w:t xml:space="preserve">Only reviews</w:t>
            </w:r>
            <w:r>
              <w:t xml:space="preserve"> </w:t>
            </w:r>
            <w:r>
              <w:t xml:space="preserve">“Exceptions”</w:t>
            </w:r>
            <w:r>
              <w:t xml:space="preserve"> </w:t>
            </w:r>
            <w:r>
              <w:t xml:space="preserve">where the mapping is ambiguous or from a new foreign institution.</w:t>
            </w:r>
          </w:p>
        </w:tc>
        <w:tc>
          <w:tcPr/>
          <w:p>
            <w:pPr>
              <w:pStyle w:val="Compact"/>
            </w:pPr>
            <w:r>
              <w:t xml:space="preserve">Officer Workbench</w:t>
            </w:r>
          </w:p>
        </w:tc>
      </w:tr>
      <w:tr>
        <w:tc>
          <w:tcPr/>
          <w:p>
            <w:pPr>
              <w:pStyle w:val="Compact"/>
            </w:pPr>
            <w:r>
              <w:t xml:space="preserve">5</w:t>
            </w:r>
          </w:p>
        </w:tc>
        <w:tc>
          <w:tcPr/>
          <w:p>
            <w:pPr>
              <w:pStyle w:val="Compact"/>
            </w:pPr>
            <w:r>
              <w:t xml:space="preserve">System</w:t>
            </w:r>
          </w:p>
        </w:tc>
        <w:tc>
          <w:tcPr/>
          <w:p>
            <w:pPr>
              <w:pStyle w:val="Compact"/>
            </w:pPr>
            <w:r>
              <w:t xml:space="preserve">Generates a digital validation certificate with a verifiable QR code and pushes it to the citizen’s digital wallet.</w:t>
            </w:r>
          </w:p>
        </w:tc>
        <w:tc>
          <w:tcPr/>
          <w:p>
            <w:pPr>
              <w:pStyle w:val="Compact"/>
            </w:pPr>
            <w:r>
              <w:t xml:space="preserve">Output Generator</w:t>
            </w:r>
          </w:p>
        </w:tc>
      </w:tr>
    </w:tbl>
    <w:p>
      <w:r>
        <w:pict>
          <v:rect style="width:0;height:1.5pt" o:hralign="center" o:hrstd="t" o:hr="t"/>
        </w:pict>
      </w:r>
    </w:p>
    <w:bookmarkEnd w:id="191"/>
    <w:bookmarkEnd w:id="192"/>
    <w:bookmarkStart w:id="193" w:name="references-7"/>
    <w:p>
      <w:pPr>
        <w:pStyle w:val="Heading2"/>
      </w:pPr>
      <w:r>
        <w:t xml:space="preserve">References</w:t>
      </w:r>
    </w:p>
    <w:p>
      <w:pPr>
        <w:pStyle w:val="Compact"/>
        <w:numPr>
          <w:ilvl w:val="0"/>
          <w:numId w:val="1079"/>
        </w:numPr>
      </w:pPr>
      <w:r>
        <w:t xml:space="preserve">KNQF Act.</w:t>
      </w:r>
    </w:p>
    <w:p>
      <w:pPr>
        <w:pStyle w:val="Compact"/>
        <w:numPr>
          <w:ilvl w:val="0"/>
          <w:numId w:val="1079"/>
        </w:numPr>
      </w:pPr>
      <w:r>
        <w:t xml:space="preserve">Huduma Bridge DSAP Architecture.</w:t>
      </w:r>
      <w:r>
        <w:t xml:space="preserve">—</w:t>
      </w:r>
      <w:r>
        <w:t xml:space="preserve"> </w:t>
      </w:r>
      <w:r>
        <w:t xml:space="preserve"># FILE: Micro_Small_and_Medium_Enterprise_Development___Service_Delivery.md</w:t>
      </w:r>
      <w:r>
        <w:t xml:space="preserve"> </w:t>
      </w:r>
      <w:r>
        <w:t xml:space="preserve"># STATE DEPARTMENT FOR MSME DEVELOPMENT – Service Delivery</w:t>
      </w:r>
    </w:p>
    <w:bookmarkEnd w:id="193"/>
    <w:bookmarkStart w:id="194" w:name="cover-page-8"/>
    <w:p>
      <w:pPr>
        <w:pStyle w:val="Heading2"/>
      </w:pPr>
      <w:r>
        <w:t xml:space="preserve">Cover Page</w:t>
      </w:r>
    </w:p>
    <w:p>
      <w:pPr>
        <w:pStyle w:val="Compact"/>
        <w:numPr>
          <w:ilvl w:val="0"/>
          <w:numId w:val="1080"/>
        </w:numPr>
      </w:pPr>
      <w:r>
        <w:rPr>
          <w:b/>
          <w:bCs/>
        </w:rPr>
        <w:t xml:space="preserve">Ministry/Department/Agency (MDA):</w:t>
      </w:r>
      <w:r>
        <w:t xml:space="preserve"> </w:t>
      </w:r>
      <w:r>
        <w:t xml:space="preserve">Ministry of Co-operatives and MSMEs</w:t>
      </w:r>
    </w:p>
    <w:p>
      <w:pPr>
        <w:pStyle w:val="Compact"/>
        <w:numPr>
          <w:ilvl w:val="0"/>
          <w:numId w:val="1080"/>
        </w:numPr>
      </w:pPr>
      <w:r>
        <w:rPr>
          <w:b/>
          <w:bCs/>
        </w:rPr>
        <w:t xml:space="preserve">Department:</w:t>
      </w:r>
      <w:r>
        <w:t xml:space="preserve"> </w:t>
      </w:r>
      <w:r>
        <w:t xml:space="preserve">State Department for MSME Development</w:t>
      </w:r>
    </w:p>
    <w:p>
      <w:pPr>
        <w:pStyle w:val="Compact"/>
        <w:numPr>
          <w:ilvl w:val="0"/>
          <w:numId w:val="1080"/>
        </w:numPr>
      </w:pPr>
      <w:r>
        <w:rPr>
          <w:b/>
          <w:bCs/>
        </w:rPr>
        <w:t xml:space="preserve">Process Name:</w:t>
      </w:r>
      <w:r>
        <w:t xml:space="preserve"> </w:t>
      </w:r>
      <w:r>
        <w:t xml:space="preserve">MSME Credit, Fund Management &amp; Apprenticeship</w:t>
      </w:r>
    </w:p>
    <w:p>
      <w:pPr>
        <w:pStyle w:val="Compact"/>
        <w:numPr>
          <w:ilvl w:val="0"/>
          <w:numId w:val="1080"/>
        </w:numPr>
      </w:pPr>
      <w:r>
        <w:rPr>
          <w:b/>
          <w:bCs/>
        </w:rPr>
        <w:t xml:space="preserve">Document Version:</w:t>
      </w:r>
      <w:r>
        <w:t xml:space="preserve"> </w:t>
      </w:r>
      <w:r>
        <w:t xml:space="preserve">2.1</w:t>
      </w:r>
    </w:p>
    <w:p>
      <w:pPr>
        <w:pStyle w:val="Compact"/>
        <w:numPr>
          <w:ilvl w:val="0"/>
          <w:numId w:val="1080"/>
        </w:numPr>
      </w:pPr>
      <w:r>
        <w:rPr>
          <w:b/>
          <w:bCs/>
        </w:rPr>
        <w:t xml:space="preserve">Date:</w:t>
      </w:r>
      <w:r>
        <w:t xml:space="preserve"> </w:t>
      </w:r>
      <w:r>
        <w:t xml:space="preserve">2026-02-24</w:t>
      </w:r>
    </w:p>
    <w:p>
      <w:pPr>
        <w:pStyle w:val="Compact"/>
        <w:numPr>
          <w:ilvl w:val="0"/>
          <w:numId w:val="1080"/>
        </w:numPr>
      </w:pPr>
      <w:r>
        <w:rPr>
          <w:b/>
          <w:bCs/>
        </w:rPr>
        <w:t xml:space="preserve">Classification:</w:t>
      </w:r>
      <w:r>
        <w:t xml:space="preserve"> </w:t>
      </w:r>
      <w:r>
        <w:t xml:space="preserve">Official</w:t>
      </w:r>
    </w:p>
    <w:p>
      <w:r>
        <w:pict>
          <v:rect style="width:0;height:1.5pt" o:hralign="center" o:hrstd="t" o:hr="t"/>
        </w:pict>
      </w:r>
    </w:p>
    <w:bookmarkEnd w:id="194"/>
    <w:bookmarkStart w:id="195" w:name="executive-summary-8"/>
    <w:p>
      <w:pPr>
        <w:pStyle w:val="Heading2"/>
      </w:pPr>
      <w:r>
        <w:t xml:space="preserve">Executive Summary</w:t>
      </w:r>
    </w:p>
    <w:p>
      <w:pPr>
        <w:pStyle w:val="FirstParagraph"/>
      </w:pPr>
      <w:r>
        <w:t xml:space="preserve">The State Department for MSME Development is mandated to support the growth of small businesses through access to affordable credit (Hustler Fund, Uwezo Fund), capacity building, and apprenticeships (NYOTA). While the Hustler Fund is highly digitized, other funds like Uwezo still rely on manual group registrations and physical bank accounts. The transition to the Kenya DSAP Architecture aims to unify all MSME support into a single digital ecosystem integrated with BRS and the national identity system.</w:t>
      </w:r>
    </w:p>
    <w:p>
      <w:r>
        <w:pict>
          <v:rect style="width:0;height:1.5pt" o:hralign="center" o:hrstd="t" o:hr="t"/>
        </w:pict>
      </w:r>
    </w:p>
    <w:bookmarkEnd w:id="195"/>
    <w:bookmarkStart w:id="196" w:name="as-is-process-flowchart-bpmn-2.0-8"/>
    <w:p>
      <w:pPr>
        <w:pStyle w:val="Heading2"/>
      </w:pPr>
      <w:r>
        <w:t xml:space="preserve">1. AS-IS Process Flowchart (BPMN 2.0)</w:t>
      </w:r>
    </w:p>
    <w:p>
      <w:pPr>
        <w:pStyle w:val="FirstParagraph"/>
      </w:pPr>
      <w:r>
        <w:rPr>
          <w:i/>
          <w:iCs/>
        </w:rPr>
        <w:t xml:space="preserve">Current State visualization (Hustler Fund &amp; Uwezo Fund based on Deep Dive).</w:t>
      </w:r>
    </w:p>
    <w:p>
      <w:pPr>
        <w:pStyle w:val="SourceCode"/>
      </w:pPr>
      <w:r>
        <w:rPr>
          <w:rStyle w:val="VerbatimChar"/>
        </w:rPr>
        <w:t xml:space="preserve">graph TD</w:t>
      </w:r>
      <w:r>
        <w:br/>
      </w:r>
      <w:r>
        <w:rPr>
          <w:rStyle w:val="VerbatimChar"/>
        </w:rPr>
        <w:t xml:space="preserve">    Start((Start)) --&gt; Access["Access Portal / Mobile App"]</w:t>
      </w:r>
      <w:r>
        <w:br/>
      </w:r>
      <w:r>
        <w:rPr>
          <w:rStyle w:val="VerbatimChar"/>
        </w:rPr>
        <w:t xml:space="preserve">    </w:t>
      </w:r>
      <w:r>
        <w:br/>
      </w:r>
      <w:r>
        <w:rPr>
          <w:rStyle w:val="VerbatimChar"/>
        </w:rPr>
        <w:t xml:space="preserve">    subgraph Individual_Credit [Hustler Fund Application]</w:t>
      </w:r>
      <w:r>
        <w:br/>
      </w:r>
      <w:r>
        <w:rPr>
          <w:rStyle w:val="VerbatimChar"/>
        </w:rPr>
        <w:t xml:space="preserve">        Access --&gt; KYC["Complete KYC &amp; Register Account"]</w:t>
      </w:r>
      <w:r>
        <w:br/>
      </w:r>
      <w:r>
        <w:rPr>
          <w:rStyle w:val="VerbatimChar"/>
        </w:rPr>
        <w:t xml:space="preserve">        KYC --&gt; VerifyID["Verify National ID (IPRS Lookup)"]</w:t>
      </w:r>
      <w:r>
        <w:br/>
      </w:r>
      <w:r>
        <w:rPr>
          <w:rStyle w:val="VerbatimChar"/>
        </w:rPr>
        <w:t xml:space="preserve">        VerifyID --&gt; CreditScore["Check Credit Score (Internal/CRB)"]</w:t>
      </w:r>
      <w:r>
        <w:br/>
      </w:r>
      <w:r>
        <w:rPr>
          <w:rStyle w:val="VerbatimChar"/>
        </w:rPr>
        <w:t xml:space="preserve">        CreditScore --&gt; Eligible{"Eligible?"}</w:t>
      </w:r>
      <w:r>
        <w:br/>
      </w:r>
      <w:r>
        <w:rPr>
          <w:rStyle w:val="VerbatimChar"/>
        </w:rPr>
        <w:t xml:space="preserve">        </w:t>
      </w:r>
      <w:r>
        <w:br/>
      </w:r>
      <w:r>
        <w:rPr>
          <w:rStyle w:val="VerbatimChar"/>
        </w:rPr>
        <w:t xml:space="preserve">        Eligible -- "Yes" --&gt; Terms["Calculate Terms &amp; Disburse to Mobile Money"]</w:t>
      </w:r>
      <w:r>
        <w:br/>
      </w:r>
      <w:r>
        <w:rPr>
          <w:rStyle w:val="VerbatimChar"/>
        </w:rPr>
        <w:t xml:space="preserve">        Eligible -- "No" --&gt; Review["Flag for Manual Review / Reject"]</w:t>
      </w:r>
      <w:r>
        <w:br/>
      </w:r>
      <w:r>
        <w:rPr>
          <w:rStyle w:val="VerbatimChar"/>
        </w:rPr>
        <w:t xml:space="preserve">    end</w:t>
      </w:r>
      <w:r>
        <w:br/>
      </w:r>
      <w:r>
        <w:rPr>
          <w:rStyle w:val="VerbatimChar"/>
        </w:rPr>
        <w:t xml:space="preserve">    </w:t>
      </w:r>
      <w:r>
        <w:br/>
      </w:r>
      <w:r>
        <w:rPr>
          <w:rStyle w:val="VerbatimChar"/>
        </w:rPr>
        <w:t xml:space="preserve">    subgraph Group_Credit [Uwezo Fund Loan]</w:t>
      </w:r>
      <w:r>
        <w:br/>
      </w:r>
      <w:r>
        <w:rPr>
          <w:rStyle w:val="VerbatimChar"/>
        </w:rPr>
        <w:t xml:space="preserve">        Access --&gt; Form_Group["Form Group (10-15 Members) &amp; Elect Officials"]</w:t>
      </w:r>
      <w:r>
        <w:br/>
      </w:r>
      <w:r>
        <w:rPr>
          <w:rStyle w:val="VerbatimChar"/>
        </w:rPr>
        <w:t xml:space="preserve">        Form_Group --&gt; Bank["Open Group Bank Account"]</w:t>
      </w:r>
      <w:r>
        <w:br/>
      </w:r>
      <w:r>
        <w:rPr>
          <w:rStyle w:val="VerbatimChar"/>
        </w:rPr>
        <w:t xml:space="preserve">        Bank --&gt; Reg_Form["Complete Registration &amp; Attach Member IDs/Constitution"]</w:t>
      </w:r>
      <w:r>
        <w:br/>
      </w:r>
      <w:r>
        <w:rPr>
          <w:rStyle w:val="VerbatimChar"/>
        </w:rPr>
        <w:t xml:space="preserve">        Reg_Form --&gt; SubCounty["Submit to Sub-County for Verification"]</w:t>
      </w:r>
      <w:r>
        <w:br/>
      </w:r>
      <w:r>
        <w:rPr>
          <w:rStyle w:val="VerbatimChar"/>
        </w:rPr>
        <w:t xml:space="preserve">        SubCounty --&gt; Approved{"Approved?"}</w:t>
      </w:r>
      <w:r>
        <w:br/>
      </w:r>
      <w:r>
        <w:rPr>
          <w:rStyle w:val="VerbatimChar"/>
        </w:rPr>
        <w:t xml:space="preserve">        </w:t>
      </w:r>
      <w:r>
        <w:br/>
      </w:r>
      <w:r>
        <w:rPr>
          <w:rStyle w:val="VerbatimChar"/>
        </w:rPr>
        <w:t xml:space="preserve">        Approved -- "Yes" --&gt; Cert["Issue Certificate &amp; Disburse Loan"]</w:t>
      </w:r>
      <w:r>
        <w:br/>
      </w:r>
      <w:r>
        <w:rPr>
          <w:rStyle w:val="VerbatimChar"/>
        </w:rPr>
        <w:t xml:space="preserve">        Approved -- "No" --&gt; Corrections["Return for Corrections"]</w:t>
      </w:r>
      <w:r>
        <w:br/>
      </w:r>
      <w:r>
        <w:rPr>
          <w:rStyle w:val="VerbatimChar"/>
        </w:rPr>
        <w:t xml:space="preserve">    end</w:t>
      </w:r>
      <w:r>
        <w:br/>
      </w:r>
      <w:r>
        <w:rPr>
          <w:rStyle w:val="VerbatimChar"/>
        </w:rPr>
        <w:t xml:space="preserve">    </w:t>
      </w:r>
      <w:r>
        <w:br/>
      </w:r>
      <w:r>
        <w:rPr>
          <w:rStyle w:val="VerbatimChar"/>
        </w:rPr>
        <w:t xml:space="preserve">    Terms --&gt; End((End))</w:t>
      </w:r>
      <w:r>
        <w:br/>
      </w:r>
      <w:r>
        <w:rPr>
          <w:rStyle w:val="VerbatimChar"/>
        </w:rPr>
        <w:t xml:space="preserve">    Cert --&gt; End</w:t>
      </w:r>
      <w:r>
        <w:br/>
      </w:r>
      <w:r>
        <w:rPr>
          <w:rStyle w:val="VerbatimChar"/>
        </w:rPr>
        <w:t xml:space="preserve">    Review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Eligible,Approved gateway;</w:t>
      </w:r>
      <w:r>
        <w:br/>
      </w:r>
      <w:r>
        <w:rPr>
          <w:rStyle w:val="VerbatimChar"/>
        </w:rPr>
        <w:t xml:space="preserve">    class Access,KYC,VerifyID,CreditScore,Terms,Review,Form_Group,Bank,Reg_Form,SubCounty,Cert,Corrections userTask;</w:t>
      </w:r>
    </w:p>
    <w:p>
      <w:r>
        <w:pict>
          <v:rect style="width:0;height:1.5pt" o:hralign="center" o:hrstd="t" o:hr="t"/>
        </w:pict>
      </w:r>
    </w:p>
    <w:bookmarkEnd w:id="196"/>
    <w:bookmarkStart w:id="203" w:name="process-overview-8"/>
    <w:p>
      <w:pPr>
        <w:pStyle w:val="Heading2"/>
      </w:pPr>
      <w:r>
        <w:t xml:space="preserve">Process Overview</w:t>
      </w:r>
    </w:p>
    <w:bookmarkStart w:id="197" w:name="process-name-8"/>
    <w:p>
      <w:pPr>
        <w:pStyle w:val="Heading3"/>
      </w:pPr>
      <w:r>
        <w:t xml:space="preserve">Process Name</w:t>
      </w:r>
    </w:p>
    <w:p>
      <w:pPr>
        <w:pStyle w:val="FirstParagraph"/>
      </w:pPr>
      <w:r>
        <w:t xml:space="preserve">MSME Credit Access (Hustler/Uwezo), Repayment, and NYOTA Apprenticeship</w:t>
      </w:r>
    </w:p>
    <w:bookmarkEnd w:id="197"/>
    <w:bookmarkStart w:id="198" w:name="service-category-8"/>
    <w:p>
      <w:pPr>
        <w:pStyle w:val="Heading3"/>
      </w:pPr>
      <w:r>
        <w:t xml:space="preserve">Service Category</w:t>
      </w:r>
    </w:p>
    <w:p>
      <w:pPr>
        <w:pStyle w:val="Compact"/>
        <w:numPr>
          <w:ilvl w:val="0"/>
          <w:numId w:val="1081"/>
        </w:numPr>
      </w:pPr>
      <w:r>
        <w:t xml:space="preserve">G2C (Government to Citizen) / G2B (Government to Business)</w:t>
      </w:r>
    </w:p>
    <w:bookmarkEnd w:id="198"/>
    <w:bookmarkStart w:id="199" w:name="scope-8"/>
    <w:p>
      <w:pPr>
        <w:pStyle w:val="Heading3"/>
      </w:pPr>
      <w:r>
        <w:t xml:space="preserve">Scope</w:t>
      </w:r>
    </w:p>
    <w:p>
      <w:pPr>
        <w:pStyle w:val="Compact"/>
        <w:numPr>
          <w:ilvl w:val="0"/>
          <w:numId w:val="1082"/>
        </w:numPr>
      </w:pPr>
      <w:r>
        <w:rPr>
          <w:b/>
          <w:bCs/>
        </w:rPr>
        <w:t xml:space="preserve">In Scope:</w:t>
      </w:r>
      <w:r>
        <w:t xml:space="preserve"> </w:t>
      </w:r>
      <w:r>
        <w:t xml:space="preserve">Application, KYC verification, credit scoring, disbursement, and tracking of repayments.</w:t>
      </w:r>
    </w:p>
    <w:p>
      <w:pPr>
        <w:pStyle w:val="Compact"/>
        <w:numPr>
          <w:ilvl w:val="0"/>
          <w:numId w:val="1082"/>
        </w:numPr>
      </w:pPr>
      <w:r>
        <w:rPr>
          <w:b/>
          <w:bCs/>
        </w:rPr>
        <w:t xml:space="preserve">Out of Scope:</w:t>
      </w:r>
      <w:r>
        <w:t xml:space="preserve"> </w:t>
      </w:r>
      <w:r>
        <w:t xml:space="preserve">Commercial bank lending outside government-sponsored funds.</w:t>
      </w:r>
    </w:p>
    <w:bookmarkEnd w:id="199"/>
    <w:bookmarkStart w:id="200" w:name="triggers-8"/>
    <w:p>
      <w:pPr>
        <w:pStyle w:val="Heading3"/>
      </w:pPr>
      <w:r>
        <w:t xml:space="preserve">Triggers</w:t>
      </w:r>
    </w:p>
    <w:p>
      <w:pPr>
        <w:pStyle w:val="Compact"/>
        <w:numPr>
          <w:ilvl w:val="0"/>
          <w:numId w:val="1083"/>
        </w:numPr>
      </w:pPr>
      <w:r>
        <w:t xml:space="preserve">Citizen/MSME applying for credit or an apprenticeship opportunity.</w:t>
      </w:r>
    </w:p>
    <w:bookmarkEnd w:id="200"/>
    <w:bookmarkStart w:id="201" w:name="end-states-8"/>
    <w:p>
      <w:pPr>
        <w:pStyle w:val="Heading3"/>
      </w:pPr>
      <w:r>
        <w:t xml:space="preserve">End States</w:t>
      </w:r>
    </w:p>
    <w:p>
      <w:pPr>
        <w:pStyle w:val="Compact"/>
        <w:numPr>
          <w:ilvl w:val="0"/>
          <w:numId w:val="1084"/>
        </w:numPr>
      </w:pPr>
      <w:r>
        <w:rPr>
          <w:b/>
          <w:bCs/>
        </w:rPr>
        <w:t xml:space="preserve">Successful:</w:t>
      </w:r>
      <w:r>
        <w:t xml:space="preserve"> </w:t>
      </w:r>
      <w:r>
        <w:t xml:space="preserve">Credit disbursed; Apprenticeship matched; Credit history updated.</w:t>
      </w:r>
    </w:p>
    <w:bookmarkEnd w:id="201"/>
    <w:bookmarkStart w:id="202" w:name="policy-context-8"/>
    <w:p>
      <w:pPr>
        <w:pStyle w:val="Heading3"/>
      </w:pPr>
      <w:r>
        <w:t xml:space="preserve">Policy Context</w:t>
      </w:r>
    </w:p>
    <w:p>
      <w:pPr>
        <w:pStyle w:val="Compact"/>
        <w:numPr>
          <w:ilvl w:val="0"/>
          <w:numId w:val="1085"/>
        </w:numPr>
      </w:pPr>
      <w:r>
        <w:t xml:space="preserve">The Micro and Small Enterprises Act; Public Finance Management (Hustler Fund) Regulations.</w:t>
      </w:r>
    </w:p>
    <w:p>
      <w:r>
        <w:pict>
          <v:rect style="width:0;height:1.5pt" o:hralign="center" o:hrstd="t" o:hr="t"/>
        </w:pict>
      </w:r>
    </w:p>
    <w:bookmarkEnd w:id="202"/>
    <w:bookmarkEnd w:id="203"/>
    <w:bookmarkStart w:id="204" w:name="detailed-process-as-is-8"/>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Applicant</w:t>
            </w:r>
          </w:p>
        </w:tc>
        <w:tc>
          <w:tcPr/>
          <w:p>
            <w:pPr>
              <w:pStyle w:val="Compact"/>
            </w:pPr>
            <w:r>
              <w:t xml:space="preserve">Accesses the fund portal (USSD/Web) and registers using their National ID.</w:t>
            </w:r>
          </w:p>
        </w:tc>
        <w:tc>
          <w:tcPr/>
          <w:p>
            <w:pPr>
              <w:pStyle w:val="Compact"/>
            </w:pPr>
            <w:r>
              <w:t xml:space="preserve">USSD / Web Portal</w:t>
            </w:r>
          </w:p>
        </w:tc>
        <w:tc>
          <w:tcPr/>
          <w:p>
            <w:pPr>
              <w:pStyle w:val="Compact"/>
            </w:pPr>
          </w:p>
        </w:tc>
      </w:tr>
      <w:tr>
        <w:tc>
          <w:tcPr/>
          <w:p>
            <w:pPr>
              <w:pStyle w:val="Compact"/>
            </w:pPr>
            <w:r>
              <w:t xml:space="preserve">2</w:t>
            </w:r>
          </w:p>
        </w:tc>
        <w:tc>
          <w:tcPr/>
          <w:p>
            <w:pPr>
              <w:pStyle w:val="Compact"/>
            </w:pPr>
            <w:r>
              <w:t xml:space="preserve">System</w:t>
            </w:r>
          </w:p>
        </w:tc>
        <w:tc>
          <w:tcPr/>
          <w:p>
            <w:pPr>
              <w:pStyle w:val="Compact"/>
            </w:pPr>
            <w:r>
              <w:t xml:space="preserve">Performs KYC by querying IPRS to verify identity and age eligibility.</w:t>
            </w:r>
          </w:p>
        </w:tc>
        <w:tc>
          <w:tcPr/>
          <w:p>
            <w:pPr>
              <w:pStyle w:val="Compact"/>
            </w:pPr>
            <w:r>
              <w:t xml:space="preserve">IPRS API</w:t>
            </w:r>
          </w:p>
        </w:tc>
        <w:tc>
          <w:tcPr/>
          <w:p>
            <w:pPr>
              <w:pStyle w:val="Compact"/>
            </w:pPr>
          </w:p>
        </w:tc>
      </w:tr>
      <w:tr>
        <w:tc>
          <w:tcPr/>
          <w:p>
            <w:pPr>
              <w:pStyle w:val="Compact"/>
            </w:pPr>
            <w:r>
              <w:t xml:space="preserve">3</w:t>
            </w:r>
          </w:p>
        </w:tc>
        <w:tc>
          <w:tcPr/>
          <w:p>
            <w:pPr>
              <w:pStyle w:val="Compact"/>
            </w:pPr>
            <w:r>
              <w:t xml:space="preserve">System</w:t>
            </w:r>
          </w:p>
        </w:tc>
        <w:tc>
          <w:tcPr/>
          <w:p>
            <w:pPr>
              <w:pStyle w:val="Compact"/>
            </w:pPr>
            <w:r>
              <w:t xml:space="preserve">Checks internal credit history and external CRB scores to determine the loan limit.</w:t>
            </w:r>
          </w:p>
        </w:tc>
        <w:tc>
          <w:tcPr/>
          <w:p>
            <w:pPr>
              <w:pStyle w:val="Compact"/>
            </w:pPr>
            <w:r>
              <w:t xml:space="preserve">Credit Engine</w:t>
            </w:r>
          </w:p>
        </w:tc>
        <w:tc>
          <w:tcPr/>
          <w:p>
            <w:pPr>
              <w:pStyle w:val="Compact"/>
            </w:pPr>
          </w:p>
        </w:tc>
      </w:tr>
      <w:tr>
        <w:tc>
          <w:tcPr/>
          <w:p>
            <w:pPr>
              <w:pStyle w:val="Compact"/>
            </w:pPr>
            <w:r>
              <w:t xml:space="preserve">4</w:t>
            </w:r>
          </w:p>
        </w:tc>
        <w:tc>
          <w:tcPr/>
          <w:p>
            <w:pPr>
              <w:pStyle w:val="Compact"/>
            </w:pPr>
            <w:r>
              <w:t xml:space="preserve">Applicant</w:t>
            </w:r>
          </w:p>
        </w:tc>
        <w:tc>
          <w:tcPr/>
          <w:p>
            <w:pPr>
              <w:pStyle w:val="Compact"/>
            </w:pPr>
            <w:r>
              <w:t xml:space="preserve">For Uwezo/NYOTA, attaches scanned copies of business registrations or ID documents.</w:t>
            </w:r>
          </w:p>
        </w:tc>
        <w:tc>
          <w:tcPr/>
          <w:p>
            <w:pPr>
              <w:pStyle w:val="Compact"/>
            </w:pPr>
            <w:r>
              <w:t xml:space="preserve">Manual Upload</w:t>
            </w:r>
          </w:p>
        </w:tc>
        <w:tc>
          <w:tcPr/>
          <w:p>
            <w:pPr>
              <w:pStyle w:val="Compact"/>
            </w:pPr>
          </w:p>
        </w:tc>
      </w:tr>
      <w:tr>
        <w:tc>
          <w:tcPr/>
          <w:p>
            <w:pPr>
              <w:pStyle w:val="Compact"/>
            </w:pPr>
            <w:r>
              <w:t xml:space="preserve">5</w:t>
            </w:r>
          </w:p>
        </w:tc>
        <w:tc>
          <w:tcPr/>
          <w:p>
            <w:pPr>
              <w:pStyle w:val="Compact"/>
            </w:pPr>
            <w:r>
              <w:t xml:space="preserve">Fund Officer</w:t>
            </w:r>
          </w:p>
        </w:tc>
        <w:tc>
          <w:tcPr/>
          <w:p>
            <w:pPr>
              <w:pStyle w:val="Compact"/>
            </w:pPr>
            <w:r>
              <w:t xml:space="preserve">For group loans, verifies group composition and bank details manually at the Sub-County level.</w:t>
            </w:r>
          </w:p>
        </w:tc>
        <w:tc>
          <w:tcPr/>
          <w:p>
            <w:pPr>
              <w:pStyle w:val="Compact"/>
            </w:pPr>
            <w:r>
              <w:t xml:space="preserve">Standalone System</w:t>
            </w:r>
          </w:p>
        </w:tc>
        <w:tc>
          <w:tcPr/>
          <w:p>
            <w:pPr>
              <w:pStyle w:val="Compact"/>
            </w:pPr>
          </w:p>
        </w:tc>
      </w:tr>
    </w:tbl>
    <w:p>
      <w:r>
        <w:pict>
          <v:rect style="width:0;height:1.5pt" o:hralign="center" o:hrstd="t" o:hr="t"/>
        </w:pict>
      </w:r>
    </w:p>
    <w:bookmarkEnd w:id="204"/>
    <w:bookmarkStart w:id="207" w:name="pain-points-opportunities-8"/>
    <w:p>
      <w:pPr>
        <w:pStyle w:val="Heading2"/>
      </w:pPr>
      <w:r>
        <w:t xml:space="preserve">Pain Points &amp; Opportunities</w:t>
      </w:r>
    </w:p>
    <w:bookmarkStart w:id="205" w:name="pain-points-8"/>
    <w:p>
      <w:pPr>
        <w:pStyle w:val="Heading3"/>
      </w:pPr>
      <w:r>
        <w:t xml:space="preserve">Pain Points</w:t>
      </w:r>
    </w:p>
    <w:p>
      <w:pPr>
        <w:pStyle w:val="Compact"/>
        <w:numPr>
          <w:ilvl w:val="0"/>
          <w:numId w:val="1086"/>
        </w:numPr>
      </w:pPr>
      <w:r>
        <w:rPr>
          <w:b/>
          <w:bCs/>
        </w:rPr>
        <w:t xml:space="preserve">Fragmented Portals:</w:t>
      </w:r>
      <w:r>
        <w:t xml:space="preserve"> </w:t>
      </w:r>
      <w:r>
        <w:t xml:space="preserve">Hustler, Uwezo, and Women Enterprise Fund (WEF) have different entry points and rules.</w:t>
      </w:r>
    </w:p>
    <w:p>
      <w:pPr>
        <w:pStyle w:val="Compact"/>
        <w:numPr>
          <w:ilvl w:val="0"/>
          <w:numId w:val="1086"/>
        </w:numPr>
      </w:pPr>
      <w:r>
        <w:rPr>
          <w:b/>
          <w:bCs/>
        </w:rPr>
        <w:t xml:space="preserve">Manual Group Registration:</w:t>
      </w:r>
      <w:r>
        <w:t xml:space="preserve"> </w:t>
      </w:r>
      <w:r>
        <w:t xml:space="preserve">Opening physical bank accounts and submitting paper constitutions for Uwezo is a significant barrier.</w:t>
      </w:r>
    </w:p>
    <w:p>
      <w:pPr>
        <w:pStyle w:val="Compact"/>
        <w:numPr>
          <w:ilvl w:val="0"/>
          <w:numId w:val="1086"/>
        </w:numPr>
      </w:pPr>
      <w:r>
        <w:rPr>
          <w:b/>
          <w:bCs/>
        </w:rPr>
        <w:t xml:space="preserve">Limited Business Data:</w:t>
      </w:r>
      <w:r>
        <w:t xml:space="preserve"> </w:t>
      </w:r>
      <w:r>
        <w:t xml:space="preserve">Reliance on ID data alone; lack of integration with BRS for business performance metrics.</w:t>
      </w:r>
    </w:p>
    <w:bookmarkEnd w:id="205"/>
    <w:bookmarkStart w:id="206" w:name="opportunities-8"/>
    <w:p>
      <w:pPr>
        <w:pStyle w:val="Heading3"/>
      </w:pPr>
      <w:r>
        <w:t xml:space="preserve">Opportunities</w:t>
      </w:r>
    </w:p>
    <w:p>
      <w:pPr>
        <w:pStyle w:val="Compact"/>
        <w:numPr>
          <w:ilvl w:val="0"/>
          <w:numId w:val="1087"/>
        </w:numPr>
      </w:pPr>
      <w:r>
        <w:rPr>
          <w:b/>
          <w:bCs/>
        </w:rPr>
        <w:t xml:space="preserve">Unified MSME Portal:</w:t>
      </w:r>
      <w:r>
        <w:t xml:space="preserve"> </w:t>
      </w:r>
      <w:r>
        <w:t xml:space="preserve">A single</w:t>
      </w:r>
      <w:r>
        <w:t xml:space="preserve"> </w:t>
      </w:r>
      <w:r>
        <w:t xml:space="preserve">“eCitizen for Business”</w:t>
      </w:r>
      <w:r>
        <w:t xml:space="preserve"> </w:t>
      </w:r>
      <w:r>
        <w:t xml:space="preserve">entry point for all government credit and support programs.</w:t>
      </w:r>
    </w:p>
    <w:p>
      <w:pPr>
        <w:pStyle w:val="Compact"/>
        <w:numPr>
          <w:ilvl w:val="0"/>
          <w:numId w:val="1087"/>
        </w:numPr>
      </w:pPr>
      <w:r>
        <w:rPr>
          <w:b/>
          <w:bCs/>
        </w:rPr>
        <w:t xml:space="preserve">Digital Group Wallets:</w:t>
      </w:r>
      <w:r>
        <w:t xml:space="preserve"> </w:t>
      </w:r>
      <w:r>
        <w:t xml:space="preserve">Replacing physical bank accounts for groups with digital wallets integrated into the</w:t>
      </w:r>
      <w:r>
        <w:t xml:space="preserve"> </w:t>
      </w:r>
      <w:r>
        <w:rPr>
          <w:b/>
          <w:bCs/>
        </w:rPr>
        <w:t xml:space="preserve">Government Payment Aggregator</w:t>
      </w:r>
      <w:r>
        <w:t xml:space="preserve">.</w:t>
      </w:r>
    </w:p>
    <w:p>
      <w:pPr>
        <w:pStyle w:val="Compact"/>
        <w:numPr>
          <w:ilvl w:val="0"/>
          <w:numId w:val="1087"/>
        </w:numPr>
      </w:pPr>
      <w:r>
        <w:rPr>
          <w:b/>
          <w:bCs/>
        </w:rPr>
        <w:t xml:space="preserve">Alternative Credit Scoring:</w:t>
      </w:r>
      <w:r>
        <w:t xml:space="preserve"> </w:t>
      </w:r>
      <w:r>
        <w:t xml:space="preserve">Using BRS data and transaction history from the</w:t>
      </w:r>
      <w:r>
        <w:t xml:space="preserve"> </w:t>
      </w:r>
      <w:r>
        <w:rPr>
          <w:b/>
          <w:bCs/>
        </w:rPr>
        <w:t xml:space="preserve">GPA</w:t>
      </w:r>
      <w:r>
        <w:t xml:space="preserve"> </w:t>
      </w:r>
      <w:r>
        <w:t xml:space="preserve">to provide better credit limits.</w:t>
      </w:r>
    </w:p>
    <w:p>
      <w:r>
        <w:pict>
          <v:rect style="width:0;height:1.5pt" o:hralign="center" o:hrstd="t" o:hr="t"/>
        </w:pict>
      </w:r>
    </w:p>
    <w:bookmarkEnd w:id="206"/>
    <w:bookmarkEnd w:id="207"/>
    <w:bookmarkStart w:id="208" w:name="to-be-process-flowchart-bpmn-2.0-8"/>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Portal["Applicant Accesses Unified MSME Portal (SSO)"]</w:t>
      </w:r>
      <w:r>
        <w:br/>
      </w:r>
      <w:r>
        <w:rPr>
          <w:rStyle w:val="VerbatimChar"/>
        </w:rPr>
        <w:t xml:space="preserve">    </w:t>
      </w:r>
      <w:r>
        <w:br/>
      </w:r>
      <w:r>
        <w:rPr>
          <w:rStyle w:val="VerbatimChar"/>
        </w:rPr>
        <w:t xml:space="preserve">    subgraph Layer2 [Workflow &amp; Identity]</w:t>
      </w:r>
      <w:r>
        <w:br/>
      </w:r>
      <w:r>
        <w:rPr>
          <w:rStyle w:val="VerbatimChar"/>
        </w:rPr>
        <w:t xml:space="preserve">        Portal --&gt; Verify["X-Road: Validate Identity &amp; Business (BRS)"]</w:t>
      </w:r>
      <w:r>
        <w:br/>
      </w:r>
      <w:r>
        <w:rPr>
          <w:rStyle w:val="VerbatimChar"/>
        </w:rPr>
        <w:t xml:space="preserve">        Verify --&gt; Score["AI Credit Engine: Score based on GPA &amp; BRS Data"]</w:t>
      </w:r>
      <w:r>
        <w:br/>
      </w:r>
      <w:r>
        <w:rPr>
          <w:rStyle w:val="VerbatimChar"/>
        </w:rPr>
        <w:t xml:space="preserve">    end</w:t>
      </w:r>
      <w:r>
        <w:br/>
      </w:r>
      <w:r>
        <w:rPr>
          <w:rStyle w:val="VerbatimChar"/>
        </w:rPr>
        <w:t xml:space="preserve">    </w:t>
      </w:r>
      <w:r>
        <w:br/>
      </w:r>
      <w:r>
        <w:rPr>
          <w:rStyle w:val="VerbatimChar"/>
        </w:rPr>
        <w:t xml:space="preserve">    subgraph Layer3 [Huduma Bridge / X-Road]</w:t>
      </w:r>
      <w:r>
        <w:br/>
      </w:r>
      <w:r>
        <w:rPr>
          <w:rStyle w:val="VerbatimChar"/>
        </w:rPr>
        <w:t xml:space="preserve">        Score --&gt; GroupCheck["X-Road: Auto-verify Group Members via IPRS"]</w:t>
      </w:r>
      <w:r>
        <w:br/>
      </w:r>
      <w:r>
        <w:rPr>
          <w:rStyle w:val="VerbatimChar"/>
        </w:rPr>
        <w:t xml:space="preserve">    end</w:t>
      </w:r>
      <w:r>
        <w:br/>
      </w:r>
      <w:r>
        <w:rPr>
          <w:rStyle w:val="VerbatimChar"/>
        </w:rPr>
        <w:t xml:space="preserve">    </w:t>
      </w:r>
      <w:r>
        <w:br/>
      </w:r>
      <w:r>
        <w:rPr>
          <w:rStyle w:val="VerbatimChar"/>
        </w:rPr>
        <w:t xml:space="preserve">    subgraph Layer4 [Payments &amp; Disbursement]</w:t>
      </w:r>
      <w:r>
        <w:br/>
      </w:r>
      <w:r>
        <w:rPr>
          <w:rStyle w:val="VerbatimChar"/>
        </w:rPr>
        <w:t xml:space="preserve">        GroupCheck --&gt; Wallet["System Creates Digital Group Wallet (GPA)"]</w:t>
      </w:r>
      <w:r>
        <w:br/>
      </w:r>
      <w:r>
        <w:rPr>
          <w:rStyle w:val="VerbatimChar"/>
        </w:rPr>
        <w:t xml:space="preserve">        Wallet --&gt; Disburse["Instant Disbursement via Payment Aggregator"]</w:t>
      </w:r>
      <w:r>
        <w:br/>
      </w:r>
      <w:r>
        <w:rPr>
          <w:rStyle w:val="VerbatimChar"/>
        </w:rPr>
        <w:t xml:space="preserve">    end</w:t>
      </w:r>
      <w:r>
        <w:br/>
      </w:r>
      <w:r>
        <w:rPr>
          <w:rStyle w:val="VerbatimChar"/>
        </w:rPr>
        <w:t xml:space="preserve">    </w:t>
      </w:r>
      <w:r>
        <w:br/>
      </w:r>
      <w:r>
        <w:rPr>
          <w:rStyle w:val="VerbatimChar"/>
        </w:rPr>
        <w:t xml:space="preserve">    subgraph Monitoring [Impact Tracking]</w:t>
      </w:r>
      <w:r>
        <w:br/>
      </w:r>
      <w:r>
        <w:rPr>
          <w:rStyle w:val="VerbatimChar"/>
        </w:rPr>
        <w:t xml:space="preserve">        Disburse --&gt; Track["Real-time Repayment &amp; Performance Tracking"]</w:t>
      </w:r>
      <w:r>
        <w:br/>
      </w:r>
      <w:r>
        <w:rPr>
          <w:rStyle w:val="VerbatimChar"/>
        </w:rPr>
        <w:t xml:space="preserve">        Track --&gt; History["Auto-update National Credit Registry"]</w:t>
      </w:r>
      <w:r>
        <w:br/>
      </w:r>
      <w:r>
        <w:rPr>
          <w:rStyle w:val="VerbatimChar"/>
        </w:rPr>
        <w:t xml:space="preserve">    end</w:t>
      </w:r>
      <w:r>
        <w:br/>
      </w:r>
      <w:r>
        <w:rPr>
          <w:rStyle w:val="VerbatimChar"/>
        </w:rPr>
        <w:t xml:space="preserve">    </w:t>
      </w:r>
      <w:r>
        <w:br/>
      </w:r>
      <w:r>
        <w:rPr>
          <w:rStyle w:val="VerbatimChar"/>
        </w:rPr>
        <w:t xml:space="preserve">    History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Portal userTask;</w:t>
      </w:r>
      <w:r>
        <w:br/>
      </w:r>
      <w:r>
        <w:rPr>
          <w:rStyle w:val="VerbatimChar"/>
        </w:rPr>
        <w:t xml:space="preserve">    class Verify,Score,GroupCheck,Wallet,Disburse,Track,History serviceTask;</w:t>
      </w:r>
    </w:p>
    <w:bookmarkEnd w:id="208"/>
    <w:bookmarkStart w:id="211" w:name="future-state-process-to-be-8"/>
    <w:p>
      <w:pPr>
        <w:pStyle w:val="Heading2"/>
      </w:pPr>
      <w:r>
        <w:t xml:space="preserve">Future State Process (TO-BE)</w:t>
      </w:r>
    </w:p>
    <w:bookmarkStart w:id="209" w:name="narrative-8"/>
    <w:p>
      <w:pPr>
        <w:pStyle w:val="Heading3"/>
      </w:pPr>
      <w:r>
        <w:t xml:space="preserve">Narrative</w:t>
      </w:r>
    </w:p>
    <w:p>
      <w:pPr>
        <w:pStyle w:val="FirstParagraph"/>
      </w:pPr>
      <w:r>
        <w:rPr>
          <w:b/>
          <w:bCs/>
        </w:rPr>
        <w:t xml:space="preserve">TO-BE Process: Integrated Digital MSME Ecosystem</w:t>
      </w:r>
    </w:p>
    <w:p>
      <w:pPr>
        <w:pStyle w:val="BodyText"/>
      </w:pPr>
      <w:r>
        <w:rPr>
          <w:b/>
          <w:bCs/>
        </w:rPr>
        <w:t xml:space="preserve">Design Principles:</w:t>
      </w:r>
      <w:r>
        <w:t xml:space="preserve"> </w:t>
      </w:r>
      <w:r>
        <w:t xml:space="preserve">-</w:t>
      </w:r>
      <w:r>
        <w:t xml:space="preserve"> </w:t>
      </w:r>
      <w:r>
        <w:rPr>
          <w:b/>
          <w:bCs/>
        </w:rPr>
        <w:t xml:space="preserve">Unified Entry:</w:t>
      </w:r>
      <w:r>
        <w:t xml:space="preserve"> </w:t>
      </w:r>
      <w:r>
        <w:t xml:space="preserve">A single-window portal (integrated with eCitizen) for all MSME funds, reducing confusion.</w:t>
      </w:r>
      <w:r>
        <w:t xml:space="preserve"> </w:t>
      </w:r>
      <w:r>
        <w:t xml:space="preserve">-</w:t>
      </w:r>
      <w:r>
        <w:t xml:space="preserve"> </w:t>
      </w:r>
      <w:r>
        <w:rPr>
          <w:b/>
          <w:bCs/>
        </w:rPr>
        <w:t xml:space="preserve">Automated Trust:</w:t>
      </w:r>
      <w:r>
        <w:t xml:space="preserve"> </w:t>
      </w:r>
      <w:r>
        <w:t xml:space="preserve">Using</w:t>
      </w:r>
      <w:r>
        <w:t xml:space="preserve"> </w:t>
      </w:r>
      <w:r>
        <w:rPr>
          <w:b/>
          <w:bCs/>
        </w:rPr>
        <w:t xml:space="preserve">X-Road</w:t>
      </w:r>
      <w:r>
        <w:t xml:space="preserve"> </w:t>
      </w:r>
      <w:r>
        <w:t xml:space="preserve">to verify business ownership via</w:t>
      </w:r>
      <w:r>
        <w:t xml:space="preserve"> </w:t>
      </w:r>
      <w:r>
        <w:rPr>
          <w:b/>
          <w:bCs/>
        </w:rPr>
        <w:t xml:space="preserve">BRS</w:t>
      </w:r>
      <w:r>
        <w:t xml:space="preserve"> </w:t>
      </w:r>
      <w:r>
        <w:t xml:space="preserve">and group member identities via</w:t>
      </w:r>
      <w:r>
        <w:t xml:space="preserve"> </w:t>
      </w:r>
      <w:r>
        <w:rPr>
          <w:b/>
          <w:bCs/>
        </w:rPr>
        <w:t xml:space="preserve">IPRS</w:t>
      </w:r>
      <w:r>
        <w:t xml:space="preserve">, removing the need for manual document uploads.</w:t>
      </w:r>
      <w:r>
        <w:t xml:space="preserve"> </w:t>
      </w:r>
      <w:r>
        <w:t xml:space="preserve">-</w:t>
      </w:r>
      <w:r>
        <w:t xml:space="preserve"> </w:t>
      </w:r>
      <w:r>
        <w:rPr>
          <w:b/>
          <w:bCs/>
        </w:rPr>
        <w:t xml:space="preserve">Instant Inclusion:</w:t>
      </w:r>
      <w:r>
        <w:t xml:space="preserve"> </w:t>
      </w:r>
      <w:r>
        <w:t xml:space="preserve">Replacing physical bank accounts with</w:t>
      </w:r>
      <w:r>
        <w:t xml:space="preserve"> </w:t>
      </w:r>
      <w:r>
        <w:rPr>
          <w:b/>
          <w:bCs/>
        </w:rPr>
        <w:t xml:space="preserve">GPA-linked Digital Wallets</w:t>
      </w:r>
      <w:r>
        <w:t xml:space="preserve">, allowing for instant disbursement and automated split-repayments (e.g., a portion of daily sales goes back to the loan).</w:t>
      </w:r>
    </w:p>
    <w:bookmarkEnd w:id="209"/>
    <w:bookmarkStart w:id="210" w:name="optimized-steps-digital-8"/>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Applicant</w:t>
            </w:r>
          </w:p>
        </w:tc>
        <w:tc>
          <w:tcPr/>
          <w:p>
            <w:pPr>
              <w:pStyle w:val="Compact"/>
            </w:pPr>
            <w:r>
              <w:t xml:space="preserve">Logs in via eCitizen SSO and selects the appropriate MSME fund or support program.</w:t>
            </w:r>
          </w:p>
        </w:tc>
        <w:tc>
          <w:tcPr/>
          <w:p>
            <w:pPr>
              <w:pStyle w:val="Compact"/>
            </w:pPr>
            <w:r>
              <w:t xml:space="preserve">Unified MSME Portal</w:t>
            </w:r>
          </w:p>
        </w:tc>
      </w:tr>
      <w:tr>
        <w:tc>
          <w:tcPr/>
          <w:p>
            <w:pPr>
              <w:pStyle w:val="Compact"/>
            </w:pPr>
            <w:r>
              <w:t xml:space="preserve">2</w:t>
            </w:r>
          </w:p>
        </w:tc>
        <w:tc>
          <w:tcPr/>
          <w:p>
            <w:pPr>
              <w:pStyle w:val="Compact"/>
            </w:pPr>
            <w:r>
              <w:t xml:space="preserve">System</w:t>
            </w:r>
          </w:p>
        </w:tc>
        <w:tc>
          <w:tcPr/>
          <w:p>
            <w:pPr>
              <w:pStyle w:val="Compact"/>
            </w:pPr>
            <w:r>
              <w:t xml:space="preserve">Fetches business history from BRS and tax compliance from KRA via X-Road to assess eligibility.</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For group applications, the system pings the members’ phones for digital consent and verifies their</w:t>
            </w:r>
            <w:r>
              <w:t xml:space="preserve"> </w:t>
            </w:r>
            <w:r>
              <w:t xml:space="preserve">“Maisha Namba”</w:t>
            </w:r>
            <w:r>
              <w:t xml:space="preserve"> </w:t>
            </w:r>
            <w:r>
              <w:t xml:space="preserve">status.</w:t>
            </w:r>
          </w:p>
        </w:tc>
        <w:tc>
          <w:tcPr/>
          <w:p>
            <w:pPr>
              <w:pStyle w:val="Compact"/>
            </w:pPr>
            <w:r>
              <w:t xml:space="preserve">Consent Manager</w:t>
            </w:r>
          </w:p>
        </w:tc>
      </w:tr>
      <w:tr>
        <w:tc>
          <w:tcPr/>
          <w:p>
            <w:pPr>
              <w:pStyle w:val="Compact"/>
            </w:pPr>
            <w:r>
              <w:t xml:space="preserve">4</w:t>
            </w:r>
          </w:p>
        </w:tc>
        <w:tc>
          <w:tcPr/>
          <w:p>
            <w:pPr>
              <w:pStyle w:val="Compact"/>
            </w:pPr>
            <w:r>
              <w:t xml:space="preserve">System</w:t>
            </w:r>
          </w:p>
        </w:tc>
        <w:tc>
          <w:tcPr/>
          <w:p>
            <w:pPr>
              <w:pStyle w:val="Compact"/>
            </w:pPr>
            <w:r>
              <w:t xml:space="preserve">Instantly disburses the loan to a digital wallet managed by the Government Payment Aggregator.</w:t>
            </w:r>
          </w:p>
        </w:tc>
        <w:tc>
          <w:tcPr/>
          <w:p>
            <w:pPr>
              <w:pStyle w:val="Compact"/>
            </w:pPr>
            <w:r>
              <w:t xml:space="preserve">GPA / Mobile Money</w:t>
            </w:r>
          </w:p>
        </w:tc>
      </w:tr>
      <w:tr>
        <w:tc>
          <w:tcPr/>
          <w:p>
            <w:pPr>
              <w:pStyle w:val="Compact"/>
            </w:pPr>
            <w:r>
              <w:t xml:space="preserve">5</w:t>
            </w:r>
          </w:p>
        </w:tc>
        <w:tc>
          <w:tcPr/>
          <w:p>
            <w:pPr>
              <w:pStyle w:val="Compact"/>
            </w:pPr>
            <w:r>
              <w:t xml:space="preserve">System</w:t>
            </w:r>
          </w:p>
        </w:tc>
        <w:tc>
          <w:tcPr/>
          <w:p>
            <w:pPr>
              <w:pStyle w:val="Compact"/>
            </w:pPr>
            <w:r>
              <w:t xml:space="preserve">Monitors sales and transactions via the GPA to provide real-time credit score updates and nudge for repayments.</w:t>
            </w:r>
          </w:p>
        </w:tc>
        <w:tc>
          <w:tcPr/>
          <w:p>
            <w:pPr>
              <w:pStyle w:val="Compact"/>
            </w:pPr>
            <w:r>
              <w:t xml:space="preserve">Analytics Engine</w:t>
            </w:r>
          </w:p>
        </w:tc>
      </w:tr>
    </w:tbl>
    <w:p>
      <w:r>
        <w:pict>
          <v:rect style="width:0;height:1.5pt" o:hralign="center" o:hrstd="t" o:hr="t"/>
        </w:pict>
      </w:r>
    </w:p>
    <w:bookmarkEnd w:id="210"/>
    <w:bookmarkEnd w:id="211"/>
    <w:bookmarkStart w:id="212" w:name="references-8"/>
    <w:p>
      <w:pPr>
        <w:pStyle w:val="Heading2"/>
      </w:pPr>
      <w:r>
        <w:t xml:space="preserve">References</w:t>
      </w:r>
    </w:p>
    <w:p>
      <w:pPr>
        <w:pStyle w:val="Compact"/>
        <w:numPr>
          <w:ilvl w:val="0"/>
          <w:numId w:val="1088"/>
        </w:numPr>
      </w:pPr>
      <w:r>
        <w:t xml:space="preserve">The Micro and Small Enterprises Act.</w:t>
      </w:r>
    </w:p>
    <w:p>
      <w:pPr>
        <w:pStyle w:val="Compact"/>
        <w:numPr>
          <w:ilvl w:val="0"/>
          <w:numId w:val="1088"/>
        </w:numPr>
      </w:pPr>
      <w:r>
        <w:t xml:space="preserve">Huduma Bridge DSAP Architecture.</w:t>
      </w:r>
      <w:r>
        <w:t xml:space="preserve">—</w:t>
      </w:r>
      <w:r>
        <w:t xml:space="preserve"> </w:t>
      </w:r>
      <w:r>
        <w:t xml:space="preserve"># FILE: Ministry_of_Health___Service_Delivery.md</w:t>
      </w:r>
      <w:r>
        <w:t xml:space="preserve"> </w:t>
      </w:r>
      <w:r>
        <w:t xml:space="preserve"># MINISTRY OF HEALTH – Service Delivery</w:t>
      </w:r>
    </w:p>
    <w:bookmarkEnd w:id="212"/>
    <w:bookmarkStart w:id="213" w:name="cover-page-9"/>
    <w:p>
      <w:pPr>
        <w:pStyle w:val="Heading2"/>
      </w:pPr>
      <w:r>
        <w:t xml:space="preserve">Cover Page</w:t>
      </w:r>
    </w:p>
    <w:p>
      <w:pPr>
        <w:pStyle w:val="Compact"/>
        <w:numPr>
          <w:ilvl w:val="0"/>
          <w:numId w:val="1089"/>
        </w:numPr>
      </w:pPr>
      <w:r>
        <w:rPr>
          <w:b/>
          <w:bCs/>
        </w:rPr>
        <w:t xml:space="preserve">Ministry/Department/Agency (MDA):</w:t>
      </w:r>
      <w:r>
        <w:t xml:space="preserve"> </w:t>
      </w:r>
      <w:r>
        <w:t xml:space="preserve">MINISTRY OF HEALTH</w:t>
      </w:r>
    </w:p>
    <w:p>
      <w:pPr>
        <w:pStyle w:val="Compact"/>
        <w:numPr>
          <w:ilvl w:val="0"/>
          <w:numId w:val="1089"/>
        </w:numPr>
      </w:pPr>
      <w:r>
        <w:rPr>
          <w:b/>
          <w:bCs/>
        </w:rPr>
        <w:t xml:space="preserve">Process Name:</w:t>
      </w:r>
      <w:r>
        <w:t xml:space="preserve"> </w:t>
      </w:r>
      <w:r>
        <w:t xml:space="preserve">Health Information Exchange</w:t>
      </w:r>
    </w:p>
    <w:p>
      <w:pPr>
        <w:pStyle w:val="Compact"/>
        <w:numPr>
          <w:ilvl w:val="0"/>
          <w:numId w:val="1089"/>
        </w:numPr>
      </w:pPr>
      <w:r>
        <w:rPr>
          <w:b/>
          <w:bCs/>
        </w:rPr>
        <w:t xml:space="preserve">Document Version:</w:t>
      </w:r>
      <w:r>
        <w:t xml:space="preserve"> </w:t>
      </w:r>
      <w:r>
        <w:t xml:space="preserve">2.1</w:t>
      </w:r>
    </w:p>
    <w:p>
      <w:pPr>
        <w:pStyle w:val="Compact"/>
        <w:numPr>
          <w:ilvl w:val="0"/>
          <w:numId w:val="1089"/>
        </w:numPr>
      </w:pPr>
      <w:r>
        <w:rPr>
          <w:b/>
          <w:bCs/>
        </w:rPr>
        <w:t xml:space="preserve">Date:</w:t>
      </w:r>
      <w:r>
        <w:t xml:space="preserve"> </w:t>
      </w:r>
      <w:r>
        <w:t xml:space="preserve">2026-02-24</w:t>
      </w:r>
    </w:p>
    <w:p>
      <w:pPr>
        <w:pStyle w:val="Compact"/>
        <w:numPr>
          <w:ilvl w:val="0"/>
          <w:numId w:val="1089"/>
        </w:numPr>
      </w:pPr>
      <w:r>
        <w:rPr>
          <w:b/>
          <w:bCs/>
        </w:rPr>
        <w:t xml:space="preserve">Classification:</w:t>
      </w:r>
      <w:r>
        <w:t xml:space="preserve"> </w:t>
      </w:r>
      <w:r>
        <w:t xml:space="preserve">Official</w:t>
      </w:r>
    </w:p>
    <w:p>
      <w:r>
        <w:pict>
          <v:rect style="width:0;height:1.5pt" o:hralign="center" o:hrstd="t" o:hr="t"/>
        </w:pict>
      </w:r>
    </w:p>
    <w:bookmarkEnd w:id="213"/>
    <w:bookmarkStart w:id="214" w:name="executive-summary-9"/>
    <w:p>
      <w:pPr>
        <w:pStyle w:val="Heading2"/>
      </w:pPr>
      <w:r>
        <w:t xml:space="preserve">Executive Summary</w:t>
      </w:r>
    </w:p>
    <w:p>
      <w:pPr>
        <w:pStyle w:val="FirstParagraph"/>
      </w:pPr>
      <w:r>
        <w:t xml:space="preserve">The Ministry of Health plays a foundational role in the citizen lifecycle. Current health systems are highly fragmented, leading to poor patient experiences with multiple hospital-specific IDs and incomplete medical histories. The transition to the Kenya Health Information Exchange (KHIE) Architecture and a Shared Health Record (SHR) aims to unify patient identities and care data across all facilities.</w:t>
      </w:r>
    </w:p>
    <w:p>
      <w:r>
        <w:pict>
          <v:rect style="width:0;height:1.5pt" o:hralign="center" o:hrstd="t" o:hr="t"/>
        </w:pict>
      </w:r>
    </w:p>
    <w:bookmarkEnd w:id="214"/>
    <w:bookmarkStart w:id="215" w:name="as-is-process-flowchart-bpmn-2.0-9"/>
    <w:p>
      <w:pPr>
        <w:pStyle w:val="Heading2"/>
      </w:pPr>
      <w:r>
        <w:t xml:space="preserve">1. AS-IS Process Flowchart (BPMN 2.0)</w:t>
      </w:r>
    </w:p>
    <w:p>
      <w:pPr>
        <w:pStyle w:val="FirstParagraph"/>
      </w:pPr>
      <w:r>
        <w:rPr>
          <w:i/>
          <w:iCs/>
        </w:rPr>
        <w:t xml:space="preserve">Current State visualization (Fragmented Patient Identity based on Deep Dive).</w:t>
      </w:r>
    </w:p>
    <w:p>
      <w:pPr>
        <w:pStyle w:val="SourceCode"/>
      </w:pPr>
      <w:r>
        <w:rPr>
          <w:rStyle w:val="VerbatimChar"/>
        </w:rPr>
        <w:t xml:space="preserve">graph TD</w:t>
      </w:r>
      <w:r>
        <w:br/>
      </w:r>
      <w:r>
        <w:rPr>
          <w:rStyle w:val="VerbatimChar"/>
        </w:rPr>
        <w:t xml:space="preserve">    Start((Start)) --&gt; FacA["Patient Arrives at Facility A"]</w:t>
      </w:r>
      <w:r>
        <w:br/>
      </w:r>
      <w:r>
        <w:rPr>
          <w:rStyle w:val="VerbatimChar"/>
        </w:rPr>
        <w:t xml:space="preserve">    </w:t>
      </w:r>
      <w:r>
        <w:br/>
      </w:r>
      <w:r>
        <w:rPr>
          <w:rStyle w:val="VerbatimChar"/>
        </w:rPr>
        <w:t xml:space="preserve">    subgraph Facility_A [Facility A]</w:t>
      </w:r>
      <w:r>
        <w:br/>
      </w:r>
      <w:r>
        <w:rPr>
          <w:rStyle w:val="VerbatimChar"/>
        </w:rPr>
        <w:t xml:space="preserve">        FacA --&gt; RegA["New Registration (Paper/Local EMR)"]</w:t>
      </w:r>
      <w:r>
        <w:br/>
      </w:r>
      <w:r>
        <w:rPr>
          <w:rStyle w:val="VerbatimChar"/>
        </w:rPr>
        <w:t xml:space="preserve">        RegA --&gt; ID_A["Assign Local Facility ID"]</w:t>
      </w:r>
      <w:r>
        <w:br/>
      </w:r>
      <w:r>
        <w:rPr>
          <w:rStyle w:val="VerbatimChar"/>
        </w:rPr>
        <w:t xml:space="preserve">    end</w:t>
      </w:r>
      <w:r>
        <w:br/>
      </w:r>
      <w:r>
        <w:rPr>
          <w:rStyle w:val="VerbatimChar"/>
        </w:rPr>
        <w:t xml:space="preserve">    </w:t>
      </w:r>
      <w:r>
        <w:br/>
      </w:r>
      <w:r>
        <w:rPr>
          <w:rStyle w:val="VerbatimChar"/>
        </w:rPr>
        <w:t xml:space="preserve">    subgraph Facility_B [Facility B]</w:t>
      </w:r>
      <w:r>
        <w:br/>
      </w:r>
      <w:r>
        <w:rPr>
          <w:rStyle w:val="VerbatimChar"/>
        </w:rPr>
        <w:t xml:space="preserve">        ID_A --&gt; FacB["Patient Arrives at Facility B"]</w:t>
      </w:r>
      <w:r>
        <w:br/>
      </w:r>
      <w:r>
        <w:rPr>
          <w:rStyle w:val="VerbatimChar"/>
        </w:rPr>
        <w:t xml:space="preserve">        FacB --&gt; Search["Search Records"]</w:t>
      </w:r>
      <w:r>
        <w:br/>
      </w:r>
      <w:r>
        <w:rPr>
          <w:rStyle w:val="VerbatimChar"/>
        </w:rPr>
        <w:t xml:space="preserve">        Search --&gt; NotFound["No Record Found"]</w:t>
      </w:r>
      <w:r>
        <w:br/>
      </w:r>
      <w:r>
        <w:rPr>
          <w:rStyle w:val="VerbatimChar"/>
        </w:rPr>
        <w:t xml:space="preserve">        NotFound --&gt; RegB["New Registration B"]</w:t>
      </w:r>
      <w:r>
        <w:br/>
      </w:r>
      <w:r>
        <w:rPr>
          <w:rStyle w:val="VerbatimChar"/>
        </w:rPr>
        <w:t xml:space="preserve">        RegB --&gt; ID_B["Assign New Facility ID"]</w:t>
      </w:r>
      <w:r>
        <w:br/>
      </w:r>
      <w:r>
        <w:rPr>
          <w:rStyle w:val="VerbatimChar"/>
        </w:rPr>
        <w:t xml:space="preserve">    end</w:t>
      </w:r>
      <w:r>
        <w:br/>
      </w:r>
      <w:r>
        <w:rPr>
          <w:rStyle w:val="VerbatimChar"/>
        </w:rPr>
        <w:t xml:space="preserve">    </w:t>
      </w:r>
      <w:r>
        <w:br/>
      </w:r>
      <w:r>
        <w:rPr>
          <w:rStyle w:val="VerbatimChar"/>
        </w:rPr>
        <w:t xml:space="preserve">    subgraph National_Level [MOH / National]</w:t>
      </w:r>
      <w:r>
        <w:br/>
      </w:r>
      <w:r>
        <w:rPr>
          <w:rStyle w:val="VerbatimChar"/>
        </w:rPr>
        <w:t xml:space="preserve">        ID_B --&gt; Multiple["Multiple IDs Generated"]</w:t>
      </w:r>
      <w:r>
        <w:br/>
      </w:r>
      <w:r>
        <w:rPr>
          <w:rStyle w:val="VerbatimChar"/>
        </w:rPr>
        <w:t xml:space="preserve">        Multiple --&gt; Fragmented["Fragmented Patient History"]</w:t>
      </w:r>
      <w:r>
        <w:br/>
      </w:r>
      <w:r>
        <w:rPr>
          <w:rStyle w:val="VerbatimChar"/>
        </w:rPr>
        <w:t xml:space="preserve">    end</w:t>
      </w:r>
      <w:r>
        <w:br/>
      </w:r>
      <w:r>
        <w:rPr>
          <w:rStyle w:val="VerbatimChar"/>
        </w:rPr>
        <w:t xml:space="preserve">    </w:t>
      </w:r>
      <w:r>
        <w:br/>
      </w:r>
      <w:r>
        <w:rPr>
          <w:rStyle w:val="VerbatimChar"/>
        </w:rPr>
        <w:t xml:space="preserve">    Fragmented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 Start start;</w:t>
      </w:r>
      <w:r>
        <w:br/>
      </w:r>
      <w:r>
        <w:rPr>
          <w:rStyle w:val="VerbatimChar"/>
        </w:rPr>
        <w:t xml:space="preserve">    class End endNode;</w:t>
      </w:r>
      <w:r>
        <w:br/>
      </w:r>
      <w:r>
        <w:rPr>
          <w:rStyle w:val="VerbatimChar"/>
        </w:rPr>
        <w:t xml:space="preserve">    class FacA,RegA,ID_A,FacB,Search,NotFound,RegB,ID_B,Multiple,Fragmented userTask;</w:t>
      </w:r>
    </w:p>
    <w:p>
      <w:r>
        <w:pict>
          <v:rect style="width:0;height:1.5pt" o:hralign="center" o:hrstd="t" o:hr="t"/>
        </w:pict>
      </w:r>
    </w:p>
    <w:bookmarkEnd w:id="215"/>
    <w:bookmarkStart w:id="222" w:name="process-overview-9"/>
    <w:p>
      <w:pPr>
        <w:pStyle w:val="Heading2"/>
      </w:pPr>
      <w:r>
        <w:t xml:space="preserve">Process Overview</w:t>
      </w:r>
    </w:p>
    <w:bookmarkStart w:id="216" w:name="process-name-9"/>
    <w:p>
      <w:pPr>
        <w:pStyle w:val="Heading3"/>
      </w:pPr>
      <w:r>
        <w:t xml:space="preserve">Process Name</w:t>
      </w:r>
    </w:p>
    <w:p>
      <w:pPr>
        <w:pStyle w:val="FirstParagraph"/>
      </w:pPr>
      <w:r>
        <w:t xml:space="preserve">Health Service Delivery &amp; Identity</w:t>
      </w:r>
    </w:p>
    <w:bookmarkEnd w:id="216"/>
    <w:bookmarkStart w:id="217" w:name="service-category-9"/>
    <w:p>
      <w:pPr>
        <w:pStyle w:val="Heading3"/>
      </w:pPr>
      <w:r>
        <w:t xml:space="preserve">Service Category</w:t>
      </w:r>
    </w:p>
    <w:p>
      <w:pPr>
        <w:pStyle w:val="Compact"/>
        <w:numPr>
          <w:ilvl w:val="0"/>
          <w:numId w:val="1090"/>
        </w:numPr>
      </w:pPr>
      <w:r>
        <w:t xml:space="preserve">G2C (Government to Citizen)</w:t>
      </w:r>
    </w:p>
    <w:bookmarkEnd w:id="217"/>
    <w:bookmarkStart w:id="218" w:name="scope-9"/>
    <w:p>
      <w:pPr>
        <w:pStyle w:val="Heading3"/>
      </w:pPr>
      <w:r>
        <w:t xml:space="preserve">Scope</w:t>
      </w:r>
    </w:p>
    <w:p>
      <w:pPr>
        <w:pStyle w:val="Compact"/>
        <w:numPr>
          <w:ilvl w:val="0"/>
          <w:numId w:val="1091"/>
        </w:numPr>
      </w:pPr>
      <w:r>
        <w:rPr>
          <w:b/>
          <w:bCs/>
        </w:rPr>
        <w:t xml:space="preserve">In Scope:</w:t>
      </w:r>
      <w:r>
        <w:t xml:space="preserve"> </w:t>
      </w:r>
      <w:r>
        <w:t xml:space="preserve">Patient registration, clinical encounters, and data aggregation across public and private health facilities.</w:t>
      </w:r>
    </w:p>
    <w:p>
      <w:pPr>
        <w:pStyle w:val="Compact"/>
        <w:numPr>
          <w:ilvl w:val="0"/>
          <w:numId w:val="1091"/>
        </w:numPr>
      </w:pPr>
      <w:r>
        <w:rPr>
          <w:b/>
          <w:bCs/>
        </w:rPr>
        <w:t xml:space="preserve">Out of Scope:</w:t>
      </w:r>
      <w:r>
        <w:t xml:space="preserve"> </w:t>
      </w:r>
      <w:r>
        <w:t xml:space="preserve">Core hospital billing logic (managed locally).</w:t>
      </w:r>
    </w:p>
    <w:bookmarkEnd w:id="218"/>
    <w:bookmarkStart w:id="219" w:name="triggers-9"/>
    <w:p>
      <w:pPr>
        <w:pStyle w:val="Heading3"/>
      </w:pPr>
      <w:r>
        <w:t xml:space="preserve">Triggers</w:t>
      </w:r>
    </w:p>
    <w:p>
      <w:pPr>
        <w:pStyle w:val="Compact"/>
        <w:numPr>
          <w:ilvl w:val="0"/>
          <w:numId w:val="1092"/>
        </w:numPr>
      </w:pPr>
      <w:r>
        <w:t xml:space="preserve">Patient arriving at a health facility for care.</w:t>
      </w:r>
    </w:p>
    <w:bookmarkEnd w:id="219"/>
    <w:bookmarkStart w:id="220" w:name="end-states-9"/>
    <w:p>
      <w:pPr>
        <w:pStyle w:val="Heading3"/>
      </w:pPr>
      <w:r>
        <w:t xml:space="preserve">End States</w:t>
      </w:r>
    </w:p>
    <w:p>
      <w:pPr>
        <w:pStyle w:val="Compact"/>
        <w:numPr>
          <w:ilvl w:val="0"/>
          <w:numId w:val="1093"/>
        </w:numPr>
      </w:pPr>
      <w:r>
        <w:rPr>
          <w:b/>
          <w:bCs/>
        </w:rPr>
        <w:t xml:space="preserve">Successful (Current):</w:t>
      </w:r>
      <w:r>
        <w:t xml:space="preserve"> </w:t>
      </w:r>
      <w:r>
        <w:t xml:space="preserve">Care is provided, but data remains siloed in local facility systems.</w:t>
      </w:r>
    </w:p>
    <w:bookmarkEnd w:id="220"/>
    <w:bookmarkStart w:id="221" w:name="policy-context-9"/>
    <w:p>
      <w:pPr>
        <w:pStyle w:val="Heading3"/>
      </w:pPr>
      <w:r>
        <w:t xml:space="preserve">Policy Context</w:t>
      </w:r>
    </w:p>
    <w:p>
      <w:pPr>
        <w:pStyle w:val="Compact"/>
        <w:numPr>
          <w:ilvl w:val="0"/>
          <w:numId w:val="1094"/>
        </w:numPr>
      </w:pPr>
      <w:r>
        <w:t xml:space="preserve">Digital Health Act 2023; Health Act 2017; Data Protection Act 2019.</w:t>
      </w:r>
    </w:p>
    <w:p>
      <w:r>
        <w:pict>
          <v:rect style="width:0;height:1.5pt" o:hralign="center" o:hrstd="t" o:hr="t"/>
        </w:pict>
      </w:r>
    </w:p>
    <w:bookmarkEnd w:id="221"/>
    <w:bookmarkEnd w:id="222"/>
    <w:bookmarkStart w:id="223" w:name="detailed-process-as-is-9"/>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Patient</w:t>
            </w:r>
          </w:p>
        </w:tc>
        <w:tc>
          <w:tcPr/>
          <w:p>
            <w:pPr>
              <w:pStyle w:val="Compact"/>
            </w:pPr>
            <w:r>
              <w:t xml:space="preserve">Arrives at Facility A.</w:t>
            </w:r>
          </w:p>
        </w:tc>
        <w:tc>
          <w:tcPr/>
          <w:p>
            <w:pPr>
              <w:pStyle w:val="Compact"/>
            </w:pPr>
            <w:r>
              <w:t xml:space="preserve">Physical</w:t>
            </w:r>
          </w:p>
        </w:tc>
        <w:tc>
          <w:tcPr/>
          <w:p>
            <w:pPr>
              <w:pStyle w:val="Compact"/>
            </w:pPr>
          </w:p>
        </w:tc>
      </w:tr>
      <w:tr>
        <w:tc>
          <w:tcPr/>
          <w:p>
            <w:pPr>
              <w:pStyle w:val="Compact"/>
            </w:pPr>
            <w:r>
              <w:t xml:space="preserve">2</w:t>
            </w:r>
          </w:p>
        </w:tc>
        <w:tc>
          <w:tcPr/>
          <w:p>
            <w:pPr>
              <w:pStyle w:val="Compact"/>
            </w:pPr>
            <w:r>
              <w:t xml:space="preserve">Registration Clerk</w:t>
            </w:r>
          </w:p>
        </w:tc>
        <w:tc>
          <w:tcPr/>
          <w:p>
            <w:pPr>
              <w:pStyle w:val="Compact"/>
            </w:pPr>
            <w:r>
              <w:t xml:space="preserve">Creates a new patient file and assigns a local Facility A ID.</w:t>
            </w:r>
          </w:p>
        </w:tc>
        <w:tc>
          <w:tcPr/>
          <w:p>
            <w:pPr>
              <w:pStyle w:val="Compact"/>
            </w:pPr>
            <w:r>
              <w:t xml:space="preserve">Paper/Local EMR</w:t>
            </w:r>
          </w:p>
        </w:tc>
        <w:tc>
          <w:tcPr/>
          <w:p>
            <w:pPr>
              <w:pStyle w:val="Compact"/>
            </w:pPr>
          </w:p>
        </w:tc>
      </w:tr>
      <w:tr>
        <w:tc>
          <w:tcPr/>
          <w:p>
            <w:pPr>
              <w:pStyle w:val="Compact"/>
            </w:pPr>
            <w:r>
              <w:t xml:space="preserve">3</w:t>
            </w:r>
          </w:p>
        </w:tc>
        <w:tc>
          <w:tcPr/>
          <w:p>
            <w:pPr>
              <w:pStyle w:val="Compact"/>
            </w:pPr>
            <w:r>
              <w:t xml:space="preserve">Patient</w:t>
            </w:r>
          </w:p>
        </w:tc>
        <w:tc>
          <w:tcPr/>
          <w:p>
            <w:pPr>
              <w:pStyle w:val="Compact"/>
            </w:pPr>
            <w:r>
              <w:t xml:space="preserve">Later visits a different facility (Facility B) for care.</w:t>
            </w:r>
          </w:p>
        </w:tc>
        <w:tc>
          <w:tcPr/>
          <w:p>
            <w:pPr>
              <w:pStyle w:val="Compact"/>
            </w:pPr>
            <w:r>
              <w:t xml:space="preserve">Physical</w:t>
            </w:r>
          </w:p>
        </w:tc>
        <w:tc>
          <w:tcPr/>
          <w:p>
            <w:pPr>
              <w:pStyle w:val="Compact"/>
            </w:pPr>
          </w:p>
        </w:tc>
      </w:tr>
      <w:tr>
        <w:tc>
          <w:tcPr/>
          <w:p>
            <w:pPr>
              <w:pStyle w:val="Compact"/>
            </w:pPr>
            <w:r>
              <w:t xml:space="preserve">4</w:t>
            </w:r>
          </w:p>
        </w:tc>
        <w:tc>
          <w:tcPr/>
          <w:p>
            <w:pPr>
              <w:pStyle w:val="Compact"/>
            </w:pPr>
            <w:r>
              <w:t xml:space="preserve">Registration Clerk</w:t>
            </w:r>
          </w:p>
        </w:tc>
        <w:tc>
          <w:tcPr/>
          <w:p>
            <w:pPr>
              <w:pStyle w:val="Compact"/>
            </w:pPr>
            <w:r>
              <w:t xml:space="preserve">Searches for the patient in Facility B’s system, finds no record.</w:t>
            </w:r>
          </w:p>
        </w:tc>
        <w:tc>
          <w:tcPr/>
          <w:p>
            <w:pPr>
              <w:pStyle w:val="Compact"/>
            </w:pPr>
            <w:r>
              <w:t xml:space="preserve">Local EMR</w:t>
            </w:r>
          </w:p>
        </w:tc>
        <w:tc>
          <w:tcPr/>
          <w:p>
            <w:pPr>
              <w:pStyle w:val="Compact"/>
            </w:pPr>
          </w:p>
        </w:tc>
      </w:tr>
      <w:tr>
        <w:tc>
          <w:tcPr/>
          <w:p>
            <w:pPr>
              <w:pStyle w:val="Compact"/>
            </w:pPr>
            <w:r>
              <w:t xml:space="preserve">5</w:t>
            </w:r>
          </w:p>
        </w:tc>
        <w:tc>
          <w:tcPr/>
          <w:p>
            <w:pPr>
              <w:pStyle w:val="Compact"/>
            </w:pPr>
            <w:r>
              <w:t xml:space="preserve">Registration Clerk</w:t>
            </w:r>
          </w:p>
        </w:tc>
        <w:tc>
          <w:tcPr/>
          <w:p>
            <w:pPr>
              <w:pStyle w:val="Compact"/>
            </w:pPr>
            <w:r>
              <w:t xml:space="preserve">Creates another new patient file and assigns a new Facility B ID.</w:t>
            </w:r>
          </w:p>
        </w:tc>
        <w:tc>
          <w:tcPr/>
          <w:p>
            <w:pPr>
              <w:pStyle w:val="Compact"/>
            </w:pPr>
            <w:r>
              <w:t xml:space="preserve">Paper/Local EMR</w:t>
            </w:r>
          </w:p>
        </w:tc>
        <w:tc>
          <w:tcPr/>
          <w:p>
            <w:pPr>
              <w:pStyle w:val="Compact"/>
            </w:pPr>
          </w:p>
        </w:tc>
      </w:tr>
      <w:tr>
        <w:tc>
          <w:tcPr/>
          <w:p>
            <w:pPr>
              <w:pStyle w:val="Compact"/>
            </w:pPr>
            <w:r>
              <w:t xml:space="preserve">6</w:t>
            </w:r>
          </w:p>
        </w:tc>
        <w:tc>
          <w:tcPr/>
          <w:p>
            <w:pPr>
              <w:pStyle w:val="Compact"/>
            </w:pPr>
            <w:r>
              <w:t xml:space="preserve">MOH Systems</w:t>
            </w:r>
          </w:p>
        </w:tc>
        <w:tc>
          <w:tcPr/>
          <w:p>
            <w:pPr>
              <w:pStyle w:val="Compact"/>
            </w:pPr>
            <w:r>
              <w:t xml:space="preserve">Patient ends up with multiple disconnected IDs across the health ecosystem, leading to fragmented medical history and duplicate testing.</w:t>
            </w:r>
          </w:p>
        </w:tc>
        <w:tc>
          <w:tcPr/>
          <w:p>
            <w:pPr>
              <w:pStyle w:val="Compact"/>
            </w:pPr>
            <w:r>
              <w:t xml:space="preserve">Siloed Systems</w:t>
            </w:r>
          </w:p>
        </w:tc>
        <w:tc>
          <w:tcPr/>
          <w:p>
            <w:pPr>
              <w:pStyle w:val="Compact"/>
            </w:pPr>
          </w:p>
        </w:tc>
      </w:tr>
    </w:tbl>
    <w:p>
      <w:r>
        <w:pict>
          <v:rect style="width:0;height:1.5pt" o:hralign="center" o:hrstd="t" o:hr="t"/>
        </w:pict>
      </w:r>
    </w:p>
    <w:bookmarkEnd w:id="223"/>
    <w:bookmarkStart w:id="226" w:name="pain-points-opportunities-9"/>
    <w:p>
      <w:pPr>
        <w:pStyle w:val="Heading2"/>
      </w:pPr>
      <w:r>
        <w:t xml:space="preserve">Pain Points &amp; Opportunities</w:t>
      </w:r>
    </w:p>
    <w:bookmarkStart w:id="224" w:name="pain-points-9"/>
    <w:p>
      <w:pPr>
        <w:pStyle w:val="Heading3"/>
      </w:pPr>
      <w:r>
        <w:t xml:space="preserve">Pain Points</w:t>
      </w:r>
    </w:p>
    <w:p>
      <w:pPr>
        <w:pStyle w:val="Compact"/>
        <w:numPr>
          <w:ilvl w:val="0"/>
          <w:numId w:val="1095"/>
        </w:numPr>
      </w:pPr>
      <w:r>
        <w:rPr>
          <w:b/>
          <w:bCs/>
        </w:rPr>
        <w:t xml:space="preserve">Fragmented Identity:</w:t>
      </w:r>
      <w:r>
        <w:t xml:space="preserve"> </w:t>
      </w:r>
      <w:r>
        <w:t xml:space="preserve">Patients have different IDs at every hospital.</w:t>
      </w:r>
    </w:p>
    <w:p>
      <w:pPr>
        <w:pStyle w:val="Compact"/>
        <w:numPr>
          <w:ilvl w:val="0"/>
          <w:numId w:val="1095"/>
        </w:numPr>
      </w:pPr>
      <w:r>
        <w:rPr>
          <w:b/>
          <w:bCs/>
        </w:rPr>
        <w:t xml:space="preserve">Data Silos:</w:t>
      </w:r>
      <w:r>
        <w:t xml:space="preserve"> </w:t>
      </w:r>
      <w:r>
        <w:t xml:space="preserve">Medical history, lab results, and prescriptions cannot be securely shared between facilities.</w:t>
      </w:r>
    </w:p>
    <w:p>
      <w:pPr>
        <w:pStyle w:val="Compact"/>
        <w:numPr>
          <w:ilvl w:val="0"/>
          <w:numId w:val="1095"/>
        </w:numPr>
      </w:pPr>
      <w:r>
        <w:rPr>
          <w:b/>
          <w:bCs/>
        </w:rPr>
        <w:t xml:space="preserve">Incomplete Visibility:</w:t>
      </w:r>
      <w:r>
        <w:t xml:space="preserve"> </w:t>
      </w:r>
      <w:r>
        <w:t xml:space="preserve">The Ministry cannot view comprehensive public health data in real time.</w:t>
      </w:r>
    </w:p>
    <w:bookmarkEnd w:id="224"/>
    <w:bookmarkStart w:id="225" w:name="opportunities-9"/>
    <w:p>
      <w:pPr>
        <w:pStyle w:val="Heading3"/>
      </w:pPr>
      <w:r>
        <w:t xml:space="preserve">Opportunities</w:t>
      </w:r>
    </w:p>
    <w:p>
      <w:pPr>
        <w:pStyle w:val="Compact"/>
        <w:numPr>
          <w:ilvl w:val="0"/>
          <w:numId w:val="1096"/>
        </w:numPr>
      </w:pPr>
      <w:r>
        <w:rPr>
          <w:b/>
          <w:bCs/>
        </w:rPr>
        <w:t xml:space="preserve">National KHIE Integration:</w:t>
      </w:r>
      <w:r>
        <w:t xml:space="preserve"> </w:t>
      </w:r>
      <w:r>
        <w:t xml:space="preserve">Deploying a central health exchange using the DSAP X-Road layer.</w:t>
      </w:r>
    </w:p>
    <w:p>
      <w:pPr>
        <w:pStyle w:val="Compact"/>
        <w:numPr>
          <w:ilvl w:val="0"/>
          <w:numId w:val="1096"/>
        </w:numPr>
      </w:pPr>
      <w:r>
        <w:rPr>
          <w:b/>
          <w:bCs/>
        </w:rPr>
        <w:t xml:space="preserve">Unified Identity:</w:t>
      </w:r>
      <w:r>
        <w:t xml:space="preserve"> </w:t>
      </w:r>
      <w:r>
        <w:t xml:space="preserve">Leveraging Maisha Namba as the primary health identifier.</w:t>
      </w:r>
    </w:p>
    <w:p>
      <w:pPr>
        <w:pStyle w:val="Compact"/>
        <w:numPr>
          <w:ilvl w:val="0"/>
          <w:numId w:val="1096"/>
        </w:numPr>
      </w:pPr>
      <w:r>
        <w:rPr>
          <w:b/>
          <w:bCs/>
        </w:rPr>
        <w:t xml:space="preserve">Shared Health Record (SHR):</w:t>
      </w:r>
      <w:r>
        <w:t xml:space="preserve"> </w:t>
      </w:r>
      <w:r>
        <w:t xml:space="preserve">Centralized clinical repository for continuity of care.</w:t>
      </w:r>
    </w:p>
    <w:p>
      <w:r>
        <w:pict>
          <v:rect style="width:0;height:1.5pt" o:hralign="center" o:hrstd="t" o:hr="t"/>
        </w:pict>
      </w:r>
    </w:p>
    <w:bookmarkEnd w:id="225"/>
    <w:bookmarkEnd w:id="226"/>
    <w:bookmarkStart w:id="227" w:name="to-be-process-flowchart-bpmn-2.0-9"/>
    <w:p>
      <w:pPr>
        <w:pStyle w:val="Heading2"/>
      </w:pPr>
      <w:r>
        <w:t xml:space="preserve">2. TO-BE Process Flowchart (BPMN 2.0)</w:t>
      </w:r>
    </w:p>
    <w:p>
      <w:pPr>
        <w:pStyle w:val="FirstParagraph"/>
      </w:pPr>
      <w:r>
        <w:rPr>
          <w:i/>
          <w:iCs/>
        </w:rPr>
        <w:t xml:space="preserve">Future State visualization (Kenya Health Information Exchange - KHIE Architecture).</w:t>
      </w:r>
    </w:p>
    <w:p>
      <w:pPr>
        <w:pStyle w:val="SourceCode"/>
      </w:pPr>
      <w:r>
        <w:rPr>
          <w:rStyle w:val="VerbatimChar"/>
        </w:rPr>
        <w:t xml:space="preserve">graph TD</w:t>
      </w:r>
      <w:r>
        <w:br/>
      </w:r>
      <w:r>
        <w:rPr>
          <w:rStyle w:val="VerbatimChar"/>
        </w:rPr>
        <w:t xml:space="preserve">    Start((Start)) --&gt; Scan["Biometric Scan / Maisha Namba Input"]</w:t>
      </w:r>
      <w:r>
        <w:br/>
      </w:r>
      <w:r>
        <w:rPr>
          <w:rStyle w:val="VerbatimChar"/>
        </w:rPr>
        <w:t xml:space="preserve">    </w:t>
      </w:r>
      <w:r>
        <w:br/>
      </w:r>
      <w:r>
        <w:rPr>
          <w:rStyle w:val="VerbatimChar"/>
        </w:rPr>
        <w:t xml:space="preserve">    subgraph Point_Of_Care [Health Facility]</w:t>
      </w:r>
      <w:r>
        <w:br/>
      </w:r>
      <w:r>
        <w:rPr>
          <w:rStyle w:val="VerbatimChar"/>
        </w:rPr>
        <w:t xml:space="preserve">        Scan --&gt; QueryReg["Query Master Patient Index"]</w:t>
      </w:r>
      <w:r>
        <w:br/>
      </w:r>
      <w:r>
        <w:rPr>
          <w:rStyle w:val="VerbatimChar"/>
        </w:rPr>
        <w:t xml:space="preserve">        QueryReg --&gt; Found{"Found?"}</w:t>
      </w:r>
      <w:r>
        <w:br/>
      </w:r>
      <w:r>
        <w:rPr>
          <w:rStyle w:val="VerbatimChar"/>
        </w:rPr>
        <w:t xml:space="preserve">        Found -- "No" --&gt; Enroll["Enroll New Patient"]</w:t>
      </w:r>
      <w:r>
        <w:br/>
      </w:r>
      <w:r>
        <w:rPr>
          <w:rStyle w:val="VerbatimChar"/>
        </w:rPr>
        <w:t xml:space="preserve">        Found -- "Yes" --&gt; Retrieve["Retrieve Existing ID"]</w:t>
      </w:r>
      <w:r>
        <w:br/>
      </w:r>
      <w:r>
        <w:rPr>
          <w:rStyle w:val="VerbatimChar"/>
        </w:rPr>
        <w:t xml:space="preserve">        Enroll --&gt; QuerySHR</w:t>
      </w:r>
      <w:r>
        <w:br/>
      </w:r>
      <w:r>
        <w:rPr>
          <w:rStyle w:val="VerbatimChar"/>
        </w:rPr>
        <w:t xml:space="preserve">        Retrieve --&gt; QuerySHR["Query National Shared Health Record (SHR) via X-Road"]</w:t>
      </w:r>
      <w:r>
        <w:br/>
      </w:r>
      <w:r>
        <w:rPr>
          <w:rStyle w:val="VerbatimChar"/>
        </w:rPr>
        <w:t xml:space="preserve">        QuerySHR --&gt; ViewHist["View Unified History (Meds, Labs)"]</w:t>
      </w:r>
      <w:r>
        <w:br/>
      </w:r>
      <w:r>
        <w:rPr>
          <w:rStyle w:val="VerbatimChar"/>
        </w:rPr>
        <w:t xml:space="preserve">        ViewHist --&gt; Consult["Clinical Consultation"]</w:t>
      </w:r>
      <w:r>
        <w:br/>
      </w:r>
      <w:r>
        <w:rPr>
          <w:rStyle w:val="VerbatimChar"/>
        </w:rPr>
        <w:t xml:space="preserve">        Consult --&gt; Encounter["Record Encounter"]</w:t>
      </w:r>
      <w:r>
        <w:br/>
      </w:r>
      <w:r>
        <w:rPr>
          <w:rStyle w:val="VerbatimChar"/>
        </w:rPr>
        <w:t xml:space="preserve">        Encounter --&gt; eRx["e-Prescribe &amp; Labs"]</w:t>
      </w:r>
      <w:r>
        <w:br/>
      </w:r>
      <w:r>
        <w:rPr>
          <w:rStyle w:val="VerbatimChar"/>
        </w:rPr>
        <w:t xml:space="preserve">    end</w:t>
      </w:r>
      <w:r>
        <w:br/>
      </w:r>
      <w:r>
        <w:rPr>
          <w:rStyle w:val="VerbatimChar"/>
        </w:rPr>
        <w:t xml:space="preserve">    </w:t>
      </w:r>
      <w:r>
        <w:br/>
      </w:r>
      <w:r>
        <w:rPr>
          <w:rStyle w:val="VerbatimChar"/>
        </w:rPr>
        <w:t xml:space="preserve">    subgraph Core_KHIE [National KHIE / Huduma Bridge]</w:t>
      </w:r>
      <w:r>
        <w:br/>
      </w:r>
      <w:r>
        <w:rPr>
          <w:rStyle w:val="VerbatimChar"/>
        </w:rPr>
        <w:t xml:space="preserve">        eRx --&gt; Push["Push Data to KHIE via API Gateway"]</w:t>
      </w:r>
      <w:r>
        <w:br/>
      </w:r>
      <w:r>
        <w:rPr>
          <w:rStyle w:val="VerbatimChar"/>
        </w:rPr>
        <w:t xml:space="preserve">        Push --&gt; Update["Update Central SHR"]</w:t>
      </w:r>
      <w:r>
        <w:br/>
      </w:r>
      <w:r>
        <w:rPr>
          <w:rStyle w:val="VerbatimChar"/>
        </w:rPr>
        <w:t xml:space="preserve">        Update --&gt; Claims["Trigger SHA Claims Processing"]</w:t>
      </w:r>
      <w:r>
        <w:br/>
      </w:r>
      <w:r>
        <w:rPr>
          <w:rStyle w:val="VerbatimChar"/>
        </w:rPr>
        <w:t xml:space="preserve">    end</w:t>
      </w:r>
      <w:r>
        <w:br/>
      </w:r>
      <w:r>
        <w:rPr>
          <w:rStyle w:val="VerbatimChar"/>
        </w:rPr>
        <w:t xml:space="preserve">    </w:t>
      </w:r>
      <w:r>
        <w:br/>
      </w:r>
      <w:r>
        <w:rPr>
          <w:rStyle w:val="VerbatimChar"/>
        </w:rPr>
        <w:t xml:space="preserve">    Claims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Found gateway;</w:t>
      </w:r>
      <w:r>
        <w:br/>
      </w:r>
      <w:r>
        <w:rPr>
          <w:rStyle w:val="VerbatimChar"/>
        </w:rPr>
        <w:t xml:space="preserve">    class Scan,QueryReg,Enroll,Retrieve,ViewHist,Consult,Encounter,eRx userTask;</w:t>
      </w:r>
      <w:r>
        <w:br/>
      </w:r>
      <w:r>
        <w:rPr>
          <w:rStyle w:val="VerbatimChar"/>
        </w:rPr>
        <w:t xml:space="preserve">    class QuerySHR,Push,Update,Claims serviceTask;</w:t>
      </w:r>
    </w:p>
    <w:bookmarkEnd w:id="227"/>
    <w:bookmarkStart w:id="230" w:name="future-state-process-to-be-9"/>
    <w:p>
      <w:pPr>
        <w:pStyle w:val="Heading2"/>
      </w:pPr>
      <w:r>
        <w:t xml:space="preserve">Future State Process (TO-BE)</w:t>
      </w:r>
    </w:p>
    <w:bookmarkStart w:id="228" w:name="narrative-9"/>
    <w:p>
      <w:pPr>
        <w:pStyle w:val="Heading3"/>
      </w:pPr>
      <w:r>
        <w:t xml:space="preserve">Narrative</w:t>
      </w:r>
    </w:p>
    <w:p>
      <w:pPr>
        <w:pStyle w:val="FirstParagraph"/>
      </w:pPr>
      <w:r>
        <w:rPr>
          <w:b/>
          <w:bCs/>
        </w:rPr>
        <w:t xml:space="preserve">TO-BE Process: Kenya Health Information Exchange (KHIE)</w:t>
      </w:r>
    </w:p>
    <w:p>
      <w:pPr>
        <w:pStyle w:val="BodyText"/>
      </w:pPr>
      <w:r>
        <w:rPr>
          <w:b/>
          <w:bCs/>
        </w:rPr>
        <w:t xml:space="preserve">Design Principles:</w:t>
      </w:r>
      <w:r>
        <w:t xml:space="preserve"> </w:t>
      </w:r>
      <w:r>
        <w:t xml:space="preserve">-</w:t>
      </w:r>
      <w:r>
        <w:t xml:space="preserve"> </w:t>
      </w:r>
      <w:r>
        <w:rPr>
          <w:b/>
          <w:bCs/>
        </w:rPr>
        <w:t xml:space="preserve">Patient-Centric Identity:</w:t>
      </w:r>
      <w:r>
        <w:t xml:space="preserve"> </w:t>
      </w:r>
      <w:r>
        <w:t xml:space="preserve">Relying on IPRS/Maisha Namba via the Huduma Bridge to eliminate duplicate profiles.</w:t>
      </w:r>
      <w:r>
        <w:t xml:space="preserve"> </w:t>
      </w:r>
      <w:r>
        <w:t xml:space="preserve">-</w:t>
      </w:r>
      <w:r>
        <w:t xml:space="preserve"> </w:t>
      </w:r>
      <w:r>
        <w:rPr>
          <w:b/>
          <w:bCs/>
        </w:rPr>
        <w:t xml:space="preserve">Data Liquidity:</w:t>
      </w:r>
      <w:r>
        <w:t xml:space="preserve"> </w:t>
      </w:r>
      <w:r>
        <w:t xml:space="preserve">X-Road-based interoperability to allow secure exchange of clinical summaries, lab results, and prescriptions across all accredited facilities.</w:t>
      </w:r>
      <w:r>
        <w:t xml:space="preserve"> </w:t>
      </w:r>
      <w:r>
        <w:t xml:space="preserve">-</w:t>
      </w:r>
      <w:r>
        <w:t xml:space="preserve"> </w:t>
      </w:r>
      <w:r>
        <w:rPr>
          <w:b/>
          <w:bCs/>
        </w:rPr>
        <w:t xml:space="preserve">Automated Claims:</w:t>
      </w:r>
      <w:r>
        <w:t xml:space="preserve"> </w:t>
      </w:r>
      <w:r>
        <w:t xml:space="preserve">Seamless integration with the Social Health Authority (SHA) for real-time claims and coverage checks.</w:t>
      </w:r>
    </w:p>
    <w:bookmarkEnd w:id="228"/>
    <w:bookmarkStart w:id="229" w:name="optimized-steps-digital-9"/>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Health Worker</w:t>
            </w:r>
          </w:p>
        </w:tc>
        <w:tc>
          <w:tcPr/>
          <w:p>
            <w:pPr>
              <w:pStyle w:val="Compact"/>
            </w:pPr>
            <w:r>
              <w:t xml:space="preserve">Inputs Maisha Namba or captures biometrics to identify the patient upon arrival.</w:t>
            </w:r>
          </w:p>
        </w:tc>
        <w:tc>
          <w:tcPr/>
          <w:p>
            <w:pPr>
              <w:pStyle w:val="Compact"/>
            </w:pPr>
            <w:r>
              <w:t xml:space="preserve">Facility EMR</w:t>
            </w:r>
          </w:p>
        </w:tc>
      </w:tr>
      <w:tr>
        <w:tc>
          <w:tcPr/>
          <w:p>
            <w:pPr>
              <w:pStyle w:val="Compact"/>
            </w:pPr>
            <w:r>
              <w:t xml:space="preserve">2</w:t>
            </w:r>
          </w:p>
        </w:tc>
        <w:tc>
          <w:tcPr/>
          <w:p>
            <w:pPr>
              <w:pStyle w:val="Compact"/>
            </w:pPr>
            <w:r>
              <w:t xml:space="preserve">Point of Care System</w:t>
            </w:r>
          </w:p>
        </w:tc>
        <w:tc>
          <w:tcPr/>
          <w:p>
            <w:pPr>
              <w:pStyle w:val="Compact"/>
            </w:pPr>
            <w:r>
              <w:t xml:space="preserve">Queries the central Master Patient Index via X-Road to locate the patient’s unified profile.</w:t>
            </w:r>
          </w:p>
        </w:tc>
        <w:tc>
          <w:tcPr/>
          <w:p>
            <w:pPr>
              <w:pStyle w:val="Compact"/>
            </w:pPr>
            <w:r>
              <w:t xml:space="preserve">KHIE MPI / X-Road</w:t>
            </w:r>
          </w:p>
        </w:tc>
      </w:tr>
      <w:tr>
        <w:tc>
          <w:tcPr/>
          <w:p>
            <w:pPr>
              <w:pStyle w:val="Compact"/>
            </w:pPr>
            <w:r>
              <w:t xml:space="preserve">3</w:t>
            </w:r>
          </w:p>
        </w:tc>
        <w:tc>
          <w:tcPr/>
          <w:p>
            <w:pPr>
              <w:pStyle w:val="Compact"/>
            </w:pPr>
            <w:r>
              <w:t xml:space="preserve">Point of Care System</w:t>
            </w:r>
          </w:p>
        </w:tc>
        <w:tc>
          <w:tcPr/>
          <w:p>
            <w:pPr>
              <w:pStyle w:val="Compact"/>
            </w:pPr>
            <w:r>
              <w:t xml:space="preserve">Pulls the patient’s Shared Health Record (SHR), giving the clinician instant access to allergies, meds, and recent labs.</w:t>
            </w:r>
          </w:p>
        </w:tc>
        <w:tc>
          <w:tcPr/>
          <w:p>
            <w:pPr>
              <w:pStyle w:val="Compact"/>
            </w:pPr>
            <w:r>
              <w:t xml:space="preserve">KHIE SHR / X-Road</w:t>
            </w:r>
          </w:p>
        </w:tc>
      </w:tr>
      <w:tr>
        <w:tc>
          <w:tcPr/>
          <w:p>
            <w:pPr>
              <w:pStyle w:val="Compact"/>
            </w:pPr>
            <w:r>
              <w:t xml:space="preserve">4</w:t>
            </w:r>
          </w:p>
        </w:tc>
        <w:tc>
          <w:tcPr/>
          <w:p>
            <w:pPr>
              <w:pStyle w:val="Compact"/>
            </w:pPr>
            <w:r>
              <w:t xml:space="preserve">Clinician</w:t>
            </w:r>
          </w:p>
        </w:tc>
        <w:tc>
          <w:tcPr/>
          <w:p>
            <w:pPr>
              <w:pStyle w:val="Compact"/>
            </w:pPr>
            <w:r>
              <w:t xml:space="preserve">Conducts the consultation, records the encounter, and e-prescribes treatments.</w:t>
            </w:r>
          </w:p>
        </w:tc>
        <w:tc>
          <w:tcPr/>
          <w:p>
            <w:pPr>
              <w:pStyle w:val="Compact"/>
            </w:pPr>
            <w:r>
              <w:t xml:space="preserve">Facility EMR</w:t>
            </w:r>
          </w:p>
        </w:tc>
      </w:tr>
      <w:tr>
        <w:tc>
          <w:tcPr/>
          <w:p>
            <w:pPr>
              <w:pStyle w:val="Compact"/>
            </w:pPr>
            <w:r>
              <w:t xml:space="preserve">5</w:t>
            </w:r>
          </w:p>
        </w:tc>
        <w:tc>
          <w:tcPr/>
          <w:p>
            <w:pPr>
              <w:pStyle w:val="Compact"/>
            </w:pPr>
            <w:r>
              <w:t xml:space="preserve">Core System</w:t>
            </w:r>
          </w:p>
        </w:tc>
        <w:tc>
          <w:tcPr/>
          <w:p>
            <w:pPr>
              <w:pStyle w:val="Compact"/>
            </w:pPr>
            <w:r>
              <w:t xml:space="preserve">Pushes the encounter data back to the KHIE to update the SHR immediately.</w:t>
            </w:r>
          </w:p>
        </w:tc>
        <w:tc>
          <w:tcPr/>
          <w:p>
            <w:pPr>
              <w:pStyle w:val="Compact"/>
            </w:pPr>
            <w:r>
              <w:t xml:space="preserve">KHIE API Gateway</w:t>
            </w:r>
          </w:p>
        </w:tc>
      </w:tr>
      <w:tr>
        <w:tc>
          <w:tcPr/>
          <w:p>
            <w:pPr>
              <w:pStyle w:val="Compact"/>
            </w:pPr>
            <w:r>
              <w:t xml:space="preserve">6</w:t>
            </w:r>
          </w:p>
        </w:tc>
        <w:tc>
          <w:tcPr/>
          <w:p>
            <w:pPr>
              <w:pStyle w:val="Compact"/>
            </w:pPr>
            <w:r>
              <w:t xml:space="preserve">Core System</w:t>
            </w:r>
          </w:p>
        </w:tc>
        <w:tc>
          <w:tcPr/>
          <w:p>
            <w:pPr>
              <w:pStyle w:val="Compact"/>
            </w:pPr>
            <w:r>
              <w:t xml:space="preserve">Automatically triggers claims processing to the Social Health Authority (SHA) based on the recorded encounter.</w:t>
            </w:r>
          </w:p>
        </w:tc>
        <w:tc>
          <w:tcPr/>
          <w:p>
            <w:pPr>
              <w:pStyle w:val="Compact"/>
            </w:pPr>
            <w:r>
              <w:t xml:space="preserve">Govt Payment Aggregator / SHA</w:t>
            </w:r>
          </w:p>
        </w:tc>
      </w:tr>
    </w:tbl>
    <w:p>
      <w:r>
        <w:pict>
          <v:rect style="width:0;height:1.5pt" o:hralign="center" o:hrstd="t" o:hr="t"/>
        </w:pict>
      </w:r>
    </w:p>
    <w:bookmarkEnd w:id="229"/>
    <w:bookmarkEnd w:id="230"/>
    <w:bookmarkStart w:id="231" w:name="references-9"/>
    <w:p>
      <w:pPr>
        <w:pStyle w:val="Heading2"/>
      </w:pPr>
      <w:r>
        <w:t xml:space="preserve">References</w:t>
      </w:r>
    </w:p>
    <w:p>
      <w:pPr>
        <w:pStyle w:val="Compact"/>
        <w:numPr>
          <w:ilvl w:val="0"/>
          <w:numId w:val="1097"/>
        </w:numPr>
      </w:pPr>
      <w:r>
        <w:t xml:space="preserve">Digital Health Act 2023.</w:t>
      </w:r>
    </w:p>
    <w:p>
      <w:pPr>
        <w:pStyle w:val="Compact"/>
        <w:numPr>
          <w:ilvl w:val="0"/>
          <w:numId w:val="1097"/>
        </w:numPr>
      </w:pPr>
      <w:r>
        <w:t xml:space="preserve">Huduma Bridge DSAP Architecture.</w:t>
      </w:r>
      <w:r>
        <w:t xml:space="preserve">—</w:t>
      </w:r>
      <w:r>
        <w:t xml:space="preserve"> </w:t>
      </w:r>
      <w:r>
        <w:t xml:space="preserve"># FILE: National_Commission_For_Science_Technology_and_Innovation___Service_Delivery.md</w:t>
      </w:r>
      <w:r>
        <w:t xml:space="preserve"> </w:t>
      </w:r>
      <w:r>
        <w:t xml:space="preserve"># NATIONAL COMMISSION FOR SCIENCE, TECHNOLOGY AND INNOVATION (NACOSTI) – Service Delivery</w:t>
      </w:r>
    </w:p>
    <w:bookmarkEnd w:id="231"/>
    <w:bookmarkStart w:id="232" w:name="cover-page-10"/>
    <w:p>
      <w:pPr>
        <w:pStyle w:val="Heading2"/>
      </w:pPr>
      <w:r>
        <w:t xml:space="preserve">Cover Page</w:t>
      </w:r>
    </w:p>
    <w:p>
      <w:pPr>
        <w:pStyle w:val="Compact"/>
        <w:numPr>
          <w:ilvl w:val="0"/>
          <w:numId w:val="1098"/>
        </w:numPr>
      </w:pPr>
      <w:r>
        <w:rPr>
          <w:b/>
          <w:bCs/>
        </w:rPr>
        <w:t xml:space="preserve">Ministry/Department/Agency (MDA):</w:t>
      </w:r>
      <w:r>
        <w:t xml:space="preserve"> </w:t>
      </w:r>
      <w:r>
        <w:t xml:space="preserve">Ministry of Education</w:t>
      </w:r>
    </w:p>
    <w:p>
      <w:pPr>
        <w:pStyle w:val="Compact"/>
        <w:numPr>
          <w:ilvl w:val="0"/>
          <w:numId w:val="1098"/>
        </w:numPr>
      </w:pPr>
      <w:r>
        <w:rPr>
          <w:b/>
          <w:bCs/>
        </w:rPr>
        <w:t xml:space="preserve">Authority:</w:t>
      </w:r>
      <w:r>
        <w:t xml:space="preserve"> </w:t>
      </w:r>
      <w:r>
        <w:t xml:space="preserve">National Commission for Science, Technology and Innovation (NACOSTI)</w:t>
      </w:r>
    </w:p>
    <w:p>
      <w:pPr>
        <w:pStyle w:val="Compact"/>
        <w:numPr>
          <w:ilvl w:val="0"/>
          <w:numId w:val="1098"/>
        </w:numPr>
      </w:pPr>
      <w:r>
        <w:rPr>
          <w:b/>
          <w:bCs/>
        </w:rPr>
        <w:t xml:space="preserve">Process Name:</w:t>
      </w:r>
      <w:r>
        <w:t xml:space="preserve"> </w:t>
      </w:r>
      <w:r>
        <w:t xml:space="preserve">Research Licensing and Knowledge Management</w:t>
      </w:r>
    </w:p>
    <w:p>
      <w:pPr>
        <w:pStyle w:val="Compact"/>
        <w:numPr>
          <w:ilvl w:val="0"/>
          <w:numId w:val="1098"/>
        </w:numPr>
      </w:pPr>
      <w:r>
        <w:rPr>
          <w:b/>
          <w:bCs/>
        </w:rPr>
        <w:t xml:space="preserve">Document Version:</w:t>
      </w:r>
      <w:r>
        <w:t xml:space="preserve"> </w:t>
      </w:r>
      <w:r>
        <w:t xml:space="preserve">2.1</w:t>
      </w:r>
    </w:p>
    <w:p>
      <w:pPr>
        <w:pStyle w:val="Compact"/>
        <w:numPr>
          <w:ilvl w:val="0"/>
          <w:numId w:val="1098"/>
        </w:numPr>
      </w:pPr>
      <w:r>
        <w:rPr>
          <w:b/>
          <w:bCs/>
        </w:rPr>
        <w:t xml:space="preserve">Date:</w:t>
      </w:r>
      <w:r>
        <w:t xml:space="preserve"> </w:t>
      </w:r>
      <w:r>
        <w:t xml:space="preserve">2026-02-24</w:t>
      </w:r>
    </w:p>
    <w:p>
      <w:pPr>
        <w:pStyle w:val="Compact"/>
        <w:numPr>
          <w:ilvl w:val="0"/>
          <w:numId w:val="1098"/>
        </w:numPr>
      </w:pPr>
      <w:r>
        <w:rPr>
          <w:b/>
          <w:bCs/>
        </w:rPr>
        <w:t xml:space="preserve">Classification:</w:t>
      </w:r>
      <w:r>
        <w:t xml:space="preserve"> </w:t>
      </w:r>
      <w:r>
        <w:t xml:space="preserve">Official</w:t>
      </w:r>
    </w:p>
    <w:p>
      <w:r>
        <w:pict>
          <v:rect style="width:0;height:1.5pt" o:hralign="center" o:hrstd="t" o:hr="t"/>
        </w:pict>
      </w:r>
    </w:p>
    <w:bookmarkEnd w:id="232"/>
    <w:bookmarkStart w:id="233" w:name="executive-summary-10"/>
    <w:p>
      <w:pPr>
        <w:pStyle w:val="Heading2"/>
      </w:pPr>
      <w:r>
        <w:t xml:space="preserve">Executive Summary</w:t>
      </w:r>
    </w:p>
    <w:p>
      <w:pPr>
        <w:pStyle w:val="FirstParagraph"/>
      </w:pPr>
      <w:r>
        <w:t xml:space="preserve">NACOSTI is the primary agency responsible for regulating and assuring quality in the science, technology, and innovation sector. Its key mandate is to license all research activities in Kenya. The current process involves manual document vetting, physical bank payments, and sequential expert reviews. The transition to the Kenya DSAP Architecture aims to establish an automated research portal integrated with KNQA for researcher verification and the Government Payment Aggregator for instant licensing.</w:t>
      </w:r>
    </w:p>
    <w:p>
      <w:r>
        <w:pict>
          <v:rect style="width:0;height:1.5pt" o:hralign="center" o:hrstd="t" o:hr="t"/>
        </w:pict>
      </w:r>
    </w:p>
    <w:bookmarkEnd w:id="233"/>
    <w:bookmarkStart w:id="234" w:name="as-is-process-flowchart-bpmn-2.0-10"/>
    <w:p>
      <w:pPr>
        <w:pStyle w:val="Heading2"/>
      </w:pPr>
      <w:r>
        <w:t xml:space="preserve">1. AS-IS Process Flowchart (BPMN 2.0)</w:t>
      </w:r>
    </w:p>
    <w:p>
      <w:pPr>
        <w:pStyle w:val="FirstParagraph"/>
      </w:pPr>
      <w:r>
        <w:rPr>
          <w:i/>
          <w:iCs/>
        </w:rPr>
        <w:t xml:space="preserve">Current State visualization (End-to-End Research Licensing based on Deep Dive).</w:t>
      </w:r>
    </w:p>
    <w:p>
      <w:pPr>
        <w:pStyle w:val="SourceCode"/>
      </w:pPr>
      <w:r>
        <w:rPr>
          <w:rStyle w:val="VerbatimChar"/>
        </w:rPr>
        <w:t xml:space="preserve">graph TD</w:t>
      </w:r>
      <w:r>
        <w:br/>
      </w:r>
      <w:r>
        <w:rPr>
          <w:rStyle w:val="VerbatimChar"/>
        </w:rPr>
        <w:t xml:space="preserve">    Start((Start)) --&gt; Submit["Complete Application &amp; Attach Research Proposal"]</w:t>
      </w:r>
      <w:r>
        <w:br/>
      </w:r>
      <w:r>
        <w:rPr>
          <w:rStyle w:val="VerbatimChar"/>
        </w:rPr>
        <w:t xml:space="preserve">    </w:t>
      </w:r>
      <w:r>
        <w:br/>
      </w:r>
      <w:r>
        <w:rPr>
          <w:rStyle w:val="VerbatimChar"/>
        </w:rPr>
        <w:t xml:space="preserve">    subgraph Intake [Reception &amp; Acknowledgment]</w:t>
      </w:r>
      <w:r>
        <w:br/>
      </w:r>
      <w:r>
        <w:rPr>
          <w:rStyle w:val="VerbatimChar"/>
        </w:rPr>
        <w:t xml:space="preserve">        Submit --&gt; Comp{"Complete?"}</w:t>
      </w:r>
      <w:r>
        <w:br/>
      </w:r>
      <w:r>
        <w:rPr>
          <w:rStyle w:val="VerbatimChar"/>
        </w:rPr>
        <w:t xml:space="preserve">        Comp -- "No" --&gt; Return["Return for Completion"]</w:t>
      </w:r>
      <w:r>
        <w:br/>
      </w:r>
      <w:r>
        <w:rPr>
          <w:rStyle w:val="VerbatimChar"/>
        </w:rPr>
        <w:t xml:space="preserve">        Return --&gt; Submit</w:t>
      </w:r>
      <w:r>
        <w:br/>
      </w:r>
      <w:r>
        <w:rPr>
          <w:rStyle w:val="VerbatimChar"/>
        </w:rPr>
        <w:t xml:space="preserve">        </w:t>
      </w:r>
      <w:r>
        <w:br/>
      </w:r>
      <w:r>
        <w:rPr>
          <w:rStyle w:val="VerbatimChar"/>
        </w:rPr>
        <w:t xml:space="preserve">        Comp -- "Yes" --&gt; Log["Log in Register &amp; Assign Reference"]</w:t>
      </w:r>
      <w:r>
        <w:br/>
      </w:r>
      <w:r>
        <w:rPr>
          <w:rStyle w:val="VerbatimChar"/>
        </w:rPr>
        <w:t xml:space="preserve">        Log --&gt; Acknowledge["Issue Acknowledgment Letter"]</w:t>
      </w:r>
      <w:r>
        <w:br/>
      </w:r>
      <w:r>
        <w:rPr>
          <w:rStyle w:val="VerbatimChar"/>
        </w:rPr>
        <w:t xml:space="preserve">    end</w:t>
      </w:r>
      <w:r>
        <w:br/>
      </w:r>
      <w:r>
        <w:rPr>
          <w:rStyle w:val="VerbatimChar"/>
        </w:rPr>
        <w:t xml:space="preserve">    </w:t>
      </w:r>
      <w:r>
        <w:br/>
      </w:r>
      <w:r>
        <w:rPr>
          <w:rStyle w:val="VerbatimChar"/>
        </w:rPr>
        <w:t xml:space="preserve">    subgraph Vetting [Technical Review]</w:t>
      </w:r>
      <w:r>
        <w:br/>
      </w:r>
      <w:r>
        <w:rPr>
          <w:rStyle w:val="VerbatimChar"/>
        </w:rPr>
        <w:t xml:space="preserve">        Acknowledge --&gt; Identify["Identify Subject-Matter Examiner"]</w:t>
      </w:r>
      <w:r>
        <w:br/>
      </w:r>
      <w:r>
        <w:rPr>
          <w:rStyle w:val="VerbatimChar"/>
        </w:rPr>
        <w:t xml:space="preserve">        Identify --&gt; Assess["Assess Research Criteria &amp; Ethical Compliance"]</w:t>
      </w:r>
      <w:r>
        <w:br/>
      </w:r>
      <w:r>
        <w:rPr>
          <w:rStyle w:val="VerbatimChar"/>
        </w:rPr>
        <w:t xml:space="preserve">        Assess --&gt; Verify["Verify Qualifications &amp; Institution"]</w:t>
      </w:r>
      <w:r>
        <w:br/>
      </w:r>
      <w:r>
        <w:rPr>
          <w:rStyle w:val="VerbatimChar"/>
        </w:rPr>
        <w:t xml:space="preserve">        Verify --&gt; Report["Prepare Vetting Report"]</w:t>
      </w:r>
      <w:r>
        <w:br/>
      </w:r>
      <w:r>
        <w:rPr>
          <w:rStyle w:val="VerbatimChar"/>
        </w:rPr>
        <w:t xml:space="preserve">    end</w:t>
      </w:r>
      <w:r>
        <w:br/>
      </w:r>
      <w:r>
        <w:rPr>
          <w:rStyle w:val="VerbatimChar"/>
        </w:rPr>
        <w:t xml:space="preserve">    </w:t>
      </w:r>
      <w:r>
        <w:br/>
      </w:r>
      <w:r>
        <w:rPr>
          <w:rStyle w:val="VerbatimChar"/>
        </w:rPr>
        <w:t xml:space="preserve">    subgraph Approval [Payment &amp; Licensing]</w:t>
      </w:r>
      <w:r>
        <w:br/>
      </w:r>
      <w:r>
        <w:rPr>
          <w:rStyle w:val="VerbatimChar"/>
        </w:rPr>
        <w:t xml:space="preserve">        Report --&gt; Recommend{"Recommendation?"}</w:t>
      </w:r>
      <w:r>
        <w:br/>
      </w:r>
      <w:r>
        <w:rPr>
          <w:rStyle w:val="VerbatimChar"/>
        </w:rPr>
        <w:t xml:space="preserve">        </w:t>
      </w:r>
      <w:r>
        <w:br/>
      </w:r>
      <w:r>
        <w:rPr>
          <w:rStyle w:val="VerbatimChar"/>
        </w:rPr>
        <w:t xml:space="preserve">        Recommend -- "Revise" --&gt; ReqRev["Request Revision from Researcher"]</w:t>
      </w:r>
      <w:r>
        <w:br/>
      </w:r>
      <w:r>
        <w:rPr>
          <w:rStyle w:val="VerbatimChar"/>
        </w:rPr>
        <w:t xml:space="preserve">        ReqRev --&gt; Submit</w:t>
      </w:r>
      <w:r>
        <w:br/>
      </w:r>
      <w:r>
        <w:rPr>
          <w:rStyle w:val="VerbatimChar"/>
        </w:rPr>
        <w:t xml:space="preserve">        </w:t>
      </w:r>
      <w:r>
        <w:br/>
      </w:r>
      <w:r>
        <w:rPr>
          <w:rStyle w:val="VerbatimChar"/>
        </w:rPr>
        <w:t xml:space="preserve">        Recommend -- "Approve" --&gt; PayReq["Calculate Fees &amp; Issue Payment Request"]</w:t>
      </w:r>
      <w:r>
        <w:br/>
      </w:r>
      <w:r>
        <w:rPr>
          <w:rStyle w:val="VerbatimChar"/>
        </w:rPr>
        <w:t xml:space="preserve">        PayReq --&gt; ResearcherPay["Researcher Pays via Bank &amp; Submits Receipt"]</w:t>
      </w:r>
      <w:r>
        <w:br/>
      </w:r>
      <w:r>
        <w:rPr>
          <w:rStyle w:val="VerbatimChar"/>
        </w:rPr>
        <w:t xml:space="preserve">        </w:t>
      </w:r>
      <w:r>
        <w:br/>
      </w:r>
      <w:r>
        <w:rPr>
          <w:rStyle w:val="VerbatimChar"/>
        </w:rPr>
        <w:t xml:space="preserve">        ResearcherPay --&gt; VerifyPay["Verify Bank Receipt &amp; Issue Official Receipt"]</w:t>
      </w:r>
      <w:r>
        <w:br/>
      </w:r>
      <w:r>
        <w:rPr>
          <w:rStyle w:val="VerbatimChar"/>
        </w:rPr>
        <w:t xml:space="preserve">        VerifyPay --&gt; GenLicense["Generate Research License &amp; Notify Applicant"]</w:t>
      </w:r>
      <w:r>
        <w:br/>
      </w:r>
      <w:r>
        <w:rPr>
          <w:rStyle w:val="VerbatimChar"/>
        </w:rPr>
        <w:t xml:space="preserve">    end</w:t>
      </w:r>
      <w:r>
        <w:br/>
      </w:r>
      <w:r>
        <w:rPr>
          <w:rStyle w:val="VerbatimChar"/>
        </w:rPr>
        <w:t xml:space="preserve">    </w:t>
      </w:r>
      <w:r>
        <w:br/>
      </w:r>
      <w:r>
        <w:rPr>
          <w:rStyle w:val="VerbatimChar"/>
        </w:rPr>
        <w:t xml:space="preserve">    GenLicense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Comp,Recommend gateway;</w:t>
      </w:r>
      <w:r>
        <w:br/>
      </w:r>
      <w:r>
        <w:rPr>
          <w:rStyle w:val="VerbatimChar"/>
        </w:rPr>
        <w:t xml:space="preserve">    class Submit,Return,Log,Acknowledge,Identify,Assess,Verify,Report,ReqRev,PayReq,ResearcherPay,VerifyPay,GenLicense userTask;</w:t>
      </w:r>
    </w:p>
    <w:p>
      <w:r>
        <w:pict>
          <v:rect style="width:0;height:1.5pt" o:hralign="center" o:hrstd="t" o:hr="t"/>
        </w:pict>
      </w:r>
    </w:p>
    <w:bookmarkEnd w:id="234"/>
    <w:bookmarkStart w:id="241" w:name="process-overview-10"/>
    <w:p>
      <w:pPr>
        <w:pStyle w:val="Heading2"/>
      </w:pPr>
      <w:r>
        <w:t xml:space="preserve">Process Overview</w:t>
      </w:r>
    </w:p>
    <w:bookmarkStart w:id="235" w:name="process-name-10"/>
    <w:p>
      <w:pPr>
        <w:pStyle w:val="Heading3"/>
      </w:pPr>
      <w:r>
        <w:t xml:space="preserve">Process Name</w:t>
      </w:r>
    </w:p>
    <w:p>
      <w:pPr>
        <w:pStyle w:val="FirstParagraph"/>
      </w:pPr>
      <w:r>
        <w:t xml:space="preserve">End-to-End Research Application, Vetting, and Licensing</w:t>
      </w:r>
    </w:p>
    <w:bookmarkEnd w:id="235"/>
    <w:bookmarkStart w:id="236" w:name="service-category-10"/>
    <w:p>
      <w:pPr>
        <w:pStyle w:val="Heading3"/>
      </w:pPr>
      <w:r>
        <w:t xml:space="preserve">Service Category</w:t>
      </w:r>
    </w:p>
    <w:p>
      <w:pPr>
        <w:pStyle w:val="Compact"/>
        <w:numPr>
          <w:ilvl w:val="0"/>
          <w:numId w:val="1099"/>
        </w:numPr>
      </w:pPr>
      <w:r>
        <w:t xml:space="preserve">G2C (Researchers) / G2B (Institutions)</w:t>
      </w:r>
    </w:p>
    <w:bookmarkEnd w:id="236"/>
    <w:bookmarkStart w:id="237" w:name="scope-10"/>
    <w:p>
      <w:pPr>
        <w:pStyle w:val="Heading3"/>
      </w:pPr>
      <w:r>
        <w:t xml:space="preserve">Scope</w:t>
      </w:r>
    </w:p>
    <w:p>
      <w:pPr>
        <w:pStyle w:val="Compact"/>
        <w:numPr>
          <w:ilvl w:val="0"/>
          <w:numId w:val="1100"/>
        </w:numPr>
      </w:pPr>
      <w:r>
        <w:rPr>
          <w:b/>
          <w:bCs/>
        </w:rPr>
        <w:t xml:space="preserve">In Scope:</w:t>
      </w:r>
      <w:r>
        <w:t xml:space="preserve"> </w:t>
      </w:r>
      <w:r>
        <w:t xml:space="preserve">Application for research permits, ethical clearance vetting, fee processing, and issuance of licenses.</w:t>
      </w:r>
    </w:p>
    <w:p>
      <w:pPr>
        <w:pStyle w:val="Compact"/>
        <w:numPr>
          <w:ilvl w:val="0"/>
          <w:numId w:val="1100"/>
        </w:numPr>
      </w:pPr>
      <w:r>
        <w:rPr>
          <w:b/>
          <w:bCs/>
        </w:rPr>
        <w:t xml:space="preserve">Out of Scope:</w:t>
      </w:r>
      <w:r>
        <w:t xml:space="preserve"> </w:t>
      </w:r>
      <w:r>
        <w:t xml:space="preserve">Actual funding of research projects.</w:t>
      </w:r>
    </w:p>
    <w:bookmarkEnd w:id="237"/>
    <w:bookmarkStart w:id="238" w:name="triggers-10"/>
    <w:p>
      <w:pPr>
        <w:pStyle w:val="Heading3"/>
      </w:pPr>
      <w:r>
        <w:t xml:space="preserve">Triggers</w:t>
      </w:r>
    </w:p>
    <w:p>
      <w:pPr>
        <w:pStyle w:val="Compact"/>
        <w:numPr>
          <w:ilvl w:val="0"/>
          <w:numId w:val="1101"/>
        </w:numPr>
      </w:pPr>
      <w:r>
        <w:t xml:space="preserve">A researcher (local or foreign) applying for a permit to conduct a study in Kenya.</w:t>
      </w:r>
    </w:p>
    <w:bookmarkEnd w:id="238"/>
    <w:bookmarkStart w:id="239" w:name="end-states-10"/>
    <w:p>
      <w:pPr>
        <w:pStyle w:val="Heading3"/>
      </w:pPr>
      <w:r>
        <w:t xml:space="preserve">End States</w:t>
      </w:r>
    </w:p>
    <w:p>
      <w:pPr>
        <w:pStyle w:val="Compact"/>
        <w:numPr>
          <w:ilvl w:val="0"/>
          <w:numId w:val="1102"/>
        </w:numPr>
      </w:pPr>
      <w:r>
        <w:rPr>
          <w:b/>
          <w:bCs/>
        </w:rPr>
        <w:t xml:space="preserve">Successful:</w:t>
      </w:r>
      <w:r>
        <w:t xml:space="preserve"> </w:t>
      </w:r>
      <w:r>
        <w:t xml:space="preserve">Research License issued; Study metadata logged in the national repository.</w:t>
      </w:r>
    </w:p>
    <w:bookmarkEnd w:id="239"/>
    <w:bookmarkStart w:id="240" w:name="policy-context-10"/>
    <w:p>
      <w:pPr>
        <w:pStyle w:val="Heading3"/>
      </w:pPr>
      <w:r>
        <w:t xml:space="preserve">Policy Context</w:t>
      </w:r>
    </w:p>
    <w:p>
      <w:pPr>
        <w:pStyle w:val="Compact"/>
        <w:numPr>
          <w:ilvl w:val="0"/>
          <w:numId w:val="1103"/>
        </w:numPr>
      </w:pPr>
      <w:r>
        <w:t xml:space="preserve">Science, Technology and Innovation Act 2013; Data Protection Act 2019.</w:t>
      </w:r>
    </w:p>
    <w:p>
      <w:r>
        <w:pict>
          <v:rect style="width:0;height:1.5pt" o:hralign="center" o:hrstd="t" o:hr="t"/>
        </w:pict>
      </w:r>
    </w:p>
    <w:bookmarkEnd w:id="240"/>
    <w:bookmarkEnd w:id="241"/>
    <w:bookmarkStart w:id="242" w:name="detailed-process-as-is-10"/>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Researcher</w:t>
            </w:r>
          </w:p>
        </w:tc>
        <w:tc>
          <w:tcPr/>
          <w:p>
            <w:pPr>
              <w:pStyle w:val="Compact"/>
            </w:pPr>
            <w:r>
              <w:t xml:space="preserve">Submits research proposal, ethical clearance, and academic certificates.</w:t>
            </w:r>
          </w:p>
        </w:tc>
        <w:tc>
          <w:tcPr/>
          <w:p>
            <w:pPr>
              <w:pStyle w:val="Compact"/>
            </w:pPr>
            <w:r>
              <w:t xml:space="preserve">Manual/Portal</w:t>
            </w:r>
          </w:p>
        </w:tc>
        <w:tc>
          <w:tcPr/>
          <w:p>
            <w:pPr>
              <w:pStyle w:val="Compact"/>
            </w:pPr>
          </w:p>
        </w:tc>
      </w:tr>
      <w:tr>
        <w:tc>
          <w:tcPr/>
          <w:p>
            <w:pPr>
              <w:pStyle w:val="Compact"/>
            </w:pPr>
            <w:r>
              <w:t xml:space="preserve">2</w:t>
            </w:r>
          </w:p>
        </w:tc>
        <w:tc>
          <w:tcPr/>
          <w:p>
            <w:pPr>
              <w:pStyle w:val="Compact"/>
            </w:pPr>
            <w:r>
              <w:t xml:space="preserve">NACOSTI Officer</w:t>
            </w:r>
          </w:p>
        </w:tc>
        <w:tc>
          <w:tcPr/>
          <w:p>
            <w:pPr>
              <w:pStyle w:val="Compact"/>
            </w:pPr>
            <w:r>
              <w:t xml:space="preserve">Manually checks if all documents are attached and assigns a physical file reference.</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Examiner</w:t>
            </w:r>
          </w:p>
        </w:tc>
        <w:tc>
          <w:tcPr/>
          <w:p>
            <w:pPr>
              <w:pStyle w:val="Compact"/>
            </w:pPr>
            <w:r>
              <w:t xml:space="preserve">Reviews the proposal for technical validity and alignment with national priorities.</w:t>
            </w:r>
          </w:p>
        </w:tc>
        <w:tc>
          <w:tcPr/>
          <w:p>
            <w:pPr>
              <w:pStyle w:val="Compact"/>
            </w:pPr>
            <w:r>
              <w:t xml:space="preserve">Manual/Word</w:t>
            </w:r>
          </w:p>
        </w:tc>
        <w:tc>
          <w:tcPr/>
          <w:p>
            <w:pPr>
              <w:pStyle w:val="Compact"/>
            </w:pPr>
          </w:p>
        </w:tc>
      </w:tr>
      <w:tr>
        <w:tc>
          <w:tcPr/>
          <w:p>
            <w:pPr>
              <w:pStyle w:val="Compact"/>
            </w:pPr>
            <w:r>
              <w:t xml:space="preserve">4</w:t>
            </w:r>
          </w:p>
        </w:tc>
        <w:tc>
          <w:tcPr/>
          <w:p>
            <w:pPr>
              <w:pStyle w:val="Compact"/>
            </w:pPr>
            <w:r>
              <w:t xml:space="preserve">Finance Officer</w:t>
            </w:r>
          </w:p>
        </w:tc>
        <w:tc>
          <w:tcPr/>
          <w:p>
            <w:pPr>
              <w:pStyle w:val="Compact"/>
            </w:pPr>
            <w:r>
              <w:t xml:space="preserve">Issues a payment demand note; waits for the researcher to pay at a bank and upload the slip.</w:t>
            </w:r>
          </w:p>
        </w:tc>
        <w:tc>
          <w:tcPr/>
          <w:p>
            <w:pPr>
              <w:pStyle w:val="Compact"/>
            </w:pPr>
            <w:r>
              <w:t xml:space="preserve">Standalone System</w:t>
            </w:r>
          </w:p>
        </w:tc>
        <w:tc>
          <w:tcPr/>
          <w:p>
            <w:pPr>
              <w:pStyle w:val="Compact"/>
            </w:pPr>
            <w:r>
              <w:t xml:space="preserve">Major delay (2-5 days).</w:t>
            </w:r>
          </w:p>
        </w:tc>
      </w:tr>
      <w:tr>
        <w:tc>
          <w:tcPr/>
          <w:p>
            <w:pPr>
              <w:pStyle w:val="Compact"/>
            </w:pPr>
            <w:r>
              <w:t xml:space="preserve">5</w:t>
            </w:r>
          </w:p>
        </w:tc>
        <w:tc>
          <w:tcPr/>
          <w:p>
            <w:pPr>
              <w:pStyle w:val="Compact"/>
            </w:pPr>
            <w:r>
              <w:t xml:space="preserve">NACOSTI Admin</w:t>
            </w:r>
          </w:p>
        </w:tc>
        <w:tc>
          <w:tcPr/>
          <w:p>
            <w:pPr>
              <w:pStyle w:val="Compact"/>
            </w:pPr>
            <w:r>
              <w:t xml:space="preserve">Manually verifies the bank slip against bank statements before generating the final PDF license.</w:t>
            </w:r>
          </w:p>
        </w:tc>
        <w:tc>
          <w:tcPr/>
          <w:p>
            <w:pPr>
              <w:pStyle w:val="Compact"/>
            </w:pPr>
            <w:r>
              <w:t xml:space="preserve">Manual</w:t>
            </w:r>
          </w:p>
        </w:tc>
        <w:tc>
          <w:tcPr/>
          <w:p>
            <w:pPr>
              <w:pStyle w:val="Compact"/>
            </w:pPr>
          </w:p>
        </w:tc>
      </w:tr>
    </w:tbl>
    <w:p>
      <w:r>
        <w:pict>
          <v:rect style="width:0;height:1.5pt" o:hralign="center" o:hrstd="t" o:hr="t"/>
        </w:pict>
      </w:r>
    </w:p>
    <w:bookmarkEnd w:id="242"/>
    <w:bookmarkStart w:id="245" w:name="pain-points-opportunities-10"/>
    <w:p>
      <w:pPr>
        <w:pStyle w:val="Heading2"/>
      </w:pPr>
      <w:r>
        <w:t xml:space="preserve">Pain Points &amp; Opportunities</w:t>
      </w:r>
    </w:p>
    <w:bookmarkStart w:id="243" w:name="pain-points-10"/>
    <w:p>
      <w:pPr>
        <w:pStyle w:val="Heading3"/>
      </w:pPr>
      <w:r>
        <w:t xml:space="preserve">Pain Points</w:t>
      </w:r>
    </w:p>
    <w:p>
      <w:pPr>
        <w:pStyle w:val="Compact"/>
        <w:numPr>
          <w:ilvl w:val="0"/>
          <w:numId w:val="1104"/>
        </w:numPr>
      </w:pPr>
      <w:r>
        <w:rPr>
          <w:b/>
          <w:bCs/>
        </w:rPr>
        <w:t xml:space="preserve">Payment Latency:</w:t>
      </w:r>
      <w:r>
        <w:t xml:space="preserve"> </w:t>
      </w:r>
      <w:r>
        <w:t xml:space="preserve">Waiting for manual bank reconciliation stalls the process even after technical approval.</w:t>
      </w:r>
    </w:p>
    <w:p>
      <w:pPr>
        <w:pStyle w:val="Compact"/>
        <w:numPr>
          <w:ilvl w:val="0"/>
          <w:numId w:val="1104"/>
        </w:numPr>
      </w:pPr>
      <w:r>
        <w:rPr>
          <w:b/>
          <w:bCs/>
        </w:rPr>
        <w:t xml:space="preserve">Manual Verification:</w:t>
      </w:r>
      <w:r>
        <w:t xml:space="preserve"> </w:t>
      </w:r>
      <w:r>
        <w:t xml:space="preserve">Confirming researcher credentials (from Universities) is done via email/phone.</w:t>
      </w:r>
    </w:p>
    <w:p>
      <w:pPr>
        <w:pStyle w:val="Compact"/>
        <w:numPr>
          <w:ilvl w:val="0"/>
          <w:numId w:val="1104"/>
        </w:numPr>
      </w:pPr>
      <w:r>
        <w:rPr>
          <w:b/>
          <w:bCs/>
        </w:rPr>
        <w:t xml:space="preserve">Fragmented Repositories:</w:t>
      </w:r>
      <w:r>
        <w:t xml:space="preserve"> </w:t>
      </w:r>
      <w:r>
        <w:t xml:space="preserve">Research findings are not automatically captured in a searchable national knowledge base.</w:t>
      </w:r>
    </w:p>
    <w:bookmarkEnd w:id="243"/>
    <w:bookmarkStart w:id="244" w:name="opportunities-10"/>
    <w:p>
      <w:pPr>
        <w:pStyle w:val="Heading3"/>
      </w:pPr>
      <w:r>
        <w:t xml:space="preserve">Opportunities</w:t>
      </w:r>
    </w:p>
    <w:p>
      <w:pPr>
        <w:pStyle w:val="Compact"/>
        <w:numPr>
          <w:ilvl w:val="0"/>
          <w:numId w:val="1105"/>
        </w:numPr>
      </w:pPr>
      <w:r>
        <w:rPr>
          <w:b/>
          <w:bCs/>
        </w:rPr>
        <w:t xml:space="preserve">Instant GPA Integration:</w:t>
      </w:r>
      <w:r>
        <w:t xml:space="preserve"> </w:t>
      </w:r>
      <w:r>
        <w:t xml:space="preserve">Using the</w:t>
      </w:r>
      <w:r>
        <w:t xml:space="preserve"> </w:t>
      </w:r>
      <w:r>
        <w:rPr>
          <w:b/>
          <w:bCs/>
        </w:rPr>
        <w:t xml:space="preserve">Government Payment Aggregator</w:t>
      </w:r>
      <w:r>
        <w:t xml:space="preserve"> </w:t>
      </w:r>
      <w:r>
        <w:t xml:space="preserve">for real-time mobile/card payments and instant license generation.</w:t>
      </w:r>
    </w:p>
    <w:p>
      <w:pPr>
        <w:pStyle w:val="Compact"/>
        <w:numPr>
          <w:ilvl w:val="0"/>
          <w:numId w:val="1105"/>
        </w:numPr>
      </w:pPr>
      <w:r>
        <w:rPr>
          <w:b/>
          <w:bCs/>
        </w:rPr>
        <w:t xml:space="preserve">Automated Credential Vetting:</w:t>
      </w:r>
      <w:r>
        <w:t xml:space="preserve"> </w:t>
      </w:r>
      <w:r>
        <w:t xml:space="preserve">Integrating with</w:t>
      </w:r>
      <w:r>
        <w:t xml:space="preserve"> </w:t>
      </w:r>
      <w:r>
        <w:rPr>
          <w:b/>
          <w:bCs/>
        </w:rPr>
        <w:t xml:space="preserve">KNQA</w:t>
      </w:r>
      <w:r>
        <w:t xml:space="preserve"> </w:t>
      </w:r>
      <w:r>
        <w:t xml:space="preserve">and</w:t>
      </w:r>
      <w:r>
        <w:t xml:space="preserve"> </w:t>
      </w:r>
      <w:r>
        <w:rPr>
          <w:b/>
          <w:bCs/>
        </w:rPr>
        <w:t xml:space="preserve">CUE</w:t>
      </w:r>
      <w:r>
        <w:t xml:space="preserve"> </w:t>
      </w:r>
      <w:r>
        <w:t xml:space="preserve">via</w:t>
      </w:r>
      <w:r>
        <w:t xml:space="preserve"> </w:t>
      </w:r>
      <w:r>
        <w:rPr>
          <w:b/>
          <w:bCs/>
        </w:rPr>
        <w:t xml:space="preserve">X-Road</w:t>
      </w:r>
      <w:r>
        <w:t xml:space="preserve"> </w:t>
      </w:r>
      <w:r>
        <w:t xml:space="preserve">to verify academic standing instantly.</w:t>
      </w:r>
    </w:p>
    <w:p>
      <w:pPr>
        <w:pStyle w:val="Compact"/>
        <w:numPr>
          <w:ilvl w:val="0"/>
          <w:numId w:val="1105"/>
        </w:numPr>
      </w:pPr>
      <w:r>
        <w:rPr>
          <w:b/>
          <w:bCs/>
        </w:rPr>
        <w:t xml:space="preserve">Digital Research Repository:</w:t>
      </w:r>
      <w:r>
        <w:t xml:space="preserve"> </w:t>
      </w:r>
      <w:r>
        <w:t xml:space="preserve">Automatically archiving the research abstract into a national knowledge lake once the license is issued.</w:t>
      </w:r>
    </w:p>
    <w:p>
      <w:r>
        <w:pict>
          <v:rect style="width:0;height:1.5pt" o:hralign="center" o:hrstd="t" o:hr="t"/>
        </w:pict>
      </w:r>
    </w:p>
    <w:bookmarkEnd w:id="244"/>
    <w:bookmarkEnd w:id="245"/>
    <w:bookmarkStart w:id="246" w:name="to-be-process-flowchart-bpmn-2.0-10"/>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Portal["Researcher Logs in via eCitizen (SSO)"]</w:t>
      </w:r>
      <w:r>
        <w:br/>
      </w:r>
      <w:r>
        <w:rPr>
          <w:rStyle w:val="VerbatimChar"/>
        </w:rPr>
        <w:t xml:space="preserve">    </w:t>
      </w:r>
      <w:r>
        <w:br/>
      </w:r>
      <w:r>
        <w:rPr>
          <w:rStyle w:val="VerbatimChar"/>
        </w:rPr>
        <w:t xml:space="preserve">    subgraph Layer2 [Identity &amp; Trust Hub]</w:t>
      </w:r>
      <w:r>
        <w:br/>
      </w:r>
      <w:r>
        <w:rPr>
          <w:rStyle w:val="VerbatimChar"/>
        </w:rPr>
        <w:t xml:space="preserve">        Portal --&gt; Verify["X-Road: Verify academic standing via KNQA"]</w:t>
      </w:r>
      <w:r>
        <w:br/>
      </w:r>
      <w:r>
        <w:rPr>
          <w:rStyle w:val="VerbatimChar"/>
        </w:rPr>
        <w:t xml:space="preserve">        Verify --&gt; Workflow["Workflow Engine: Initiate Case File"]</w:t>
      </w:r>
      <w:r>
        <w:br/>
      </w:r>
      <w:r>
        <w:rPr>
          <w:rStyle w:val="VerbatimChar"/>
        </w:rPr>
        <w:t xml:space="preserve">    end</w:t>
      </w:r>
      <w:r>
        <w:br/>
      </w:r>
      <w:r>
        <w:rPr>
          <w:rStyle w:val="VerbatimChar"/>
        </w:rPr>
        <w:t xml:space="preserve">    </w:t>
      </w:r>
      <w:r>
        <w:br/>
      </w:r>
      <w:r>
        <w:rPr>
          <w:rStyle w:val="VerbatimChar"/>
        </w:rPr>
        <w:t xml:space="preserve">    subgraph Layer3 [Huduma Bridge / X-Road]</w:t>
      </w:r>
      <w:r>
        <w:br/>
      </w:r>
      <w:r>
        <w:rPr>
          <w:rStyle w:val="VerbatimChar"/>
        </w:rPr>
        <w:t xml:space="preserve">        Workflow --&gt; EthicCheck["X-Road: Cross-check Ethical Clearance (ERC)"]</w:t>
      </w:r>
      <w:r>
        <w:br/>
      </w:r>
      <w:r>
        <w:rPr>
          <w:rStyle w:val="VerbatimChar"/>
        </w:rPr>
        <w:t xml:space="preserve">        EthicCheck --&gt; Rules["AI Rules Engine: Auto-match Examiner"]</w:t>
      </w:r>
      <w:r>
        <w:br/>
      </w:r>
      <w:r>
        <w:rPr>
          <w:rStyle w:val="VerbatimChar"/>
        </w:rPr>
        <w:t xml:space="preserve">    end</w:t>
      </w:r>
      <w:r>
        <w:br/>
      </w:r>
      <w:r>
        <w:rPr>
          <w:rStyle w:val="VerbatimChar"/>
        </w:rPr>
        <w:t xml:space="preserve">    </w:t>
      </w:r>
      <w:r>
        <w:br/>
      </w:r>
      <w:r>
        <w:rPr>
          <w:rStyle w:val="VerbatimChar"/>
        </w:rPr>
        <w:t xml:space="preserve">    subgraph Layer4 [Settlement &amp; Issuance]</w:t>
      </w:r>
      <w:r>
        <w:br/>
      </w:r>
      <w:r>
        <w:rPr>
          <w:rStyle w:val="VerbatimChar"/>
        </w:rPr>
        <w:t xml:space="preserve">        Rules --&gt; Pay["Initiate Payment via GPA (Real-time)"]</w:t>
      </w:r>
      <w:r>
        <w:br/>
      </w:r>
      <w:r>
        <w:rPr>
          <w:rStyle w:val="VerbatimChar"/>
        </w:rPr>
        <w:t xml:space="preserve">        Pay --&gt; License["Auto-generate Verifiable Digital License (QR)"]</w:t>
      </w:r>
      <w:r>
        <w:br/>
      </w:r>
      <w:r>
        <w:rPr>
          <w:rStyle w:val="VerbatimChar"/>
        </w:rPr>
        <w:t xml:space="preserve">    end</w:t>
      </w:r>
      <w:r>
        <w:br/>
      </w:r>
      <w:r>
        <w:rPr>
          <w:rStyle w:val="VerbatimChar"/>
        </w:rPr>
        <w:t xml:space="preserve">    </w:t>
      </w:r>
      <w:r>
        <w:br/>
      </w:r>
      <w:r>
        <w:rPr>
          <w:rStyle w:val="VerbatimChar"/>
        </w:rPr>
        <w:t xml:space="preserve">    subgraph Knowledge_Lake [Authoritative Registry]</w:t>
      </w:r>
      <w:r>
        <w:br/>
      </w:r>
      <w:r>
        <w:rPr>
          <w:rStyle w:val="VerbatimChar"/>
        </w:rPr>
        <w:t xml:space="preserve">        License --&gt; Sync["Sync Abstract to National Research Repository"]</w:t>
      </w:r>
      <w:r>
        <w:br/>
      </w:r>
      <w:r>
        <w:rPr>
          <w:rStyle w:val="VerbatimChar"/>
        </w:rPr>
        <w:t xml:space="preserve">    end</w:t>
      </w:r>
      <w:r>
        <w:br/>
      </w:r>
      <w:r>
        <w:rPr>
          <w:rStyle w:val="VerbatimChar"/>
        </w:rPr>
        <w:t xml:space="preserve">    </w:t>
      </w:r>
      <w:r>
        <w:br/>
      </w:r>
      <w:r>
        <w:rPr>
          <w:rStyle w:val="VerbatimChar"/>
        </w:rPr>
        <w:t xml:space="preserve">    Sync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Portal userTask;</w:t>
      </w:r>
      <w:r>
        <w:br/>
      </w:r>
      <w:r>
        <w:rPr>
          <w:rStyle w:val="VerbatimChar"/>
        </w:rPr>
        <w:t xml:space="preserve">    class Verify,Workflow,EthicCheck,Rules,Pay,License,Sync serviceTask;</w:t>
      </w:r>
    </w:p>
    <w:bookmarkEnd w:id="246"/>
    <w:bookmarkStart w:id="249" w:name="future-state-process-to-be-10"/>
    <w:p>
      <w:pPr>
        <w:pStyle w:val="Heading2"/>
      </w:pPr>
      <w:r>
        <w:t xml:space="preserve">Future State Process (TO-BE)</w:t>
      </w:r>
    </w:p>
    <w:bookmarkStart w:id="247" w:name="narrative-10"/>
    <w:p>
      <w:pPr>
        <w:pStyle w:val="Heading3"/>
      </w:pPr>
      <w:r>
        <w:t xml:space="preserve">Narrative</w:t>
      </w:r>
    </w:p>
    <w:p>
      <w:pPr>
        <w:pStyle w:val="FirstParagraph"/>
      </w:pPr>
      <w:r>
        <w:rPr>
          <w:b/>
          <w:bCs/>
        </w:rPr>
        <w:t xml:space="preserve">TO-BE Process: Automated Science &amp; Research Vetting</w:t>
      </w:r>
    </w:p>
    <w:p>
      <w:pPr>
        <w:pStyle w:val="BodyText"/>
      </w:pPr>
      <w:r>
        <w:rPr>
          <w:b/>
          <w:bCs/>
        </w:rPr>
        <w:t xml:space="preserve">Design Principles:</w:t>
      </w:r>
      <w:r>
        <w:t xml:space="preserve"> </w:t>
      </w:r>
      <w:r>
        <w:t xml:space="preserve">-</w:t>
      </w:r>
      <w:r>
        <w:t xml:space="preserve"> </w:t>
      </w:r>
      <w:r>
        <w:rPr>
          <w:b/>
          <w:bCs/>
        </w:rPr>
        <w:t xml:space="preserve">Zero-Touch Licensing:</w:t>
      </w:r>
      <w:r>
        <w:t xml:space="preserve"> </w:t>
      </w:r>
      <w:r>
        <w:t xml:space="preserve">For standard academic research by recognized students, the system uses</w:t>
      </w:r>
      <w:r>
        <w:t xml:space="preserve"> </w:t>
      </w:r>
      <w:r>
        <w:rPr>
          <w:b/>
          <w:bCs/>
        </w:rPr>
        <w:t xml:space="preserve">AI Rules</w:t>
      </w:r>
      <w:r>
        <w:t xml:space="preserve"> </w:t>
      </w:r>
      <w:r>
        <w:t xml:space="preserve">to auto-approve the permit once the fee is paid via</w:t>
      </w:r>
      <w:r>
        <w:t xml:space="preserve"> </w:t>
      </w:r>
      <w:r>
        <w:rPr>
          <w:b/>
          <w:bCs/>
        </w:rPr>
        <w:t xml:space="preserve">GPA</w:t>
      </w:r>
      <w:r>
        <w:t xml:space="preserve">.</w:t>
      </w:r>
      <w:r>
        <w:t xml:space="preserve"> </w:t>
      </w:r>
      <w:r>
        <w:t xml:space="preserve">-</w:t>
      </w:r>
      <w:r>
        <w:t xml:space="preserve"> </w:t>
      </w:r>
      <w:r>
        <w:rPr>
          <w:b/>
          <w:bCs/>
        </w:rPr>
        <w:t xml:space="preserve">Cross-Registry Trust:</w:t>
      </w:r>
      <w:r>
        <w:t xml:space="preserve"> </w:t>
      </w:r>
      <w:r>
        <w:t xml:space="preserve">Ethical clearance from Institutional Review Boards (IRBs) is pulled via</w:t>
      </w:r>
      <w:r>
        <w:t xml:space="preserve"> </w:t>
      </w:r>
      <w:r>
        <w:rPr>
          <w:b/>
          <w:bCs/>
        </w:rPr>
        <w:t xml:space="preserve">X-Road APIs</w:t>
      </w:r>
      <w:r>
        <w:t xml:space="preserve">, removing the need for physical letters.</w:t>
      </w:r>
      <w:r>
        <w:t xml:space="preserve"> </w:t>
      </w:r>
      <w:r>
        <w:t xml:space="preserve">-</w:t>
      </w:r>
      <w:r>
        <w:t xml:space="preserve"> </w:t>
      </w:r>
      <w:r>
        <w:rPr>
          <w:b/>
          <w:bCs/>
        </w:rPr>
        <w:t xml:space="preserve">Data as a Strategic Asset:</w:t>
      </w:r>
      <w:r>
        <w:t xml:space="preserve"> </w:t>
      </w:r>
      <w:r>
        <w:t xml:space="preserve">Every license issued automatically populates the national research repository, ensuring the government has visibility into all studies conducted in the country.</w:t>
      </w:r>
    </w:p>
    <w:bookmarkEnd w:id="247"/>
    <w:bookmarkStart w:id="248" w:name="optimized-steps-digital-10"/>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Researcher</w:t>
            </w:r>
          </w:p>
        </w:tc>
        <w:tc>
          <w:tcPr/>
          <w:p>
            <w:pPr>
              <w:pStyle w:val="Compact"/>
            </w:pPr>
            <w:r>
              <w:t xml:space="preserve">Logs into the research portal. Personal and institutional data is pre-populated via IPRS and CUE.</w:t>
            </w:r>
          </w:p>
        </w:tc>
        <w:tc>
          <w:tcPr/>
          <w:p>
            <w:pPr>
              <w:pStyle w:val="Compact"/>
            </w:pPr>
            <w:r>
              <w:t xml:space="preserve">eCitizen / SSO</w:t>
            </w:r>
          </w:p>
        </w:tc>
      </w:tr>
      <w:tr>
        <w:tc>
          <w:tcPr/>
          <w:p>
            <w:pPr>
              <w:pStyle w:val="Compact"/>
            </w:pPr>
            <w:r>
              <w:t xml:space="preserve">2</w:t>
            </w:r>
          </w:p>
        </w:tc>
        <w:tc>
          <w:tcPr/>
          <w:p>
            <w:pPr>
              <w:pStyle w:val="Compact"/>
            </w:pPr>
            <w:r>
              <w:t xml:space="preserve">System</w:t>
            </w:r>
          </w:p>
        </w:tc>
        <w:tc>
          <w:tcPr/>
          <w:p>
            <w:pPr>
              <w:pStyle w:val="Compact"/>
            </w:pPr>
            <w:r>
              <w:t xml:space="preserve">Fetches the researcher’s ethical clearance status directly from the Ethics Review Committee (ERC) portal via X-Road.</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Calculates the fee and allows the researcher to pay instantly via M-Pesa or Card.</w:t>
            </w:r>
          </w:p>
        </w:tc>
        <w:tc>
          <w:tcPr/>
          <w:p>
            <w:pPr>
              <w:pStyle w:val="Compact"/>
            </w:pPr>
            <w:r>
              <w:t xml:space="preserve">GPA</w:t>
            </w:r>
          </w:p>
        </w:tc>
      </w:tr>
      <w:tr>
        <w:tc>
          <w:tcPr/>
          <w:p>
            <w:pPr>
              <w:pStyle w:val="Compact"/>
            </w:pPr>
            <w:r>
              <w:t xml:space="preserve">4</w:t>
            </w:r>
          </w:p>
        </w:tc>
        <w:tc>
          <w:tcPr/>
          <w:p>
            <w:pPr>
              <w:pStyle w:val="Compact"/>
            </w:pPr>
            <w:r>
              <w:t xml:space="preserve">System</w:t>
            </w:r>
          </w:p>
        </w:tc>
        <w:tc>
          <w:tcPr/>
          <w:p>
            <w:pPr>
              <w:pStyle w:val="Compact"/>
            </w:pPr>
            <w:r>
              <w:t xml:space="preserve">Upon successful payment, the workflow engine triggers the issuance of a digital verifiable research license.</w:t>
            </w:r>
          </w:p>
        </w:tc>
        <w:tc>
          <w:tcPr/>
          <w:p>
            <w:pPr>
              <w:pStyle w:val="Compact"/>
            </w:pPr>
            <w:r>
              <w:t xml:space="preserve">Output Generator</w:t>
            </w:r>
          </w:p>
        </w:tc>
      </w:tr>
      <w:tr>
        <w:tc>
          <w:tcPr/>
          <w:p>
            <w:pPr>
              <w:pStyle w:val="Compact"/>
            </w:pPr>
            <w:r>
              <w:t xml:space="preserve">5</w:t>
            </w:r>
          </w:p>
        </w:tc>
        <w:tc>
          <w:tcPr/>
          <w:p>
            <w:pPr>
              <w:pStyle w:val="Compact"/>
            </w:pPr>
            <w:r>
              <w:t xml:space="preserve">System</w:t>
            </w:r>
          </w:p>
        </w:tc>
        <w:tc>
          <w:tcPr/>
          <w:p>
            <w:pPr>
              <w:pStyle w:val="Compact"/>
            </w:pPr>
            <w:r>
              <w:t xml:space="preserve">Automatically creates a record in the National Knowledge Repository, tracking the study’s start and end dates.</w:t>
            </w:r>
          </w:p>
        </w:tc>
        <w:tc>
          <w:tcPr/>
          <w:p>
            <w:pPr>
              <w:pStyle w:val="Compact"/>
            </w:pPr>
            <w:r>
              <w:t xml:space="preserve">Research Registry</w:t>
            </w:r>
          </w:p>
        </w:tc>
      </w:tr>
    </w:tbl>
    <w:p>
      <w:r>
        <w:pict>
          <v:rect style="width:0;height:1.5pt" o:hralign="center" o:hrstd="t" o:hr="t"/>
        </w:pict>
      </w:r>
    </w:p>
    <w:bookmarkEnd w:id="248"/>
    <w:bookmarkEnd w:id="249"/>
    <w:bookmarkStart w:id="250" w:name="references-10"/>
    <w:p>
      <w:pPr>
        <w:pStyle w:val="Heading2"/>
      </w:pPr>
      <w:r>
        <w:t xml:space="preserve">References</w:t>
      </w:r>
    </w:p>
    <w:p>
      <w:pPr>
        <w:pStyle w:val="Compact"/>
        <w:numPr>
          <w:ilvl w:val="0"/>
          <w:numId w:val="1106"/>
        </w:numPr>
      </w:pPr>
      <w:r>
        <w:t xml:space="preserve">Science, Technology and Innovation Act 2013.</w:t>
      </w:r>
    </w:p>
    <w:p>
      <w:pPr>
        <w:pStyle w:val="Compact"/>
        <w:numPr>
          <w:ilvl w:val="0"/>
          <w:numId w:val="1106"/>
        </w:numPr>
      </w:pPr>
      <w:r>
        <w:t xml:space="preserve">Huduma Bridge DSAP Architecture.</w:t>
      </w:r>
      <w:r>
        <w:t xml:space="preserve">—</w:t>
      </w:r>
      <w:r>
        <w:t xml:space="preserve"> </w:t>
      </w:r>
      <w:r>
        <w:t xml:space="preserve"># FILE: National_Environment_Management_Authority___Service_Delivery.md</w:t>
      </w:r>
      <w:r>
        <w:t xml:space="preserve"> </w:t>
      </w:r>
      <w:r>
        <w:t xml:space="preserve"># NATIONAL ENVIRONMENT MANAGEMENT AUTHORITY (NEMA) – Service Delivery</w:t>
      </w:r>
    </w:p>
    <w:bookmarkEnd w:id="250"/>
    <w:bookmarkStart w:id="251" w:name="cover-page-11"/>
    <w:p>
      <w:pPr>
        <w:pStyle w:val="Heading2"/>
      </w:pPr>
      <w:r>
        <w:t xml:space="preserve">Cover Page</w:t>
      </w:r>
    </w:p>
    <w:p>
      <w:pPr>
        <w:pStyle w:val="Compact"/>
        <w:numPr>
          <w:ilvl w:val="0"/>
          <w:numId w:val="1107"/>
        </w:numPr>
      </w:pPr>
      <w:r>
        <w:rPr>
          <w:b/>
          <w:bCs/>
        </w:rPr>
        <w:t xml:space="preserve">Ministry/Department/Agency (MDA):</w:t>
      </w:r>
      <w:r>
        <w:t xml:space="preserve"> </w:t>
      </w:r>
      <w:r>
        <w:t xml:space="preserve">Ministry of Environment, Climate Change and Forestry</w:t>
      </w:r>
    </w:p>
    <w:p>
      <w:pPr>
        <w:pStyle w:val="Compact"/>
        <w:numPr>
          <w:ilvl w:val="0"/>
          <w:numId w:val="1107"/>
        </w:numPr>
      </w:pPr>
      <w:r>
        <w:rPr>
          <w:b/>
          <w:bCs/>
        </w:rPr>
        <w:t xml:space="preserve">Authority:</w:t>
      </w:r>
      <w:r>
        <w:t xml:space="preserve"> </w:t>
      </w:r>
      <w:r>
        <w:t xml:space="preserve">National Environment Management Authority (NEMA)</w:t>
      </w:r>
    </w:p>
    <w:p>
      <w:pPr>
        <w:pStyle w:val="Compact"/>
        <w:numPr>
          <w:ilvl w:val="0"/>
          <w:numId w:val="1107"/>
        </w:numPr>
      </w:pPr>
      <w:r>
        <w:rPr>
          <w:b/>
          <w:bCs/>
        </w:rPr>
        <w:t xml:space="preserve">Process Name:</w:t>
      </w:r>
      <w:r>
        <w:t xml:space="preserve"> </w:t>
      </w:r>
      <w:r>
        <w:t xml:space="preserve">Environmental Impact Assessment (EIA) Licensing</w:t>
      </w:r>
    </w:p>
    <w:p>
      <w:pPr>
        <w:pStyle w:val="Compact"/>
        <w:numPr>
          <w:ilvl w:val="0"/>
          <w:numId w:val="1107"/>
        </w:numPr>
      </w:pPr>
      <w:r>
        <w:rPr>
          <w:b/>
          <w:bCs/>
        </w:rPr>
        <w:t xml:space="preserve">Document Version:</w:t>
      </w:r>
      <w:r>
        <w:t xml:space="preserve"> </w:t>
      </w:r>
      <w:r>
        <w:t xml:space="preserve">2.1</w:t>
      </w:r>
    </w:p>
    <w:p>
      <w:pPr>
        <w:pStyle w:val="Compact"/>
        <w:numPr>
          <w:ilvl w:val="0"/>
          <w:numId w:val="1107"/>
        </w:numPr>
      </w:pPr>
      <w:r>
        <w:rPr>
          <w:b/>
          <w:bCs/>
        </w:rPr>
        <w:t xml:space="preserve">Date:</w:t>
      </w:r>
      <w:r>
        <w:t xml:space="preserve"> </w:t>
      </w:r>
      <w:r>
        <w:t xml:space="preserve">2026-02-24</w:t>
      </w:r>
    </w:p>
    <w:p>
      <w:pPr>
        <w:pStyle w:val="Compact"/>
        <w:numPr>
          <w:ilvl w:val="0"/>
          <w:numId w:val="1107"/>
        </w:numPr>
      </w:pPr>
      <w:r>
        <w:rPr>
          <w:b/>
          <w:bCs/>
        </w:rPr>
        <w:t xml:space="preserve">Classification:</w:t>
      </w:r>
      <w:r>
        <w:t xml:space="preserve"> </w:t>
      </w:r>
      <w:r>
        <w:t xml:space="preserve">Official</w:t>
      </w:r>
    </w:p>
    <w:p>
      <w:r>
        <w:pict>
          <v:rect style="width:0;height:1.5pt" o:hralign="center" o:hrstd="t" o:hr="t"/>
        </w:pict>
      </w:r>
    </w:p>
    <w:bookmarkEnd w:id="251"/>
    <w:bookmarkStart w:id="252" w:name="executive-summary-11"/>
    <w:p>
      <w:pPr>
        <w:pStyle w:val="Heading2"/>
      </w:pPr>
      <w:r>
        <w:t xml:space="preserve">Executive Summary</w:t>
      </w:r>
    </w:p>
    <w:p>
      <w:pPr>
        <w:pStyle w:val="FirstParagraph"/>
      </w:pPr>
      <w:r>
        <w:t xml:space="preserve">The National Environment Management Authority (NEMA) is responsible for the supervision and coordination of environmental management across Kenya. A critical service is the issuance of Environmental Impact Assessment (EIA) licenses for all development projects. Current permitting bottlenecks stem from manual document reviews, physical site visits, and sequential inter-agency consultations. The transition to the Kenya DSAP Architecture aims to automate compliance checks via X-Road and establish a digital inspection framework.</w:t>
      </w:r>
    </w:p>
    <w:p>
      <w:r>
        <w:pict>
          <v:rect style="width:0;height:1.5pt" o:hralign="center" o:hrstd="t" o:hr="t"/>
        </w:pict>
      </w:r>
    </w:p>
    <w:bookmarkEnd w:id="252"/>
    <w:bookmarkStart w:id="253" w:name="as-is-process-flowchart-bpmn-2.0-11"/>
    <w:p>
      <w:pPr>
        <w:pStyle w:val="Heading2"/>
      </w:pPr>
      <w:r>
        <w:t xml:space="preserve">1. AS-IS Process Flowchart (BPMN 2.0)</w:t>
      </w:r>
    </w:p>
    <w:p>
      <w:pPr>
        <w:pStyle w:val="FirstParagraph"/>
      </w:pPr>
      <w:r>
        <w:rPr>
          <w:i/>
          <w:iCs/>
        </w:rPr>
        <w:t xml:space="preserve">Current State visualization (EIA Licensing based on General Mandate).</w:t>
      </w:r>
    </w:p>
    <w:p>
      <w:pPr>
        <w:pStyle w:val="SourceCode"/>
      </w:pPr>
      <w:r>
        <w:rPr>
          <w:rStyle w:val="VerbatimChar"/>
        </w:rPr>
        <w:t xml:space="preserve">graph TD</w:t>
      </w:r>
      <w:r>
        <w:br/>
      </w:r>
      <w:r>
        <w:rPr>
          <w:rStyle w:val="VerbatimChar"/>
        </w:rPr>
        <w:t xml:space="preserve">    Start((Start)) --&gt; Submit["Proponent/Expert Submits EIA Project Report"]</w:t>
      </w:r>
      <w:r>
        <w:br/>
      </w:r>
      <w:r>
        <w:rPr>
          <w:rStyle w:val="VerbatimChar"/>
        </w:rPr>
        <w:t xml:space="preserve">    </w:t>
      </w:r>
      <w:r>
        <w:br/>
      </w:r>
      <w:r>
        <w:rPr>
          <w:rStyle w:val="VerbatimChar"/>
        </w:rPr>
        <w:t xml:space="preserve">    subgraph Intake [Reception &amp; Payment]</w:t>
      </w:r>
      <w:r>
        <w:br/>
      </w:r>
      <w:r>
        <w:rPr>
          <w:rStyle w:val="VerbatimChar"/>
        </w:rPr>
        <w:t xml:space="preserve">        Submit --&gt; PayFee["Calculate &amp; Pay EIA Processing Fee (0.1% cost)"]</w:t>
      </w:r>
      <w:r>
        <w:br/>
      </w:r>
      <w:r>
        <w:rPr>
          <w:rStyle w:val="VerbatimChar"/>
        </w:rPr>
        <w:t xml:space="preserve">        PayFee --&gt; Register["Registry Receives &amp; Stamps Documents"]</w:t>
      </w:r>
      <w:r>
        <w:br/>
      </w:r>
      <w:r>
        <w:rPr>
          <w:rStyle w:val="VerbatimChar"/>
        </w:rPr>
        <w:t xml:space="preserve">    end</w:t>
      </w:r>
      <w:r>
        <w:br/>
      </w:r>
      <w:r>
        <w:rPr>
          <w:rStyle w:val="VerbatimChar"/>
        </w:rPr>
        <w:t xml:space="preserve">    </w:t>
      </w:r>
      <w:r>
        <w:br/>
      </w:r>
      <w:r>
        <w:rPr>
          <w:rStyle w:val="VerbatimChar"/>
        </w:rPr>
        <w:t xml:space="preserve">    subgraph Vetting [Technical Review]</w:t>
      </w:r>
      <w:r>
        <w:br/>
      </w:r>
      <w:r>
        <w:rPr>
          <w:rStyle w:val="VerbatimChar"/>
        </w:rPr>
        <w:t xml:space="preserve">        Register --&gt; Assign["Assign to Environmental Officer"]</w:t>
      </w:r>
      <w:r>
        <w:br/>
      </w:r>
      <w:r>
        <w:rPr>
          <w:rStyle w:val="VerbatimChar"/>
        </w:rPr>
        <w:t xml:space="preserve">        Assign --&gt; SiteVisit["Conduct Physical Site Inspection"]</w:t>
      </w:r>
      <w:r>
        <w:br/>
      </w:r>
      <w:r>
        <w:rPr>
          <w:rStyle w:val="VerbatimChar"/>
        </w:rPr>
        <w:t xml:space="preserve">        SiteVisit --&gt; Consult["Manual Consultation with Lead Agencies (Water, KFS, etc.)"]</w:t>
      </w:r>
      <w:r>
        <w:br/>
      </w:r>
      <w:r>
        <w:rPr>
          <w:rStyle w:val="VerbatimChar"/>
        </w:rPr>
        <w:t xml:space="preserve">        Consult --&gt; Review["Review Project Report vs. Site Findings"]</w:t>
      </w:r>
      <w:r>
        <w:br/>
      </w:r>
      <w:r>
        <w:rPr>
          <w:rStyle w:val="VerbatimChar"/>
        </w:rPr>
        <w:t xml:space="preserve">    end</w:t>
      </w:r>
      <w:r>
        <w:br/>
      </w:r>
      <w:r>
        <w:rPr>
          <w:rStyle w:val="VerbatimChar"/>
        </w:rPr>
        <w:t xml:space="preserve">    </w:t>
      </w:r>
      <w:r>
        <w:br/>
      </w:r>
      <w:r>
        <w:rPr>
          <w:rStyle w:val="VerbatimChar"/>
        </w:rPr>
        <w:t xml:space="preserve">    subgraph Approval [Issuance]</w:t>
      </w:r>
      <w:r>
        <w:br/>
      </w:r>
      <w:r>
        <w:rPr>
          <w:rStyle w:val="VerbatimChar"/>
        </w:rPr>
        <w:t xml:space="preserve">        Review --&gt; Comm{"Committee Decision?"}</w:t>
      </w:r>
      <w:r>
        <w:br/>
      </w:r>
      <w:r>
        <w:rPr>
          <w:rStyle w:val="VerbatimChar"/>
        </w:rPr>
        <w:t xml:space="preserve">        </w:t>
      </w:r>
      <w:r>
        <w:br/>
      </w:r>
      <w:r>
        <w:rPr>
          <w:rStyle w:val="VerbatimChar"/>
        </w:rPr>
        <w:t xml:space="preserve">        Comm -- "Reject" --&gt; Rej["Issue Rejection Notification"]</w:t>
      </w:r>
      <w:r>
        <w:br/>
      </w:r>
      <w:r>
        <w:rPr>
          <w:rStyle w:val="VerbatimChar"/>
        </w:rPr>
        <w:t xml:space="preserve">        Comm -- "Conditional" --&gt; Cond["Issue Approval Conditions"]</w:t>
      </w:r>
      <w:r>
        <w:br/>
      </w:r>
      <w:r>
        <w:rPr>
          <w:rStyle w:val="VerbatimChar"/>
        </w:rPr>
        <w:t xml:space="preserve">        Comm -- "Approve" --&gt; PrepLicense["Prepare Physical EIA License"]</w:t>
      </w:r>
      <w:r>
        <w:br/>
      </w:r>
      <w:r>
        <w:rPr>
          <w:rStyle w:val="VerbatimChar"/>
        </w:rPr>
        <w:t xml:space="preserve">        </w:t>
      </w:r>
      <w:r>
        <w:br/>
      </w:r>
      <w:r>
        <w:rPr>
          <w:rStyle w:val="VerbatimChar"/>
        </w:rPr>
        <w:t xml:space="preserve">        Cond --&gt; ProponentAppr["Proponent Accepts Conditions"]</w:t>
      </w:r>
      <w:r>
        <w:br/>
      </w:r>
      <w:r>
        <w:rPr>
          <w:rStyle w:val="VerbatimChar"/>
        </w:rPr>
        <w:t xml:space="preserve">        ProponentAppr --&gt; PrepLicense</w:t>
      </w:r>
      <w:r>
        <w:br/>
      </w:r>
      <w:r>
        <w:rPr>
          <w:rStyle w:val="VerbatimChar"/>
        </w:rPr>
        <w:t xml:space="preserve">        PrepLicense --&gt; Sign["Director General Signs License"]</w:t>
      </w:r>
      <w:r>
        <w:br/>
      </w:r>
      <w:r>
        <w:rPr>
          <w:rStyle w:val="VerbatimChar"/>
        </w:rPr>
        <w:t xml:space="preserve">    end</w:t>
      </w:r>
      <w:r>
        <w:br/>
      </w:r>
      <w:r>
        <w:rPr>
          <w:rStyle w:val="VerbatimChar"/>
        </w:rPr>
        <w:t xml:space="preserve">    </w:t>
      </w:r>
      <w:r>
        <w:br/>
      </w:r>
      <w:r>
        <w:rPr>
          <w:rStyle w:val="VerbatimChar"/>
        </w:rPr>
        <w:t xml:space="preserve">    Sign --&gt; Issue["Informant Collects Physical License"]</w:t>
      </w:r>
      <w:r>
        <w:br/>
      </w:r>
      <w:r>
        <w:rPr>
          <w:rStyle w:val="VerbatimChar"/>
        </w:rPr>
        <w:t xml:space="preserve">    Issue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Comm gateway;</w:t>
      </w:r>
      <w:r>
        <w:br/>
      </w:r>
      <w:r>
        <w:rPr>
          <w:rStyle w:val="VerbatimChar"/>
        </w:rPr>
        <w:t xml:space="preserve">    class Submit,PayFee,Register,Assign,SiteVisit,Consult,Review,Rej,Cond,PrepLicense,ProponentAppr,Sign,Issue userTask;</w:t>
      </w:r>
    </w:p>
    <w:p>
      <w:r>
        <w:pict>
          <v:rect style="width:0;height:1.5pt" o:hralign="center" o:hrstd="t" o:hr="t"/>
        </w:pict>
      </w:r>
    </w:p>
    <w:bookmarkEnd w:id="253"/>
    <w:bookmarkStart w:id="260" w:name="process-overview-11"/>
    <w:p>
      <w:pPr>
        <w:pStyle w:val="Heading2"/>
      </w:pPr>
      <w:r>
        <w:t xml:space="preserve">Process Overview</w:t>
      </w:r>
    </w:p>
    <w:bookmarkStart w:id="254" w:name="process-name-11"/>
    <w:p>
      <w:pPr>
        <w:pStyle w:val="Heading3"/>
      </w:pPr>
      <w:r>
        <w:t xml:space="preserve">Process Name</w:t>
      </w:r>
    </w:p>
    <w:p>
      <w:pPr>
        <w:pStyle w:val="FirstParagraph"/>
      </w:pPr>
      <w:r>
        <w:t xml:space="preserve">Environmental Impact Assessment (EIA) Licensing and Compliance Monitoring</w:t>
      </w:r>
    </w:p>
    <w:bookmarkEnd w:id="254"/>
    <w:bookmarkStart w:id="255" w:name="service-category-11"/>
    <w:p>
      <w:pPr>
        <w:pStyle w:val="Heading3"/>
      </w:pPr>
      <w:r>
        <w:t xml:space="preserve">Service Category</w:t>
      </w:r>
    </w:p>
    <w:p>
      <w:pPr>
        <w:pStyle w:val="Compact"/>
        <w:numPr>
          <w:ilvl w:val="0"/>
          <w:numId w:val="1108"/>
        </w:numPr>
      </w:pPr>
      <w:r>
        <w:t xml:space="preserve">G2B (Government to Business - Proponents)</w:t>
      </w:r>
    </w:p>
    <w:bookmarkEnd w:id="255"/>
    <w:bookmarkStart w:id="256" w:name="scope-11"/>
    <w:p>
      <w:pPr>
        <w:pStyle w:val="Heading3"/>
      </w:pPr>
      <w:r>
        <w:t xml:space="preserve">Scope</w:t>
      </w:r>
    </w:p>
    <w:p>
      <w:pPr>
        <w:pStyle w:val="Compact"/>
        <w:numPr>
          <w:ilvl w:val="0"/>
          <w:numId w:val="1109"/>
        </w:numPr>
      </w:pPr>
      <w:r>
        <w:rPr>
          <w:b/>
          <w:bCs/>
        </w:rPr>
        <w:t xml:space="preserve">In Scope:</w:t>
      </w:r>
      <w:r>
        <w:t xml:space="preserve"> </w:t>
      </w:r>
      <w:r>
        <w:t xml:space="preserve">Review of project reports, site inspections, coordination with lead agencies, and issuance of EIA licenses.</w:t>
      </w:r>
    </w:p>
    <w:p>
      <w:pPr>
        <w:pStyle w:val="Compact"/>
        <w:numPr>
          <w:ilvl w:val="0"/>
          <w:numId w:val="1109"/>
        </w:numPr>
      </w:pPr>
      <w:r>
        <w:rPr>
          <w:b/>
          <w:bCs/>
        </w:rPr>
        <w:t xml:space="preserve">Out of Scope:</w:t>
      </w:r>
      <w:r>
        <w:t xml:space="preserve"> </w:t>
      </w:r>
      <w:r>
        <w:t xml:space="preserve">Environmental auditing (post-license monitoring).</w:t>
      </w:r>
    </w:p>
    <w:bookmarkEnd w:id="256"/>
    <w:bookmarkStart w:id="257" w:name="triggers-11"/>
    <w:p>
      <w:pPr>
        <w:pStyle w:val="Heading3"/>
      </w:pPr>
      <w:r>
        <w:t xml:space="preserve">Triggers</w:t>
      </w:r>
    </w:p>
    <w:p>
      <w:pPr>
        <w:pStyle w:val="Compact"/>
        <w:numPr>
          <w:ilvl w:val="0"/>
          <w:numId w:val="1110"/>
        </w:numPr>
      </w:pPr>
      <w:r>
        <w:t xml:space="preserve">Submission of a new project report by a developer or an environmental expert.</w:t>
      </w:r>
    </w:p>
    <w:bookmarkEnd w:id="257"/>
    <w:bookmarkStart w:id="258" w:name="end-states-11"/>
    <w:p>
      <w:pPr>
        <w:pStyle w:val="Heading3"/>
      </w:pPr>
      <w:r>
        <w:t xml:space="preserve">End States</w:t>
      </w:r>
    </w:p>
    <w:p>
      <w:pPr>
        <w:pStyle w:val="Compact"/>
        <w:numPr>
          <w:ilvl w:val="0"/>
          <w:numId w:val="1111"/>
        </w:numPr>
      </w:pPr>
      <w:r>
        <w:rPr>
          <w:b/>
          <w:bCs/>
        </w:rPr>
        <w:t xml:space="preserve">Successful:</w:t>
      </w:r>
      <w:r>
        <w:t xml:space="preserve"> </w:t>
      </w:r>
      <w:r>
        <w:t xml:space="preserve">Verifiable EIA License issued; Project registered in national environment map.</w:t>
      </w:r>
    </w:p>
    <w:bookmarkEnd w:id="258"/>
    <w:bookmarkStart w:id="259" w:name="policy-context-11"/>
    <w:p>
      <w:pPr>
        <w:pStyle w:val="Heading3"/>
      </w:pPr>
      <w:r>
        <w:t xml:space="preserve">Policy Context</w:t>
      </w:r>
    </w:p>
    <w:p>
      <w:pPr>
        <w:pStyle w:val="Compact"/>
        <w:numPr>
          <w:ilvl w:val="0"/>
          <w:numId w:val="1112"/>
        </w:numPr>
      </w:pPr>
      <w:r>
        <w:t xml:space="preserve">Environmental Management and Coordination Act (EMCA); The Constitution of Kenya; Data Protection Act 2019.</w:t>
      </w:r>
    </w:p>
    <w:p>
      <w:r>
        <w:pict>
          <v:rect style="width:0;height:1.5pt" o:hralign="center" o:hrstd="t" o:hr="t"/>
        </w:pict>
      </w:r>
    </w:p>
    <w:bookmarkEnd w:id="259"/>
    <w:bookmarkEnd w:id="260"/>
    <w:bookmarkStart w:id="261" w:name="detailed-process-as-is-11"/>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Proponent</w:t>
            </w:r>
          </w:p>
        </w:tc>
        <w:tc>
          <w:tcPr/>
          <w:p>
            <w:pPr>
              <w:pStyle w:val="Compact"/>
            </w:pPr>
            <w:r>
              <w:t xml:space="preserve">Submits a hard copy project report through a registered environmental expert.</w:t>
            </w:r>
          </w:p>
        </w:tc>
        <w:tc>
          <w:tcPr/>
          <w:p>
            <w:pPr>
              <w:pStyle w:val="Compact"/>
            </w:pPr>
            <w:r>
              <w:t xml:space="preserve">Physical Paper</w:t>
            </w:r>
          </w:p>
        </w:tc>
        <w:tc>
          <w:tcPr/>
          <w:p>
            <w:pPr>
              <w:pStyle w:val="Compact"/>
            </w:pPr>
          </w:p>
        </w:tc>
      </w:tr>
      <w:tr>
        <w:tc>
          <w:tcPr/>
          <w:p>
            <w:pPr>
              <w:pStyle w:val="Compact"/>
            </w:pPr>
            <w:r>
              <w:t xml:space="preserve">2</w:t>
            </w:r>
          </w:p>
        </w:tc>
        <w:tc>
          <w:tcPr/>
          <w:p>
            <w:pPr>
              <w:pStyle w:val="Compact"/>
            </w:pPr>
            <w:r>
              <w:t xml:space="preserve">Finance Officer</w:t>
            </w:r>
          </w:p>
        </w:tc>
        <w:tc>
          <w:tcPr/>
          <w:p>
            <w:pPr>
              <w:pStyle w:val="Compact"/>
            </w:pPr>
            <w:r>
              <w:t xml:space="preserve">Calculates fees manually based on project cost and awaits bank confirmation.</w:t>
            </w:r>
          </w:p>
        </w:tc>
        <w:tc>
          <w:tcPr/>
          <w:p>
            <w:pPr>
              <w:pStyle w:val="Compact"/>
            </w:pPr>
            <w:r>
              <w:t xml:space="preserve">Manual/Bank</w:t>
            </w:r>
          </w:p>
        </w:tc>
        <w:tc>
          <w:tcPr/>
          <w:p>
            <w:pPr>
              <w:pStyle w:val="Compact"/>
            </w:pPr>
          </w:p>
        </w:tc>
      </w:tr>
      <w:tr>
        <w:tc>
          <w:tcPr/>
          <w:p>
            <w:pPr>
              <w:pStyle w:val="Compact"/>
            </w:pPr>
            <w:r>
              <w:t xml:space="preserve">3</w:t>
            </w:r>
          </w:p>
        </w:tc>
        <w:tc>
          <w:tcPr/>
          <w:p>
            <w:pPr>
              <w:pStyle w:val="Compact"/>
            </w:pPr>
            <w:r>
              <w:t xml:space="preserve">NEMA Officer</w:t>
            </w:r>
          </w:p>
        </w:tc>
        <w:tc>
          <w:tcPr/>
          <w:p>
            <w:pPr>
              <w:pStyle w:val="Compact"/>
            </w:pPr>
            <w:r>
              <w:t xml:space="preserve">Travels to the site to verify the proponent’s claims.</w:t>
            </w:r>
          </w:p>
        </w:tc>
        <w:tc>
          <w:tcPr/>
          <w:p>
            <w:pPr>
              <w:pStyle w:val="Compact"/>
            </w:pPr>
            <w:r>
              <w:t xml:space="preserve">Physical Visit</w:t>
            </w:r>
          </w:p>
        </w:tc>
        <w:tc>
          <w:tcPr/>
          <w:p>
            <w:pPr>
              <w:pStyle w:val="Compact"/>
            </w:pPr>
            <w:r>
              <w:t xml:space="preserve">Major bottleneck.</w:t>
            </w:r>
          </w:p>
        </w:tc>
      </w:tr>
      <w:tr>
        <w:tc>
          <w:tcPr/>
          <w:p>
            <w:pPr>
              <w:pStyle w:val="Compact"/>
            </w:pPr>
            <w:r>
              <w:t xml:space="preserve">4</w:t>
            </w:r>
          </w:p>
        </w:tc>
        <w:tc>
          <w:tcPr/>
          <w:p>
            <w:pPr>
              <w:pStyle w:val="Compact"/>
            </w:pPr>
            <w:r>
              <w:t xml:space="preserve">Registry</w:t>
            </w:r>
          </w:p>
        </w:tc>
        <w:tc>
          <w:tcPr/>
          <w:p>
            <w:pPr>
              <w:pStyle w:val="Compact"/>
            </w:pPr>
            <w:r>
              <w:t xml:space="preserve">Sends physical copies of the report to Lead Agencies (e.g., KFS, Water) for comments.</w:t>
            </w:r>
          </w:p>
        </w:tc>
        <w:tc>
          <w:tcPr/>
          <w:p>
            <w:pPr>
              <w:pStyle w:val="Compact"/>
            </w:pPr>
            <w:r>
              <w:t xml:space="preserve">Physical Dispatch</w:t>
            </w:r>
          </w:p>
        </w:tc>
        <w:tc>
          <w:tcPr/>
          <w:p>
            <w:pPr>
              <w:pStyle w:val="Compact"/>
            </w:pPr>
            <w:r>
              <w:t xml:space="preserve">Takes 30-60 days.</w:t>
            </w:r>
          </w:p>
        </w:tc>
      </w:tr>
      <w:tr>
        <w:tc>
          <w:tcPr/>
          <w:p>
            <w:pPr>
              <w:pStyle w:val="Compact"/>
            </w:pPr>
            <w:r>
              <w:t xml:space="preserve">5</w:t>
            </w:r>
          </w:p>
        </w:tc>
        <w:tc>
          <w:tcPr/>
          <w:p>
            <w:pPr>
              <w:pStyle w:val="Compact"/>
            </w:pPr>
            <w:r>
              <w:t xml:space="preserve">Director General</w:t>
            </w:r>
          </w:p>
        </w:tc>
        <w:tc>
          <w:tcPr/>
          <w:p>
            <w:pPr>
              <w:pStyle w:val="Compact"/>
            </w:pPr>
            <w:r>
              <w:t xml:space="preserve">Signs the physical license certificate.</w:t>
            </w:r>
          </w:p>
        </w:tc>
        <w:tc>
          <w:tcPr/>
          <w:p>
            <w:pPr>
              <w:pStyle w:val="Compact"/>
            </w:pPr>
            <w:r>
              <w:t xml:space="preserve">Wet Signature</w:t>
            </w:r>
          </w:p>
        </w:tc>
        <w:tc>
          <w:tcPr/>
          <w:p>
            <w:pPr>
              <w:pStyle w:val="Compact"/>
            </w:pPr>
          </w:p>
        </w:tc>
      </w:tr>
    </w:tbl>
    <w:p>
      <w:r>
        <w:pict>
          <v:rect style="width:0;height:1.5pt" o:hralign="center" o:hrstd="t" o:hr="t"/>
        </w:pict>
      </w:r>
    </w:p>
    <w:bookmarkEnd w:id="261"/>
    <w:bookmarkStart w:id="264" w:name="pain-points-opportunities-11"/>
    <w:p>
      <w:pPr>
        <w:pStyle w:val="Heading2"/>
      </w:pPr>
      <w:r>
        <w:t xml:space="preserve">Pain Points &amp; Opportunities</w:t>
      </w:r>
    </w:p>
    <w:bookmarkStart w:id="262" w:name="pain-points-11"/>
    <w:p>
      <w:pPr>
        <w:pStyle w:val="Heading3"/>
      </w:pPr>
      <w:r>
        <w:t xml:space="preserve">Pain Points</w:t>
      </w:r>
    </w:p>
    <w:p>
      <w:pPr>
        <w:pStyle w:val="Compact"/>
        <w:numPr>
          <w:ilvl w:val="0"/>
          <w:numId w:val="1113"/>
        </w:numPr>
      </w:pPr>
      <w:r>
        <w:rPr>
          <w:b/>
          <w:bCs/>
        </w:rPr>
        <w:t xml:space="preserve">Lead Agency Delays:</w:t>
      </w:r>
      <w:r>
        <w:t xml:space="preserve"> </w:t>
      </w:r>
      <w:r>
        <w:t xml:space="preserve">Waiting for comments from other government departments via physical mail stalls projects for months.</w:t>
      </w:r>
    </w:p>
    <w:p>
      <w:pPr>
        <w:pStyle w:val="Compact"/>
        <w:numPr>
          <w:ilvl w:val="0"/>
          <w:numId w:val="1113"/>
        </w:numPr>
      </w:pPr>
      <w:r>
        <w:rPr>
          <w:b/>
          <w:bCs/>
        </w:rPr>
        <w:t xml:space="preserve">Counterfeit Licenses:</w:t>
      </w:r>
      <w:r>
        <w:t xml:space="preserve"> </w:t>
      </w:r>
      <w:r>
        <w:t xml:space="preserve">Paper-based certificates are easily forged.</w:t>
      </w:r>
    </w:p>
    <w:p>
      <w:pPr>
        <w:pStyle w:val="Compact"/>
        <w:numPr>
          <w:ilvl w:val="0"/>
          <w:numId w:val="1113"/>
        </w:numPr>
      </w:pPr>
      <w:r>
        <w:rPr>
          <w:b/>
          <w:bCs/>
        </w:rPr>
        <w:t xml:space="preserve">Manual Site Logs:</w:t>
      </w:r>
      <w:r>
        <w:t xml:space="preserve"> </w:t>
      </w:r>
      <w:r>
        <w:t xml:space="preserve">No centralized GIS record of all previous inspections for a specific parcel of land.</w:t>
      </w:r>
    </w:p>
    <w:bookmarkEnd w:id="262"/>
    <w:bookmarkStart w:id="263" w:name="opportunities-11"/>
    <w:p>
      <w:pPr>
        <w:pStyle w:val="Heading3"/>
      </w:pPr>
      <w:r>
        <w:t xml:space="preserve">Opportunities</w:t>
      </w:r>
    </w:p>
    <w:p>
      <w:pPr>
        <w:pStyle w:val="Compact"/>
        <w:numPr>
          <w:ilvl w:val="0"/>
          <w:numId w:val="1114"/>
        </w:numPr>
      </w:pPr>
      <w:r>
        <w:rPr>
          <w:b/>
          <w:bCs/>
        </w:rPr>
        <w:t xml:space="preserve">Digital Lead Agency Consultation:</w:t>
      </w:r>
      <w:r>
        <w:t xml:space="preserve"> </w:t>
      </w:r>
      <w:r>
        <w:t xml:space="preserve">Using</w:t>
      </w:r>
      <w:r>
        <w:t xml:space="preserve"> </w:t>
      </w:r>
      <w:r>
        <w:rPr>
          <w:b/>
          <w:bCs/>
        </w:rPr>
        <w:t xml:space="preserve">X-Road</w:t>
      </w:r>
      <w:r>
        <w:t xml:space="preserve"> </w:t>
      </w:r>
      <w:r>
        <w:t xml:space="preserve">to route project reports to all lead agencies simultaneously for digital comment within 7 days.</w:t>
      </w:r>
    </w:p>
    <w:p>
      <w:pPr>
        <w:pStyle w:val="Compact"/>
        <w:numPr>
          <w:ilvl w:val="0"/>
          <w:numId w:val="1114"/>
        </w:numPr>
      </w:pPr>
      <w:r>
        <w:rPr>
          <w:b/>
          <w:bCs/>
        </w:rPr>
        <w:t xml:space="preserve">Mobile GIS Inspections:</w:t>
      </w:r>
      <w:r>
        <w:t xml:space="preserve"> </w:t>
      </w:r>
      <w:r>
        <w:t xml:space="preserve">Officers use a mobile app to capture site photos and GPS coordinates, instantly syncing with the national environmental database.</w:t>
      </w:r>
    </w:p>
    <w:p>
      <w:pPr>
        <w:pStyle w:val="Compact"/>
        <w:numPr>
          <w:ilvl w:val="0"/>
          <w:numId w:val="1114"/>
        </w:numPr>
      </w:pPr>
      <w:r>
        <w:rPr>
          <w:b/>
          <w:bCs/>
        </w:rPr>
        <w:t xml:space="preserve">Verifiable QR Licenses:</w:t>
      </w:r>
      <w:r>
        <w:t xml:space="preserve"> </w:t>
      </w:r>
      <w:r>
        <w:t xml:space="preserve">Issuing licenses as digital credentials that can be verified instantly by any law enforcement officer or citizen.</w:t>
      </w:r>
    </w:p>
    <w:p>
      <w:r>
        <w:pict>
          <v:rect style="width:0;height:1.5pt" o:hralign="center" o:hrstd="t" o:hr="t"/>
        </w:pict>
      </w:r>
    </w:p>
    <w:bookmarkEnd w:id="263"/>
    <w:bookmarkEnd w:id="264"/>
    <w:bookmarkStart w:id="265" w:name="to-be-process-flowchart-bpmn-2.0-11"/>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Portal["Proponent Submits EIA via eCitizen Business Portal"]</w:t>
      </w:r>
      <w:r>
        <w:br/>
      </w:r>
      <w:r>
        <w:rPr>
          <w:rStyle w:val="VerbatimChar"/>
        </w:rPr>
        <w:t xml:space="preserve">    </w:t>
      </w:r>
      <w:r>
        <w:br/>
      </w:r>
      <w:r>
        <w:rPr>
          <w:rStyle w:val="VerbatimChar"/>
        </w:rPr>
        <w:t xml:space="preserve">    subgraph Layer2 [Identity &amp; Compliance]</w:t>
      </w:r>
      <w:r>
        <w:br/>
      </w:r>
      <w:r>
        <w:rPr>
          <w:rStyle w:val="VerbatimChar"/>
        </w:rPr>
        <w:t xml:space="preserve">        Portal --&gt; Verify["X-Road: Verify Proponent (BRS) &amp; Expert (NEMA Reg)"]</w:t>
      </w:r>
      <w:r>
        <w:br/>
      </w:r>
      <w:r>
        <w:rPr>
          <w:rStyle w:val="VerbatimChar"/>
        </w:rPr>
        <w:t xml:space="preserve">        Verify --&gt; AutoPop["Auto-populate GIS Land Data (Ardhisasa)"]</w:t>
      </w:r>
      <w:r>
        <w:br/>
      </w:r>
      <w:r>
        <w:rPr>
          <w:rStyle w:val="VerbatimChar"/>
        </w:rPr>
        <w:t xml:space="preserve">    end</w:t>
      </w:r>
      <w:r>
        <w:br/>
      </w:r>
      <w:r>
        <w:rPr>
          <w:rStyle w:val="VerbatimChar"/>
        </w:rPr>
        <w:t xml:space="preserve">    </w:t>
      </w:r>
      <w:r>
        <w:br/>
      </w:r>
      <w:r>
        <w:rPr>
          <w:rStyle w:val="VerbatimChar"/>
        </w:rPr>
        <w:t xml:space="preserve">    subgraph Layer3 [Huduma Bridge / X-Road]</w:t>
      </w:r>
      <w:r>
        <w:br/>
      </w:r>
      <w:r>
        <w:rPr>
          <w:rStyle w:val="VerbatimChar"/>
        </w:rPr>
        <w:t xml:space="preserve">        AutoPop --&gt; Parallel["Workflow Engine: Parallel Routing to Lead Agencies"]</w:t>
      </w:r>
      <w:r>
        <w:br/>
      </w:r>
      <w:r>
        <w:rPr>
          <w:rStyle w:val="VerbatimChar"/>
        </w:rPr>
        <w:t xml:space="preserve">        Parallel --&gt; Agencies["X-Road: Digital Review by KFS, Water, NHC"]</w:t>
      </w:r>
      <w:r>
        <w:br/>
      </w:r>
      <w:r>
        <w:rPr>
          <w:rStyle w:val="VerbatimChar"/>
        </w:rPr>
        <w:t xml:space="preserve">        Agencies --&gt; Consolidate["Auto-consolidate inter-ministerial comments"]</w:t>
      </w:r>
      <w:r>
        <w:br/>
      </w:r>
      <w:r>
        <w:rPr>
          <w:rStyle w:val="VerbatimChar"/>
        </w:rPr>
        <w:t xml:space="preserve">    end</w:t>
      </w:r>
      <w:r>
        <w:br/>
      </w:r>
      <w:r>
        <w:rPr>
          <w:rStyle w:val="VerbatimChar"/>
        </w:rPr>
        <w:t xml:space="preserve">    </w:t>
      </w:r>
      <w:r>
        <w:br/>
      </w:r>
      <w:r>
        <w:rPr>
          <w:rStyle w:val="VerbatimChar"/>
        </w:rPr>
        <w:t xml:space="preserve">    subgraph Layer4 [Settlement &amp; Issuance]</w:t>
      </w:r>
      <w:r>
        <w:br/>
      </w:r>
      <w:r>
        <w:rPr>
          <w:rStyle w:val="VerbatimChar"/>
        </w:rPr>
        <w:t xml:space="preserve">        Consolidate --&gt; Pay["Pay Fee via Govt Payment Aggregator (GPA)"]</w:t>
      </w:r>
      <w:r>
        <w:br/>
      </w:r>
      <w:r>
        <w:rPr>
          <w:rStyle w:val="VerbatimChar"/>
        </w:rPr>
        <w:t xml:space="preserve">        Pay --&gt; Rules{"AI Compliance Engine"}</w:t>
      </w:r>
      <w:r>
        <w:br/>
      </w:r>
      <w:r>
        <w:rPr>
          <w:rStyle w:val="VerbatimChar"/>
        </w:rPr>
        <w:t xml:space="preserve">        </w:t>
      </w:r>
      <w:r>
        <w:br/>
      </w:r>
      <w:r>
        <w:rPr>
          <w:rStyle w:val="VerbatimChar"/>
        </w:rPr>
        <w:t xml:space="preserve">        Rules -- "Low Risk" --&gt; AutoApprove["Workflow Engine: Auto-Approve License"]</w:t>
      </w:r>
      <w:r>
        <w:br/>
      </w:r>
      <w:r>
        <w:rPr>
          <w:rStyle w:val="VerbatimChar"/>
        </w:rPr>
        <w:t xml:space="preserve">        Rules -- "High Risk" --&gt; Site["Trigger Mobile GIS Site Inspection"]</w:t>
      </w:r>
      <w:r>
        <w:br/>
      </w:r>
      <w:r>
        <w:rPr>
          <w:rStyle w:val="VerbatimChar"/>
        </w:rPr>
        <w:t xml:space="preserve">    end</w:t>
      </w:r>
      <w:r>
        <w:br/>
      </w:r>
      <w:r>
        <w:rPr>
          <w:rStyle w:val="VerbatimChar"/>
        </w:rPr>
        <w:t xml:space="preserve">    </w:t>
      </w:r>
      <w:r>
        <w:br/>
      </w:r>
      <w:r>
        <w:rPr>
          <w:rStyle w:val="VerbatimChar"/>
        </w:rPr>
        <w:t xml:space="preserve">    AutoApprove --&gt; Output["Generate Verifiable Digital EIA License (QR)"]</w:t>
      </w:r>
      <w:r>
        <w:br/>
      </w:r>
      <w:r>
        <w:rPr>
          <w:rStyle w:val="VerbatimChar"/>
        </w:rPr>
        <w:t xml:space="preserve">    Site --&gt; Output</w:t>
      </w:r>
      <w:r>
        <w:br/>
      </w:r>
      <w:r>
        <w:rPr>
          <w:rStyle w:val="VerbatimChar"/>
        </w:rPr>
        <w:t xml:space="preserve">    Output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Rules gateway;</w:t>
      </w:r>
      <w:r>
        <w:br/>
      </w:r>
      <w:r>
        <w:rPr>
          <w:rStyle w:val="VerbatimChar"/>
        </w:rPr>
        <w:t xml:space="preserve">    class Portal userTask;</w:t>
      </w:r>
      <w:r>
        <w:br/>
      </w:r>
      <w:r>
        <w:rPr>
          <w:rStyle w:val="VerbatimChar"/>
        </w:rPr>
        <w:t xml:space="preserve">    class Verify,AutoPop,Parallel,Agencies,Consolidate,Pay,AutoApprove,Site,Output serviceTask;</w:t>
      </w:r>
    </w:p>
    <w:bookmarkEnd w:id="265"/>
    <w:bookmarkStart w:id="268" w:name="future-state-process-to-be-11"/>
    <w:p>
      <w:pPr>
        <w:pStyle w:val="Heading2"/>
      </w:pPr>
      <w:r>
        <w:t xml:space="preserve">Future State Process (TO-BE)</w:t>
      </w:r>
    </w:p>
    <w:bookmarkStart w:id="266" w:name="narrative-11"/>
    <w:p>
      <w:pPr>
        <w:pStyle w:val="Heading3"/>
      </w:pPr>
      <w:r>
        <w:t xml:space="preserve">Narrative</w:t>
      </w:r>
    </w:p>
    <w:p>
      <w:pPr>
        <w:pStyle w:val="FirstParagraph"/>
      </w:pPr>
      <w:r>
        <w:rPr>
          <w:b/>
          <w:bCs/>
        </w:rPr>
        <w:t xml:space="preserve">TO-BE Process: Automated Environmental Permitting</w:t>
      </w:r>
    </w:p>
    <w:p>
      <w:pPr>
        <w:pStyle w:val="BodyText"/>
      </w:pPr>
      <w:r>
        <w:rPr>
          <w:b/>
          <w:bCs/>
        </w:rPr>
        <w:t xml:space="preserve">Design Principles:</w:t>
      </w:r>
      <w:r>
        <w:t xml:space="preserve"> </w:t>
      </w:r>
      <w:r>
        <w:t xml:space="preserve">-</w:t>
      </w:r>
      <w:r>
        <w:t xml:space="preserve"> </w:t>
      </w:r>
      <w:r>
        <w:rPr>
          <w:b/>
          <w:bCs/>
        </w:rPr>
        <w:t xml:space="preserve">Interoperability (Once-Only):</w:t>
      </w:r>
      <w:r>
        <w:t xml:space="preserve"> </w:t>
      </w:r>
      <w:r>
        <w:t xml:space="preserve">Project land details are fetched from</w:t>
      </w:r>
      <w:r>
        <w:t xml:space="preserve"> </w:t>
      </w:r>
      <w:r>
        <w:rPr>
          <w:b/>
          <w:bCs/>
        </w:rPr>
        <w:t xml:space="preserve">Ardhisasa (Ministry of Lands)</w:t>
      </w:r>
      <w:r>
        <w:t xml:space="preserve"> </w:t>
      </w:r>
      <w:r>
        <w:t xml:space="preserve">and business details from</w:t>
      </w:r>
      <w:r>
        <w:t xml:space="preserve"> </w:t>
      </w:r>
      <w:r>
        <w:rPr>
          <w:b/>
          <w:bCs/>
        </w:rPr>
        <w:t xml:space="preserve">BRS</w:t>
      </w:r>
      <w:r>
        <w:t xml:space="preserve"> </w:t>
      </w:r>
      <w:r>
        <w:t xml:space="preserve">via</w:t>
      </w:r>
      <w:r>
        <w:t xml:space="preserve"> </w:t>
      </w:r>
      <w:r>
        <w:rPr>
          <w:b/>
          <w:bCs/>
        </w:rPr>
        <w:t xml:space="preserve">X-Road</w:t>
      </w:r>
      <w:r>
        <w:t xml:space="preserve">, removing redundant data entry.</w:t>
      </w:r>
      <w:r>
        <w:t xml:space="preserve"> </w:t>
      </w:r>
      <w:r>
        <w:t xml:space="preserve">-</w:t>
      </w:r>
      <w:r>
        <w:t xml:space="preserve"> </w:t>
      </w:r>
      <w:r>
        <w:rPr>
          <w:b/>
          <w:bCs/>
        </w:rPr>
        <w:t xml:space="preserve">Parallel Consultation:</w:t>
      </w:r>
      <w:r>
        <w:t xml:space="preserve"> </w:t>
      </w:r>
      <w:r>
        <w:t xml:space="preserve">The</w:t>
      </w:r>
      <w:r>
        <w:t xml:space="preserve"> </w:t>
      </w:r>
      <w:r>
        <w:t xml:space="preserve">“Sequential Paper Trail”</w:t>
      </w:r>
      <w:r>
        <w:t xml:space="preserve"> </w:t>
      </w:r>
      <w:r>
        <w:t xml:space="preserve">is replaced by a</w:t>
      </w:r>
      <w:r>
        <w:t xml:space="preserve"> </w:t>
      </w:r>
      <w:r>
        <w:t xml:space="preserve">“Parallel Digital Review.”</w:t>
      </w:r>
      <w:r>
        <w:t xml:space="preserve"> </w:t>
      </w:r>
      <w:r>
        <w:t xml:space="preserve">If a Lead Agency doesn’t comment within 14 days, the system auto-escalates or defaults to approval.</w:t>
      </w:r>
      <w:r>
        <w:t xml:space="preserve"> </w:t>
      </w:r>
      <w:r>
        <w:t xml:space="preserve">-</w:t>
      </w:r>
      <w:r>
        <w:t xml:space="preserve"> </w:t>
      </w:r>
      <w:r>
        <w:rPr>
          <w:b/>
          <w:bCs/>
        </w:rPr>
        <w:t xml:space="preserve">Risk-Based Vetting:</w:t>
      </w:r>
      <w:r>
        <w:t xml:space="preserve"> </w:t>
      </w:r>
      <w:r>
        <w:t xml:space="preserve">Small-scale, low-impact projects are auto-approved by the</w:t>
      </w:r>
      <w:r>
        <w:t xml:space="preserve"> </w:t>
      </w:r>
      <w:r>
        <w:rPr>
          <w:b/>
          <w:bCs/>
        </w:rPr>
        <w:t xml:space="preserve">AI Rules Engine</w:t>
      </w:r>
      <w:r>
        <w:t xml:space="preserve">, freeing up NEMA experts to focus on complex, high-risk industrial developments.</w:t>
      </w:r>
    </w:p>
    <w:bookmarkEnd w:id="266"/>
    <w:bookmarkStart w:id="267" w:name="optimized-steps-digital-11"/>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Proponent</w:t>
            </w:r>
          </w:p>
        </w:tc>
        <w:tc>
          <w:tcPr/>
          <w:p>
            <w:pPr>
              <w:pStyle w:val="Compact"/>
            </w:pPr>
            <w:r>
              <w:t xml:space="preserve">Logs into eCitizen. Business ownership and expert registration are verified instantly.</w:t>
            </w:r>
          </w:p>
        </w:tc>
        <w:tc>
          <w:tcPr/>
          <w:p>
            <w:pPr>
              <w:pStyle w:val="Compact"/>
            </w:pPr>
            <w:r>
              <w:t xml:space="preserve">eCitizen / X-Road</w:t>
            </w:r>
          </w:p>
        </w:tc>
      </w:tr>
      <w:tr>
        <w:tc>
          <w:tcPr/>
          <w:p>
            <w:pPr>
              <w:pStyle w:val="Compact"/>
            </w:pPr>
            <w:r>
              <w:t xml:space="preserve">2</w:t>
            </w:r>
          </w:p>
        </w:tc>
        <w:tc>
          <w:tcPr/>
          <w:p>
            <w:pPr>
              <w:pStyle w:val="Compact"/>
            </w:pPr>
            <w:r>
              <w:t xml:space="preserve">System</w:t>
            </w:r>
          </w:p>
        </w:tc>
        <w:tc>
          <w:tcPr/>
          <w:p>
            <w:pPr>
              <w:pStyle w:val="Compact"/>
            </w:pPr>
            <w:r>
              <w:t xml:space="preserve">Pulls the cadastral map from Ardhisasa to verify project coordinates against protected zones (e.g., riparian land).</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Routes the report to relevant Lead Agencies via the national service bus for concurrent 7-day review.</w:t>
            </w:r>
          </w:p>
        </w:tc>
        <w:tc>
          <w:tcPr/>
          <w:p>
            <w:pPr>
              <w:pStyle w:val="Compact"/>
            </w:pPr>
            <w:r>
              <w:t xml:space="preserve">Workflow Engine</w:t>
            </w:r>
          </w:p>
        </w:tc>
      </w:tr>
      <w:tr>
        <w:tc>
          <w:tcPr/>
          <w:p>
            <w:pPr>
              <w:pStyle w:val="Compact"/>
            </w:pPr>
            <w:r>
              <w:t xml:space="preserve">4</w:t>
            </w:r>
          </w:p>
        </w:tc>
        <w:tc>
          <w:tcPr/>
          <w:p>
            <w:pPr>
              <w:pStyle w:val="Compact"/>
            </w:pPr>
            <w:r>
              <w:t xml:space="preserve">Proponent</w:t>
            </w:r>
          </w:p>
        </w:tc>
        <w:tc>
          <w:tcPr/>
          <w:p>
            <w:pPr>
              <w:pStyle w:val="Compact"/>
            </w:pPr>
            <w:r>
              <w:t xml:space="preserve">Pays the EIA fee through the GPA, which provides an instant digital receipt.</w:t>
            </w:r>
          </w:p>
        </w:tc>
        <w:tc>
          <w:tcPr/>
          <w:p>
            <w:pPr>
              <w:pStyle w:val="Compact"/>
            </w:pPr>
            <w:r>
              <w:t xml:space="preserve">GPA</w:t>
            </w:r>
          </w:p>
        </w:tc>
      </w:tr>
      <w:tr>
        <w:tc>
          <w:tcPr/>
          <w:p>
            <w:pPr>
              <w:pStyle w:val="Compact"/>
            </w:pPr>
            <w:r>
              <w:t xml:space="preserve">5</w:t>
            </w:r>
          </w:p>
        </w:tc>
        <w:tc>
          <w:tcPr/>
          <w:p>
            <w:pPr>
              <w:pStyle w:val="Compact"/>
            </w:pPr>
            <w:r>
              <w:t xml:space="preserve">System</w:t>
            </w:r>
          </w:p>
        </w:tc>
        <w:tc>
          <w:tcPr/>
          <w:p>
            <w:pPr>
              <w:pStyle w:val="Compact"/>
            </w:pPr>
            <w:r>
              <w:t xml:space="preserve">Generates a digital license with a secure QR code and pushes the coordinates to the National Environmental Dashboard.</w:t>
            </w:r>
          </w:p>
        </w:tc>
        <w:tc>
          <w:tcPr/>
          <w:p>
            <w:pPr>
              <w:pStyle w:val="Compact"/>
            </w:pPr>
            <w:r>
              <w:t xml:space="preserve">Output Generator</w:t>
            </w:r>
          </w:p>
        </w:tc>
      </w:tr>
    </w:tbl>
    <w:p>
      <w:r>
        <w:pict>
          <v:rect style="width:0;height:1.5pt" o:hralign="center" o:hrstd="t" o:hr="t"/>
        </w:pict>
      </w:r>
    </w:p>
    <w:bookmarkEnd w:id="267"/>
    <w:bookmarkEnd w:id="268"/>
    <w:bookmarkStart w:id="269" w:name="references-11"/>
    <w:p>
      <w:pPr>
        <w:pStyle w:val="Heading2"/>
      </w:pPr>
      <w:r>
        <w:t xml:space="preserve">References</w:t>
      </w:r>
    </w:p>
    <w:p>
      <w:pPr>
        <w:pStyle w:val="Compact"/>
        <w:numPr>
          <w:ilvl w:val="0"/>
          <w:numId w:val="1115"/>
        </w:numPr>
      </w:pPr>
      <w:r>
        <w:t xml:space="preserve">EMCA (Environmental Management and Coordination Act).</w:t>
      </w:r>
    </w:p>
    <w:p>
      <w:pPr>
        <w:pStyle w:val="Compact"/>
        <w:numPr>
          <w:ilvl w:val="0"/>
          <w:numId w:val="1115"/>
        </w:numPr>
      </w:pPr>
      <w:r>
        <w:t xml:space="preserve">Huduma Bridge DSAP Architecture.</w:t>
      </w:r>
      <w:r>
        <w:t xml:space="preserve">—</w:t>
      </w:r>
      <w:r>
        <w:t xml:space="preserve"> </w:t>
      </w:r>
      <w:r>
        <w:t xml:space="preserve"># FILE: National_Government_Coordination___Service_Delivery.md</w:t>
      </w:r>
      <w:r>
        <w:t xml:space="preserve"> </w:t>
      </w:r>
      <w:r>
        <w:t xml:space="preserve"># NATIONAL GOVERNMENT COORDINATION – Service Delivery</w:t>
      </w:r>
    </w:p>
    <w:bookmarkEnd w:id="269"/>
    <w:bookmarkStart w:id="270" w:name="cover-page-12"/>
    <w:p>
      <w:pPr>
        <w:pStyle w:val="Heading2"/>
      </w:pPr>
      <w:r>
        <w:t xml:space="preserve">Cover Page</w:t>
      </w:r>
    </w:p>
    <w:p>
      <w:pPr>
        <w:pStyle w:val="Compact"/>
        <w:numPr>
          <w:ilvl w:val="0"/>
          <w:numId w:val="1116"/>
        </w:numPr>
      </w:pPr>
      <w:r>
        <w:rPr>
          <w:b/>
          <w:bCs/>
        </w:rPr>
        <w:t xml:space="preserve">Ministry/Department/Agency (MDA):</w:t>
      </w:r>
      <w:r>
        <w:t xml:space="preserve"> </w:t>
      </w:r>
      <w:r>
        <w:t xml:space="preserve">Executive Office of the President</w:t>
      </w:r>
    </w:p>
    <w:p>
      <w:pPr>
        <w:pStyle w:val="Compact"/>
        <w:numPr>
          <w:ilvl w:val="0"/>
          <w:numId w:val="1116"/>
        </w:numPr>
      </w:pPr>
      <w:r>
        <w:rPr>
          <w:b/>
          <w:bCs/>
        </w:rPr>
        <w:t xml:space="preserve">Department:</w:t>
      </w:r>
      <w:r>
        <w:t xml:space="preserve"> </w:t>
      </w:r>
      <w:r>
        <w:t xml:space="preserve">National Government Coordination</w:t>
      </w:r>
    </w:p>
    <w:p>
      <w:pPr>
        <w:pStyle w:val="Compact"/>
        <w:numPr>
          <w:ilvl w:val="0"/>
          <w:numId w:val="1116"/>
        </w:numPr>
      </w:pPr>
      <w:r>
        <w:rPr>
          <w:b/>
          <w:bCs/>
        </w:rPr>
        <w:t xml:space="preserve">Process Name:</w:t>
      </w:r>
      <w:r>
        <w:t xml:space="preserve"> </w:t>
      </w:r>
      <w:r>
        <w:t xml:space="preserve">Inter-Agency Coordination and Information Tasking</w:t>
      </w:r>
    </w:p>
    <w:p>
      <w:pPr>
        <w:pStyle w:val="Compact"/>
        <w:numPr>
          <w:ilvl w:val="0"/>
          <w:numId w:val="1116"/>
        </w:numPr>
      </w:pPr>
      <w:r>
        <w:rPr>
          <w:b/>
          <w:bCs/>
        </w:rPr>
        <w:t xml:space="preserve">Document Version:</w:t>
      </w:r>
      <w:r>
        <w:t xml:space="preserve"> </w:t>
      </w:r>
      <w:r>
        <w:t xml:space="preserve">2.1</w:t>
      </w:r>
    </w:p>
    <w:p>
      <w:pPr>
        <w:pStyle w:val="Compact"/>
        <w:numPr>
          <w:ilvl w:val="0"/>
          <w:numId w:val="1116"/>
        </w:numPr>
      </w:pPr>
      <w:r>
        <w:rPr>
          <w:b/>
          <w:bCs/>
        </w:rPr>
        <w:t xml:space="preserve">Date:</w:t>
      </w:r>
      <w:r>
        <w:t xml:space="preserve"> </w:t>
      </w:r>
      <w:r>
        <w:t xml:space="preserve">2026-02-24</w:t>
      </w:r>
    </w:p>
    <w:p>
      <w:pPr>
        <w:pStyle w:val="Compact"/>
        <w:numPr>
          <w:ilvl w:val="0"/>
          <w:numId w:val="1116"/>
        </w:numPr>
      </w:pPr>
      <w:r>
        <w:rPr>
          <w:b/>
          <w:bCs/>
        </w:rPr>
        <w:t xml:space="preserve">Classification:</w:t>
      </w:r>
      <w:r>
        <w:t xml:space="preserve"> </w:t>
      </w:r>
      <w:r>
        <w:t xml:space="preserve">Official</w:t>
      </w:r>
    </w:p>
    <w:p>
      <w:r>
        <w:pict>
          <v:rect style="width:0;height:1.5pt" o:hralign="center" o:hrstd="t" o:hr="t"/>
        </w:pict>
      </w:r>
    </w:p>
    <w:bookmarkEnd w:id="270"/>
    <w:bookmarkStart w:id="271" w:name="executive-summary-12"/>
    <w:p>
      <w:pPr>
        <w:pStyle w:val="Heading2"/>
      </w:pPr>
      <w:r>
        <w:t xml:space="preserve">Executive Summary</w:t>
      </w:r>
    </w:p>
    <w:p>
      <w:pPr>
        <w:pStyle w:val="FirstParagraph"/>
      </w:pPr>
      <w:r>
        <w:t xml:space="preserve">National Government Coordination is responsible for the seamless alignment of government activities across all MDAs and regions. Its primary function is to manage information tasking, data collection for national priorities, and the escalation of critical issues to the Presidency. Currently, this coordination is highly transactional and relies on manual requests, templates, and follow-ups. The transition to the Kenya DSAP Architecture aims to establish an automated coordination hub that leverages the national service bus for real-time status tracking.</w:t>
      </w:r>
    </w:p>
    <w:p>
      <w:r>
        <w:pict>
          <v:rect style="width:0;height:1.5pt" o:hralign="center" o:hrstd="t" o:hr="t"/>
        </w:pict>
      </w:r>
    </w:p>
    <w:bookmarkEnd w:id="271"/>
    <w:bookmarkStart w:id="272" w:name="as-is-process-flowchart-bpmn-2.0-12"/>
    <w:p>
      <w:pPr>
        <w:pStyle w:val="Heading2"/>
      </w:pPr>
      <w:r>
        <w:t xml:space="preserve">1. AS-IS Process Flowchart (BPMN 2.0)</w:t>
      </w:r>
    </w:p>
    <w:p>
      <w:pPr>
        <w:pStyle w:val="FirstParagraph"/>
      </w:pPr>
      <w:r>
        <w:rPr>
          <w:i/>
          <w:iCs/>
        </w:rPr>
        <w:t xml:space="preserve">Current State visualization (End-to-End Coordination based on Deep Dive).</w:t>
      </w:r>
    </w:p>
    <w:p>
      <w:pPr>
        <w:pStyle w:val="SourceCode"/>
      </w:pPr>
      <w:r>
        <w:rPr>
          <w:rStyle w:val="VerbatimChar"/>
        </w:rPr>
        <w:t xml:space="preserve">graph TD</w:t>
      </w:r>
      <w:r>
        <w:br/>
      </w:r>
      <w:r>
        <w:rPr>
          <w:rStyle w:val="VerbatimChar"/>
        </w:rPr>
        <w:t xml:space="preserve">    Start((Start)) --&gt; Trigger["Coordination Trigger (National Priority/Security/Reporting)"]</w:t>
      </w:r>
      <w:r>
        <w:br/>
      </w:r>
      <w:r>
        <w:rPr>
          <w:rStyle w:val="VerbatimChar"/>
        </w:rPr>
        <w:t xml:space="preserve">    </w:t>
      </w:r>
      <w:r>
        <w:br/>
      </w:r>
      <w:r>
        <w:rPr>
          <w:rStyle w:val="VerbatimChar"/>
        </w:rPr>
        <w:t xml:space="preserve">    subgraph Tasking [Information Tasking]</w:t>
      </w:r>
      <w:r>
        <w:br/>
      </w:r>
      <w:r>
        <w:rPr>
          <w:rStyle w:val="VerbatimChar"/>
        </w:rPr>
        <w:t xml:space="preserve">        Trigger --&gt; Scope["Define Scope &amp; Identify Stakeholders"]</w:t>
      </w:r>
      <w:r>
        <w:br/>
      </w:r>
      <w:r>
        <w:rPr>
          <w:rStyle w:val="VerbatimChar"/>
        </w:rPr>
        <w:t xml:space="preserve">        Scope --&gt; Objectives["Set Objectives &amp; Define Deliverables"]</w:t>
      </w:r>
      <w:r>
        <w:br/>
      </w:r>
      <w:r>
        <w:rPr>
          <w:rStyle w:val="VerbatimChar"/>
        </w:rPr>
        <w:t xml:space="preserve">        Objectives --&gt; Draft["Draft Request &amp; Define Template (Word/Excel)"]</w:t>
      </w:r>
      <w:r>
        <w:br/>
      </w:r>
      <w:r>
        <w:rPr>
          <w:rStyle w:val="VerbatimChar"/>
        </w:rPr>
        <w:t xml:space="preserve">        Draft --&gt; Dispatch["Dispatch to All MDAs &amp; Copy Regions"]</w:t>
      </w:r>
      <w:r>
        <w:br/>
      </w:r>
      <w:r>
        <w:rPr>
          <w:rStyle w:val="VerbatimChar"/>
        </w:rPr>
        <w:t xml:space="preserve">    end</w:t>
      </w:r>
      <w:r>
        <w:br/>
      </w:r>
      <w:r>
        <w:rPr>
          <w:rStyle w:val="VerbatimChar"/>
        </w:rPr>
        <w:t xml:space="preserve">    </w:t>
      </w:r>
      <w:r>
        <w:br/>
      </w:r>
      <w:r>
        <w:rPr>
          <w:rStyle w:val="VerbatimChar"/>
        </w:rPr>
        <w:t xml:space="preserve">    subgraph Data_Collection [Data Collection]</w:t>
      </w:r>
      <w:r>
        <w:br/>
      </w:r>
      <w:r>
        <w:rPr>
          <w:rStyle w:val="VerbatimChar"/>
        </w:rPr>
        <w:t xml:space="preserve">        Dispatch --&gt; Monitor["Monitor Acknowledgments &amp; Send Reminders"]</w:t>
      </w:r>
      <w:r>
        <w:br/>
      </w:r>
      <w:r>
        <w:rPr>
          <w:rStyle w:val="VerbatimChar"/>
        </w:rPr>
        <w:t xml:space="preserve">        Monitor --&gt; AllAck{"All Acknowledged?"}</w:t>
      </w:r>
      <w:r>
        <w:br/>
      </w:r>
      <w:r>
        <w:rPr>
          <w:rStyle w:val="VerbatimChar"/>
        </w:rPr>
        <w:t xml:space="preserve">        </w:t>
      </w:r>
      <w:r>
        <w:br/>
      </w:r>
      <w:r>
        <w:rPr>
          <w:rStyle w:val="VerbatimChar"/>
        </w:rPr>
        <w:t xml:space="preserve">        AllAck -- "No" --&gt; Monitor</w:t>
      </w:r>
      <w:r>
        <w:br/>
      </w:r>
      <w:r>
        <w:rPr>
          <w:rStyle w:val="VerbatimChar"/>
        </w:rPr>
        <w:t xml:space="preserve">        AllAck -- "Yes" --&gt; Receive["Receive MDA &amp; Regional Submissions"]</w:t>
      </w:r>
      <w:r>
        <w:br/>
      </w:r>
      <w:r>
        <w:rPr>
          <w:rStyle w:val="VerbatimChar"/>
        </w:rPr>
        <w:t xml:space="preserve">    end</w:t>
      </w:r>
      <w:r>
        <w:br/>
      </w:r>
      <w:r>
        <w:rPr>
          <w:rStyle w:val="VerbatimChar"/>
        </w:rPr>
        <w:t xml:space="preserve">    </w:t>
      </w:r>
      <w:r>
        <w:br/>
      </w:r>
      <w:r>
        <w:rPr>
          <w:rStyle w:val="VerbatimChar"/>
        </w:rPr>
        <w:t xml:space="preserve">    subgraph Escalation [Review &amp; Escalation]</w:t>
      </w:r>
      <w:r>
        <w:br/>
      </w:r>
      <w:r>
        <w:rPr>
          <w:rStyle w:val="VerbatimChar"/>
        </w:rPr>
        <w:t xml:space="preserve">        Receive --&gt; Extract["Extract Data &amp; Merge Submissions"]</w:t>
      </w:r>
      <w:r>
        <w:br/>
      </w:r>
      <w:r>
        <w:rPr>
          <w:rStyle w:val="VerbatimChar"/>
        </w:rPr>
        <w:t xml:space="preserve">        Extract --&gt; Standardize["Standardize Formats &amp; Create Master Dataset"]</w:t>
      </w:r>
      <w:r>
        <w:br/>
      </w:r>
      <w:r>
        <w:rPr>
          <w:rStyle w:val="VerbatimChar"/>
        </w:rPr>
        <w:t xml:space="preserve">        Standardize --&gt; Analyze["Analyse Data &amp; Identify Patterns/Gaps"]</w:t>
      </w:r>
      <w:r>
        <w:br/>
      </w:r>
      <w:r>
        <w:rPr>
          <w:rStyle w:val="VerbatimChar"/>
        </w:rPr>
        <w:t xml:space="preserve">        Analyze --&gt; Critical{"Is it Critical?"}</w:t>
      </w:r>
      <w:r>
        <w:br/>
      </w:r>
      <w:r>
        <w:rPr>
          <w:rStyle w:val="VerbatimChar"/>
        </w:rPr>
        <w:t xml:space="preserve">        </w:t>
      </w:r>
      <w:r>
        <w:br/>
      </w:r>
      <w:r>
        <w:rPr>
          <w:rStyle w:val="VerbatimChar"/>
        </w:rPr>
        <w:t xml:space="preserve">        Critical -- "Yes" --&gt; Escalate["Escalate to Leadership / HPS"]</w:t>
      </w:r>
      <w:r>
        <w:br/>
      </w:r>
      <w:r>
        <w:rPr>
          <w:rStyle w:val="VerbatimChar"/>
        </w:rPr>
        <w:t xml:space="preserve">        Critical -- "No" --&gt; Routine["Routine Processing &amp; Dashboard"]</w:t>
      </w:r>
      <w:r>
        <w:br/>
      </w:r>
      <w:r>
        <w:rPr>
          <w:rStyle w:val="VerbatimChar"/>
        </w:rPr>
        <w:t xml:space="preserve">    end</w:t>
      </w:r>
      <w:r>
        <w:br/>
      </w:r>
      <w:r>
        <w:rPr>
          <w:rStyle w:val="VerbatimChar"/>
        </w:rPr>
        <w:t xml:space="preserve">    </w:t>
      </w:r>
      <w:r>
        <w:br/>
      </w:r>
      <w:r>
        <w:rPr>
          <w:rStyle w:val="VerbatimChar"/>
        </w:rPr>
        <w:t xml:space="preserve">    Routine --&gt; Report["Produce Situation Report &amp; Archive"]</w:t>
      </w:r>
      <w:r>
        <w:br/>
      </w:r>
      <w:r>
        <w:rPr>
          <w:rStyle w:val="VerbatimChar"/>
        </w:rPr>
        <w:t xml:space="preserve">    Escalate --&gt; Report</w:t>
      </w:r>
      <w:r>
        <w:br/>
      </w:r>
      <w:r>
        <w:rPr>
          <w:rStyle w:val="VerbatimChar"/>
        </w:rPr>
        <w:t xml:space="preserve">    Report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AllAck,Critical gateway;</w:t>
      </w:r>
      <w:r>
        <w:br/>
      </w:r>
      <w:r>
        <w:rPr>
          <w:rStyle w:val="VerbatimChar"/>
        </w:rPr>
        <w:t xml:space="preserve">    class Trigger,Scope,Objectives,Draft,Dispatch,Monitor,Receive,Extract,Standardize,Analyze,Escalate,Routine,Report userTask;</w:t>
      </w:r>
    </w:p>
    <w:p>
      <w:r>
        <w:pict>
          <v:rect style="width:0;height:1.5pt" o:hralign="center" o:hrstd="t" o:hr="t"/>
        </w:pict>
      </w:r>
    </w:p>
    <w:bookmarkEnd w:id="272"/>
    <w:bookmarkStart w:id="279" w:name="process-overview-12"/>
    <w:p>
      <w:pPr>
        <w:pStyle w:val="Heading2"/>
      </w:pPr>
      <w:r>
        <w:t xml:space="preserve">Process Overview</w:t>
      </w:r>
    </w:p>
    <w:bookmarkStart w:id="273" w:name="process-name-12"/>
    <w:p>
      <w:pPr>
        <w:pStyle w:val="Heading3"/>
      </w:pPr>
      <w:r>
        <w:t xml:space="preserve">Process Name</w:t>
      </w:r>
    </w:p>
    <w:p>
      <w:pPr>
        <w:pStyle w:val="FirstParagraph"/>
      </w:pPr>
      <w:r>
        <w:t xml:space="preserve">End-to-End Inter-Agency Coordination and Situation Reporting</w:t>
      </w:r>
    </w:p>
    <w:bookmarkEnd w:id="273"/>
    <w:bookmarkStart w:id="274" w:name="service-category-12"/>
    <w:p>
      <w:pPr>
        <w:pStyle w:val="Heading3"/>
      </w:pPr>
      <w:r>
        <w:t xml:space="preserve">Service Category</w:t>
      </w:r>
    </w:p>
    <w:p>
      <w:pPr>
        <w:pStyle w:val="Compact"/>
        <w:numPr>
          <w:ilvl w:val="0"/>
          <w:numId w:val="1117"/>
        </w:numPr>
      </w:pPr>
      <w:r>
        <w:t xml:space="preserve">G2G (Government to Government)</w:t>
      </w:r>
    </w:p>
    <w:bookmarkEnd w:id="274"/>
    <w:bookmarkStart w:id="275" w:name="scope-12"/>
    <w:p>
      <w:pPr>
        <w:pStyle w:val="Heading3"/>
      </w:pPr>
      <w:r>
        <w:t xml:space="preserve">Scope</w:t>
      </w:r>
    </w:p>
    <w:p>
      <w:pPr>
        <w:pStyle w:val="Compact"/>
        <w:numPr>
          <w:ilvl w:val="0"/>
          <w:numId w:val="1118"/>
        </w:numPr>
      </w:pPr>
      <w:r>
        <w:rPr>
          <w:b/>
          <w:bCs/>
        </w:rPr>
        <w:t xml:space="preserve">In Scope:</w:t>
      </w:r>
      <w:r>
        <w:t xml:space="preserve"> </w:t>
      </w:r>
      <w:r>
        <w:t xml:space="preserve">Drafting coordination requests, monitoring submissions from MDAs and Regional Commissioners, and preparing consolidated Situation Reports (SitReps).</w:t>
      </w:r>
    </w:p>
    <w:p>
      <w:pPr>
        <w:pStyle w:val="Compact"/>
        <w:numPr>
          <w:ilvl w:val="0"/>
          <w:numId w:val="1118"/>
        </w:numPr>
      </w:pPr>
      <w:r>
        <w:rPr>
          <w:b/>
          <w:bCs/>
        </w:rPr>
        <w:t xml:space="preserve">Out of Scope:</w:t>
      </w:r>
      <w:r>
        <w:t xml:space="preserve"> </w:t>
      </w:r>
      <w:r>
        <w:t xml:space="preserve">The actual operational implementation of projects by the MDAs.</w:t>
      </w:r>
    </w:p>
    <w:bookmarkEnd w:id="275"/>
    <w:bookmarkStart w:id="276" w:name="triggers-12"/>
    <w:p>
      <w:pPr>
        <w:pStyle w:val="Heading3"/>
      </w:pPr>
      <w:r>
        <w:t xml:space="preserve">Triggers</w:t>
      </w:r>
    </w:p>
    <w:p>
      <w:pPr>
        <w:pStyle w:val="Compact"/>
        <w:numPr>
          <w:ilvl w:val="0"/>
          <w:numId w:val="1119"/>
        </w:numPr>
      </w:pPr>
      <w:r>
        <w:t xml:space="preserve">A Presidential directive, a national emergency, or a periodic reporting cycle (e.g., Budget/MTEF).</w:t>
      </w:r>
    </w:p>
    <w:bookmarkEnd w:id="276"/>
    <w:bookmarkStart w:id="277" w:name="end-states-12"/>
    <w:p>
      <w:pPr>
        <w:pStyle w:val="Heading3"/>
      </w:pPr>
      <w:r>
        <w:t xml:space="preserve">End States</w:t>
      </w:r>
    </w:p>
    <w:p>
      <w:pPr>
        <w:pStyle w:val="Compact"/>
        <w:numPr>
          <w:ilvl w:val="0"/>
          <w:numId w:val="1120"/>
        </w:numPr>
      </w:pPr>
      <w:r>
        <w:rPr>
          <w:b/>
          <w:bCs/>
        </w:rPr>
        <w:t xml:space="preserve">Successful:</w:t>
      </w:r>
      <w:r>
        <w:t xml:space="preserve"> </w:t>
      </w:r>
      <w:r>
        <w:t xml:space="preserve">Situation Report produced; Critical bottlenecks escalated and resolved.</w:t>
      </w:r>
    </w:p>
    <w:bookmarkEnd w:id="277"/>
    <w:bookmarkStart w:id="278" w:name="policy-context-12"/>
    <w:p>
      <w:pPr>
        <w:pStyle w:val="Heading3"/>
      </w:pPr>
      <w:r>
        <w:t xml:space="preserve">Policy Context</w:t>
      </w:r>
    </w:p>
    <w:p>
      <w:pPr>
        <w:pStyle w:val="Compact"/>
        <w:numPr>
          <w:ilvl w:val="0"/>
          <w:numId w:val="1121"/>
        </w:numPr>
      </w:pPr>
      <w:r>
        <w:t xml:space="preserve">Executive Order No. 1 of 2023; The Constitution of Kenya; Public Service Regulations.</w:t>
      </w:r>
    </w:p>
    <w:p>
      <w:r>
        <w:pict>
          <v:rect style="width:0;height:1.5pt" o:hralign="center" o:hrstd="t" o:hr="t"/>
        </w:pict>
      </w:r>
    </w:p>
    <w:bookmarkEnd w:id="278"/>
    <w:bookmarkEnd w:id="279"/>
    <w:bookmarkStart w:id="280" w:name="detailed-process-as-is-12"/>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Coordination Officer</w:t>
            </w:r>
          </w:p>
        </w:tc>
        <w:tc>
          <w:tcPr/>
          <w:p>
            <w:pPr>
              <w:pStyle w:val="Compact"/>
            </w:pPr>
            <w:r>
              <w:t xml:space="preserve">Identifies a coordination need (e.g., Drought Response) and defines the deliverables required from MDAs.</w:t>
            </w:r>
          </w:p>
        </w:tc>
        <w:tc>
          <w:tcPr/>
          <w:p>
            <w:pPr>
              <w:pStyle w:val="Compact"/>
            </w:pPr>
            <w:r>
              <w:t xml:space="preserve">Manual</w:t>
            </w:r>
          </w:p>
        </w:tc>
        <w:tc>
          <w:tcPr/>
          <w:p>
            <w:pPr>
              <w:pStyle w:val="Compact"/>
            </w:pPr>
          </w:p>
        </w:tc>
      </w:tr>
      <w:tr>
        <w:tc>
          <w:tcPr/>
          <w:p>
            <w:pPr>
              <w:pStyle w:val="Compact"/>
            </w:pPr>
            <w:r>
              <w:t xml:space="preserve">2</w:t>
            </w:r>
          </w:p>
        </w:tc>
        <w:tc>
          <w:tcPr/>
          <w:p>
            <w:pPr>
              <w:pStyle w:val="Compact"/>
            </w:pPr>
            <w:r>
              <w:t xml:space="preserve">Coordination Officer</w:t>
            </w:r>
          </w:p>
        </w:tc>
        <w:tc>
          <w:tcPr/>
          <w:p>
            <w:pPr>
              <w:pStyle w:val="Compact"/>
            </w:pPr>
            <w:r>
              <w:t xml:space="preserve">Drafts a formal request letter and attaches an Excel template for data collection.</w:t>
            </w:r>
          </w:p>
        </w:tc>
        <w:tc>
          <w:tcPr/>
          <w:p>
            <w:pPr>
              <w:pStyle w:val="Compact"/>
            </w:pPr>
            <w:r>
              <w:t xml:space="preserve">MS Word / Excel</w:t>
            </w:r>
          </w:p>
        </w:tc>
        <w:tc>
          <w:tcPr/>
          <w:p>
            <w:pPr>
              <w:pStyle w:val="Compact"/>
            </w:pPr>
          </w:p>
        </w:tc>
      </w:tr>
      <w:tr>
        <w:tc>
          <w:tcPr/>
          <w:p>
            <w:pPr>
              <w:pStyle w:val="Compact"/>
            </w:pPr>
            <w:r>
              <w:t xml:space="preserve">3</w:t>
            </w:r>
          </w:p>
        </w:tc>
        <w:tc>
          <w:tcPr/>
          <w:p>
            <w:pPr>
              <w:pStyle w:val="Compact"/>
            </w:pPr>
            <w:r>
              <w:t xml:space="preserve">Dispatch Clerk</w:t>
            </w:r>
          </w:p>
        </w:tc>
        <w:tc>
          <w:tcPr/>
          <w:p>
            <w:pPr>
              <w:pStyle w:val="Compact"/>
            </w:pPr>
            <w:r>
              <w:t xml:space="preserve">Sends the request to all relevant Principal Secretaries and Regional Commissioners via email/physical dispatch.</w:t>
            </w:r>
          </w:p>
        </w:tc>
        <w:tc>
          <w:tcPr/>
          <w:p>
            <w:pPr>
              <w:pStyle w:val="Compact"/>
            </w:pPr>
            <w:r>
              <w:t xml:space="preserve">Email / Physical</w:t>
            </w:r>
          </w:p>
        </w:tc>
        <w:tc>
          <w:tcPr/>
          <w:p>
            <w:pPr>
              <w:pStyle w:val="Compact"/>
            </w:pPr>
          </w:p>
        </w:tc>
      </w:tr>
      <w:tr>
        <w:tc>
          <w:tcPr/>
          <w:p>
            <w:pPr>
              <w:pStyle w:val="Compact"/>
            </w:pPr>
            <w:r>
              <w:t xml:space="preserve">4</w:t>
            </w:r>
          </w:p>
        </w:tc>
        <w:tc>
          <w:tcPr/>
          <w:p>
            <w:pPr>
              <w:pStyle w:val="Compact"/>
            </w:pPr>
            <w:r>
              <w:t xml:space="preserve">Coordination Unit</w:t>
            </w:r>
          </w:p>
        </w:tc>
        <w:tc>
          <w:tcPr/>
          <w:p>
            <w:pPr>
              <w:pStyle w:val="Compact"/>
            </w:pPr>
            <w:r>
              <w:t xml:space="preserve">Follows up with MDAs via phone calls and reminders to ensure submissions are made.</w:t>
            </w:r>
          </w:p>
        </w:tc>
        <w:tc>
          <w:tcPr/>
          <w:p>
            <w:pPr>
              <w:pStyle w:val="Compact"/>
            </w:pPr>
            <w:r>
              <w:t xml:space="preserve">Phone/WhatsApp</w:t>
            </w:r>
          </w:p>
        </w:tc>
        <w:tc>
          <w:tcPr/>
          <w:p>
            <w:pPr>
              <w:pStyle w:val="Compact"/>
            </w:pPr>
            <w:r>
              <w:t xml:space="preserve">High friction step.</w:t>
            </w:r>
          </w:p>
        </w:tc>
      </w:tr>
      <w:tr>
        <w:tc>
          <w:tcPr/>
          <w:p>
            <w:pPr>
              <w:pStyle w:val="Compact"/>
            </w:pPr>
            <w:r>
              <w:t xml:space="preserve">5</w:t>
            </w:r>
          </w:p>
        </w:tc>
        <w:tc>
          <w:tcPr/>
          <w:p>
            <w:pPr>
              <w:pStyle w:val="Compact"/>
            </w:pPr>
            <w:r>
              <w:t xml:space="preserve">Analyst</w:t>
            </w:r>
          </w:p>
        </w:tc>
        <w:tc>
          <w:tcPr/>
          <w:p>
            <w:pPr>
              <w:pStyle w:val="Compact"/>
            </w:pPr>
            <w:r>
              <w:t xml:space="preserve">Manually cleans and merges 20+ different Excel files into a single master sheet for analysis.</w:t>
            </w:r>
          </w:p>
        </w:tc>
        <w:tc>
          <w:tcPr/>
          <w:p>
            <w:pPr>
              <w:pStyle w:val="Compact"/>
            </w:pPr>
            <w:r>
              <w:t xml:space="preserve">Excel</w:t>
            </w:r>
          </w:p>
        </w:tc>
        <w:tc>
          <w:tcPr/>
          <w:p>
            <w:pPr>
              <w:pStyle w:val="Compact"/>
            </w:pPr>
            <w:r>
              <w:t xml:space="preserve">High risk of error.</w:t>
            </w:r>
          </w:p>
        </w:tc>
      </w:tr>
    </w:tbl>
    <w:p>
      <w:r>
        <w:pict>
          <v:rect style="width:0;height:1.5pt" o:hralign="center" o:hrstd="t" o:hr="t"/>
        </w:pict>
      </w:r>
    </w:p>
    <w:bookmarkEnd w:id="280"/>
    <w:bookmarkStart w:id="283" w:name="pain-points-opportunities-12"/>
    <w:p>
      <w:pPr>
        <w:pStyle w:val="Heading2"/>
      </w:pPr>
      <w:r>
        <w:t xml:space="preserve">Pain Points &amp; Opportunities</w:t>
      </w:r>
    </w:p>
    <w:bookmarkStart w:id="281" w:name="pain-points-12"/>
    <w:p>
      <w:pPr>
        <w:pStyle w:val="Heading3"/>
      </w:pPr>
      <w:r>
        <w:t xml:space="preserve">Pain Points</w:t>
      </w:r>
    </w:p>
    <w:p>
      <w:pPr>
        <w:pStyle w:val="Compact"/>
        <w:numPr>
          <w:ilvl w:val="0"/>
          <w:numId w:val="1122"/>
        </w:numPr>
      </w:pPr>
      <w:r>
        <w:rPr>
          <w:b/>
          <w:bCs/>
        </w:rPr>
        <w:t xml:space="preserve">Template Non-Compliance:</w:t>
      </w:r>
      <w:r>
        <w:t xml:space="preserve"> </w:t>
      </w:r>
      <w:r>
        <w:t xml:space="preserve">MDAs often modify Excel templates, making automated merging impossible.</w:t>
      </w:r>
    </w:p>
    <w:p>
      <w:pPr>
        <w:pStyle w:val="Compact"/>
        <w:numPr>
          <w:ilvl w:val="0"/>
          <w:numId w:val="1122"/>
        </w:numPr>
      </w:pPr>
      <w:r>
        <w:rPr>
          <w:b/>
          <w:bCs/>
        </w:rPr>
        <w:t xml:space="preserve">Reporting Fatigue:</w:t>
      </w:r>
      <w:r>
        <w:t xml:space="preserve"> </w:t>
      </w:r>
      <w:r>
        <w:t xml:space="preserve">MDAs are constantly asked for similar data by different coordination offices (Coordination, Cabinet, HPS).</w:t>
      </w:r>
    </w:p>
    <w:p>
      <w:pPr>
        <w:pStyle w:val="Compact"/>
        <w:numPr>
          <w:ilvl w:val="0"/>
          <w:numId w:val="1122"/>
        </w:numPr>
      </w:pPr>
      <w:r>
        <w:rPr>
          <w:b/>
          <w:bCs/>
        </w:rPr>
        <w:t xml:space="preserve">Static SitReps:</w:t>
      </w:r>
      <w:r>
        <w:t xml:space="preserve"> </w:t>
      </w:r>
      <w:r>
        <w:t xml:space="preserve">Reports are</w:t>
      </w:r>
      <w:r>
        <w:t xml:space="preserve"> </w:t>
      </w:r>
      <w:r>
        <w:t xml:space="preserve">“snapshots”</w:t>
      </w:r>
      <w:r>
        <w:t xml:space="preserve"> </w:t>
      </w:r>
      <w:r>
        <w:t xml:space="preserve">in time and are often outdated by the time they reach leadership.</w:t>
      </w:r>
    </w:p>
    <w:bookmarkEnd w:id="281"/>
    <w:bookmarkStart w:id="282" w:name="opportunities-12"/>
    <w:p>
      <w:pPr>
        <w:pStyle w:val="Heading3"/>
      </w:pPr>
      <w:r>
        <w:t xml:space="preserve">Opportunities</w:t>
      </w:r>
    </w:p>
    <w:p>
      <w:pPr>
        <w:pStyle w:val="Compact"/>
        <w:numPr>
          <w:ilvl w:val="0"/>
          <w:numId w:val="1123"/>
        </w:numPr>
      </w:pPr>
      <w:r>
        <w:rPr>
          <w:b/>
          <w:bCs/>
        </w:rPr>
        <w:t xml:space="preserve">Automated Data Pull:</w:t>
      </w:r>
      <w:r>
        <w:t xml:space="preserve"> </w:t>
      </w:r>
      <w:r>
        <w:t xml:space="preserve">Instead of asking MDAs for data, the coordination hub</w:t>
      </w:r>
      <w:r>
        <w:t xml:space="preserve"> </w:t>
      </w:r>
      <w:r>
        <w:t xml:space="preserve">“pulls”</w:t>
      </w:r>
      <w:r>
        <w:t xml:space="preserve"> </w:t>
      </w:r>
      <w:r>
        <w:t xml:space="preserve">the required fields directly from MDA databases via</w:t>
      </w:r>
      <w:r>
        <w:t xml:space="preserve"> </w:t>
      </w:r>
      <w:r>
        <w:rPr>
          <w:b/>
          <w:bCs/>
        </w:rPr>
        <w:t xml:space="preserve">X-Road</w:t>
      </w:r>
      <w:r>
        <w:t xml:space="preserve">.</w:t>
      </w:r>
    </w:p>
    <w:p>
      <w:pPr>
        <w:pStyle w:val="Compact"/>
        <w:numPr>
          <w:ilvl w:val="0"/>
          <w:numId w:val="1123"/>
        </w:numPr>
      </w:pPr>
      <w:r>
        <w:rPr>
          <w:b/>
          <w:bCs/>
        </w:rPr>
        <w:t xml:space="preserve">Real-Time Dashboards:</w:t>
      </w:r>
      <w:r>
        <w:t xml:space="preserve"> </w:t>
      </w:r>
      <w:r>
        <w:t xml:space="preserve">Replacing weekly SitReps with a live dashboard that MDAs update as part of their daily operations.</w:t>
      </w:r>
    </w:p>
    <w:p>
      <w:pPr>
        <w:pStyle w:val="Compact"/>
        <w:numPr>
          <w:ilvl w:val="0"/>
          <w:numId w:val="1123"/>
        </w:numPr>
      </w:pPr>
      <w:r>
        <w:rPr>
          <w:b/>
          <w:bCs/>
        </w:rPr>
        <w:t xml:space="preserve">Unified Tasking:</w:t>
      </w:r>
      <w:r>
        <w:t xml:space="preserve"> </w:t>
      </w:r>
      <w:r>
        <w:t xml:space="preserve">A single</w:t>
      </w:r>
      <w:r>
        <w:t xml:space="preserve"> </w:t>
      </w:r>
      <w:r>
        <w:t xml:space="preserve">“National Tasks”</w:t>
      </w:r>
      <w:r>
        <w:t xml:space="preserve"> </w:t>
      </w:r>
      <w:r>
        <w:t xml:space="preserve">engine that ensures Principal Secretaries see all directives in one place.</w:t>
      </w:r>
    </w:p>
    <w:p>
      <w:r>
        <w:pict>
          <v:rect style="width:0;height:1.5pt" o:hralign="center" o:hrstd="t" o:hr="t"/>
        </w:pict>
      </w:r>
    </w:p>
    <w:bookmarkEnd w:id="282"/>
    <w:bookmarkEnd w:id="283"/>
    <w:bookmarkStart w:id="284" w:name="to-be-process-flowchart-bpmn-2.0-12"/>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Command["Leadership Initiates National Priority Task"]</w:t>
      </w:r>
      <w:r>
        <w:br/>
      </w:r>
      <w:r>
        <w:rPr>
          <w:rStyle w:val="VerbatimChar"/>
        </w:rPr>
        <w:t xml:space="preserve">    </w:t>
      </w:r>
      <w:r>
        <w:br/>
      </w:r>
      <w:r>
        <w:rPr>
          <w:rStyle w:val="VerbatimChar"/>
        </w:rPr>
        <w:t xml:space="preserve">    subgraph Layer2 [Workflow Engine &amp; Tasking]</w:t>
      </w:r>
      <w:r>
        <w:br/>
      </w:r>
      <w:r>
        <w:rPr>
          <w:rStyle w:val="VerbatimChar"/>
        </w:rPr>
        <w:t xml:space="preserve">        Command --&gt; Task["Workflow Engine: Auto-dispatch Tasks to MDAs"]</w:t>
      </w:r>
      <w:r>
        <w:br/>
      </w:r>
      <w:r>
        <w:rPr>
          <w:rStyle w:val="VerbatimChar"/>
        </w:rPr>
        <w:t xml:space="preserve">        Task --&gt; Reminder["AI-based Nudge System for Deadlines"]</w:t>
      </w:r>
      <w:r>
        <w:br/>
      </w:r>
      <w:r>
        <w:rPr>
          <w:rStyle w:val="VerbatimChar"/>
        </w:rPr>
        <w:t xml:space="preserve">    end</w:t>
      </w:r>
      <w:r>
        <w:br/>
      </w:r>
      <w:r>
        <w:rPr>
          <w:rStyle w:val="VerbatimChar"/>
        </w:rPr>
        <w:t xml:space="preserve">    </w:t>
      </w:r>
      <w:r>
        <w:br/>
      </w:r>
      <w:r>
        <w:rPr>
          <w:rStyle w:val="VerbatimChar"/>
        </w:rPr>
        <w:t xml:space="preserve">    subgraph Layer3 [Huduma Bridge / X-Road]</w:t>
      </w:r>
      <w:r>
        <w:br/>
      </w:r>
      <w:r>
        <w:rPr>
          <w:rStyle w:val="VerbatimChar"/>
        </w:rPr>
        <w:t xml:space="preserve">        Task --&gt; Pull["X-Road: Real-time Data Pull from MDA Registries"]</w:t>
      </w:r>
      <w:r>
        <w:br/>
      </w:r>
      <w:r>
        <w:rPr>
          <w:rStyle w:val="VerbatimChar"/>
        </w:rPr>
        <w:t xml:space="preserve">        Pull --&gt; Validate["X-Road: Auto-verify against IFMIS/BRS/IPRS"]</w:t>
      </w:r>
      <w:r>
        <w:br/>
      </w:r>
      <w:r>
        <w:rPr>
          <w:rStyle w:val="VerbatimChar"/>
        </w:rPr>
        <w:t xml:space="preserve">    end</w:t>
      </w:r>
      <w:r>
        <w:br/>
      </w:r>
      <w:r>
        <w:rPr>
          <w:rStyle w:val="VerbatimChar"/>
        </w:rPr>
        <w:t xml:space="preserve">    </w:t>
      </w:r>
      <w:r>
        <w:br/>
      </w:r>
      <w:r>
        <w:rPr>
          <w:rStyle w:val="VerbatimChar"/>
        </w:rPr>
        <w:t xml:space="preserve">    subgraph Layer4 [Executive Intelligence]</w:t>
      </w:r>
      <w:r>
        <w:br/>
      </w:r>
      <w:r>
        <w:rPr>
          <w:rStyle w:val="VerbatimChar"/>
        </w:rPr>
        <w:t xml:space="preserve">        Validate --&gt; Merge["System: Real-time Data Consolidation"]</w:t>
      </w:r>
      <w:r>
        <w:br/>
      </w:r>
      <w:r>
        <w:rPr>
          <w:rStyle w:val="VerbatimChar"/>
        </w:rPr>
        <w:t xml:space="preserve">        Merge --&gt; Dash["Live Executive Heatmap &amp; Dashboard"]</w:t>
      </w:r>
      <w:r>
        <w:br/>
      </w:r>
      <w:r>
        <w:rPr>
          <w:rStyle w:val="VerbatimChar"/>
        </w:rPr>
        <w:t xml:space="preserve">        Dash --&gt; Predict{"Trend Negative?"}</w:t>
      </w:r>
      <w:r>
        <w:br/>
      </w:r>
      <w:r>
        <w:rPr>
          <w:rStyle w:val="VerbatimChar"/>
        </w:rPr>
        <w:t xml:space="preserve">        </w:t>
      </w:r>
      <w:r>
        <w:br/>
      </w:r>
      <w:r>
        <w:rPr>
          <w:rStyle w:val="VerbatimChar"/>
        </w:rPr>
        <w:t xml:space="preserve">        Predict -- "Yes" --&gt; Trigger_Esc["Auto-Trigger Escalation to HPS/CS"]</w:t>
      </w:r>
      <w:r>
        <w:br/>
      </w:r>
      <w:r>
        <w:rPr>
          <w:rStyle w:val="VerbatimChar"/>
        </w:rPr>
        <w:t xml:space="preserve">        Predict -- "No" --&gt; Routine["Routine Dashboard Monitoring"]</w:t>
      </w:r>
      <w:r>
        <w:br/>
      </w:r>
      <w:r>
        <w:rPr>
          <w:rStyle w:val="VerbatimChar"/>
        </w:rPr>
        <w:t xml:space="preserve">    end</w:t>
      </w:r>
      <w:r>
        <w:br/>
      </w:r>
      <w:r>
        <w:rPr>
          <w:rStyle w:val="VerbatimChar"/>
        </w:rPr>
        <w:t xml:space="preserve">    </w:t>
      </w:r>
      <w:r>
        <w:br/>
      </w:r>
      <w:r>
        <w:rPr>
          <w:rStyle w:val="VerbatimChar"/>
        </w:rPr>
        <w:t xml:space="preserve">    Trigger_Esc --&gt; End((End))</w:t>
      </w:r>
      <w:r>
        <w:br/>
      </w:r>
      <w:r>
        <w:rPr>
          <w:rStyle w:val="VerbatimChar"/>
        </w:rPr>
        <w:t xml:space="preserve">    Routine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Predict gateway;</w:t>
      </w:r>
      <w:r>
        <w:br/>
      </w:r>
      <w:r>
        <w:rPr>
          <w:rStyle w:val="VerbatimChar"/>
        </w:rPr>
        <w:t xml:space="preserve">    class Command userTask;</w:t>
      </w:r>
      <w:r>
        <w:br/>
      </w:r>
      <w:r>
        <w:rPr>
          <w:rStyle w:val="VerbatimChar"/>
        </w:rPr>
        <w:t xml:space="preserve">    class Task,Reminder,Pull,Validate,Merge,Dash,Trigger_Esc,Routine serviceTask;</w:t>
      </w:r>
    </w:p>
    <w:bookmarkEnd w:id="284"/>
    <w:bookmarkStart w:id="287" w:name="future-state-process-to-be-12"/>
    <w:p>
      <w:pPr>
        <w:pStyle w:val="Heading2"/>
      </w:pPr>
      <w:r>
        <w:t xml:space="preserve">Future State Process (TO-BE)</w:t>
      </w:r>
    </w:p>
    <w:bookmarkStart w:id="285" w:name="narrative-12"/>
    <w:p>
      <w:pPr>
        <w:pStyle w:val="Heading3"/>
      </w:pPr>
      <w:r>
        <w:t xml:space="preserve">Narrative</w:t>
      </w:r>
    </w:p>
    <w:p>
      <w:pPr>
        <w:pStyle w:val="FirstParagraph"/>
      </w:pPr>
      <w:r>
        <w:rPr>
          <w:b/>
          <w:bCs/>
        </w:rPr>
        <w:t xml:space="preserve">TO-BE Process: Zero-Friction Government Coordination</w:t>
      </w:r>
    </w:p>
    <w:p>
      <w:pPr>
        <w:pStyle w:val="BodyText"/>
      </w:pPr>
      <w:r>
        <w:rPr>
          <w:b/>
          <w:bCs/>
        </w:rPr>
        <w:t xml:space="preserve">Design Principles:</w:t>
      </w:r>
      <w:r>
        <w:t xml:space="preserve"> </w:t>
      </w:r>
      <w:r>
        <w:t xml:space="preserve">-</w:t>
      </w:r>
      <w:r>
        <w:t xml:space="preserve"> </w:t>
      </w:r>
      <w:r>
        <w:rPr>
          <w:b/>
          <w:bCs/>
        </w:rPr>
        <w:t xml:space="preserve">Data over Documents:</w:t>
      </w:r>
      <w:r>
        <w:t xml:space="preserve"> </w:t>
      </w:r>
      <w:r>
        <w:t xml:space="preserve">The coordination office shifts from asking for</w:t>
      </w:r>
      <w:r>
        <w:t xml:space="preserve"> </w:t>
      </w:r>
      <w:r>
        <w:t xml:space="preserve">“Reports”</w:t>
      </w:r>
      <w:r>
        <w:t xml:space="preserve"> </w:t>
      </w:r>
      <w:r>
        <w:t xml:space="preserve">to asking for</w:t>
      </w:r>
      <w:r>
        <w:t xml:space="preserve"> </w:t>
      </w:r>
      <w:r>
        <w:t xml:space="preserve">“Data Access.”</w:t>
      </w:r>
      <w:r>
        <w:t xml:space="preserve"> </w:t>
      </w:r>
      <w:r>
        <w:t xml:space="preserve">Access is granted via</w:t>
      </w:r>
      <w:r>
        <w:t xml:space="preserve"> </w:t>
      </w:r>
      <w:r>
        <w:rPr>
          <w:b/>
          <w:bCs/>
        </w:rPr>
        <w:t xml:space="preserve">KeSEL (X-Road)</w:t>
      </w:r>
      <w:r>
        <w:t xml:space="preserve"> </w:t>
      </w:r>
      <w:r>
        <w:t xml:space="preserve">endpoints.</w:t>
      </w:r>
      <w:r>
        <w:t xml:space="preserve"> </w:t>
      </w:r>
      <w:r>
        <w:t xml:space="preserve">-</w:t>
      </w:r>
      <w:r>
        <w:t xml:space="preserve"> </w:t>
      </w:r>
      <w:r>
        <w:rPr>
          <w:b/>
          <w:bCs/>
        </w:rPr>
        <w:t xml:space="preserve">Continuous Monitoring:</w:t>
      </w:r>
      <w:r>
        <w:t xml:space="preserve"> </w:t>
      </w:r>
      <w:r>
        <w:t xml:space="preserve">Leadership can view the status of a national directive (e.g., Fertilizer distribution) in real-time, as every transaction at the MDA level is broadcast across the government event bus.</w:t>
      </w:r>
      <w:r>
        <w:t xml:space="preserve"> </w:t>
      </w:r>
      <w:r>
        <w:t xml:space="preserve">-</w:t>
      </w:r>
      <w:r>
        <w:t xml:space="preserve"> </w:t>
      </w:r>
      <w:r>
        <w:rPr>
          <w:b/>
          <w:bCs/>
        </w:rPr>
        <w:t xml:space="preserve">Proactive Management:</w:t>
      </w:r>
      <w:r>
        <w:t xml:space="preserve"> </w:t>
      </w:r>
      <w:r>
        <w:t xml:space="preserve">Instead of waiting for a crisis to be reported, the system uses AI to detect</w:t>
      </w:r>
      <w:r>
        <w:t xml:space="preserve"> </w:t>
      </w:r>
      <w:r>
        <w:t xml:space="preserve">“Negative Trends”</w:t>
      </w:r>
      <w:r>
        <w:t xml:space="preserve"> </w:t>
      </w:r>
      <w:r>
        <w:t xml:space="preserve">(e.g., slow absorption of funds in a region) and alerts the coordinators automatically.</w:t>
      </w:r>
    </w:p>
    <w:bookmarkEnd w:id="285"/>
    <w:bookmarkStart w:id="286" w:name="optimized-steps-digital-12"/>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Leadership</w:t>
            </w:r>
          </w:p>
        </w:tc>
        <w:tc>
          <w:tcPr/>
          <w:p>
            <w:pPr>
              <w:pStyle w:val="Compact"/>
            </w:pPr>
            <w:r>
              <w:t xml:space="preserve">Defines a new national priority and sets the target KPIs in the Coordination Portal.</w:t>
            </w:r>
          </w:p>
        </w:tc>
        <w:tc>
          <w:tcPr/>
          <w:p>
            <w:pPr>
              <w:pStyle w:val="Compact"/>
            </w:pPr>
            <w:r>
              <w:t xml:space="preserve">Executive Portal</w:t>
            </w:r>
          </w:p>
        </w:tc>
      </w:tr>
      <w:tr>
        <w:tc>
          <w:tcPr/>
          <w:p>
            <w:pPr>
              <w:pStyle w:val="Compact"/>
            </w:pPr>
            <w:r>
              <w:t xml:space="preserve">2</w:t>
            </w:r>
          </w:p>
        </w:tc>
        <w:tc>
          <w:tcPr/>
          <w:p>
            <w:pPr>
              <w:pStyle w:val="Compact"/>
            </w:pPr>
            <w:r>
              <w:t xml:space="preserve">System</w:t>
            </w:r>
          </w:p>
        </w:tc>
        <w:tc>
          <w:tcPr/>
          <w:p>
            <w:pPr>
              <w:pStyle w:val="Compact"/>
            </w:pPr>
            <w:r>
              <w:t xml:space="preserve">Maps the KPIs to existing data fields in relevant MDA registries (e.g., Health, Agriculture, Lands).</w:t>
            </w:r>
          </w:p>
        </w:tc>
        <w:tc>
          <w:tcPr/>
          <w:p>
            <w:pPr>
              <w:pStyle w:val="Compact"/>
            </w:pPr>
            <w:r>
              <w:t xml:space="preserve">Service Catalogue</w:t>
            </w:r>
          </w:p>
        </w:tc>
      </w:tr>
      <w:tr>
        <w:tc>
          <w:tcPr/>
          <w:p>
            <w:pPr>
              <w:pStyle w:val="Compact"/>
            </w:pPr>
            <w:r>
              <w:t xml:space="preserve">3</w:t>
            </w:r>
          </w:p>
        </w:tc>
        <w:tc>
          <w:tcPr/>
          <w:p>
            <w:pPr>
              <w:pStyle w:val="Compact"/>
            </w:pPr>
            <w:r>
              <w:t xml:space="preserve">System</w:t>
            </w:r>
          </w:p>
        </w:tc>
        <w:tc>
          <w:tcPr/>
          <w:p>
            <w:pPr>
              <w:pStyle w:val="Compact"/>
            </w:pPr>
            <w:r>
              <w:t xml:space="preserve">Pulls data every 24 hours via X-Road to update the national achievement scorecards.</w:t>
            </w:r>
          </w:p>
        </w:tc>
        <w:tc>
          <w:tcPr/>
          <w:p>
            <w:pPr>
              <w:pStyle w:val="Compact"/>
            </w:pPr>
            <w:r>
              <w:t xml:space="preserve">KeSEL / X-Road</w:t>
            </w:r>
          </w:p>
        </w:tc>
      </w:tr>
      <w:tr>
        <w:tc>
          <w:tcPr/>
          <w:p>
            <w:pPr>
              <w:pStyle w:val="Compact"/>
            </w:pPr>
            <w:r>
              <w:t xml:space="preserve">4</w:t>
            </w:r>
          </w:p>
        </w:tc>
        <w:tc>
          <w:tcPr/>
          <w:p>
            <w:pPr>
              <w:pStyle w:val="Compact"/>
            </w:pPr>
            <w:r>
              <w:t xml:space="preserve">System</w:t>
            </w:r>
          </w:p>
        </w:tc>
        <w:tc>
          <w:tcPr/>
          <w:p>
            <w:pPr>
              <w:pStyle w:val="Compact"/>
            </w:pPr>
            <w:r>
              <w:t xml:space="preserve">Automatically notifies Principal Secretaries of any</w:t>
            </w:r>
            <w:r>
              <w:t xml:space="preserve"> </w:t>
            </w:r>
            <w:r>
              <w:t xml:space="preserve">“at-risk”</w:t>
            </w:r>
            <w:r>
              <w:t xml:space="preserve"> </w:t>
            </w:r>
            <w:r>
              <w:t xml:space="preserve">deliverables based on real data, not claims.</w:t>
            </w:r>
          </w:p>
        </w:tc>
        <w:tc>
          <w:tcPr/>
          <w:p>
            <w:pPr>
              <w:pStyle w:val="Compact"/>
            </w:pPr>
            <w:r>
              <w:t xml:space="preserve">Workflow Engine</w:t>
            </w:r>
          </w:p>
        </w:tc>
      </w:tr>
      <w:tr>
        <w:tc>
          <w:tcPr/>
          <w:p>
            <w:pPr>
              <w:pStyle w:val="Compact"/>
            </w:pPr>
            <w:r>
              <w:t xml:space="preserve">5</w:t>
            </w:r>
          </w:p>
        </w:tc>
        <w:tc>
          <w:tcPr/>
          <w:p>
            <w:pPr>
              <w:pStyle w:val="Compact"/>
            </w:pPr>
            <w:r>
              <w:t xml:space="preserve">Coordinator</w:t>
            </w:r>
          </w:p>
        </w:tc>
        <w:tc>
          <w:tcPr/>
          <w:p>
            <w:pPr>
              <w:pStyle w:val="Compact"/>
            </w:pPr>
            <w:r>
              <w:t xml:space="preserve">Focuses on resolving the</w:t>
            </w:r>
            <w:r>
              <w:t xml:space="preserve"> </w:t>
            </w:r>
            <w:r>
              <w:t xml:space="preserve">“at-risk”</w:t>
            </w:r>
            <w:r>
              <w:t xml:space="preserve"> </w:t>
            </w:r>
            <w:r>
              <w:t xml:space="preserve">blocks rather than manually cleaning data.</w:t>
            </w:r>
          </w:p>
        </w:tc>
        <w:tc>
          <w:tcPr/>
          <w:p>
            <w:pPr>
              <w:pStyle w:val="Compact"/>
            </w:pPr>
            <w:r>
              <w:t xml:space="preserve">Executive Dashboard</w:t>
            </w:r>
          </w:p>
        </w:tc>
      </w:tr>
    </w:tbl>
    <w:p>
      <w:r>
        <w:pict>
          <v:rect style="width:0;height:1.5pt" o:hralign="center" o:hrstd="t" o:hr="t"/>
        </w:pict>
      </w:r>
    </w:p>
    <w:bookmarkEnd w:id="286"/>
    <w:bookmarkEnd w:id="287"/>
    <w:bookmarkStart w:id="288" w:name="references-12"/>
    <w:p>
      <w:pPr>
        <w:pStyle w:val="Heading2"/>
      </w:pPr>
      <w:r>
        <w:t xml:space="preserve">References</w:t>
      </w:r>
    </w:p>
    <w:p>
      <w:pPr>
        <w:pStyle w:val="Compact"/>
        <w:numPr>
          <w:ilvl w:val="0"/>
          <w:numId w:val="1124"/>
        </w:numPr>
      </w:pPr>
      <w:r>
        <w:t xml:space="preserve">Executive Order No. 1 of 2023.</w:t>
      </w:r>
    </w:p>
    <w:p>
      <w:pPr>
        <w:pStyle w:val="Compact"/>
        <w:numPr>
          <w:ilvl w:val="0"/>
          <w:numId w:val="1124"/>
        </w:numPr>
      </w:pPr>
      <w:r>
        <w:t xml:space="preserve">Huduma Bridge DSAP Architecture.</w:t>
      </w:r>
      <w:r>
        <w:t xml:space="preserve">—</w:t>
      </w:r>
      <w:r>
        <w:t xml:space="preserve"> </w:t>
      </w:r>
      <w:r>
        <w:t xml:space="preserve"># FILE: PUBLIC_SERVICE_COMMISION_PSC____Service_Delivery.md</w:t>
      </w:r>
      <w:r>
        <w:t xml:space="preserve"> </w:t>
      </w:r>
      <w:r>
        <w:t xml:space="preserve"># OFFICE OF THE HEAD OF PUBLIC SERVICE – Executive Coordination</w:t>
      </w:r>
    </w:p>
    <w:bookmarkEnd w:id="288"/>
    <w:bookmarkStart w:id="289" w:name="cover-page-13"/>
    <w:p>
      <w:pPr>
        <w:pStyle w:val="Heading2"/>
      </w:pPr>
      <w:r>
        <w:t xml:space="preserve">Cover Page</w:t>
      </w:r>
    </w:p>
    <w:p>
      <w:pPr>
        <w:pStyle w:val="Compact"/>
        <w:numPr>
          <w:ilvl w:val="0"/>
          <w:numId w:val="1125"/>
        </w:numPr>
      </w:pPr>
      <w:r>
        <w:rPr>
          <w:b/>
          <w:bCs/>
        </w:rPr>
        <w:t xml:space="preserve">Ministry/Department/Agency (MDA):</w:t>
      </w:r>
      <w:r>
        <w:t xml:space="preserve"> </w:t>
      </w:r>
      <w:r>
        <w:t xml:space="preserve">Executive Office of the President</w:t>
      </w:r>
    </w:p>
    <w:p>
      <w:pPr>
        <w:pStyle w:val="Compact"/>
        <w:numPr>
          <w:ilvl w:val="0"/>
          <w:numId w:val="1125"/>
        </w:numPr>
      </w:pPr>
      <w:r>
        <w:rPr>
          <w:b/>
          <w:bCs/>
        </w:rPr>
        <w:t xml:space="preserve">Department:</w:t>
      </w:r>
      <w:r>
        <w:t xml:space="preserve"> </w:t>
      </w:r>
      <w:r>
        <w:t xml:space="preserve">Office of the Head of Public Service (OHPS)</w:t>
      </w:r>
    </w:p>
    <w:p>
      <w:pPr>
        <w:pStyle w:val="Compact"/>
        <w:numPr>
          <w:ilvl w:val="0"/>
          <w:numId w:val="1125"/>
        </w:numPr>
      </w:pPr>
      <w:r>
        <w:rPr>
          <w:b/>
          <w:bCs/>
        </w:rPr>
        <w:t xml:space="preserve">Process Name:</w:t>
      </w:r>
      <w:r>
        <w:t xml:space="preserve"> </w:t>
      </w:r>
      <w:r>
        <w:t xml:space="preserve">Executive Coordination and Presidential Directives</w:t>
      </w:r>
    </w:p>
    <w:p>
      <w:pPr>
        <w:pStyle w:val="Compact"/>
        <w:numPr>
          <w:ilvl w:val="0"/>
          <w:numId w:val="1125"/>
        </w:numPr>
      </w:pPr>
      <w:r>
        <w:rPr>
          <w:b/>
          <w:bCs/>
        </w:rPr>
        <w:t xml:space="preserve">Document Version:</w:t>
      </w:r>
      <w:r>
        <w:t xml:space="preserve"> </w:t>
      </w:r>
      <w:r>
        <w:t xml:space="preserve">2.1</w:t>
      </w:r>
    </w:p>
    <w:p>
      <w:pPr>
        <w:pStyle w:val="Compact"/>
        <w:numPr>
          <w:ilvl w:val="0"/>
          <w:numId w:val="1125"/>
        </w:numPr>
      </w:pPr>
      <w:r>
        <w:rPr>
          <w:b/>
          <w:bCs/>
        </w:rPr>
        <w:t xml:space="preserve">Date:</w:t>
      </w:r>
      <w:r>
        <w:t xml:space="preserve"> </w:t>
      </w:r>
      <w:r>
        <w:t xml:space="preserve">2026-02-24</w:t>
      </w:r>
    </w:p>
    <w:p>
      <w:pPr>
        <w:pStyle w:val="Compact"/>
        <w:numPr>
          <w:ilvl w:val="0"/>
          <w:numId w:val="1125"/>
        </w:numPr>
      </w:pPr>
      <w:r>
        <w:rPr>
          <w:b/>
          <w:bCs/>
        </w:rPr>
        <w:t xml:space="preserve">Classification:</w:t>
      </w:r>
      <w:r>
        <w:t xml:space="preserve"> </w:t>
      </w:r>
      <w:r>
        <w:t xml:space="preserve">Official</w:t>
      </w:r>
    </w:p>
    <w:p>
      <w:r>
        <w:pict>
          <v:rect style="width:0;height:1.5pt" o:hralign="center" o:hrstd="t" o:hr="t"/>
        </w:pict>
      </w:r>
    </w:p>
    <w:bookmarkEnd w:id="289"/>
    <w:bookmarkStart w:id="290" w:name="executive-summary-13"/>
    <w:p>
      <w:pPr>
        <w:pStyle w:val="Heading2"/>
      </w:pPr>
      <w:r>
        <w:t xml:space="preserve">Executive Summary</w:t>
      </w:r>
    </w:p>
    <w:p>
      <w:pPr>
        <w:pStyle w:val="FirstParagraph"/>
      </w:pPr>
      <w:r>
        <w:t xml:space="preserve">The Office of the Head of Public Service (OHPS) is the apex office for coordinating government-wide policy implementation and tracking the execution of Presidential Directives across all MDAs. The current process is heavily reliant on manual tracking, memo-based communication, and periodic quarterly reports from Principal Secretaries. The transition to the Kenya DSAP Architecture aims to create a real-time, digital</w:t>
      </w:r>
      <w:r>
        <w:t xml:space="preserve"> </w:t>
      </w:r>
      <w:r>
        <w:t xml:space="preserve">“Executive Dashboard”</w:t>
      </w:r>
      <w:r>
        <w:t xml:space="preserve"> </w:t>
      </w:r>
      <w:r>
        <w:t xml:space="preserve">that tracks compliance and performance via the national service bus.</w:t>
      </w:r>
    </w:p>
    <w:p>
      <w:r>
        <w:pict>
          <v:rect style="width:0;height:1.5pt" o:hralign="center" o:hrstd="t" o:hr="t"/>
        </w:pict>
      </w:r>
    </w:p>
    <w:bookmarkEnd w:id="290"/>
    <w:bookmarkStart w:id="291" w:name="as-is-process-flowchart-bpmn-2.0-13"/>
    <w:p>
      <w:pPr>
        <w:pStyle w:val="Heading2"/>
      </w:pPr>
      <w:r>
        <w:t xml:space="preserve">1. AS-IS Process Flowchart (BPMN 2.0)</w:t>
      </w:r>
    </w:p>
    <w:p>
      <w:pPr>
        <w:pStyle w:val="FirstParagraph"/>
      </w:pPr>
      <w:r>
        <w:rPr>
          <w:i/>
          <w:iCs/>
        </w:rPr>
        <w:t xml:space="preserve">Current State visualization (End-to-End Executive Coordination based on Deep Dive).</w:t>
      </w:r>
    </w:p>
    <w:p>
      <w:pPr>
        <w:pStyle w:val="SourceCode"/>
      </w:pPr>
      <w:r>
        <w:rPr>
          <w:rStyle w:val="VerbatimChar"/>
        </w:rPr>
        <w:t xml:space="preserve">graph TD</w:t>
      </w:r>
      <w:r>
        <w:br/>
      </w:r>
      <w:r>
        <w:rPr>
          <w:rStyle w:val="VerbatimChar"/>
        </w:rPr>
        <w:t xml:space="preserve">    Start((Start)) --&gt; Directive["Directive Received / Policy Ambiguity Identified"]</w:t>
      </w:r>
      <w:r>
        <w:br/>
      </w:r>
      <w:r>
        <w:rPr>
          <w:rStyle w:val="VerbatimChar"/>
        </w:rPr>
        <w:t xml:space="preserve">    </w:t>
      </w:r>
      <w:r>
        <w:br/>
      </w:r>
      <w:r>
        <w:rPr>
          <w:rStyle w:val="VerbatimChar"/>
        </w:rPr>
        <w:t xml:space="preserve">    subgraph Analysis [Coordination &amp; Analysis]</w:t>
      </w:r>
      <w:r>
        <w:br/>
      </w:r>
      <w:r>
        <w:rPr>
          <w:rStyle w:val="VerbatimChar"/>
        </w:rPr>
        <w:t xml:space="preserve">        Directive --&gt; Analyze["Analyse Requirements &amp; Identify MDAs"]</w:t>
      </w:r>
      <w:r>
        <w:br/>
      </w:r>
      <w:r>
        <w:rPr>
          <w:rStyle w:val="VerbatimChar"/>
        </w:rPr>
        <w:t xml:space="preserve">        Analyze --&gt; Translate["Translate to Instructions / Request Letter"]</w:t>
      </w:r>
      <w:r>
        <w:br/>
      </w:r>
      <w:r>
        <w:rPr>
          <w:rStyle w:val="VerbatimChar"/>
        </w:rPr>
        <w:t xml:space="preserve">    end</w:t>
      </w:r>
      <w:r>
        <w:br/>
      </w:r>
      <w:r>
        <w:rPr>
          <w:rStyle w:val="VerbatimChar"/>
        </w:rPr>
        <w:t xml:space="preserve">    </w:t>
      </w:r>
      <w:r>
        <w:br/>
      </w:r>
      <w:r>
        <w:rPr>
          <w:rStyle w:val="VerbatimChar"/>
        </w:rPr>
        <w:t xml:space="preserve">    subgraph Dissemination [Dispatch]</w:t>
      </w:r>
      <w:r>
        <w:br/>
      </w:r>
      <w:r>
        <w:rPr>
          <w:rStyle w:val="VerbatimChar"/>
        </w:rPr>
        <w:t xml:space="preserve">        Translate --&gt; Dispatch["Dispatch to Principal Secretaries / MDAs"]</w:t>
      </w:r>
      <w:r>
        <w:br/>
      </w:r>
      <w:r>
        <w:rPr>
          <w:rStyle w:val="VerbatimChar"/>
        </w:rPr>
        <w:t xml:space="preserve">        Dispatch --&gt; Receipt["Confirm Receipt (Manual/Memo)"]</w:t>
      </w:r>
      <w:r>
        <w:br/>
      </w:r>
      <w:r>
        <w:rPr>
          <w:rStyle w:val="VerbatimChar"/>
        </w:rPr>
        <w:t xml:space="preserve">    end</w:t>
      </w:r>
      <w:r>
        <w:br/>
      </w:r>
      <w:r>
        <w:rPr>
          <w:rStyle w:val="VerbatimChar"/>
        </w:rPr>
        <w:t xml:space="preserve">    </w:t>
      </w:r>
      <w:r>
        <w:br/>
      </w:r>
      <w:r>
        <w:rPr>
          <w:rStyle w:val="VerbatimChar"/>
        </w:rPr>
        <w:t xml:space="preserve">    subgraph Monitoring [Monitoring &amp; Feedback]</w:t>
      </w:r>
      <w:r>
        <w:br/>
      </w:r>
      <w:r>
        <w:rPr>
          <w:rStyle w:val="VerbatimChar"/>
        </w:rPr>
        <w:t xml:space="preserve">        Receipt --&gt; Track["Track Implementation / Monitor Submissions"]</w:t>
      </w:r>
      <w:r>
        <w:br/>
      </w:r>
      <w:r>
        <w:rPr>
          <w:rStyle w:val="VerbatimChar"/>
        </w:rPr>
        <w:t xml:space="preserve">        Track --&gt; Consolidate["Consolidate Updates / Compile Submissions"]</w:t>
      </w:r>
      <w:r>
        <w:br/>
      </w:r>
      <w:r>
        <w:rPr>
          <w:rStyle w:val="VerbatimChar"/>
        </w:rPr>
        <w:t xml:space="preserve">        Consolidate --&gt; Assess["Analyse Performance / Identify Gaps"]</w:t>
      </w:r>
      <w:r>
        <w:br/>
      </w:r>
      <w:r>
        <w:rPr>
          <w:rStyle w:val="VerbatimChar"/>
        </w:rPr>
        <w:t xml:space="preserve">        Assess --&gt; Perf{"Performance?"}</w:t>
      </w:r>
      <w:r>
        <w:br/>
      </w:r>
      <w:r>
        <w:rPr>
          <w:rStyle w:val="VerbatimChar"/>
        </w:rPr>
        <w:t xml:space="preserve">        </w:t>
      </w:r>
      <w:r>
        <w:br/>
      </w:r>
      <w:r>
        <w:rPr>
          <w:rStyle w:val="VerbatimChar"/>
        </w:rPr>
        <w:t xml:space="preserve">        Perf -- "Good" --&gt; Commend["Commend / Feedback"]</w:t>
      </w:r>
      <w:r>
        <w:br/>
      </w:r>
      <w:r>
        <w:rPr>
          <w:rStyle w:val="VerbatimChar"/>
        </w:rPr>
        <w:t xml:space="preserve">        Perf -- "Poor" --&gt; Corrective["Issue Corrective Directives"]</w:t>
      </w:r>
      <w:r>
        <w:br/>
      </w:r>
      <w:r>
        <w:rPr>
          <w:rStyle w:val="VerbatimChar"/>
        </w:rPr>
        <w:t xml:space="preserve">    end</w:t>
      </w:r>
      <w:r>
        <w:br/>
      </w:r>
      <w:r>
        <w:rPr>
          <w:rStyle w:val="VerbatimChar"/>
        </w:rPr>
        <w:t xml:space="preserve">    </w:t>
      </w:r>
      <w:r>
        <w:br/>
      </w:r>
      <w:r>
        <w:rPr>
          <w:rStyle w:val="VerbatimChar"/>
        </w:rPr>
        <w:t xml:space="preserve">    Corrective --&gt; End((End))</w:t>
      </w:r>
      <w:r>
        <w:br/>
      </w:r>
      <w:r>
        <w:rPr>
          <w:rStyle w:val="VerbatimChar"/>
        </w:rPr>
        <w:t xml:space="preserve">    Commend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Perf gateway;</w:t>
      </w:r>
      <w:r>
        <w:br/>
      </w:r>
      <w:r>
        <w:rPr>
          <w:rStyle w:val="VerbatimChar"/>
        </w:rPr>
        <w:t xml:space="preserve">    class Directive,Analyze,Translate,Dispatch,Receipt,Track,Consolidate,Assess,Commend,Corrective userTask;</w:t>
      </w:r>
    </w:p>
    <w:p>
      <w:r>
        <w:pict>
          <v:rect style="width:0;height:1.5pt" o:hralign="center" o:hrstd="t" o:hr="t"/>
        </w:pict>
      </w:r>
    </w:p>
    <w:bookmarkEnd w:id="291"/>
    <w:bookmarkStart w:id="298" w:name="process-overview-13"/>
    <w:p>
      <w:pPr>
        <w:pStyle w:val="Heading2"/>
      </w:pPr>
      <w:r>
        <w:t xml:space="preserve">Process Overview</w:t>
      </w:r>
    </w:p>
    <w:bookmarkStart w:id="292" w:name="process-name-13"/>
    <w:p>
      <w:pPr>
        <w:pStyle w:val="Heading3"/>
      </w:pPr>
      <w:r>
        <w:t xml:space="preserve">Process Name</w:t>
      </w:r>
    </w:p>
    <w:p>
      <w:pPr>
        <w:pStyle w:val="FirstParagraph"/>
      </w:pPr>
      <w:r>
        <w:t xml:space="preserve">Executive Coordination, Directive Tracking, and Performance Monitoring</w:t>
      </w:r>
    </w:p>
    <w:bookmarkEnd w:id="292"/>
    <w:bookmarkStart w:id="293" w:name="service-category-13"/>
    <w:p>
      <w:pPr>
        <w:pStyle w:val="Heading3"/>
      </w:pPr>
      <w:r>
        <w:t xml:space="preserve">Service Category</w:t>
      </w:r>
    </w:p>
    <w:p>
      <w:pPr>
        <w:pStyle w:val="Compact"/>
        <w:numPr>
          <w:ilvl w:val="0"/>
          <w:numId w:val="1126"/>
        </w:numPr>
      </w:pPr>
      <w:r>
        <w:t xml:space="preserve">G2G (Government to Government)</w:t>
      </w:r>
    </w:p>
    <w:bookmarkEnd w:id="293"/>
    <w:bookmarkStart w:id="294" w:name="scope-13"/>
    <w:p>
      <w:pPr>
        <w:pStyle w:val="Heading3"/>
      </w:pPr>
      <w:r>
        <w:t xml:space="preserve">Scope</w:t>
      </w:r>
    </w:p>
    <w:p>
      <w:pPr>
        <w:pStyle w:val="Compact"/>
        <w:numPr>
          <w:ilvl w:val="0"/>
          <w:numId w:val="1127"/>
        </w:numPr>
      </w:pPr>
      <w:r>
        <w:rPr>
          <w:b/>
          <w:bCs/>
        </w:rPr>
        <w:t xml:space="preserve">In Scope:</w:t>
      </w:r>
      <w:r>
        <w:t xml:space="preserve"> </w:t>
      </w:r>
      <w:r>
        <w:t xml:space="preserve">Issuance of instructions to Principal Secretaries, tracking compliance with Presidential Directives, and monitoring government-wide performance.</w:t>
      </w:r>
    </w:p>
    <w:p>
      <w:pPr>
        <w:pStyle w:val="Compact"/>
        <w:numPr>
          <w:ilvl w:val="0"/>
          <w:numId w:val="1127"/>
        </w:numPr>
      </w:pPr>
      <w:r>
        <w:rPr>
          <w:b/>
          <w:bCs/>
        </w:rPr>
        <w:t xml:space="preserve">Out of Scope:</w:t>
      </w:r>
      <w:r>
        <w:t xml:space="preserve"> </w:t>
      </w:r>
      <w:r>
        <w:t xml:space="preserve">Individual MDA internal HR/Admin processes.</w:t>
      </w:r>
    </w:p>
    <w:bookmarkEnd w:id="294"/>
    <w:bookmarkStart w:id="295" w:name="triggers-13"/>
    <w:p>
      <w:pPr>
        <w:pStyle w:val="Heading3"/>
      </w:pPr>
      <w:r>
        <w:t xml:space="preserve">Triggers</w:t>
      </w:r>
    </w:p>
    <w:p>
      <w:pPr>
        <w:pStyle w:val="Compact"/>
        <w:numPr>
          <w:ilvl w:val="0"/>
          <w:numId w:val="1128"/>
        </w:numPr>
      </w:pPr>
      <w:r>
        <w:t xml:space="preserve">Issuance of a Presidential Directive or identification of a cross-cutting policy ambiguity.</w:t>
      </w:r>
    </w:p>
    <w:bookmarkEnd w:id="295"/>
    <w:bookmarkStart w:id="296" w:name="end-states-13"/>
    <w:p>
      <w:pPr>
        <w:pStyle w:val="Heading3"/>
      </w:pPr>
      <w:r>
        <w:t xml:space="preserve">End States</w:t>
      </w:r>
    </w:p>
    <w:p>
      <w:pPr>
        <w:pStyle w:val="Compact"/>
        <w:numPr>
          <w:ilvl w:val="0"/>
          <w:numId w:val="1129"/>
        </w:numPr>
      </w:pPr>
      <w:r>
        <w:rPr>
          <w:b/>
          <w:bCs/>
        </w:rPr>
        <w:t xml:space="preserve">Successful:</w:t>
      </w:r>
      <w:r>
        <w:t xml:space="preserve"> </w:t>
      </w:r>
      <w:r>
        <w:t xml:space="preserve">Directive implemented across MDAs; Performance targets met; Policy clarified.</w:t>
      </w:r>
    </w:p>
    <w:bookmarkEnd w:id="296"/>
    <w:bookmarkStart w:id="297" w:name="policy-context-13"/>
    <w:p>
      <w:pPr>
        <w:pStyle w:val="Heading3"/>
      </w:pPr>
      <w:r>
        <w:t xml:space="preserve">Policy Context</w:t>
      </w:r>
    </w:p>
    <w:p>
      <w:pPr>
        <w:pStyle w:val="Compact"/>
        <w:numPr>
          <w:ilvl w:val="0"/>
          <w:numId w:val="1130"/>
        </w:numPr>
      </w:pPr>
      <w:r>
        <w:t xml:space="preserve">The Constitution of Kenya; Executive Order No. 1 of 2023; Public Service Commission Act.</w:t>
      </w:r>
    </w:p>
    <w:p>
      <w:r>
        <w:pict>
          <v:rect style="width:0;height:1.5pt" o:hralign="center" o:hrstd="t" o:hr="t"/>
        </w:pict>
      </w:r>
    </w:p>
    <w:bookmarkEnd w:id="297"/>
    <w:bookmarkEnd w:id="298"/>
    <w:bookmarkStart w:id="299" w:name="detailed-process-as-is-13"/>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Head of Public Service</w:t>
            </w:r>
          </w:p>
        </w:tc>
        <w:tc>
          <w:tcPr/>
          <w:p>
            <w:pPr>
              <w:pStyle w:val="Compact"/>
            </w:pPr>
            <w:r>
              <w:t xml:space="preserve">Receives a Presidential Directive and translates it into specific instructions for relevant Ministries.</w:t>
            </w:r>
          </w:p>
        </w:tc>
        <w:tc>
          <w:tcPr/>
          <w:p>
            <w:pPr>
              <w:pStyle w:val="Compact"/>
            </w:pPr>
            <w:r>
              <w:t xml:space="preserve">Memo/Letter</w:t>
            </w:r>
          </w:p>
        </w:tc>
        <w:tc>
          <w:tcPr/>
          <w:p>
            <w:pPr>
              <w:pStyle w:val="Compact"/>
            </w:pPr>
          </w:p>
        </w:tc>
      </w:tr>
      <w:tr>
        <w:tc>
          <w:tcPr/>
          <w:p>
            <w:pPr>
              <w:pStyle w:val="Compact"/>
            </w:pPr>
            <w:r>
              <w:t xml:space="preserve">2</w:t>
            </w:r>
          </w:p>
        </w:tc>
        <w:tc>
          <w:tcPr/>
          <w:p>
            <w:pPr>
              <w:pStyle w:val="Compact"/>
            </w:pPr>
            <w:r>
              <w:t xml:space="preserve">Senior Coordinators</w:t>
            </w:r>
          </w:p>
        </w:tc>
        <w:tc>
          <w:tcPr/>
          <w:p>
            <w:pPr>
              <w:pStyle w:val="Compact"/>
            </w:pPr>
            <w:r>
              <w:t xml:space="preserve">Identify the specific MDAs responsible for various deliverables within the directive.</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OHPS Admin</w:t>
            </w:r>
          </w:p>
        </w:tc>
        <w:tc>
          <w:tcPr/>
          <w:p>
            <w:pPr>
              <w:pStyle w:val="Compact"/>
            </w:pPr>
            <w:r>
              <w:t xml:space="preserve">Dispatches instructions via official correspondence (letters/memos) to Principal Secretaries.</w:t>
            </w:r>
          </w:p>
        </w:tc>
        <w:tc>
          <w:tcPr/>
          <w:p>
            <w:pPr>
              <w:pStyle w:val="Compact"/>
            </w:pPr>
            <w:r>
              <w:t xml:space="preserve">Physical/Email</w:t>
            </w:r>
          </w:p>
        </w:tc>
        <w:tc>
          <w:tcPr/>
          <w:p>
            <w:pPr>
              <w:pStyle w:val="Compact"/>
            </w:pPr>
          </w:p>
        </w:tc>
      </w:tr>
      <w:tr>
        <w:tc>
          <w:tcPr/>
          <w:p>
            <w:pPr>
              <w:pStyle w:val="Compact"/>
            </w:pPr>
            <w:r>
              <w:t xml:space="preserve">4</w:t>
            </w:r>
          </w:p>
        </w:tc>
        <w:tc>
          <w:tcPr/>
          <w:p>
            <w:pPr>
              <w:pStyle w:val="Compact"/>
            </w:pPr>
            <w:r>
              <w:t xml:space="preserve">Principal Secretaries</w:t>
            </w:r>
          </w:p>
        </w:tc>
        <w:tc>
          <w:tcPr/>
          <w:p>
            <w:pPr>
              <w:pStyle w:val="Compact"/>
            </w:pPr>
            <w:r>
              <w:t xml:space="preserve">MDAs submit quarterly reports on the status of implementation.</w:t>
            </w:r>
          </w:p>
        </w:tc>
        <w:tc>
          <w:tcPr/>
          <w:p>
            <w:pPr>
              <w:pStyle w:val="Compact"/>
            </w:pPr>
            <w:r>
              <w:t xml:space="preserve">Word/Excel Reports</w:t>
            </w:r>
          </w:p>
        </w:tc>
        <w:tc>
          <w:tcPr/>
          <w:p>
            <w:pPr>
              <w:pStyle w:val="Compact"/>
            </w:pPr>
          </w:p>
        </w:tc>
      </w:tr>
      <w:tr>
        <w:tc>
          <w:tcPr/>
          <w:p>
            <w:pPr>
              <w:pStyle w:val="Compact"/>
            </w:pPr>
            <w:r>
              <w:t xml:space="preserve">5</w:t>
            </w:r>
          </w:p>
        </w:tc>
        <w:tc>
          <w:tcPr/>
          <w:p>
            <w:pPr>
              <w:pStyle w:val="Compact"/>
            </w:pPr>
            <w:r>
              <w:t xml:space="preserve">OHPS Analysis Team</w:t>
            </w:r>
          </w:p>
        </w:tc>
        <w:tc>
          <w:tcPr/>
          <w:p>
            <w:pPr>
              <w:pStyle w:val="Compact"/>
            </w:pPr>
            <w:r>
              <w:t xml:space="preserve">Manually consolidates reports, identifies gaps, and prepares a summary for the Head of Public Service.</w:t>
            </w:r>
          </w:p>
        </w:tc>
        <w:tc>
          <w:tcPr/>
          <w:p>
            <w:pPr>
              <w:pStyle w:val="Compact"/>
            </w:pPr>
            <w:r>
              <w:t xml:space="preserve">Manual</w:t>
            </w:r>
          </w:p>
        </w:tc>
        <w:tc>
          <w:tcPr/>
          <w:p>
            <w:pPr>
              <w:pStyle w:val="Compact"/>
            </w:pPr>
          </w:p>
        </w:tc>
      </w:tr>
    </w:tbl>
    <w:p>
      <w:r>
        <w:pict>
          <v:rect style="width:0;height:1.5pt" o:hralign="center" o:hrstd="t" o:hr="t"/>
        </w:pict>
      </w:r>
    </w:p>
    <w:bookmarkEnd w:id="299"/>
    <w:bookmarkStart w:id="302" w:name="pain-points-opportunities-13"/>
    <w:p>
      <w:pPr>
        <w:pStyle w:val="Heading2"/>
      </w:pPr>
      <w:r>
        <w:t xml:space="preserve">Pain Points &amp; Opportunities</w:t>
      </w:r>
    </w:p>
    <w:bookmarkStart w:id="300" w:name="pain-points-13"/>
    <w:p>
      <w:pPr>
        <w:pStyle w:val="Heading3"/>
      </w:pPr>
      <w:r>
        <w:t xml:space="preserve">Pain Points</w:t>
      </w:r>
    </w:p>
    <w:p>
      <w:pPr>
        <w:pStyle w:val="Compact"/>
        <w:numPr>
          <w:ilvl w:val="0"/>
          <w:numId w:val="1131"/>
        </w:numPr>
      </w:pPr>
      <w:r>
        <w:rPr>
          <w:b/>
          <w:bCs/>
        </w:rPr>
        <w:t xml:space="preserve">Delayed Feedback:</w:t>
      </w:r>
      <w:r>
        <w:t xml:space="preserve"> </w:t>
      </w:r>
      <w:r>
        <w:t xml:space="preserve">Relying on quarterly paper-based reports means gaps are identified months too late.</w:t>
      </w:r>
    </w:p>
    <w:p>
      <w:pPr>
        <w:pStyle w:val="Compact"/>
        <w:numPr>
          <w:ilvl w:val="0"/>
          <w:numId w:val="1131"/>
        </w:numPr>
      </w:pPr>
      <w:r>
        <w:rPr>
          <w:b/>
          <w:bCs/>
        </w:rPr>
        <w:t xml:space="preserve">Manual Consolidation:</w:t>
      </w:r>
      <w:r>
        <w:t xml:space="preserve"> </w:t>
      </w:r>
      <w:r>
        <w:t xml:space="preserve">High risk of errors and data manipulation when merging reports from 20+ Ministries.</w:t>
      </w:r>
    </w:p>
    <w:p>
      <w:pPr>
        <w:pStyle w:val="Compact"/>
        <w:numPr>
          <w:ilvl w:val="0"/>
          <w:numId w:val="1131"/>
        </w:numPr>
      </w:pPr>
      <w:r>
        <w:rPr>
          <w:b/>
          <w:bCs/>
        </w:rPr>
        <w:t xml:space="preserve">Lack of Real-Time Tracking:</w:t>
      </w:r>
      <w:r>
        <w:t xml:space="preserve"> </w:t>
      </w:r>
      <w:r>
        <w:t xml:space="preserve">No central dashboard to see the current status of</w:t>
      </w:r>
      <w:r>
        <w:t xml:space="preserve"> </w:t>
      </w:r>
      <w:r>
        <w:t xml:space="preserve">“National Priority”</w:t>
      </w:r>
      <w:r>
        <w:t xml:space="preserve"> </w:t>
      </w:r>
      <w:r>
        <w:t xml:space="preserve">projects instantly.</w:t>
      </w:r>
    </w:p>
    <w:bookmarkEnd w:id="300"/>
    <w:bookmarkStart w:id="301" w:name="opportunities-13"/>
    <w:p>
      <w:pPr>
        <w:pStyle w:val="Heading3"/>
      </w:pPr>
      <w:r>
        <w:t xml:space="preserve">Opportunities</w:t>
      </w:r>
    </w:p>
    <w:p>
      <w:pPr>
        <w:pStyle w:val="Compact"/>
        <w:numPr>
          <w:ilvl w:val="0"/>
          <w:numId w:val="1132"/>
        </w:numPr>
      </w:pPr>
      <w:r>
        <w:rPr>
          <w:b/>
          <w:bCs/>
        </w:rPr>
        <w:t xml:space="preserve">Automated Performance Pull:</w:t>
      </w:r>
      <w:r>
        <w:t xml:space="preserve"> </w:t>
      </w:r>
      <w:r>
        <w:t xml:space="preserve">Instead of waiting for reports, the OHPS system can</w:t>
      </w:r>
      <w:r>
        <w:t xml:space="preserve"> </w:t>
      </w:r>
      <w:r>
        <w:t xml:space="preserve">“pull”</w:t>
      </w:r>
      <w:r>
        <w:t xml:space="preserve"> </w:t>
      </w:r>
      <w:r>
        <w:t xml:space="preserve">completion data from MDA systems via</w:t>
      </w:r>
      <w:r>
        <w:t xml:space="preserve"> </w:t>
      </w:r>
      <w:r>
        <w:rPr>
          <w:b/>
          <w:bCs/>
        </w:rPr>
        <w:t xml:space="preserve">X-Road</w:t>
      </w:r>
      <w:r>
        <w:t xml:space="preserve">.</w:t>
      </w:r>
    </w:p>
    <w:p>
      <w:pPr>
        <w:pStyle w:val="Compact"/>
        <w:numPr>
          <w:ilvl w:val="0"/>
          <w:numId w:val="1132"/>
        </w:numPr>
      </w:pPr>
      <w:r>
        <w:rPr>
          <w:b/>
          <w:bCs/>
        </w:rPr>
        <w:t xml:space="preserve">Unified Executive Dashboard:</w:t>
      </w:r>
      <w:r>
        <w:t xml:space="preserve"> </w:t>
      </w:r>
      <w:r>
        <w:t xml:space="preserve">A real-time visualization of all Presidential Directives and their current</w:t>
      </w:r>
      <w:r>
        <w:t xml:space="preserve"> </w:t>
      </w:r>
      <w:r>
        <w:t xml:space="preserve">“RAG”</w:t>
      </w:r>
      <w:r>
        <w:t xml:space="preserve"> </w:t>
      </w:r>
      <w:r>
        <w:t xml:space="preserve">(Red/Amber/Green) status.</w:t>
      </w:r>
    </w:p>
    <w:p>
      <w:pPr>
        <w:pStyle w:val="Compact"/>
        <w:numPr>
          <w:ilvl w:val="0"/>
          <w:numId w:val="1132"/>
        </w:numPr>
      </w:pPr>
      <w:r>
        <w:rPr>
          <w:b/>
          <w:bCs/>
        </w:rPr>
        <w:t xml:space="preserve">Digital Directives:</w:t>
      </w:r>
      <w:r>
        <w:t xml:space="preserve"> </w:t>
      </w:r>
      <w:r>
        <w:t xml:space="preserve">Issuing and tracking instructions through a secure, non-repudiable workflow engine.</w:t>
      </w:r>
    </w:p>
    <w:p>
      <w:r>
        <w:pict>
          <v:rect style="width:0;height:1.5pt" o:hralign="center" o:hrstd="t" o:hr="t"/>
        </w:pict>
      </w:r>
    </w:p>
    <w:bookmarkEnd w:id="301"/>
    <w:bookmarkEnd w:id="302"/>
    <w:bookmarkStart w:id="303" w:name="to-be-process-flowchart-bpmn-2.0-13"/>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Portal["HPS Enters Directive into Executive Portal"]</w:t>
      </w:r>
      <w:r>
        <w:br/>
      </w:r>
      <w:r>
        <w:rPr>
          <w:rStyle w:val="VerbatimChar"/>
        </w:rPr>
        <w:t xml:space="preserve">    </w:t>
      </w:r>
      <w:r>
        <w:br/>
      </w:r>
      <w:r>
        <w:rPr>
          <w:rStyle w:val="VerbatimChar"/>
        </w:rPr>
        <w:t xml:space="preserve">    subgraph CorePlatform [Workflow Engine (Camunda)]</w:t>
      </w:r>
      <w:r>
        <w:br/>
      </w:r>
      <w:r>
        <w:rPr>
          <w:rStyle w:val="VerbatimChar"/>
        </w:rPr>
        <w:t xml:space="preserve">        Portal --&gt; Tasking["Workflow Engine Auto-tasks Principal Secretaries"]</w:t>
      </w:r>
      <w:r>
        <w:br/>
      </w:r>
      <w:r>
        <w:rPr>
          <w:rStyle w:val="VerbatimChar"/>
        </w:rPr>
        <w:t xml:space="preserve">        Tasking --&gt; Tracker["Real-time Compliance Tracker (KeSEL Integration)"]</w:t>
      </w:r>
      <w:r>
        <w:br/>
      </w:r>
      <w:r>
        <w:rPr>
          <w:rStyle w:val="VerbatimChar"/>
        </w:rPr>
        <w:t xml:space="preserve">    end</w:t>
      </w:r>
      <w:r>
        <w:br/>
      </w:r>
      <w:r>
        <w:rPr>
          <w:rStyle w:val="VerbatimChar"/>
        </w:rPr>
        <w:t xml:space="preserve">    </w:t>
      </w:r>
      <w:r>
        <w:br/>
      </w:r>
      <w:r>
        <w:rPr>
          <w:rStyle w:val="VerbatimChar"/>
        </w:rPr>
        <w:t xml:space="preserve">    subgraph Interoperability [Huduma Bridge / X-Road]</w:t>
      </w:r>
      <w:r>
        <w:br/>
      </w:r>
      <w:r>
        <w:rPr>
          <w:rStyle w:val="VerbatimChar"/>
        </w:rPr>
        <w:t xml:space="preserve">        Tracker --&gt; Fetch["X-Road: Auto-fetch progress from IFMIS/MDAs"]</w:t>
      </w:r>
      <w:r>
        <w:br/>
      </w:r>
      <w:r>
        <w:rPr>
          <w:rStyle w:val="VerbatimChar"/>
        </w:rPr>
        <w:t xml:space="preserve">    end</w:t>
      </w:r>
      <w:r>
        <w:br/>
      </w:r>
      <w:r>
        <w:rPr>
          <w:rStyle w:val="VerbatimChar"/>
        </w:rPr>
        <w:t xml:space="preserve">    </w:t>
      </w:r>
      <w:r>
        <w:br/>
      </w:r>
      <w:r>
        <w:rPr>
          <w:rStyle w:val="VerbatimChar"/>
        </w:rPr>
        <w:t xml:space="preserve">    subgraph Analysis [Executive Dashboard]</w:t>
      </w:r>
      <w:r>
        <w:br/>
      </w:r>
      <w:r>
        <w:rPr>
          <w:rStyle w:val="VerbatimChar"/>
        </w:rPr>
        <w:t xml:space="preserve">        Fetch --&gt; Dashboard["Real-time Performance Dashboard"]</w:t>
      </w:r>
      <w:r>
        <w:br/>
      </w:r>
      <w:r>
        <w:rPr>
          <w:rStyle w:val="VerbatimChar"/>
        </w:rPr>
        <w:t xml:space="preserve">        Dashboard --&gt; Alert{"Breach / Gap?"}</w:t>
      </w:r>
      <w:r>
        <w:br/>
      </w:r>
      <w:r>
        <w:rPr>
          <w:rStyle w:val="VerbatimChar"/>
        </w:rPr>
        <w:t xml:space="preserve">        </w:t>
      </w:r>
      <w:r>
        <w:br/>
      </w:r>
      <w:r>
        <w:rPr>
          <w:rStyle w:val="VerbatimChar"/>
        </w:rPr>
        <w:t xml:space="preserve">        Alert -- "Yes" --&gt; Nudge["System Triggers Auto-Reminder / Escalation"]</w:t>
      </w:r>
      <w:r>
        <w:br/>
      </w:r>
      <w:r>
        <w:rPr>
          <w:rStyle w:val="VerbatimChar"/>
        </w:rPr>
        <w:t xml:space="preserve">        Alert -- "No" --&gt; Report["Generate Leadership Situation Report"]</w:t>
      </w:r>
      <w:r>
        <w:br/>
      </w:r>
      <w:r>
        <w:rPr>
          <w:rStyle w:val="VerbatimChar"/>
        </w:rPr>
        <w:t xml:space="preserve">    end</w:t>
      </w:r>
      <w:r>
        <w:br/>
      </w:r>
      <w:r>
        <w:rPr>
          <w:rStyle w:val="VerbatimChar"/>
        </w:rPr>
        <w:t xml:space="preserve">    </w:t>
      </w:r>
      <w:r>
        <w:br/>
      </w:r>
      <w:r>
        <w:rPr>
          <w:rStyle w:val="VerbatimChar"/>
        </w:rPr>
        <w:t xml:space="preserve">    Nudge --&gt; End((End))</w:t>
      </w:r>
      <w:r>
        <w:br/>
      </w:r>
      <w:r>
        <w:rPr>
          <w:rStyle w:val="VerbatimChar"/>
        </w:rPr>
        <w:t xml:space="preserve">    Report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Alert gateway;</w:t>
      </w:r>
      <w:r>
        <w:br/>
      </w:r>
      <w:r>
        <w:rPr>
          <w:rStyle w:val="VerbatimChar"/>
        </w:rPr>
        <w:t xml:space="preserve">    class Portal,Report userTask;</w:t>
      </w:r>
      <w:r>
        <w:br/>
      </w:r>
      <w:r>
        <w:rPr>
          <w:rStyle w:val="VerbatimChar"/>
        </w:rPr>
        <w:t xml:space="preserve">    class Tasking,Tracker,Fetch,Dashboard,Nudge serviceTask;</w:t>
      </w:r>
    </w:p>
    <w:bookmarkEnd w:id="303"/>
    <w:bookmarkStart w:id="306" w:name="future-state-process-to-be-13"/>
    <w:p>
      <w:pPr>
        <w:pStyle w:val="Heading2"/>
      </w:pPr>
      <w:r>
        <w:t xml:space="preserve">Future State Process (TO-BE)</w:t>
      </w:r>
    </w:p>
    <w:bookmarkStart w:id="304" w:name="narrative-13"/>
    <w:p>
      <w:pPr>
        <w:pStyle w:val="Heading3"/>
      </w:pPr>
      <w:r>
        <w:t xml:space="preserve">Narrative</w:t>
      </w:r>
    </w:p>
    <w:p>
      <w:pPr>
        <w:pStyle w:val="FirstParagraph"/>
      </w:pPr>
      <w:r>
        <w:rPr>
          <w:b/>
          <w:bCs/>
        </w:rPr>
        <w:t xml:space="preserve">TO-BE Process: Data-Driven Executive Coordination</w:t>
      </w:r>
    </w:p>
    <w:p>
      <w:pPr>
        <w:pStyle w:val="BodyText"/>
      </w:pPr>
      <w:r>
        <w:rPr>
          <w:b/>
          <w:bCs/>
        </w:rPr>
        <w:t xml:space="preserve">Design Principles:</w:t>
      </w:r>
      <w:r>
        <w:t xml:space="preserve"> </w:t>
      </w:r>
      <w:r>
        <w:t xml:space="preserve">-</w:t>
      </w:r>
      <w:r>
        <w:t xml:space="preserve"> </w:t>
      </w:r>
      <w:r>
        <w:rPr>
          <w:b/>
          <w:bCs/>
        </w:rPr>
        <w:t xml:space="preserve">Automated Compliance:</w:t>
      </w:r>
      <w:r>
        <w:t xml:space="preserve"> </w:t>
      </w:r>
      <w:r>
        <w:t xml:space="preserve">The</w:t>
      </w:r>
      <w:r>
        <w:t xml:space="preserve"> </w:t>
      </w:r>
      <w:r>
        <w:rPr>
          <w:b/>
          <w:bCs/>
        </w:rPr>
        <w:t xml:space="preserve">Workflow Engine</w:t>
      </w:r>
      <w:r>
        <w:t xml:space="preserve"> </w:t>
      </w:r>
      <w:r>
        <w:t xml:space="preserve">replaces memos. Instructions are tracked as</w:t>
      </w:r>
      <w:r>
        <w:t xml:space="preserve"> </w:t>
      </w:r>
      <w:r>
        <w:t xml:space="preserve">“Tasks”</w:t>
      </w:r>
      <w:r>
        <w:t xml:space="preserve"> </w:t>
      </w:r>
      <w:r>
        <w:t xml:space="preserve">with hard deadlines.</w:t>
      </w:r>
      <w:r>
        <w:t xml:space="preserve"> </w:t>
      </w:r>
      <w:r>
        <w:t xml:space="preserve">-</w:t>
      </w:r>
      <w:r>
        <w:t xml:space="preserve"> </w:t>
      </w:r>
      <w:r>
        <w:rPr>
          <w:b/>
          <w:bCs/>
        </w:rPr>
        <w:t xml:space="preserve">Evidence-Based Monitoring:</w:t>
      </w:r>
      <w:r>
        <w:t xml:space="preserve"> </w:t>
      </w:r>
      <w:r>
        <w:t xml:space="preserve">OHPS no longer waits for manual reports. The system pings MDA-specific registries (e.g., IFMIS for spending, KIAMIS for farmer outreach) via</w:t>
      </w:r>
      <w:r>
        <w:t xml:space="preserve"> </w:t>
      </w:r>
      <w:r>
        <w:rPr>
          <w:b/>
          <w:bCs/>
        </w:rPr>
        <w:t xml:space="preserve">X-Road</w:t>
      </w:r>
      <w:r>
        <w:t xml:space="preserve"> </w:t>
      </w:r>
      <w:r>
        <w:t xml:space="preserve">to verify progress independently.</w:t>
      </w:r>
      <w:r>
        <w:t xml:space="preserve"> </w:t>
      </w:r>
      <w:r>
        <w:t xml:space="preserve">-</w:t>
      </w:r>
      <w:r>
        <w:t xml:space="preserve"> </w:t>
      </w:r>
      <w:r>
        <w:rPr>
          <w:b/>
          <w:bCs/>
        </w:rPr>
        <w:t xml:space="preserve">Proactive Escalation:</w:t>
      </w:r>
      <w:r>
        <w:t xml:space="preserve"> </w:t>
      </w:r>
      <w:r>
        <w:t xml:space="preserve">The</w:t>
      </w:r>
      <w:r>
        <w:t xml:space="preserve"> </w:t>
      </w:r>
      <w:r>
        <w:rPr>
          <w:b/>
          <w:bCs/>
        </w:rPr>
        <w:t xml:space="preserve">API Gateway</w:t>
      </w:r>
      <w:r>
        <w:t xml:space="preserve"> </w:t>
      </w:r>
      <w:r>
        <w:t xml:space="preserve">monitors response times, automatically flagging delays to the Head of Public Service before they become national bottlenecks.</w:t>
      </w:r>
    </w:p>
    <w:bookmarkEnd w:id="304"/>
    <w:bookmarkStart w:id="305" w:name="optimized-steps-digital-13"/>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Head of Public Service</w:t>
            </w:r>
          </w:p>
        </w:tc>
        <w:tc>
          <w:tcPr/>
          <w:p>
            <w:pPr>
              <w:pStyle w:val="Compact"/>
            </w:pPr>
            <w:r>
              <w:t xml:space="preserve">Enters a directive into the Executive Coordination Portal, defining the Lead MDA and key milestones.</w:t>
            </w:r>
          </w:p>
        </w:tc>
        <w:tc>
          <w:tcPr/>
          <w:p>
            <w:pPr>
              <w:pStyle w:val="Compact"/>
            </w:pPr>
            <w:r>
              <w:t xml:space="preserve">Executive Portal</w:t>
            </w:r>
          </w:p>
        </w:tc>
      </w:tr>
      <w:tr>
        <w:tc>
          <w:tcPr/>
          <w:p>
            <w:pPr>
              <w:pStyle w:val="Compact"/>
            </w:pPr>
            <w:r>
              <w:t xml:space="preserve">2</w:t>
            </w:r>
          </w:p>
        </w:tc>
        <w:tc>
          <w:tcPr/>
          <w:p>
            <w:pPr>
              <w:pStyle w:val="Compact"/>
            </w:pPr>
            <w:r>
              <w:t xml:space="preserve">System</w:t>
            </w:r>
          </w:p>
        </w:tc>
        <w:tc>
          <w:tcPr/>
          <w:p>
            <w:pPr>
              <w:pStyle w:val="Compact"/>
            </w:pPr>
            <w:r>
              <w:t xml:space="preserve">Instantly notifies relevant Principal Secretaries and creates a tracking record in the national service bus.</w:t>
            </w:r>
          </w:p>
        </w:tc>
        <w:tc>
          <w:tcPr/>
          <w:p>
            <w:pPr>
              <w:pStyle w:val="Compact"/>
            </w:pPr>
            <w:r>
              <w:t xml:space="preserve">Workflow Engine</w:t>
            </w:r>
          </w:p>
        </w:tc>
      </w:tr>
      <w:tr>
        <w:tc>
          <w:tcPr/>
          <w:p>
            <w:pPr>
              <w:pStyle w:val="Compact"/>
            </w:pPr>
            <w:r>
              <w:t xml:space="preserve">3</w:t>
            </w:r>
          </w:p>
        </w:tc>
        <w:tc>
          <w:tcPr/>
          <w:p>
            <w:pPr>
              <w:pStyle w:val="Compact"/>
            </w:pPr>
            <w:r>
              <w:t xml:space="preserve">System</w:t>
            </w:r>
          </w:p>
        </w:tc>
        <w:tc>
          <w:tcPr/>
          <w:p>
            <w:pPr>
              <w:pStyle w:val="Compact"/>
            </w:pPr>
            <w:r>
              <w:t xml:space="preserve">Periodically fetches implementation data from authoritative registries via X-Road to validate MDA claims.</w:t>
            </w:r>
          </w:p>
        </w:tc>
        <w:tc>
          <w:tcPr/>
          <w:p>
            <w:pPr>
              <w:pStyle w:val="Compact"/>
            </w:pPr>
            <w:r>
              <w:t xml:space="preserve">KeSEL / X-Road</w:t>
            </w:r>
          </w:p>
        </w:tc>
      </w:tr>
      <w:tr>
        <w:tc>
          <w:tcPr/>
          <w:p>
            <w:pPr>
              <w:pStyle w:val="Compact"/>
            </w:pPr>
            <w:r>
              <w:t xml:space="preserve">4</w:t>
            </w:r>
          </w:p>
        </w:tc>
        <w:tc>
          <w:tcPr/>
          <w:p>
            <w:pPr>
              <w:pStyle w:val="Compact"/>
            </w:pPr>
            <w:r>
              <w:t xml:space="preserve">Senior Coordinators</w:t>
            </w:r>
          </w:p>
        </w:tc>
        <w:tc>
          <w:tcPr/>
          <w:p>
            <w:pPr>
              <w:pStyle w:val="Compact"/>
            </w:pPr>
            <w:r>
              <w:t xml:space="preserve">Monitor the</w:t>
            </w:r>
            <w:r>
              <w:t xml:space="preserve"> </w:t>
            </w:r>
            <w:r>
              <w:t xml:space="preserve">“Executive Heatmap”</w:t>
            </w:r>
            <w:r>
              <w:t xml:space="preserve"> </w:t>
            </w:r>
            <w:r>
              <w:t xml:space="preserve">dashboard to identify underperforming sectors.</w:t>
            </w:r>
          </w:p>
        </w:tc>
        <w:tc>
          <w:tcPr/>
          <w:p>
            <w:pPr>
              <w:pStyle w:val="Compact"/>
            </w:pPr>
            <w:r>
              <w:t xml:space="preserve">Executive Dashboard</w:t>
            </w:r>
          </w:p>
        </w:tc>
      </w:tr>
      <w:tr>
        <w:tc>
          <w:tcPr/>
          <w:p>
            <w:pPr>
              <w:pStyle w:val="Compact"/>
            </w:pPr>
            <w:r>
              <w:t xml:space="preserve">5</w:t>
            </w:r>
          </w:p>
        </w:tc>
        <w:tc>
          <w:tcPr/>
          <w:p>
            <w:pPr>
              <w:pStyle w:val="Compact"/>
            </w:pPr>
            <w:r>
              <w:t xml:space="preserve">System</w:t>
            </w:r>
          </w:p>
        </w:tc>
        <w:tc>
          <w:tcPr/>
          <w:p>
            <w:pPr>
              <w:pStyle w:val="Compact"/>
            </w:pPr>
            <w:r>
              <w:t xml:space="preserve">Generates a weekly</w:t>
            </w:r>
            <w:r>
              <w:t xml:space="preserve"> </w:t>
            </w:r>
            <w:r>
              <w:t xml:space="preserve">“Situation Report”</w:t>
            </w:r>
            <w:r>
              <w:t xml:space="preserve"> </w:t>
            </w:r>
            <w:r>
              <w:t xml:space="preserve">for the President, highlighting critical paths and compliance scores.</w:t>
            </w:r>
          </w:p>
        </w:tc>
        <w:tc>
          <w:tcPr/>
          <w:p>
            <w:pPr>
              <w:pStyle w:val="Compact"/>
            </w:pPr>
            <w:r>
              <w:t xml:space="preserve">Analytics Engine</w:t>
            </w:r>
          </w:p>
        </w:tc>
      </w:tr>
    </w:tbl>
    <w:p>
      <w:r>
        <w:pict>
          <v:rect style="width:0;height:1.5pt" o:hralign="center" o:hrstd="t" o:hr="t"/>
        </w:pict>
      </w:r>
    </w:p>
    <w:bookmarkEnd w:id="305"/>
    <w:bookmarkEnd w:id="306"/>
    <w:bookmarkStart w:id="307" w:name="references-13"/>
    <w:p>
      <w:pPr>
        <w:pStyle w:val="Heading2"/>
      </w:pPr>
      <w:r>
        <w:t xml:space="preserve">References</w:t>
      </w:r>
    </w:p>
    <w:p>
      <w:pPr>
        <w:pStyle w:val="Compact"/>
        <w:numPr>
          <w:ilvl w:val="0"/>
          <w:numId w:val="1133"/>
        </w:numPr>
      </w:pPr>
      <w:r>
        <w:t xml:space="preserve">Executive Order No. 1 of 2023.</w:t>
      </w:r>
    </w:p>
    <w:p>
      <w:pPr>
        <w:pStyle w:val="Compact"/>
        <w:numPr>
          <w:ilvl w:val="0"/>
          <w:numId w:val="1133"/>
        </w:numPr>
      </w:pPr>
      <w:r>
        <w:t xml:space="preserve">Huduma Bridge DSAP Architecture.</w:t>
      </w:r>
      <w:r>
        <w:t xml:space="preserve">—</w:t>
      </w:r>
      <w:r>
        <w:t xml:space="preserve"> </w:t>
      </w:r>
      <w:r>
        <w:t xml:space="preserve"># FILE: STATE_DEPARTMENT_FOR_CORRECTIONAL_SERVICES___Service_Delivery.md</w:t>
      </w:r>
      <w:r>
        <w:t xml:space="preserve"> </w:t>
      </w:r>
      <w:r>
        <w:t xml:space="preserve"># STATE DEPARTMENT FOR CORRECTIONAL SERVICES – Service Delivery</w:t>
      </w:r>
    </w:p>
    <w:bookmarkEnd w:id="307"/>
    <w:bookmarkStart w:id="308" w:name="cover-page-14"/>
    <w:p>
      <w:pPr>
        <w:pStyle w:val="Heading2"/>
      </w:pPr>
      <w:r>
        <w:t xml:space="preserve">Cover Page</w:t>
      </w:r>
    </w:p>
    <w:p>
      <w:pPr>
        <w:pStyle w:val="Compact"/>
        <w:numPr>
          <w:ilvl w:val="0"/>
          <w:numId w:val="1134"/>
        </w:numPr>
      </w:pPr>
      <w:r>
        <w:rPr>
          <w:b/>
          <w:bCs/>
        </w:rPr>
        <w:t xml:space="preserve">Ministry/Department/Agency (MDA):</w:t>
      </w:r>
      <w:r>
        <w:t xml:space="preserve"> </w:t>
      </w:r>
      <w:r>
        <w:t xml:space="preserve">Ministry of Interior and National Administration</w:t>
      </w:r>
    </w:p>
    <w:p>
      <w:pPr>
        <w:pStyle w:val="Compact"/>
        <w:numPr>
          <w:ilvl w:val="0"/>
          <w:numId w:val="1134"/>
        </w:numPr>
      </w:pPr>
      <w:r>
        <w:rPr>
          <w:b/>
          <w:bCs/>
        </w:rPr>
        <w:t xml:space="preserve">Department:</w:t>
      </w:r>
      <w:r>
        <w:t xml:space="preserve"> </w:t>
      </w:r>
      <w:r>
        <w:t xml:space="preserve">State Department for Correctional Services</w:t>
      </w:r>
    </w:p>
    <w:p>
      <w:pPr>
        <w:pStyle w:val="Compact"/>
        <w:numPr>
          <w:ilvl w:val="0"/>
          <w:numId w:val="1134"/>
        </w:numPr>
      </w:pPr>
      <w:r>
        <w:rPr>
          <w:b/>
          <w:bCs/>
        </w:rPr>
        <w:t xml:space="preserve">Process Name:</w:t>
      </w:r>
      <w:r>
        <w:t xml:space="preserve"> </w:t>
      </w:r>
      <w:r>
        <w:t xml:space="preserve">Inmate Case Management and Rehabilitation Tracking</w:t>
      </w:r>
    </w:p>
    <w:p>
      <w:pPr>
        <w:pStyle w:val="Compact"/>
        <w:numPr>
          <w:ilvl w:val="0"/>
          <w:numId w:val="1134"/>
        </w:numPr>
      </w:pPr>
      <w:r>
        <w:rPr>
          <w:b/>
          <w:bCs/>
        </w:rPr>
        <w:t xml:space="preserve">Document Version:</w:t>
      </w:r>
      <w:r>
        <w:t xml:space="preserve"> </w:t>
      </w:r>
      <w:r>
        <w:t xml:space="preserve">2.1</w:t>
      </w:r>
    </w:p>
    <w:p>
      <w:pPr>
        <w:pStyle w:val="Compact"/>
        <w:numPr>
          <w:ilvl w:val="0"/>
          <w:numId w:val="1134"/>
        </w:numPr>
      </w:pPr>
      <w:r>
        <w:rPr>
          <w:b/>
          <w:bCs/>
        </w:rPr>
        <w:t xml:space="preserve">Date:</w:t>
      </w:r>
      <w:r>
        <w:t xml:space="preserve"> </w:t>
      </w:r>
      <w:r>
        <w:t xml:space="preserve">2026-02-24</w:t>
      </w:r>
    </w:p>
    <w:p>
      <w:pPr>
        <w:pStyle w:val="Compact"/>
        <w:numPr>
          <w:ilvl w:val="0"/>
          <w:numId w:val="1134"/>
        </w:numPr>
      </w:pPr>
      <w:r>
        <w:rPr>
          <w:b/>
          <w:bCs/>
        </w:rPr>
        <w:t xml:space="preserve">Classification:</w:t>
      </w:r>
      <w:r>
        <w:t xml:space="preserve"> </w:t>
      </w:r>
      <w:r>
        <w:t xml:space="preserve">Official</w:t>
      </w:r>
    </w:p>
    <w:p>
      <w:r>
        <w:pict>
          <v:rect style="width:0;height:1.5pt" o:hralign="center" o:hrstd="t" o:hr="t"/>
        </w:pict>
      </w:r>
    </w:p>
    <w:bookmarkEnd w:id="308"/>
    <w:bookmarkStart w:id="309" w:name="executive-summary-14"/>
    <w:p>
      <w:pPr>
        <w:pStyle w:val="Heading2"/>
      </w:pPr>
      <w:r>
        <w:t xml:space="preserve">Executive Summary</w:t>
      </w:r>
    </w:p>
    <w:p>
      <w:pPr>
        <w:pStyle w:val="FirstParagraph"/>
      </w:pPr>
      <w:r>
        <w:t xml:space="preserve">The State Department for Correctional Services is responsible for the safe custody and rehabilitation of offenders. Currently, inmate records (10–20 million historical and active files) are predominantly manual and regional, making it difficult to track recidivism or prisoner health and vocational progress across facilities. The transition to the Kenya DSAP Architecture aims to establish a central Inmate Registry integrated with the Judiciary and the national identity ecosystem.</w:t>
      </w:r>
    </w:p>
    <w:p>
      <w:r>
        <w:pict>
          <v:rect style="width:0;height:1.5pt" o:hralign="center" o:hrstd="t" o:hr="t"/>
        </w:pict>
      </w:r>
    </w:p>
    <w:bookmarkEnd w:id="309"/>
    <w:bookmarkStart w:id="310" w:name="as-is-process-flowchart-bpmn-2.0-14"/>
    <w:p>
      <w:pPr>
        <w:pStyle w:val="Heading2"/>
      </w:pPr>
      <w:r>
        <w:t xml:space="preserve">1. AS-IS Process Flowchart (BPMN 2.0)</w:t>
      </w:r>
    </w:p>
    <w:p>
      <w:pPr>
        <w:pStyle w:val="FirstParagraph"/>
      </w:pPr>
      <w:r>
        <w:rPr>
          <w:i/>
          <w:iCs/>
        </w:rPr>
        <w:t xml:space="preserve">Current State visualization (Inmate Admission &amp; Records based on General Mandate).</w:t>
      </w:r>
    </w:p>
    <w:p>
      <w:pPr>
        <w:pStyle w:val="SourceCode"/>
      </w:pPr>
      <w:r>
        <w:rPr>
          <w:rStyle w:val="VerbatimChar"/>
        </w:rPr>
        <w:t xml:space="preserve">graph TD</w:t>
      </w:r>
      <w:r>
        <w:br/>
      </w:r>
      <w:r>
        <w:rPr>
          <w:rStyle w:val="VerbatimChar"/>
        </w:rPr>
        <w:t xml:space="preserve">    Start((Start)) --&gt; Arrival["Inmate Arrival at Prison Facility"]</w:t>
      </w:r>
      <w:r>
        <w:br/>
      </w:r>
      <w:r>
        <w:rPr>
          <w:rStyle w:val="VerbatimChar"/>
        </w:rPr>
        <w:t xml:space="preserve">    </w:t>
      </w:r>
      <w:r>
        <w:br/>
      </w:r>
      <w:r>
        <w:rPr>
          <w:rStyle w:val="VerbatimChar"/>
        </w:rPr>
        <w:t xml:space="preserve">    subgraph Admission [Reception &amp; Intake]</w:t>
      </w:r>
      <w:r>
        <w:br/>
      </w:r>
      <w:r>
        <w:rPr>
          <w:rStyle w:val="VerbatimChar"/>
        </w:rPr>
        <w:t xml:space="preserve">        Arrival --&gt; Warrant["Verify Court Committal Warrant (Paper)"]</w:t>
      </w:r>
      <w:r>
        <w:br/>
      </w:r>
      <w:r>
        <w:rPr>
          <w:rStyle w:val="VerbatimChar"/>
        </w:rPr>
        <w:t xml:space="preserve">        Warrant --&gt; Capture["Capture Personal Details &amp; Photo"]</w:t>
      </w:r>
      <w:r>
        <w:br/>
      </w:r>
      <w:r>
        <w:rPr>
          <w:rStyle w:val="VerbatimChar"/>
        </w:rPr>
        <w:t xml:space="preserve">        Capture --&gt; Folder["Create Physical Inmate Case Folder"]</w:t>
      </w:r>
      <w:r>
        <w:br/>
      </w:r>
      <w:r>
        <w:rPr>
          <w:rStyle w:val="VerbatimChar"/>
        </w:rPr>
        <w:t xml:space="preserve">    end</w:t>
      </w:r>
      <w:r>
        <w:br/>
      </w:r>
      <w:r>
        <w:rPr>
          <w:rStyle w:val="VerbatimChar"/>
        </w:rPr>
        <w:t xml:space="preserve">    </w:t>
      </w:r>
      <w:r>
        <w:br/>
      </w:r>
      <w:r>
        <w:rPr>
          <w:rStyle w:val="VerbatimChar"/>
        </w:rPr>
        <w:t xml:space="preserve">    subgraph Management [Daily Operations]</w:t>
      </w:r>
      <w:r>
        <w:br/>
      </w:r>
      <w:r>
        <w:rPr>
          <w:rStyle w:val="VerbatimChar"/>
        </w:rPr>
        <w:t xml:space="preserve">        Folder --&gt; Daily["Log Daily Attendance &amp; Transfers"]</w:t>
      </w:r>
      <w:r>
        <w:br/>
      </w:r>
      <w:r>
        <w:rPr>
          <w:rStyle w:val="VerbatimChar"/>
        </w:rPr>
        <w:t xml:space="preserve">        Daily --&gt; Health["Manual Health Records Logging"]</w:t>
      </w:r>
      <w:r>
        <w:br/>
      </w:r>
      <w:r>
        <w:rPr>
          <w:rStyle w:val="VerbatimChar"/>
        </w:rPr>
        <w:t xml:space="preserve">        Health --&gt; Vocational["Manual Training &amp; Skill Records"]</w:t>
      </w:r>
      <w:r>
        <w:br/>
      </w:r>
      <w:r>
        <w:rPr>
          <w:rStyle w:val="VerbatimChar"/>
        </w:rPr>
        <w:t xml:space="preserve">    end</w:t>
      </w:r>
      <w:r>
        <w:br/>
      </w:r>
      <w:r>
        <w:rPr>
          <w:rStyle w:val="VerbatimChar"/>
        </w:rPr>
        <w:t xml:space="preserve">    </w:t>
      </w:r>
      <w:r>
        <w:br/>
      </w:r>
      <w:r>
        <w:rPr>
          <w:rStyle w:val="VerbatimChar"/>
        </w:rPr>
        <w:t xml:space="preserve">    subgraph Release [Discharge &amp; Parole]</w:t>
      </w:r>
      <w:r>
        <w:br/>
      </w:r>
      <w:r>
        <w:rPr>
          <w:rStyle w:val="VerbatimChar"/>
        </w:rPr>
        <w:t xml:space="preserve">        Vocational --&gt; Calculate["Manual Calculation of Sentence Remission"]</w:t>
      </w:r>
      <w:r>
        <w:br/>
      </w:r>
      <w:r>
        <w:rPr>
          <w:rStyle w:val="VerbatimChar"/>
        </w:rPr>
        <w:t xml:space="preserve">        Calculate --&gt; Release_Process["Execute Release / Parole / Probation"]</w:t>
      </w:r>
      <w:r>
        <w:br/>
      </w:r>
      <w:r>
        <w:rPr>
          <w:rStyle w:val="VerbatimChar"/>
        </w:rPr>
        <w:t xml:space="preserve">    end</w:t>
      </w:r>
      <w:r>
        <w:br/>
      </w:r>
      <w:r>
        <w:rPr>
          <w:rStyle w:val="VerbatimChar"/>
        </w:rPr>
        <w:t xml:space="preserve">    </w:t>
      </w:r>
      <w:r>
        <w:br/>
      </w:r>
      <w:r>
        <w:rPr>
          <w:rStyle w:val="VerbatimChar"/>
        </w:rPr>
        <w:t xml:space="preserve">    Release_Process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 Start start;</w:t>
      </w:r>
      <w:r>
        <w:br/>
      </w:r>
      <w:r>
        <w:rPr>
          <w:rStyle w:val="VerbatimChar"/>
        </w:rPr>
        <w:t xml:space="preserve">    class End endNode;</w:t>
      </w:r>
      <w:r>
        <w:br/>
      </w:r>
      <w:r>
        <w:rPr>
          <w:rStyle w:val="VerbatimChar"/>
        </w:rPr>
        <w:t xml:space="preserve">    class Arrival,Warrant,Capture,Folder,Daily,Health,Vocational,Calculate,Release_Process userTask;</w:t>
      </w:r>
    </w:p>
    <w:p>
      <w:r>
        <w:pict>
          <v:rect style="width:0;height:1.5pt" o:hralign="center" o:hrstd="t" o:hr="t"/>
        </w:pict>
      </w:r>
    </w:p>
    <w:bookmarkEnd w:id="310"/>
    <w:bookmarkStart w:id="317" w:name="process-overview-14"/>
    <w:p>
      <w:pPr>
        <w:pStyle w:val="Heading2"/>
      </w:pPr>
      <w:r>
        <w:t xml:space="preserve">Process Overview</w:t>
      </w:r>
    </w:p>
    <w:bookmarkStart w:id="311" w:name="process-name-14"/>
    <w:p>
      <w:pPr>
        <w:pStyle w:val="Heading3"/>
      </w:pPr>
      <w:r>
        <w:t xml:space="preserve">Process Name</w:t>
      </w:r>
    </w:p>
    <w:p>
      <w:pPr>
        <w:pStyle w:val="FirstParagraph"/>
      </w:pPr>
      <w:r>
        <w:t xml:space="preserve">End-to-End Inmate Case Management (Admission to Release)</w:t>
      </w:r>
    </w:p>
    <w:bookmarkEnd w:id="311"/>
    <w:bookmarkStart w:id="312" w:name="service-category-14"/>
    <w:p>
      <w:pPr>
        <w:pStyle w:val="Heading3"/>
      </w:pPr>
      <w:r>
        <w:t xml:space="preserve">Service Category</w:t>
      </w:r>
    </w:p>
    <w:p>
      <w:pPr>
        <w:pStyle w:val="Compact"/>
        <w:numPr>
          <w:ilvl w:val="0"/>
          <w:numId w:val="1135"/>
        </w:numPr>
      </w:pPr>
      <w:r>
        <w:t xml:space="preserve">G2G (Government to Government - Judiciary/Police)</w:t>
      </w:r>
    </w:p>
    <w:bookmarkEnd w:id="312"/>
    <w:bookmarkStart w:id="313" w:name="scope-14"/>
    <w:p>
      <w:pPr>
        <w:pStyle w:val="Heading3"/>
      </w:pPr>
      <w:r>
        <w:t xml:space="preserve">Scope</w:t>
      </w:r>
    </w:p>
    <w:p>
      <w:pPr>
        <w:pStyle w:val="Compact"/>
        <w:numPr>
          <w:ilvl w:val="0"/>
          <w:numId w:val="1136"/>
        </w:numPr>
      </w:pPr>
      <w:r>
        <w:rPr>
          <w:b/>
          <w:bCs/>
        </w:rPr>
        <w:t xml:space="preserve">In Scope:</w:t>
      </w:r>
      <w:r>
        <w:t xml:space="preserve"> </w:t>
      </w:r>
      <w:r>
        <w:t xml:space="preserve">Verification of committal warrants, inmate profiling, sentence tracking, and rehabilitation monitoring.</w:t>
      </w:r>
    </w:p>
    <w:p>
      <w:pPr>
        <w:pStyle w:val="Compact"/>
        <w:numPr>
          <w:ilvl w:val="0"/>
          <w:numId w:val="1136"/>
        </w:numPr>
      </w:pPr>
      <w:r>
        <w:rPr>
          <w:b/>
          <w:bCs/>
        </w:rPr>
        <w:t xml:space="preserve">Out of Scope:</w:t>
      </w:r>
      <w:r>
        <w:t xml:space="preserve"> </w:t>
      </w:r>
      <w:r>
        <w:t xml:space="preserve">Physical security infrastructure of prisons.</w:t>
      </w:r>
    </w:p>
    <w:bookmarkEnd w:id="313"/>
    <w:bookmarkStart w:id="314" w:name="triggers-14"/>
    <w:p>
      <w:pPr>
        <w:pStyle w:val="Heading3"/>
      </w:pPr>
      <w:r>
        <w:t xml:space="preserve">Triggers</w:t>
      </w:r>
    </w:p>
    <w:p>
      <w:pPr>
        <w:pStyle w:val="Compact"/>
        <w:numPr>
          <w:ilvl w:val="0"/>
          <w:numId w:val="1137"/>
        </w:numPr>
      </w:pPr>
      <w:r>
        <w:t xml:space="preserve">Court order committing an individual to a correctional facility.</w:t>
      </w:r>
    </w:p>
    <w:bookmarkEnd w:id="314"/>
    <w:bookmarkStart w:id="315" w:name="end-states-14"/>
    <w:p>
      <w:pPr>
        <w:pStyle w:val="Heading3"/>
      </w:pPr>
      <w:r>
        <w:t xml:space="preserve">End States</w:t>
      </w:r>
    </w:p>
    <w:p>
      <w:pPr>
        <w:pStyle w:val="Compact"/>
        <w:numPr>
          <w:ilvl w:val="0"/>
          <w:numId w:val="1138"/>
        </w:numPr>
      </w:pPr>
      <w:r>
        <w:rPr>
          <w:b/>
          <w:bCs/>
        </w:rPr>
        <w:t xml:space="preserve">Successful:</w:t>
      </w:r>
      <w:r>
        <w:t xml:space="preserve"> </w:t>
      </w:r>
      <w:r>
        <w:t xml:space="preserve">Inmate successfully rehabilitated and released according to law.</w:t>
      </w:r>
    </w:p>
    <w:bookmarkEnd w:id="315"/>
    <w:bookmarkStart w:id="316" w:name="policy-context-14"/>
    <w:p>
      <w:pPr>
        <w:pStyle w:val="Heading3"/>
      </w:pPr>
      <w:r>
        <w:t xml:space="preserve">Policy Context</w:t>
      </w:r>
    </w:p>
    <w:p>
      <w:pPr>
        <w:pStyle w:val="Compact"/>
        <w:numPr>
          <w:ilvl w:val="0"/>
          <w:numId w:val="1139"/>
        </w:numPr>
      </w:pPr>
      <w:r>
        <w:t xml:space="preserve">The Prisons Act; The Constitution of Kenya; Sentencing Guidelines.</w:t>
      </w:r>
    </w:p>
    <w:p>
      <w:r>
        <w:pict>
          <v:rect style="width:0;height:1.5pt" o:hralign="center" o:hrstd="t" o:hr="t"/>
        </w:pict>
      </w:r>
    </w:p>
    <w:bookmarkEnd w:id="316"/>
    <w:bookmarkEnd w:id="317"/>
    <w:bookmarkStart w:id="318" w:name="detailed-process-as-is-14"/>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Reception Officer</w:t>
            </w:r>
          </w:p>
        </w:tc>
        <w:tc>
          <w:tcPr/>
          <w:p>
            <w:pPr>
              <w:pStyle w:val="Compact"/>
            </w:pPr>
            <w:r>
              <w:t xml:space="preserve">Verifies the physical committal warrant from the court.</w:t>
            </w:r>
          </w:p>
        </w:tc>
        <w:tc>
          <w:tcPr/>
          <w:p>
            <w:pPr>
              <w:pStyle w:val="Compact"/>
            </w:pPr>
            <w:r>
              <w:t xml:space="preserve">Physical Paper</w:t>
            </w:r>
          </w:p>
        </w:tc>
        <w:tc>
          <w:tcPr/>
          <w:p>
            <w:pPr>
              <w:pStyle w:val="Compact"/>
            </w:pPr>
            <w:r>
              <w:t xml:space="preserve">High risk of errors.</w:t>
            </w:r>
          </w:p>
        </w:tc>
      </w:tr>
      <w:tr>
        <w:tc>
          <w:tcPr/>
          <w:p>
            <w:pPr>
              <w:pStyle w:val="Compact"/>
            </w:pPr>
            <w:r>
              <w:t xml:space="preserve">2</w:t>
            </w:r>
          </w:p>
        </w:tc>
        <w:tc>
          <w:tcPr/>
          <w:p>
            <w:pPr>
              <w:pStyle w:val="Compact"/>
            </w:pPr>
            <w:r>
              <w:t xml:space="preserve">Records Officer</w:t>
            </w:r>
          </w:p>
        </w:tc>
        <w:tc>
          <w:tcPr/>
          <w:p>
            <w:pPr>
              <w:pStyle w:val="Compact"/>
            </w:pPr>
            <w:r>
              <w:t xml:space="preserve">Fills in inmate</w:t>
            </w:r>
            <w:r>
              <w:t xml:space="preserve"> </w:t>
            </w:r>
            <w:r>
              <w:t xml:space="preserve">“booking”</w:t>
            </w:r>
            <w:r>
              <w:t xml:space="preserve"> </w:t>
            </w:r>
            <w:r>
              <w:t xml:space="preserve">details in a physical register.</w:t>
            </w:r>
          </w:p>
        </w:tc>
        <w:tc>
          <w:tcPr/>
          <w:p>
            <w:pPr>
              <w:pStyle w:val="Compact"/>
            </w:pPr>
            <w:r>
              <w:t xml:space="preserve">Manual Ledger</w:t>
            </w:r>
          </w:p>
        </w:tc>
        <w:tc>
          <w:tcPr/>
          <w:p>
            <w:pPr>
              <w:pStyle w:val="Compact"/>
            </w:pPr>
          </w:p>
        </w:tc>
      </w:tr>
      <w:tr>
        <w:tc>
          <w:tcPr/>
          <w:p>
            <w:pPr>
              <w:pStyle w:val="Compact"/>
            </w:pPr>
            <w:r>
              <w:t xml:space="preserve">3</w:t>
            </w:r>
          </w:p>
        </w:tc>
        <w:tc>
          <w:tcPr/>
          <w:p>
            <w:pPr>
              <w:pStyle w:val="Compact"/>
            </w:pPr>
            <w:r>
              <w:t xml:space="preserve">Prison Admin</w:t>
            </w:r>
          </w:p>
        </w:tc>
        <w:tc>
          <w:tcPr/>
          <w:p>
            <w:pPr>
              <w:pStyle w:val="Compact"/>
            </w:pPr>
            <w:r>
              <w:t xml:space="preserve">Assigns a prison number and creates a physical folder for all subsequent records.</w:t>
            </w:r>
          </w:p>
        </w:tc>
        <w:tc>
          <w:tcPr/>
          <w:p>
            <w:pPr>
              <w:pStyle w:val="Compact"/>
            </w:pPr>
            <w:r>
              <w:t xml:space="preserve">Manual</w:t>
            </w:r>
          </w:p>
        </w:tc>
        <w:tc>
          <w:tcPr/>
          <w:p>
            <w:pPr>
              <w:pStyle w:val="Compact"/>
            </w:pPr>
          </w:p>
        </w:tc>
      </w:tr>
      <w:tr>
        <w:tc>
          <w:tcPr/>
          <w:p>
            <w:pPr>
              <w:pStyle w:val="Compact"/>
            </w:pPr>
            <w:r>
              <w:t xml:space="preserve">4</w:t>
            </w:r>
          </w:p>
        </w:tc>
        <w:tc>
          <w:tcPr/>
          <w:p>
            <w:pPr>
              <w:pStyle w:val="Compact"/>
            </w:pPr>
            <w:r>
              <w:t xml:space="preserve">Welfare Officer</w:t>
            </w:r>
          </w:p>
        </w:tc>
        <w:tc>
          <w:tcPr/>
          <w:p>
            <w:pPr>
              <w:pStyle w:val="Compact"/>
            </w:pPr>
            <w:r>
              <w:t xml:space="preserve">Tracks rehabilitation and vocational progress via periodic paper reports.</w:t>
            </w:r>
          </w:p>
        </w:tc>
        <w:tc>
          <w:tcPr/>
          <w:p>
            <w:pPr>
              <w:pStyle w:val="Compact"/>
            </w:pPr>
            <w:r>
              <w:t xml:space="preserve">Manual</w:t>
            </w:r>
          </w:p>
        </w:tc>
        <w:tc>
          <w:tcPr/>
          <w:p>
            <w:pPr>
              <w:pStyle w:val="Compact"/>
            </w:pPr>
          </w:p>
        </w:tc>
      </w:tr>
      <w:tr>
        <w:tc>
          <w:tcPr/>
          <w:p>
            <w:pPr>
              <w:pStyle w:val="Compact"/>
            </w:pPr>
            <w:r>
              <w:t xml:space="preserve">5</w:t>
            </w:r>
          </w:p>
        </w:tc>
        <w:tc>
          <w:tcPr/>
          <w:p>
            <w:pPr>
              <w:pStyle w:val="Compact"/>
            </w:pPr>
            <w:r>
              <w:t xml:space="preserve">Discharge Unit</w:t>
            </w:r>
          </w:p>
        </w:tc>
        <w:tc>
          <w:tcPr/>
          <w:p>
            <w:pPr>
              <w:pStyle w:val="Compact"/>
            </w:pPr>
            <w:r>
              <w:t xml:space="preserve">Calculates release dates manually, accounting for remission and time served.</w:t>
            </w:r>
          </w:p>
        </w:tc>
        <w:tc>
          <w:tcPr/>
          <w:p>
            <w:pPr>
              <w:pStyle w:val="Compact"/>
            </w:pPr>
            <w:r>
              <w:t xml:space="preserve">Manual/Calculator</w:t>
            </w:r>
          </w:p>
        </w:tc>
        <w:tc>
          <w:tcPr/>
          <w:p>
            <w:pPr>
              <w:pStyle w:val="Compact"/>
            </w:pPr>
          </w:p>
        </w:tc>
      </w:tr>
    </w:tbl>
    <w:p>
      <w:r>
        <w:pict>
          <v:rect style="width:0;height:1.5pt" o:hralign="center" o:hrstd="t" o:hr="t"/>
        </w:pict>
      </w:r>
    </w:p>
    <w:bookmarkEnd w:id="318"/>
    <w:bookmarkStart w:id="321" w:name="pain-points-opportunities-14"/>
    <w:p>
      <w:pPr>
        <w:pStyle w:val="Heading2"/>
      </w:pPr>
      <w:r>
        <w:t xml:space="preserve">Pain Points &amp; Opportunities</w:t>
      </w:r>
    </w:p>
    <w:bookmarkStart w:id="319" w:name="pain-points-14"/>
    <w:p>
      <w:pPr>
        <w:pStyle w:val="Heading3"/>
      </w:pPr>
      <w:r>
        <w:t xml:space="preserve">Pain Points</w:t>
      </w:r>
    </w:p>
    <w:p>
      <w:pPr>
        <w:pStyle w:val="Compact"/>
        <w:numPr>
          <w:ilvl w:val="0"/>
          <w:numId w:val="1140"/>
        </w:numPr>
      </w:pPr>
      <w:r>
        <w:rPr>
          <w:b/>
          <w:bCs/>
        </w:rPr>
        <w:t xml:space="preserve">Fragmented Records:</w:t>
      </w:r>
      <w:r>
        <w:t xml:space="preserve"> </w:t>
      </w:r>
      <w:r>
        <w:t xml:space="preserve">If a prisoner is moved from Nairobi to Shimo La Tewa, their medical and behavioral history often follows weeks later via physical mail.</w:t>
      </w:r>
    </w:p>
    <w:p>
      <w:pPr>
        <w:pStyle w:val="Compact"/>
        <w:numPr>
          <w:ilvl w:val="0"/>
          <w:numId w:val="1140"/>
        </w:numPr>
      </w:pPr>
      <w:r>
        <w:rPr>
          <w:b/>
          <w:bCs/>
        </w:rPr>
        <w:t xml:space="preserve">Identity Gaps:</w:t>
      </w:r>
      <w:r>
        <w:t xml:space="preserve"> </w:t>
      </w:r>
      <w:r>
        <w:t xml:space="preserve">Hard to verify if an individual has previously served time under a different name without central biometrics.</w:t>
      </w:r>
    </w:p>
    <w:p>
      <w:pPr>
        <w:pStyle w:val="Compact"/>
        <w:numPr>
          <w:ilvl w:val="0"/>
          <w:numId w:val="1140"/>
        </w:numPr>
      </w:pPr>
      <w:r>
        <w:rPr>
          <w:b/>
          <w:bCs/>
        </w:rPr>
        <w:t xml:space="preserve">Manual Computation:</w:t>
      </w:r>
      <w:r>
        <w:t xml:space="preserve"> </w:t>
      </w:r>
      <w:r>
        <w:t xml:space="preserve">High risk of errors in calculating sentence expiry dates.</w:t>
      </w:r>
    </w:p>
    <w:bookmarkEnd w:id="319"/>
    <w:bookmarkStart w:id="320" w:name="opportunities-14"/>
    <w:p>
      <w:pPr>
        <w:pStyle w:val="Heading3"/>
      </w:pPr>
      <w:r>
        <w:t xml:space="preserve">Opportunities</w:t>
      </w:r>
    </w:p>
    <w:p>
      <w:pPr>
        <w:pStyle w:val="Compact"/>
        <w:numPr>
          <w:ilvl w:val="0"/>
          <w:numId w:val="1141"/>
        </w:numPr>
      </w:pPr>
      <w:r>
        <w:rPr>
          <w:b/>
          <w:bCs/>
        </w:rPr>
        <w:t xml:space="preserve">National Inmate Registry:</w:t>
      </w:r>
      <w:r>
        <w:t xml:space="preserve"> </w:t>
      </w:r>
      <w:r>
        <w:t xml:space="preserve">A central, biometric-linked database accessible to all facilities via</w:t>
      </w:r>
      <w:r>
        <w:t xml:space="preserve"> </w:t>
      </w:r>
      <w:r>
        <w:rPr>
          <w:b/>
          <w:bCs/>
        </w:rPr>
        <w:t xml:space="preserve">X-Road</w:t>
      </w:r>
      <w:r>
        <w:t xml:space="preserve">.</w:t>
      </w:r>
    </w:p>
    <w:p>
      <w:pPr>
        <w:pStyle w:val="Compact"/>
        <w:numPr>
          <w:ilvl w:val="0"/>
          <w:numId w:val="1141"/>
        </w:numPr>
      </w:pPr>
      <w:r>
        <w:rPr>
          <w:b/>
          <w:bCs/>
        </w:rPr>
        <w:t xml:space="preserve">Judiciary Integration:</w:t>
      </w:r>
      <w:r>
        <w:t xml:space="preserve"> </w:t>
      </w:r>
      <w:r>
        <w:t xml:space="preserve">Real-time digital committal warrants pushed directly from the</w:t>
      </w:r>
      <w:r>
        <w:t xml:space="preserve"> </w:t>
      </w:r>
      <w:r>
        <w:rPr>
          <w:b/>
          <w:bCs/>
        </w:rPr>
        <w:t xml:space="preserve">Judiciary CMS</w:t>
      </w:r>
      <w:r>
        <w:t xml:space="preserve">.</w:t>
      </w:r>
    </w:p>
    <w:p>
      <w:pPr>
        <w:pStyle w:val="Compact"/>
        <w:numPr>
          <w:ilvl w:val="0"/>
          <w:numId w:val="1141"/>
        </w:numPr>
      </w:pPr>
      <w:r>
        <w:rPr>
          <w:b/>
          <w:bCs/>
        </w:rPr>
        <w:t xml:space="preserve">Unified Health/Education:</w:t>
      </w:r>
      <w:r>
        <w:t xml:space="preserve"> </w:t>
      </w:r>
      <w:r>
        <w:t xml:space="preserve">Linking inmate progress to</w:t>
      </w:r>
      <w:r>
        <w:t xml:space="preserve"> </w:t>
      </w:r>
      <w:r>
        <w:rPr>
          <w:b/>
          <w:bCs/>
        </w:rPr>
        <w:t xml:space="preserve">MOH (Afya App)</w:t>
      </w:r>
      <w:r>
        <w:t xml:space="preserve"> </w:t>
      </w:r>
      <w:r>
        <w:t xml:space="preserve">and</w:t>
      </w:r>
      <w:r>
        <w:t xml:space="preserve"> </w:t>
      </w:r>
      <w:r>
        <w:rPr>
          <w:b/>
          <w:bCs/>
        </w:rPr>
        <w:t xml:space="preserve">KNQA</w:t>
      </w:r>
      <w:r>
        <w:t xml:space="preserve"> </w:t>
      </w:r>
      <w:r>
        <w:t xml:space="preserve">for vocational certification.</w:t>
      </w:r>
    </w:p>
    <w:p>
      <w:r>
        <w:pict>
          <v:rect style="width:0;height:1.5pt" o:hralign="center" o:hrstd="t" o:hr="t"/>
        </w:pict>
      </w:r>
    </w:p>
    <w:bookmarkEnd w:id="320"/>
    <w:bookmarkEnd w:id="321"/>
    <w:bookmarkStart w:id="322" w:name="to-be-process-flowchart-bpmn-2.0-14"/>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Scan["Biometric Intake &amp; Maisha Namba Verification"]</w:t>
      </w:r>
      <w:r>
        <w:br/>
      </w:r>
      <w:r>
        <w:rPr>
          <w:rStyle w:val="VerbatimChar"/>
        </w:rPr>
        <w:t xml:space="preserve">    </w:t>
      </w:r>
      <w:r>
        <w:br/>
      </w:r>
      <w:r>
        <w:rPr>
          <w:rStyle w:val="VerbatimChar"/>
        </w:rPr>
        <w:t xml:space="preserve">    subgraph Layer2 [Trust Hub &amp; Interoperability]</w:t>
      </w:r>
      <w:r>
        <w:br/>
      </w:r>
      <w:r>
        <w:rPr>
          <w:rStyle w:val="VerbatimChar"/>
        </w:rPr>
        <w:t xml:space="preserve">        Scan --&gt; XRoad_Court["X-Road: Fetch Digital Warrant from Judiciary"]</w:t>
      </w:r>
      <w:r>
        <w:br/>
      </w:r>
      <w:r>
        <w:rPr>
          <w:rStyle w:val="VerbatimChar"/>
        </w:rPr>
        <w:t xml:space="preserve">        XRoad_Court --&gt; Validate["System: Auto-validate Sentence &amp; Offense"]</w:t>
      </w:r>
      <w:r>
        <w:br/>
      </w:r>
      <w:r>
        <w:rPr>
          <w:rStyle w:val="VerbatimChar"/>
        </w:rPr>
        <w:t xml:space="preserve">    end</w:t>
      </w:r>
      <w:r>
        <w:br/>
      </w:r>
      <w:r>
        <w:rPr>
          <w:rStyle w:val="VerbatimChar"/>
        </w:rPr>
        <w:t xml:space="preserve">    </w:t>
      </w:r>
      <w:r>
        <w:br/>
      </w:r>
      <w:r>
        <w:rPr>
          <w:rStyle w:val="VerbatimChar"/>
        </w:rPr>
        <w:t xml:space="preserve">    subgraph Layer3 [Workflow Engine]</w:t>
      </w:r>
      <w:r>
        <w:br/>
      </w:r>
      <w:r>
        <w:rPr>
          <w:rStyle w:val="VerbatimChar"/>
        </w:rPr>
        <w:t xml:space="preserve">        Validate --&gt; Profile["Digital Case Profile Created"]</w:t>
      </w:r>
      <w:r>
        <w:br/>
      </w:r>
      <w:r>
        <w:rPr>
          <w:rStyle w:val="VerbatimChar"/>
        </w:rPr>
        <w:t xml:space="preserve">        Profile --&gt; EHR["X-Road: Auto-link to Patient SHR (MOH)"]</w:t>
      </w:r>
      <w:r>
        <w:br/>
      </w:r>
      <w:r>
        <w:rPr>
          <w:rStyle w:val="VerbatimChar"/>
        </w:rPr>
        <w:t xml:space="preserve">        EHR --&gt; Rehab["Workflow Engine: Track Vocational/Behavioral Tasks"]</w:t>
      </w:r>
      <w:r>
        <w:br/>
      </w:r>
      <w:r>
        <w:rPr>
          <w:rStyle w:val="VerbatimChar"/>
        </w:rPr>
        <w:t xml:space="preserve">    end</w:t>
      </w:r>
      <w:r>
        <w:br/>
      </w:r>
      <w:r>
        <w:rPr>
          <w:rStyle w:val="VerbatimChar"/>
        </w:rPr>
        <w:t xml:space="preserve">    </w:t>
      </w:r>
      <w:r>
        <w:br/>
      </w:r>
      <w:r>
        <w:rPr>
          <w:rStyle w:val="VerbatimChar"/>
        </w:rPr>
        <w:t xml:space="preserve">    subgraph Layer4 [Settlement &amp; Release]</w:t>
      </w:r>
      <w:r>
        <w:br/>
      </w:r>
      <w:r>
        <w:rPr>
          <w:rStyle w:val="VerbatimChar"/>
        </w:rPr>
        <w:t xml:space="preserve">        Rehab --&gt; Calc["System: Real-time Sentence Expiry Calculation"]</w:t>
      </w:r>
      <w:r>
        <w:br/>
      </w:r>
      <w:r>
        <w:rPr>
          <w:rStyle w:val="VerbatimChar"/>
        </w:rPr>
        <w:t xml:space="preserve">        Calc --&gt; Alert["Auto-Alert Probation Unit 3 months before Release"]</w:t>
      </w:r>
      <w:r>
        <w:br/>
      </w:r>
      <w:r>
        <w:rPr>
          <w:rStyle w:val="VerbatimChar"/>
        </w:rPr>
        <w:t xml:space="preserve">        Alert --&gt; Release["Biometric Release &amp; Credential Issuance"]</w:t>
      </w:r>
      <w:r>
        <w:br/>
      </w:r>
      <w:r>
        <w:rPr>
          <w:rStyle w:val="VerbatimChar"/>
        </w:rPr>
        <w:t xml:space="preserve">    end</w:t>
      </w:r>
      <w:r>
        <w:br/>
      </w:r>
      <w:r>
        <w:rPr>
          <w:rStyle w:val="VerbatimChar"/>
        </w:rPr>
        <w:t xml:space="preserve">    </w:t>
      </w:r>
      <w:r>
        <w:br/>
      </w:r>
      <w:r>
        <w:rPr>
          <w:rStyle w:val="VerbatimChar"/>
        </w:rPr>
        <w:t xml:space="preserve">    Release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Scan userTask;</w:t>
      </w:r>
      <w:r>
        <w:br/>
      </w:r>
      <w:r>
        <w:rPr>
          <w:rStyle w:val="VerbatimChar"/>
        </w:rPr>
        <w:t xml:space="preserve">    class XRoad_Court,Validate,Profile,EHR,Rehab,Calc,Alert,Release serviceTask;</w:t>
      </w:r>
    </w:p>
    <w:bookmarkEnd w:id="322"/>
    <w:bookmarkStart w:id="325" w:name="future-state-process-to-be-14"/>
    <w:p>
      <w:pPr>
        <w:pStyle w:val="Heading2"/>
      </w:pPr>
      <w:r>
        <w:t xml:space="preserve">Future State Process (TO-BE)</w:t>
      </w:r>
    </w:p>
    <w:bookmarkStart w:id="323" w:name="narrative-14"/>
    <w:p>
      <w:pPr>
        <w:pStyle w:val="Heading3"/>
      </w:pPr>
      <w:r>
        <w:t xml:space="preserve">Narrative</w:t>
      </w:r>
    </w:p>
    <w:p>
      <w:pPr>
        <w:pStyle w:val="FirstParagraph"/>
      </w:pPr>
      <w:r>
        <w:rPr>
          <w:b/>
          <w:bCs/>
        </w:rPr>
        <w:t xml:space="preserve">TO-BE Process: Intelligent Correctional Management</w:t>
      </w:r>
    </w:p>
    <w:p>
      <w:pPr>
        <w:pStyle w:val="BodyText"/>
      </w:pPr>
      <w:r>
        <w:rPr>
          <w:b/>
          <w:bCs/>
        </w:rPr>
        <w:t xml:space="preserve">Design Principles:</w:t>
      </w:r>
      <w:r>
        <w:t xml:space="preserve"> </w:t>
      </w:r>
      <w:r>
        <w:t xml:space="preserve">-</w:t>
      </w:r>
      <w:r>
        <w:t xml:space="preserve"> </w:t>
      </w:r>
      <w:r>
        <w:rPr>
          <w:b/>
          <w:bCs/>
        </w:rPr>
        <w:t xml:space="preserve">Paperless Justice:</w:t>
      </w:r>
      <w:r>
        <w:t xml:space="preserve"> </w:t>
      </w:r>
      <w:r>
        <w:t xml:space="preserve">The</w:t>
      </w:r>
      <w:r>
        <w:t xml:space="preserve"> </w:t>
      </w:r>
      <w:r>
        <w:t xml:space="preserve">“Committal Warrant”</w:t>
      </w:r>
      <w:r>
        <w:t xml:space="preserve"> </w:t>
      </w:r>
      <w:r>
        <w:t xml:space="preserve">becomes a digital packet signed by a Judge (NPKI) and pushed to Prisons via the</w:t>
      </w:r>
      <w:r>
        <w:t xml:space="preserve"> </w:t>
      </w:r>
      <w:r>
        <w:rPr>
          <w:b/>
          <w:bCs/>
        </w:rPr>
        <w:t xml:space="preserve">Huduma Bridge</w:t>
      </w:r>
      <w:r>
        <w:t xml:space="preserve">.</w:t>
      </w:r>
      <w:r>
        <w:t xml:space="preserve"> </w:t>
      </w:r>
      <w:r>
        <w:t xml:space="preserve">-</w:t>
      </w:r>
      <w:r>
        <w:t xml:space="preserve"> </w:t>
      </w:r>
      <w:r>
        <w:rPr>
          <w:b/>
          <w:bCs/>
        </w:rPr>
        <w:t xml:space="preserve">Continuity of Care:</w:t>
      </w:r>
      <w:r>
        <w:t xml:space="preserve"> </w:t>
      </w:r>
      <w:r>
        <w:t xml:space="preserve">Inmates’ health and education records are not</w:t>
      </w:r>
      <w:r>
        <w:t xml:space="preserve"> </w:t>
      </w:r>
      <w:r>
        <w:t xml:space="preserve">“Prison records”</w:t>
      </w:r>
      <w:r>
        <w:t xml:space="preserve"> </w:t>
      </w:r>
      <w:r>
        <w:t xml:space="preserve">but national records (MOH/KNQA) that follow them after release, reducing recidivism.</w:t>
      </w:r>
      <w:r>
        <w:t xml:space="preserve"> </w:t>
      </w:r>
      <w:r>
        <w:t xml:space="preserve">-</w:t>
      </w:r>
      <w:r>
        <w:t xml:space="preserve"> </w:t>
      </w:r>
      <w:r>
        <w:rPr>
          <w:b/>
          <w:bCs/>
        </w:rPr>
        <w:t xml:space="preserve">Algorithmic Sentence Tracking:</w:t>
      </w:r>
      <w:r>
        <w:t xml:space="preserve"> </w:t>
      </w:r>
      <w:r>
        <w:t xml:space="preserve">The</w:t>
      </w:r>
      <w:r>
        <w:t xml:space="preserve"> </w:t>
      </w:r>
      <w:r>
        <w:rPr>
          <w:b/>
          <w:bCs/>
        </w:rPr>
        <w:t xml:space="preserve">Workflow Engine</w:t>
      </w:r>
      <w:r>
        <w:t xml:space="preserve"> </w:t>
      </w:r>
      <w:r>
        <w:t xml:space="preserve">calculates remission and release dates automatically, providing a live countdown for every inmate.</w:t>
      </w:r>
    </w:p>
    <w:bookmarkEnd w:id="323"/>
    <w:bookmarkStart w:id="324" w:name="optimized-steps-digital-14"/>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Admission Officer</w:t>
            </w:r>
          </w:p>
        </w:tc>
        <w:tc>
          <w:tcPr/>
          <w:p>
            <w:pPr>
              <w:pStyle w:val="Compact"/>
            </w:pPr>
            <w:r>
              <w:t xml:space="preserve">Scans the inmate’s biometrics. System pulls their legal identity and prior history via X-Road.</w:t>
            </w:r>
          </w:p>
        </w:tc>
        <w:tc>
          <w:tcPr/>
          <w:p>
            <w:pPr>
              <w:pStyle w:val="Compact"/>
            </w:pPr>
            <w:r>
              <w:t xml:space="preserve">eCitizen / Prisons Kit</w:t>
            </w:r>
          </w:p>
        </w:tc>
      </w:tr>
      <w:tr>
        <w:tc>
          <w:tcPr/>
          <w:p>
            <w:pPr>
              <w:pStyle w:val="Compact"/>
            </w:pPr>
            <w:r>
              <w:t xml:space="preserve">2</w:t>
            </w:r>
          </w:p>
        </w:tc>
        <w:tc>
          <w:tcPr/>
          <w:p>
            <w:pPr>
              <w:pStyle w:val="Compact"/>
            </w:pPr>
            <w:r>
              <w:t xml:space="preserve">System</w:t>
            </w:r>
          </w:p>
        </w:tc>
        <w:tc>
          <w:tcPr/>
          <w:p>
            <w:pPr>
              <w:pStyle w:val="Compact"/>
            </w:pPr>
            <w:r>
              <w:t xml:space="preserve">Fetches the digital court order from the Judiciary CMS, verifying the exact sentence and offense.</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Automatically creates a digital profile and pings the MOH to fetch the inmate’s medical summary.</w:t>
            </w:r>
          </w:p>
        </w:tc>
        <w:tc>
          <w:tcPr/>
          <w:p>
            <w:pPr>
              <w:pStyle w:val="Compact"/>
            </w:pPr>
            <w:r>
              <w:t xml:space="preserve">Workflow Engine</w:t>
            </w:r>
          </w:p>
        </w:tc>
      </w:tr>
      <w:tr>
        <w:tc>
          <w:tcPr/>
          <w:p>
            <w:pPr>
              <w:pStyle w:val="Compact"/>
            </w:pPr>
            <w:r>
              <w:t xml:space="preserve">4</w:t>
            </w:r>
          </w:p>
        </w:tc>
        <w:tc>
          <w:tcPr/>
          <w:p>
            <w:pPr>
              <w:pStyle w:val="Compact"/>
            </w:pPr>
            <w:r>
              <w:t xml:space="preserve">Welfare Officer</w:t>
            </w:r>
          </w:p>
        </w:tc>
        <w:tc>
          <w:tcPr/>
          <w:p>
            <w:pPr>
              <w:pStyle w:val="Compact"/>
            </w:pPr>
            <w:r>
              <w:t xml:space="preserve">Updates vocational progress using a tablet; certificates earned are pushed to the inmate’s</w:t>
            </w:r>
            <w:r>
              <w:t xml:space="preserve"> </w:t>
            </w:r>
            <w:r>
              <w:rPr>
                <w:b/>
                <w:bCs/>
              </w:rPr>
              <w:t xml:space="preserve">KNQA</w:t>
            </w:r>
            <w:r>
              <w:t xml:space="preserve"> </w:t>
            </w:r>
            <w:r>
              <w:t xml:space="preserve">account.</w:t>
            </w:r>
          </w:p>
        </w:tc>
        <w:tc>
          <w:tcPr/>
          <w:p>
            <w:pPr>
              <w:pStyle w:val="Compact"/>
            </w:pPr>
            <w:r>
              <w:t xml:space="preserve">Prisons App</w:t>
            </w:r>
          </w:p>
        </w:tc>
      </w:tr>
      <w:tr>
        <w:tc>
          <w:tcPr/>
          <w:p>
            <w:pPr>
              <w:pStyle w:val="Compact"/>
            </w:pPr>
            <w:r>
              <w:t xml:space="preserve">5</w:t>
            </w:r>
          </w:p>
        </w:tc>
        <w:tc>
          <w:tcPr/>
          <w:p>
            <w:pPr>
              <w:pStyle w:val="Compact"/>
            </w:pPr>
            <w:r>
              <w:t xml:space="preserve">System</w:t>
            </w:r>
          </w:p>
        </w:tc>
        <w:tc>
          <w:tcPr/>
          <w:p>
            <w:pPr>
              <w:pStyle w:val="Compact"/>
            </w:pPr>
            <w:r>
              <w:t xml:space="preserve">Triggers an automated notification to the Probation and Aftercare Service when an inmate is within 90 days of release.</w:t>
            </w:r>
          </w:p>
        </w:tc>
        <w:tc>
          <w:tcPr/>
          <w:p>
            <w:pPr>
              <w:pStyle w:val="Compact"/>
            </w:pPr>
            <w:r>
              <w:t xml:space="preserve">Notification Gateway</w:t>
            </w:r>
          </w:p>
        </w:tc>
      </w:tr>
    </w:tbl>
    <w:p>
      <w:r>
        <w:pict>
          <v:rect style="width:0;height:1.5pt" o:hralign="center" o:hrstd="t" o:hr="t"/>
        </w:pict>
      </w:r>
    </w:p>
    <w:bookmarkEnd w:id="324"/>
    <w:bookmarkEnd w:id="325"/>
    <w:bookmarkStart w:id="326" w:name="references-14"/>
    <w:p>
      <w:pPr>
        <w:pStyle w:val="Heading2"/>
      </w:pPr>
      <w:r>
        <w:t xml:space="preserve">References</w:t>
      </w:r>
    </w:p>
    <w:p>
      <w:pPr>
        <w:pStyle w:val="Compact"/>
        <w:numPr>
          <w:ilvl w:val="0"/>
          <w:numId w:val="1142"/>
        </w:numPr>
      </w:pPr>
      <w:r>
        <w:t xml:space="preserve">The Prisons Act.</w:t>
      </w:r>
    </w:p>
    <w:p>
      <w:pPr>
        <w:pStyle w:val="Compact"/>
        <w:numPr>
          <w:ilvl w:val="0"/>
          <w:numId w:val="1142"/>
        </w:numPr>
      </w:pPr>
      <w:r>
        <w:t xml:space="preserve">Huduma Bridge DSAP Architecture.</w:t>
      </w:r>
      <w:r>
        <w:t xml:space="preserve">—</w:t>
      </w:r>
      <w:r>
        <w:t xml:space="preserve"> </w:t>
      </w:r>
      <w:r>
        <w:t xml:space="preserve"># FILE: STATE_DEPARTMENT_FOR_IMMIGRATION_AND_CITIZEN_SERVICES___Passport_Application.md</w:t>
      </w:r>
      <w:r>
        <w:t xml:space="preserve"> </w:t>
      </w:r>
      <w:r>
        <w:t xml:space="preserve"># STATE DEPARTMENT FOR IMMIGRATION AND CITIZEN SERVICES – Passport Application</w:t>
      </w:r>
    </w:p>
    <w:bookmarkEnd w:id="326"/>
    <w:bookmarkStart w:id="327" w:name="cover-page-15"/>
    <w:p>
      <w:pPr>
        <w:pStyle w:val="Heading2"/>
      </w:pPr>
      <w:r>
        <w:t xml:space="preserve">Cover Page</w:t>
      </w:r>
    </w:p>
    <w:p>
      <w:pPr>
        <w:pStyle w:val="Compact"/>
        <w:numPr>
          <w:ilvl w:val="0"/>
          <w:numId w:val="1143"/>
        </w:numPr>
      </w:pPr>
      <w:r>
        <w:rPr>
          <w:b/>
          <w:bCs/>
        </w:rPr>
        <w:t xml:space="preserve">Ministry/Department/Agency (MDA):</w:t>
      </w:r>
      <w:r>
        <w:t xml:space="preserve"> </w:t>
      </w:r>
      <w:r>
        <w:t xml:space="preserve">STATE DEPARTMENT FOR IMMIGRATION AND CITIZEN SERVICES</w:t>
      </w:r>
    </w:p>
    <w:p>
      <w:pPr>
        <w:pStyle w:val="Compact"/>
        <w:numPr>
          <w:ilvl w:val="0"/>
          <w:numId w:val="1143"/>
        </w:numPr>
      </w:pPr>
      <w:r>
        <w:rPr>
          <w:b/>
          <w:bCs/>
        </w:rPr>
        <w:t xml:space="preserve">Process Name:</w:t>
      </w:r>
      <w:r>
        <w:t xml:space="preserve"> </w:t>
      </w:r>
      <w:r>
        <w:t xml:space="preserve">Passport Application &amp; Issuance</w:t>
      </w:r>
    </w:p>
    <w:p>
      <w:pPr>
        <w:pStyle w:val="Compact"/>
        <w:numPr>
          <w:ilvl w:val="0"/>
          <w:numId w:val="1143"/>
        </w:numPr>
      </w:pPr>
      <w:r>
        <w:rPr>
          <w:b/>
          <w:bCs/>
        </w:rPr>
        <w:t xml:space="preserve">Document Version:</w:t>
      </w:r>
      <w:r>
        <w:t xml:space="preserve"> </w:t>
      </w:r>
      <w:r>
        <w:t xml:space="preserve">1.3</w:t>
      </w:r>
    </w:p>
    <w:p>
      <w:pPr>
        <w:pStyle w:val="Compact"/>
        <w:numPr>
          <w:ilvl w:val="0"/>
          <w:numId w:val="1143"/>
        </w:numPr>
      </w:pPr>
      <w:r>
        <w:rPr>
          <w:b/>
          <w:bCs/>
        </w:rPr>
        <w:t xml:space="preserve">Date:</w:t>
      </w:r>
      <w:r>
        <w:t xml:space="preserve"> </w:t>
      </w:r>
      <w:r>
        <w:t xml:space="preserve">2026-02-19</w:t>
      </w:r>
    </w:p>
    <w:p>
      <w:pPr>
        <w:pStyle w:val="Compact"/>
        <w:numPr>
          <w:ilvl w:val="0"/>
          <w:numId w:val="1143"/>
        </w:numPr>
      </w:pPr>
      <w:r>
        <w:rPr>
          <w:b/>
          <w:bCs/>
        </w:rPr>
        <w:t xml:space="preserve">Classification:</w:t>
      </w:r>
      <w:r>
        <w:t xml:space="preserve"> </w:t>
      </w:r>
      <w:r>
        <w:t xml:space="preserve">Official</w:t>
      </w:r>
    </w:p>
    <w:p>
      <w:r>
        <w:pict>
          <v:rect style="width:0;height:1.5pt" o:hralign="center" o:hrstd="t" o:hr="t"/>
        </w:pict>
      </w:r>
    </w:p>
    <w:bookmarkEnd w:id="327"/>
    <w:bookmarkStart w:id="328" w:name="executive-summary-15"/>
    <w:p>
      <w:pPr>
        <w:pStyle w:val="Heading2"/>
      </w:pPr>
      <w:r>
        <w:t xml:space="preserve">Executive Summary</w:t>
      </w:r>
    </w:p>
    <w:p>
      <w:pPr>
        <w:pStyle w:val="FirstParagraph"/>
      </w:pPr>
      <w:r>
        <w:t xml:space="preserve">The Directorate of Immigration Services (DIS) is responsible for the issuance of travel documents (passports, visas) to Kenyan citizens and foreign nationals. The passport application process has been digitized via eCitizen but faces significant bottlenecks in biometric capture, processing, and printing.</w:t>
      </w:r>
    </w:p>
    <w:p>
      <w:r>
        <w:pict>
          <v:rect style="width:0;height:1.5pt" o:hralign="center" o:hrstd="t" o:hr="t"/>
        </w:pict>
      </w:r>
    </w:p>
    <w:bookmarkEnd w:id="328"/>
    <w:bookmarkStart w:id="341" w:name="X79308146fd331fa8d269176f01e033cdafa208f"/>
    <w:p>
      <w:pPr>
        <w:pStyle w:val="Heading2"/>
      </w:pPr>
      <w:r>
        <w:t xml:space="preserve">1. AS-IS PROCESS: Passport Application and Issuance</w:t>
      </w:r>
    </w:p>
    <w:bookmarkStart w:id="329" w:name="business-process-overview"/>
    <w:p>
      <w:pPr>
        <w:pStyle w:val="Heading3"/>
      </w:pPr>
      <w:r>
        <w:t xml:space="preserve">BUSINESS PROCESS OVERVIEW</w:t>
      </w:r>
    </w:p>
    <w:p>
      <w:pPr>
        <w:pStyle w:val="FirstParagraph"/>
      </w:pPr>
      <w:r>
        <w:rPr>
          <w:b/>
          <w:bCs/>
        </w:rPr>
        <w:t xml:space="preserve">Process Name:</w:t>
      </w:r>
      <w:r>
        <w:t xml:space="preserve"> </w:t>
      </w:r>
      <w:r>
        <w:t xml:space="preserve">Passport Application and Issuance</w:t>
      </w:r>
      <w:r>
        <w:t xml:space="preserve"> </w:t>
      </w:r>
      <w:r>
        <w:rPr>
          <w:b/>
          <w:bCs/>
        </w:rPr>
        <w:t xml:space="preserve">Trigger:</w:t>
      </w:r>
      <w:r>
        <w:t xml:space="preserve"> </w:t>
      </w:r>
      <w:r>
        <w:t xml:space="preserve">Citizen applies for a new passport, renewal, replacement, or change of details</w:t>
      </w:r>
    </w:p>
    <w:bookmarkEnd w:id="329"/>
    <w:bookmarkStart w:id="330" w:name="actors"/>
    <w:p>
      <w:pPr>
        <w:pStyle w:val="Heading3"/>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Role</w:t>
            </w:r>
          </w:p>
        </w:tc>
      </w:tr>
      <w:tr>
        <w:tc>
          <w:tcPr/>
          <w:p>
            <w:pPr>
              <w:pStyle w:val="Compact"/>
            </w:pPr>
            <w:r>
              <w:t xml:space="preserve">Citizen (Applicant)</w:t>
            </w:r>
          </w:p>
        </w:tc>
        <w:tc>
          <w:tcPr/>
          <w:p>
            <w:pPr>
              <w:pStyle w:val="Compact"/>
            </w:pPr>
            <w:r>
              <w:t xml:space="preserve">Applies for passport</w:t>
            </w:r>
          </w:p>
        </w:tc>
      </w:tr>
      <w:tr>
        <w:tc>
          <w:tcPr/>
          <w:p>
            <w:pPr>
              <w:pStyle w:val="Compact"/>
            </w:pPr>
            <w:r>
              <w:t xml:space="preserve">eCitizen System</w:t>
            </w:r>
          </w:p>
        </w:tc>
        <w:tc>
          <w:tcPr/>
          <w:p>
            <w:pPr>
              <w:pStyle w:val="Compact"/>
            </w:pPr>
            <w:r>
              <w:t xml:space="preserve">Captures application</w:t>
            </w:r>
          </w:p>
        </w:tc>
      </w:tr>
      <w:tr>
        <w:tc>
          <w:tcPr/>
          <w:p>
            <w:pPr>
              <w:pStyle w:val="Compact"/>
            </w:pPr>
            <w:r>
              <w:t xml:space="preserve">Immigration Officer</w:t>
            </w:r>
          </w:p>
        </w:tc>
        <w:tc>
          <w:tcPr/>
          <w:p>
            <w:pPr>
              <w:pStyle w:val="Compact"/>
            </w:pPr>
            <w:r>
              <w:t xml:space="preserve">Verifies and approves</w:t>
            </w:r>
          </w:p>
        </w:tc>
      </w:tr>
      <w:tr>
        <w:tc>
          <w:tcPr/>
          <w:p>
            <w:pPr>
              <w:pStyle w:val="Compact"/>
            </w:pPr>
            <w:r>
              <w:t xml:space="preserve">Biometrics Officer</w:t>
            </w:r>
          </w:p>
        </w:tc>
        <w:tc>
          <w:tcPr/>
          <w:p>
            <w:pPr>
              <w:pStyle w:val="Compact"/>
            </w:pPr>
            <w:r>
              <w:t xml:space="preserve">Captures fingerprints/photo</w:t>
            </w:r>
          </w:p>
        </w:tc>
      </w:tr>
      <w:tr>
        <w:tc>
          <w:tcPr/>
          <w:p>
            <w:pPr>
              <w:pStyle w:val="Compact"/>
            </w:pPr>
            <w:r>
              <w:t xml:space="preserve">Passport Production Unit</w:t>
            </w:r>
          </w:p>
        </w:tc>
        <w:tc>
          <w:tcPr/>
          <w:p>
            <w:pPr>
              <w:pStyle w:val="Compact"/>
            </w:pPr>
            <w:r>
              <w:t xml:space="preserve">Prints passport</w:t>
            </w:r>
          </w:p>
        </w:tc>
      </w:tr>
    </w:tbl>
    <w:bookmarkEnd w:id="330"/>
    <w:bookmarkStart w:id="331" w:name="as-is-process-flowchart-bpmn-2.0-15"/>
    <w:p>
      <w:pPr>
        <w:pStyle w:val="Heading3"/>
      </w:pPr>
      <w:r>
        <w:t xml:space="preserve">AS-IS Process Flowchart (BPMN 2.0)</w:t>
      </w:r>
    </w:p>
    <w:p>
      <w:pPr>
        <w:pStyle w:val="FirstParagraph"/>
      </w:pPr>
      <w:r>
        <w:rPr>
          <w:i/>
          <w:iCs/>
        </w:rPr>
        <w:t xml:space="preserve">Current State visualization (End-to-End Passport Services based on Deep Dive).</w:t>
      </w:r>
    </w:p>
    <w:p>
      <w:pPr>
        <w:pStyle w:val="SourceCode"/>
      </w:pPr>
      <w:r>
        <w:rPr>
          <w:rStyle w:val="VerbatimChar"/>
        </w:rPr>
        <w:t xml:space="preserve">graph TD</w:t>
      </w:r>
      <w:r>
        <w:br/>
      </w:r>
      <w:r>
        <w:rPr>
          <w:rStyle w:val="VerbatimChar"/>
        </w:rPr>
        <w:t xml:space="preserve">    Start((Start)) --&gt; Reason{"Reason?"}</w:t>
      </w:r>
      <w:r>
        <w:br/>
      </w:r>
      <w:r>
        <w:rPr>
          <w:rStyle w:val="VerbatimChar"/>
        </w:rPr>
        <w:t xml:space="preserve">    </w:t>
      </w:r>
      <w:r>
        <w:br/>
      </w:r>
      <w:r>
        <w:rPr>
          <w:rStyle w:val="VerbatimChar"/>
        </w:rPr>
        <w:t xml:space="preserve">    subgraph Applicant [Citizen]</w:t>
      </w:r>
      <w:r>
        <w:br/>
      </w:r>
      <w:r>
        <w:rPr>
          <w:rStyle w:val="VerbatimChar"/>
        </w:rPr>
        <w:t xml:space="preserve">        Reason -- "Lost" --&gt; PoliceAbstract["Obtain Police Abstract"]</w:t>
      </w:r>
      <w:r>
        <w:br/>
      </w:r>
      <w:r>
        <w:rPr>
          <w:rStyle w:val="VerbatimChar"/>
        </w:rPr>
        <w:t xml:space="preserve">        Reason -- "Damaged" --&gt; RetainPassport["Retain Damaged Passport"]</w:t>
      </w:r>
      <w:r>
        <w:br/>
      </w:r>
      <w:r>
        <w:rPr>
          <w:rStyle w:val="VerbatimChar"/>
        </w:rPr>
        <w:t xml:space="preserve">        PoliceAbstract --&gt; CompleteForm["Complete Form"]</w:t>
      </w:r>
      <w:r>
        <w:br/>
      </w:r>
      <w:r>
        <w:rPr>
          <w:rStyle w:val="VerbatimChar"/>
        </w:rPr>
        <w:t xml:space="preserve">        RetainPassport --&gt; CompleteForm</w:t>
      </w:r>
      <w:r>
        <w:br/>
      </w:r>
      <w:r>
        <w:rPr>
          <w:rStyle w:val="VerbatimChar"/>
        </w:rPr>
        <w:t xml:space="preserve">        CompleteForm --&gt; UploadEvidence["Upload Evidence"]</w:t>
      </w:r>
      <w:r>
        <w:br/>
      </w:r>
      <w:r>
        <w:rPr>
          <w:rStyle w:val="VerbatimChar"/>
        </w:rPr>
        <w:t xml:space="preserve">        UploadEvidence --&gt; PayFee["Pay Fee"]</w:t>
      </w:r>
      <w:r>
        <w:br/>
      </w:r>
      <w:r>
        <w:rPr>
          <w:rStyle w:val="VerbatimChar"/>
        </w:rPr>
        <w:t xml:space="preserve">    end</w:t>
      </w:r>
      <w:r>
        <w:br/>
      </w:r>
      <w:r>
        <w:rPr>
          <w:rStyle w:val="VerbatimChar"/>
        </w:rPr>
        <w:t xml:space="preserve">    </w:t>
      </w:r>
      <w:r>
        <w:br/>
      </w:r>
      <w:r>
        <w:rPr>
          <w:rStyle w:val="VerbatimChar"/>
        </w:rPr>
        <w:t xml:space="preserve">    subgraph Immigration [Immigration Officers]</w:t>
      </w:r>
      <w:r>
        <w:br/>
      </w:r>
      <w:r>
        <w:rPr>
          <w:rStyle w:val="VerbatimChar"/>
        </w:rPr>
        <w:t xml:space="preserve">        PayFee --&gt; VerifyRecords["Verify Original Records"]</w:t>
      </w:r>
      <w:r>
        <w:br/>
      </w:r>
      <w:r>
        <w:rPr>
          <w:rStyle w:val="VerbatimChar"/>
        </w:rPr>
        <w:t xml:space="preserve">        VerifyRecords --&gt; Found{"Found?"}</w:t>
      </w:r>
      <w:r>
        <w:br/>
      </w:r>
      <w:r>
        <w:rPr>
          <w:rStyle w:val="VerbatimChar"/>
        </w:rPr>
        <w:t xml:space="preserve">        Found -- "No" --&gt; Reject["Reject Application"]</w:t>
      </w:r>
      <w:r>
        <w:br/>
      </w:r>
      <w:r>
        <w:rPr>
          <w:rStyle w:val="VerbatimChar"/>
        </w:rPr>
        <w:t xml:space="preserve">        Found -- "Yes" --&gt; VerifyAbstract["Verify Police Abstract"]</w:t>
      </w:r>
      <w:r>
        <w:br/>
      </w:r>
      <w:r>
        <w:rPr>
          <w:rStyle w:val="VerbatimChar"/>
        </w:rPr>
        <w:t xml:space="preserve">        VerifyAbstract --&gt; VerifyIdentity["Verify Identity"]</w:t>
      </w:r>
      <w:r>
        <w:br/>
      </w:r>
      <w:r>
        <w:rPr>
          <w:rStyle w:val="VerbatimChar"/>
        </w:rPr>
        <w:t xml:space="preserve">        VerifyIdentity --&gt; CaptureBiometrics["Capture Biometrics"]</w:t>
      </w:r>
      <w:r>
        <w:br/>
      </w:r>
      <w:r>
        <w:rPr>
          <w:rStyle w:val="VerbatimChar"/>
        </w:rPr>
        <w:t xml:space="preserve">        CaptureBiometrics --&gt; CancelOriginal["Cancel Original Passport"]</w:t>
      </w:r>
      <w:r>
        <w:br/>
      </w:r>
      <w:r>
        <w:rPr>
          <w:rStyle w:val="VerbatimChar"/>
        </w:rPr>
        <w:t xml:space="preserve">    end</w:t>
      </w:r>
      <w:r>
        <w:br/>
      </w:r>
      <w:r>
        <w:rPr>
          <w:rStyle w:val="VerbatimChar"/>
        </w:rPr>
        <w:t xml:space="preserve">    </w:t>
      </w:r>
      <w:r>
        <w:br/>
      </w:r>
      <w:r>
        <w:rPr>
          <w:rStyle w:val="VerbatimChar"/>
        </w:rPr>
        <w:t xml:space="preserve">    subgraph Production [Production Unit]</w:t>
      </w:r>
      <w:r>
        <w:br/>
      </w:r>
      <w:r>
        <w:rPr>
          <w:rStyle w:val="VerbatimChar"/>
        </w:rPr>
        <w:t xml:space="preserve">        CancelOriginal --&gt; PrintReplacement["Print Replacement"]</w:t>
      </w:r>
      <w:r>
        <w:br/>
      </w:r>
      <w:r>
        <w:rPr>
          <w:rStyle w:val="VerbatimChar"/>
        </w:rPr>
        <w:t xml:space="preserve">        PrintReplacement --&gt; IssuePassport["Issue Passport"]</w:t>
      </w:r>
      <w:r>
        <w:br/>
      </w:r>
      <w:r>
        <w:rPr>
          <w:rStyle w:val="VerbatimChar"/>
        </w:rPr>
        <w:t xml:space="preserve">    end</w:t>
      </w:r>
      <w:r>
        <w:br/>
      </w:r>
      <w:r>
        <w:rPr>
          <w:rStyle w:val="VerbatimChar"/>
        </w:rPr>
        <w:t xml:space="preserve">    </w:t>
      </w:r>
      <w:r>
        <w:br/>
      </w:r>
      <w:r>
        <w:rPr>
          <w:rStyle w:val="VerbatimChar"/>
        </w:rPr>
        <w:t xml:space="preserve">    IssuePassport --&gt; End((End))</w:t>
      </w:r>
      <w:r>
        <w:br/>
      </w:r>
      <w:r>
        <w:rPr>
          <w:rStyle w:val="VerbatimChar"/>
        </w:rPr>
        <w:t xml:space="preserve">    Reject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Reason,Found gateway;</w:t>
      </w:r>
      <w:r>
        <w:br/>
      </w:r>
      <w:r>
        <w:rPr>
          <w:rStyle w:val="VerbatimChar"/>
        </w:rPr>
        <w:t xml:space="preserve">    class PoliceAbstract,RetainPassport,CompleteForm,UploadEvidence,PayFee,VerifyRecords,VerifyAbstract,VerifyIdentity,CaptureBiometrics,CancelOriginal,PrintReplacement,IssuePassport,Reject userTask;</w:t>
      </w:r>
    </w:p>
    <w:bookmarkEnd w:id="331"/>
    <w:bookmarkStart w:id="332" w:name="process-overview-15"/>
    <w:p>
      <w:pPr>
        <w:pStyle w:val="Heading3"/>
      </w:pPr>
      <w:r>
        <w:t xml:space="preserve">Process Overview</w:t>
      </w:r>
    </w:p>
    <w:bookmarkEnd w:id="332"/>
    <w:bookmarkStart w:id="333" w:name="process-name-15"/>
    <w:p>
      <w:pPr>
        <w:pStyle w:val="Heading3"/>
      </w:pPr>
      <w:r>
        <w:t xml:space="preserve">Process Name</w:t>
      </w:r>
    </w:p>
    <w:p>
      <w:pPr>
        <w:pStyle w:val="FirstParagraph"/>
      </w:pPr>
      <w:r>
        <w:t xml:space="preserve">Passport Application (New / Renewal / Replacement)</w:t>
      </w:r>
    </w:p>
    <w:bookmarkEnd w:id="333"/>
    <w:bookmarkStart w:id="334" w:name="service-category-15"/>
    <w:p>
      <w:pPr>
        <w:pStyle w:val="Heading3"/>
      </w:pPr>
      <w:r>
        <w:t xml:space="preserve">Service Category</w:t>
      </w:r>
    </w:p>
    <w:p>
      <w:pPr>
        <w:pStyle w:val="Compact"/>
        <w:numPr>
          <w:ilvl w:val="0"/>
          <w:numId w:val="1144"/>
        </w:numPr>
      </w:pPr>
      <w:r>
        <w:t xml:space="preserve">G2C (Government to Citizen)</w:t>
      </w:r>
    </w:p>
    <w:bookmarkEnd w:id="334"/>
    <w:bookmarkStart w:id="335" w:name="scope-15"/>
    <w:p>
      <w:pPr>
        <w:pStyle w:val="Heading3"/>
      </w:pPr>
      <w:r>
        <w:t xml:space="preserve">Scope</w:t>
      </w:r>
    </w:p>
    <w:p>
      <w:pPr>
        <w:pStyle w:val="Compact"/>
        <w:numPr>
          <w:ilvl w:val="0"/>
          <w:numId w:val="1145"/>
        </w:numPr>
      </w:pPr>
      <w:r>
        <w:rPr>
          <w:b/>
          <w:bCs/>
        </w:rPr>
        <w:t xml:space="preserve">In Scope:</w:t>
      </w:r>
      <w:r>
        <w:t xml:space="preserve"> </w:t>
      </w:r>
      <w:r>
        <w:t xml:space="preserve">Ordinary (A, B, C series), Diplomatic, and Service Passports.</w:t>
      </w:r>
    </w:p>
    <w:p>
      <w:pPr>
        <w:pStyle w:val="Compact"/>
        <w:numPr>
          <w:ilvl w:val="0"/>
          <w:numId w:val="1145"/>
        </w:numPr>
      </w:pPr>
      <w:r>
        <w:rPr>
          <w:b/>
          <w:bCs/>
        </w:rPr>
        <w:t xml:space="preserve">Out of Scope:</w:t>
      </w:r>
      <w:r>
        <w:t xml:space="preserve"> </w:t>
      </w:r>
      <w:r>
        <w:t xml:space="preserve">Visa processing (evisa.go.ke).</w:t>
      </w:r>
    </w:p>
    <w:bookmarkEnd w:id="335"/>
    <w:bookmarkStart w:id="336" w:name="triggers-15"/>
    <w:p>
      <w:pPr>
        <w:pStyle w:val="Heading3"/>
      </w:pPr>
      <w:r>
        <w:t xml:space="preserve">Triggers</w:t>
      </w:r>
    </w:p>
    <w:p>
      <w:pPr>
        <w:pStyle w:val="Compact"/>
        <w:numPr>
          <w:ilvl w:val="0"/>
          <w:numId w:val="1146"/>
        </w:numPr>
      </w:pPr>
      <w:r>
        <w:t xml:space="preserve">Need for international travel.</w:t>
      </w:r>
    </w:p>
    <w:p>
      <w:pPr>
        <w:pStyle w:val="Compact"/>
        <w:numPr>
          <w:ilvl w:val="0"/>
          <w:numId w:val="1146"/>
        </w:numPr>
      </w:pPr>
      <w:r>
        <w:t xml:space="preserve">Expiry of current passport.</w:t>
      </w:r>
    </w:p>
    <w:p>
      <w:pPr>
        <w:pStyle w:val="Compact"/>
        <w:numPr>
          <w:ilvl w:val="0"/>
          <w:numId w:val="1146"/>
        </w:numPr>
      </w:pPr>
      <w:r>
        <w:t xml:space="preserve">New application, renewal, replacement, or change of details.</w:t>
      </w:r>
    </w:p>
    <w:bookmarkEnd w:id="336"/>
    <w:bookmarkStart w:id="337" w:name="end-states-15"/>
    <w:p>
      <w:pPr>
        <w:pStyle w:val="Heading3"/>
      </w:pPr>
      <w:r>
        <w:t xml:space="preserve">End States</w:t>
      </w:r>
    </w:p>
    <w:p>
      <w:pPr>
        <w:pStyle w:val="Compact"/>
        <w:numPr>
          <w:ilvl w:val="0"/>
          <w:numId w:val="1147"/>
        </w:numPr>
      </w:pPr>
      <w:r>
        <w:rPr>
          <w:b/>
          <w:bCs/>
        </w:rPr>
        <w:t xml:space="preserve">Successful:</w:t>
      </w:r>
      <w:r>
        <w:t xml:space="preserve"> </w:t>
      </w:r>
      <w:r>
        <w:t xml:space="preserve">Issuance of e-Passport.</w:t>
      </w:r>
    </w:p>
    <w:bookmarkEnd w:id="337"/>
    <w:bookmarkStart w:id="338" w:name="policy-context-15"/>
    <w:p>
      <w:pPr>
        <w:pStyle w:val="Heading3"/>
      </w:pPr>
      <w:r>
        <w:t xml:space="preserve">Policy Context</w:t>
      </w:r>
    </w:p>
    <w:p>
      <w:pPr>
        <w:pStyle w:val="Compact"/>
        <w:numPr>
          <w:ilvl w:val="0"/>
          <w:numId w:val="1148"/>
        </w:numPr>
      </w:pPr>
      <w:r>
        <w:t xml:space="preserve">Kenya Citizenship and Immigration Act, 2011; ICAO Doc 9303.</w:t>
      </w:r>
    </w:p>
    <w:bookmarkEnd w:id="338"/>
    <w:bookmarkStart w:id="339" w:name="stakeholders"/>
    <w:p>
      <w:pPr>
        <w:pStyle w:val="Heading3"/>
      </w:pPr>
      <w:r>
        <w:t xml:space="preserve">Stakeholders</w:t>
      </w:r>
    </w:p>
    <w:tbl>
      <w:tblPr>
        <w:tblStyle w:val="Table"/>
        <w:tblW w:type="pct" w:w="5000"/>
        <w:tblLayout w:type="fixed"/>
        <w:tblLook w:firstRow="1" w:lastRow="0" w:firstColumn="0" w:lastColumn="0" w:noHBand="0" w:noVBand="0" w:val="0020"/>
      </w:tblPr>
      <w:tblGrid>
        <w:gridCol w:w="1361"/>
        <w:gridCol w:w="1608"/>
        <w:gridCol w:w="4950"/>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Responsibilities</w:t>
            </w:r>
          </w:p>
        </w:tc>
      </w:tr>
      <w:tr>
        <w:tc>
          <w:tcPr/>
          <w:p>
            <w:pPr>
              <w:pStyle w:val="Compact"/>
            </w:pPr>
            <w:r>
              <w:t xml:space="preserve">Citizen (Applicant)</w:t>
            </w:r>
          </w:p>
        </w:tc>
        <w:tc>
          <w:tcPr/>
          <w:p>
            <w:pPr>
              <w:pStyle w:val="Compact"/>
            </w:pPr>
            <w:r>
              <w:t xml:space="preserve">Applicant</w:t>
            </w:r>
          </w:p>
        </w:tc>
        <w:tc>
          <w:tcPr/>
          <w:p>
            <w:pPr>
              <w:pStyle w:val="Compact"/>
            </w:pPr>
            <w:r>
              <w:t xml:space="preserve">Completes online form, pays fee, attends appointment.</w:t>
            </w:r>
          </w:p>
        </w:tc>
      </w:tr>
      <w:tr>
        <w:tc>
          <w:tcPr/>
          <w:p>
            <w:pPr>
              <w:pStyle w:val="Compact"/>
            </w:pPr>
            <w:r>
              <w:t xml:space="preserve">Immigration Officer</w:t>
            </w:r>
          </w:p>
        </w:tc>
        <w:tc>
          <w:tcPr/>
          <w:p>
            <w:pPr>
              <w:pStyle w:val="Compact"/>
            </w:pPr>
            <w:r>
              <w:t xml:space="preserve">Enroller</w:t>
            </w:r>
          </w:p>
        </w:tc>
        <w:tc>
          <w:tcPr/>
          <w:p>
            <w:pPr>
              <w:pStyle w:val="Compact"/>
            </w:pPr>
            <w:r>
              <w:t xml:space="preserve">Captures biometrics and verifies original documents.</w:t>
            </w:r>
          </w:p>
        </w:tc>
      </w:tr>
      <w:tr>
        <w:tc>
          <w:tcPr/>
          <w:p>
            <w:pPr>
              <w:pStyle w:val="Compact"/>
            </w:pPr>
            <w:r>
              <w:t xml:space="preserve">Production Staff</w:t>
            </w:r>
          </w:p>
        </w:tc>
        <w:tc>
          <w:tcPr/>
          <w:p>
            <w:pPr>
              <w:pStyle w:val="Compact"/>
            </w:pPr>
            <w:r>
              <w:t xml:space="preserve">Processor</w:t>
            </w:r>
          </w:p>
        </w:tc>
        <w:tc>
          <w:tcPr/>
          <w:p>
            <w:pPr>
              <w:pStyle w:val="Compact"/>
            </w:pPr>
            <w:r>
              <w:t xml:space="preserve">Operates printing machines, quality assurance.</w:t>
            </w:r>
          </w:p>
        </w:tc>
      </w:tr>
      <w:tr>
        <w:tc>
          <w:tcPr/>
          <w:p>
            <w:pPr>
              <w:pStyle w:val="Compact"/>
            </w:pPr>
            <w:r>
              <w:t xml:space="preserve">Courier Service</w:t>
            </w:r>
          </w:p>
        </w:tc>
        <w:tc>
          <w:tcPr/>
          <w:p>
            <w:pPr>
              <w:pStyle w:val="Compact"/>
            </w:pPr>
            <w:r>
              <w:t xml:space="preserve">Logistics</w:t>
            </w:r>
          </w:p>
        </w:tc>
        <w:tc>
          <w:tcPr/>
          <w:p>
            <w:pPr>
              <w:pStyle w:val="Compact"/>
            </w:pPr>
            <w:r>
              <w:t xml:space="preserve">Delivers passports to regional offices (Mombasa, Kisumu, etc.).</w:t>
            </w:r>
          </w:p>
        </w:tc>
      </w:tr>
    </w:tbl>
    <w:bookmarkEnd w:id="339"/>
    <w:bookmarkStart w:id="340" w:name="detailed-process-as-is-15"/>
    <w:p>
      <w:pPr>
        <w:pStyle w:val="Heading3"/>
      </w:pPr>
      <w:r>
        <w:t xml:space="preserve">Detailed Process (AS-IS)</w:t>
      </w:r>
    </w:p>
    <w:tbl>
      <w:tblPr>
        <w:tblStyle w:val="Table"/>
        <w:tblW w:type="pct" w:w="5000"/>
        <w:tblLayout w:type="fixed"/>
        <w:tblLook w:firstRow="1" w:lastRow="0" w:firstColumn="0" w:lastColumn="0" w:noHBand="0" w:noVBand="0" w:val="0020"/>
      </w:tblPr>
      <w:tblGrid>
        <w:gridCol w:w="174"/>
        <w:gridCol w:w="783"/>
        <w:gridCol w:w="4235"/>
        <w:gridCol w:w="580"/>
        <w:gridCol w:w="2146"/>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Tool / System</w:t>
            </w:r>
          </w:p>
        </w:tc>
        <w:tc>
          <w:tcPr/>
          <w:p>
            <w:pPr>
              <w:pStyle w:val="Compact"/>
            </w:pPr>
            <w:r>
              <w:t xml:space="preserve">Notes</w:t>
            </w:r>
          </w:p>
        </w:tc>
      </w:tr>
      <w:tr>
        <w:tc>
          <w:tcPr/>
          <w:p>
            <w:pPr>
              <w:pStyle w:val="Compact"/>
            </w:pPr>
            <w:r>
              <w:t xml:space="preserve">1</w:t>
            </w:r>
          </w:p>
        </w:tc>
        <w:tc>
          <w:tcPr/>
          <w:p>
            <w:pPr>
              <w:pStyle w:val="Compact"/>
            </w:pPr>
            <w:r>
              <w:t xml:space="preserve">Citizen (Applicant)</w:t>
            </w:r>
          </w:p>
        </w:tc>
        <w:tc>
          <w:tcPr/>
          <w:p>
            <w:pPr>
              <w:pStyle w:val="Compact"/>
            </w:pPr>
            <w:r>
              <w:rPr>
                <w:b/>
                <w:bCs/>
              </w:rPr>
              <w:t xml:space="preserve">Creates / Logs into eCitizen Account:</w:t>
            </w:r>
            <w:r>
              <w:t xml:space="preserve"> </w:t>
            </w:r>
            <w:r>
              <w:t xml:space="preserve">Logs in using National ID Number and Password.</w:t>
            </w:r>
          </w:p>
        </w:tc>
        <w:tc>
          <w:tcPr/>
          <w:p>
            <w:pPr>
              <w:pStyle w:val="Compact"/>
            </w:pPr>
            <w:r>
              <w:t xml:space="preserve">eCitizen Portal</w:t>
            </w:r>
          </w:p>
        </w:tc>
        <w:tc>
          <w:tcPr/>
          <w:p>
            <w:pPr>
              <w:pStyle w:val="Compact"/>
            </w:pPr>
          </w:p>
        </w:tc>
      </w:tr>
      <w:tr>
        <w:tc>
          <w:tcPr/>
          <w:p>
            <w:pPr>
              <w:pStyle w:val="Compact"/>
            </w:pPr>
            <w:r>
              <w:t xml:space="preserve">2</w:t>
            </w:r>
          </w:p>
        </w:tc>
        <w:tc>
          <w:tcPr/>
          <w:p>
            <w:pPr>
              <w:pStyle w:val="Compact"/>
            </w:pPr>
            <w:r>
              <w:t xml:space="preserve">Citizen (Applicant)</w:t>
            </w:r>
          </w:p>
        </w:tc>
        <w:tc>
          <w:tcPr/>
          <w:p>
            <w:pPr>
              <w:pStyle w:val="Compact"/>
            </w:pPr>
            <w:r>
              <w:rPr>
                <w:b/>
                <w:bCs/>
              </w:rPr>
              <w:t xml:space="preserve">Select Passport Application Service:</w:t>
            </w:r>
            <w:r>
              <w:t xml:space="preserve"> </w:t>
            </w:r>
            <w:r>
              <w:t xml:space="preserve">Navigates to Immigration Services → Passport Application. Selects First Time Application, Renewal, or Replacement.</w:t>
            </w:r>
          </w:p>
        </w:tc>
        <w:tc>
          <w:tcPr/>
          <w:p>
            <w:pPr>
              <w:pStyle w:val="Compact"/>
            </w:pPr>
            <w:r>
              <w:t xml:space="preserve">eCitizen Portal</w:t>
            </w:r>
          </w:p>
        </w:tc>
        <w:tc>
          <w:tcPr/>
          <w:p>
            <w:pPr>
              <w:pStyle w:val="Compact"/>
            </w:pPr>
          </w:p>
        </w:tc>
      </w:tr>
      <w:tr>
        <w:tc>
          <w:tcPr/>
          <w:p>
            <w:pPr>
              <w:pStyle w:val="Compact"/>
            </w:pPr>
            <w:r>
              <w:t xml:space="preserve">3</w:t>
            </w:r>
          </w:p>
        </w:tc>
        <w:tc>
          <w:tcPr/>
          <w:p>
            <w:pPr>
              <w:pStyle w:val="Compact"/>
            </w:pPr>
            <w:r>
              <w:t xml:space="preserve">Citizen (Applicant)</w:t>
            </w:r>
          </w:p>
        </w:tc>
        <w:tc>
          <w:tcPr/>
          <w:p>
            <w:pPr>
              <w:pStyle w:val="Compact"/>
            </w:pPr>
            <w:r>
              <w:rPr>
                <w:b/>
                <w:bCs/>
              </w:rPr>
              <w:t xml:space="preserve">Fill Passport Application Form (Form 19):</w:t>
            </w:r>
            <w:r>
              <w:t xml:space="preserve"> </w:t>
            </w:r>
            <w:r>
              <w:t xml:space="preserve">Inputs Personal Details (Full Name, National ID Number, Date of Birth, Place of Birth, Gender, Occupation) and Parent Details (Father Name, Father ID Number, Mother Name, Mother ID Number, Guardian Name, Guardian ID Number, Phone Number).</w:t>
            </w:r>
          </w:p>
        </w:tc>
        <w:tc>
          <w:tcPr/>
          <w:p>
            <w:pPr>
              <w:pStyle w:val="Compact"/>
            </w:pPr>
            <w:r>
              <w:t xml:space="preserve">eCitizen Portal</w:t>
            </w:r>
          </w:p>
        </w:tc>
        <w:tc>
          <w:tcPr/>
          <w:p>
            <w:pPr>
              <w:pStyle w:val="Compact"/>
            </w:pPr>
          </w:p>
        </w:tc>
      </w:tr>
      <w:tr>
        <w:tc>
          <w:tcPr/>
          <w:p>
            <w:pPr>
              <w:pStyle w:val="Compact"/>
            </w:pPr>
            <w:r>
              <w:t xml:space="preserve">4</w:t>
            </w:r>
          </w:p>
        </w:tc>
        <w:tc>
          <w:tcPr/>
          <w:p>
            <w:pPr>
              <w:pStyle w:val="Compact"/>
            </w:pPr>
            <w:r>
              <w:t xml:space="preserve">Citizen (Applicant)</w:t>
            </w:r>
          </w:p>
        </w:tc>
        <w:tc>
          <w:tcPr/>
          <w:p>
            <w:pPr>
              <w:pStyle w:val="Compact"/>
            </w:pPr>
            <w:r>
              <w:rPr>
                <w:b/>
                <w:bCs/>
              </w:rPr>
              <w:t xml:space="preserve">Upload Supporting Documents:</w:t>
            </w:r>
            <w:r>
              <w:t xml:space="preserve"> </w:t>
            </w:r>
            <w:r>
              <w:t xml:space="preserve">Uploads National ID Copy, Birth Certificate Copy, Passport Photo, Recommender ID Copy (Mandatory). Optional: Old passport (for renewal).</w:t>
            </w:r>
          </w:p>
        </w:tc>
        <w:tc>
          <w:tcPr/>
          <w:p>
            <w:pPr>
              <w:pStyle w:val="Compact"/>
            </w:pPr>
            <w:r>
              <w:t xml:space="preserve">eCitizen Portal</w:t>
            </w:r>
          </w:p>
        </w:tc>
        <w:tc>
          <w:tcPr/>
          <w:p>
            <w:pPr>
              <w:pStyle w:val="Compact"/>
            </w:pPr>
          </w:p>
        </w:tc>
      </w:tr>
      <w:tr>
        <w:tc>
          <w:tcPr/>
          <w:p>
            <w:pPr>
              <w:pStyle w:val="Compact"/>
            </w:pPr>
            <w:r>
              <w:t xml:space="preserve">5</w:t>
            </w:r>
          </w:p>
        </w:tc>
        <w:tc>
          <w:tcPr/>
          <w:p>
            <w:pPr>
              <w:pStyle w:val="Compact"/>
            </w:pPr>
            <w:r>
              <w:t xml:space="preserve">eCitizen System</w:t>
            </w:r>
          </w:p>
        </w:tc>
        <w:tc>
          <w:tcPr/>
          <w:p>
            <w:pPr>
              <w:pStyle w:val="Compact"/>
            </w:pPr>
            <w:r>
              <w:rPr>
                <w:b/>
                <w:bCs/>
              </w:rPr>
              <w:t xml:space="preserve">Submit Application:</w:t>
            </w:r>
            <w:r>
              <w:t xml:space="preserve"> </w:t>
            </w:r>
            <w:r>
              <w:t xml:space="preserve">System generates Passport Application Reference Number (e.g., PPT/ECITIZEN/2026/123456).</w:t>
            </w:r>
          </w:p>
        </w:tc>
        <w:tc>
          <w:tcPr/>
          <w:p>
            <w:pPr>
              <w:pStyle w:val="Compact"/>
            </w:pPr>
            <w:r>
              <w:t xml:space="preserve">eCitizen System</w:t>
            </w:r>
          </w:p>
        </w:tc>
        <w:tc>
          <w:tcPr/>
          <w:p>
            <w:pPr>
              <w:pStyle w:val="Compact"/>
            </w:pPr>
          </w:p>
        </w:tc>
      </w:tr>
      <w:tr>
        <w:tc>
          <w:tcPr/>
          <w:p>
            <w:pPr>
              <w:pStyle w:val="Compact"/>
            </w:pPr>
            <w:r>
              <w:t xml:space="preserve">6</w:t>
            </w:r>
          </w:p>
        </w:tc>
        <w:tc>
          <w:tcPr/>
          <w:p>
            <w:pPr>
              <w:pStyle w:val="Compact"/>
            </w:pPr>
            <w:r>
              <w:t xml:space="preserve">Citizen (Applicant)</w:t>
            </w:r>
          </w:p>
        </w:tc>
        <w:tc>
          <w:tcPr/>
          <w:p>
            <w:pPr>
              <w:pStyle w:val="Compact"/>
            </w:pPr>
            <w:r>
              <w:rPr>
                <w:b/>
                <w:bCs/>
              </w:rPr>
              <w:t xml:space="preserve">Pay Passport Fees:</w:t>
            </w:r>
            <w:r>
              <w:t xml:space="preserve"> </w:t>
            </w:r>
            <w:r>
              <w:t xml:space="preserve">Pays via Mobile Money, Card, or Bank.</w:t>
            </w:r>
          </w:p>
        </w:tc>
        <w:tc>
          <w:tcPr/>
          <w:p>
            <w:pPr>
              <w:pStyle w:val="Compact"/>
            </w:pPr>
            <w:r>
              <w:t xml:space="preserve">eCitizen / Payment Gateway</w:t>
            </w:r>
          </w:p>
        </w:tc>
        <w:tc>
          <w:tcPr/>
          <w:p>
            <w:pPr>
              <w:pStyle w:val="Compact"/>
            </w:pPr>
          </w:p>
        </w:tc>
      </w:tr>
      <w:tr>
        <w:tc>
          <w:tcPr/>
          <w:p>
            <w:pPr>
              <w:pStyle w:val="Compact"/>
            </w:pPr>
            <w:r>
              <w:t xml:space="preserve">7</w:t>
            </w:r>
          </w:p>
        </w:tc>
        <w:tc>
          <w:tcPr/>
          <w:p>
            <w:pPr>
              <w:pStyle w:val="Compact"/>
            </w:pPr>
            <w:r>
              <w:t xml:space="preserve">Citizen (Applicant)</w:t>
            </w:r>
          </w:p>
        </w:tc>
        <w:tc>
          <w:tcPr/>
          <w:p>
            <w:pPr>
              <w:pStyle w:val="Compact"/>
            </w:pPr>
            <w:r>
              <w:rPr>
                <w:b/>
                <w:bCs/>
              </w:rPr>
              <w:t xml:space="preserve">Book Biometrics Appointment:</w:t>
            </w:r>
            <w:r>
              <w:t xml:space="preserve"> </w:t>
            </w:r>
            <w:r>
              <w:t xml:space="preserve">Selects Immigration Office (e.g., Nairobi, Mombasa, Kisumu) and books date.</w:t>
            </w:r>
          </w:p>
        </w:tc>
        <w:tc>
          <w:tcPr/>
          <w:p>
            <w:pPr>
              <w:pStyle w:val="Compact"/>
            </w:pPr>
            <w:r>
              <w:t xml:space="preserve">eCitizen Portal</w:t>
            </w:r>
          </w:p>
        </w:tc>
        <w:tc>
          <w:tcPr/>
          <w:p>
            <w:pPr>
              <w:pStyle w:val="Compact"/>
            </w:pPr>
          </w:p>
        </w:tc>
      </w:tr>
      <w:tr>
        <w:tc>
          <w:tcPr/>
          <w:p>
            <w:pPr>
              <w:pStyle w:val="Compact"/>
            </w:pPr>
            <w:r>
              <w:t xml:space="preserve">8</w:t>
            </w:r>
          </w:p>
        </w:tc>
        <w:tc>
          <w:tcPr/>
          <w:p>
            <w:pPr>
              <w:pStyle w:val="Compact"/>
            </w:pPr>
            <w:r>
              <w:t xml:space="preserve">Biometrics Officer</w:t>
            </w:r>
          </w:p>
        </w:tc>
        <w:tc>
          <w:tcPr/>
          <w:p>
            <w:pPr>
              <w:pStyle w:val="Compact"/>
            </w:pPr>
            <w:r>
              <w:rPr>
                <w:b/>
                <w:bCs/>
              </w:rPr>
              <w:t xml:space="preserve">Biometric Capture:</w:t>
            </w:r>
            <w:r>
              <w:t xml:space="preserve"> </w:t>
            </w:r>
            <w:r>
              <w:t xml:space="preserve">Citizen visits Immigration Office, biometrics captured (Fingerprints, Photo, Signature).</w:t>
            </w:r>
          </w:p>
        </w:tc>
        <w:tc>
          <w:tcPr/>
          <w:p>
            <w:pPr>
              <w:pStyle w:val="Compact"/>
            </w:pPr>
            <w:r>
              <w:t xml:space="preserve">Biometric Kit</w:t>
            </w:r>
          </w:p>
        </w:tc>
        <w:tc>
          <w:tcPr/>
          <w:p>
            <w:pPr>
              <w:pStyle w:val="Compact"/>
            </w:pPr>
          </w:p>
        </w:tc>
      </w:tr>
      <w:tr>
        <w:tc>
          <w:tcPr/>
          <w:p>
            <w:pPr>
              <w:pStyle w:val="Compact"/>
            </w:pPr>
            <w:r>
              <w:t xml:space="preserve">9</w:t>
            </w:r>
          </w:p>
        </w:tc>
        <w:tc>
          <w:tcPr/>
          <w:p>
            <w:pPr>
              <w:pStyle w:val="Compact"/>
            </w:pPr>
            <w:r>
              <w:t xml:space="preserve">Immigration Officer</w:t>
            </w:r>
          </w:p>
        </w:tc>
        <w:tc>
          <w:tcPr/>
          <w:p>
            <w:pPr>
              <w:pStyle w:val="Compact"/>
            </w:pPr>
            <w:r>
              <w:rPr>
                <w:b/>
                <w:bCs/>
              </w:rPr>
              <w:t xml:space="preserve">Identity Verification:</w:t>
            </w:r>
            <w:r>
              <w:t xml:space="preserve"> </w:t>
            </w:r>
            <w:r>
              <w:t xml:space="preserve">Verification done against National ID via population register (IPRS lookup).</w:t>
            </w:r>
          </w:p>
        </w:tc>
        <w:tc>
          <w:tcPr/>
          <w:p>
            <w:pPr>
              <w:pStyle w:val="Compact"/>
            </w:pPr>
            <w:r>
              <w:t xml:space="preserve">IPRS System</w:t>
            </w:r>
          </w:p>
        </w:tc>
        <w:tc>
          <w:tcPr/>
          <w:p>
            <w:pPr>
              <w:pStyle w:val="Compact"/>
            </w:pPr>
          </w:p>
        </w:tc>
      </w:tr>
      <w:tr>
        <w:tc>
          <w:tcPr/>
          <w:p>
            <w:pPr>
              <w:pStyle w:val="Compact"/>
            </w:pPr>
            <w:r>
              <w:t xml:space="preserve">10</w:t>
            </w:r>
          </w:p>
        </w:tc>
        <w:tc>
          <w:tcPr/>
          <w:p>
            <w:pPr>
              <w:pStyle w:val="Compact"/>
            </w:pPr>
            <w:r>
              <w:t xml:space="preserve">Senior Immigration Officer</w:t>
            </w:r>
          </w:p>
        </w:tc>
        <w:tc>
          <w:tcPr/>
          <w:p>
            <w:pPr>
              <w:pStyle w:val="Compact"/>
            </w:pPr>
            <w:r>
              <w:rPr>
                <w:b/>
                <w:bCs/>
              </w:rPr>
              <w:t xml:space="preserve">Application Approval:</w:t>
            </w:r>
            <w:r>
              <w:t xml:space="preserve"> </w:t>
            </w:r>
            <w:r>
              <w:t xml:space="preserve">Application is Approved or Rejected.</w:t>
            </w:r>
          </w:p>
        </w:tc>
        <w:tc>
          <w:tcPr/>
          <w:p>
            <w:pPr>
              <w:pStyle w:val="Compact"/>
            </w:pPr>
            <w:r>
              <w:t xml:space="preserve">Internal System</w:t>
            </w:r>
          </w:p>
        </w:tc>
        <w:tc>
          <w:tcPr/>
          <w:p>
            <w:pPr>
              <w:pStyle w:val="Compact"/>
            </w:pPr>
          </w:p>
        </w:tc>
      </w:tr>
      <w:tr>
        <w:tc>
          <w:tcPr/>
          <w:p>
            <w:pPr>
              <w:pStyle w:val="Compact"/>
            </w:pPr>
            <w:r>
              <w:t xml:space="preserve">11</w:t>
            </w:r>
          </w:p>
        </w:tc>
        <w:tc>
          <w:tcPr/>
          <w:p>
            <w:pPr>
              <w:pStyle w:val="Compact"/>
            </w:pPr>
            <w:r>
              <w:t xml:space="preserve">Passport Production Unit</w:t>
            </w:r>
          </w:p>
        </w:tc>
        <w:tc>
          <w:tcPr/>
          <w:p>
            <w:pPr>
              <w:pStyle w:val="Compact"/>
            </w:pPr>
            <w:r>
              <w:rPr>
                <w:b/>
                <w:bCs/>
              </w:rPr>
              <w:t xml:space="preserve">Passport Production:</w:t>
            </w:r>
            <w:r>
              <w:t xml:space="preserve"> </w:t>
            </w:r>
            <w:r>
              <w:t xml:space="preserve">Passport is printed, containing Passport Number (e.g., A1234567).</w:t>
            </w:r>
          </w:p>
        </w:tc>
        <w:tc>
          <w:tcPr/>
          <w:p>
            <w:pPr>
              <w:pStyle w:val="Compact"/>
            </w:pPr>
            <w:r>
              <w:t xml:space="preserve">Production System</w:t>
            </w:r>
          </w:p>
        </w:tc>
        <w:tc>
          <w:tcPr/>
          <w:p>
            <w:pPr>
              <w:pStyle w:val="Compact"/>
            </w:pPr>
          </w:p>
        </w:tc>
      </w:tr>
      <w:tr>
        <w:tc>
          <w:tcPr/>
          <w:p>
            <w:pPr>
              <w:pStyle w:val="Compact"/>
            </w:pPr>
            <w:r>
              <w:t xml:space="preserve">12</w:t>
            </w:r>
          </w:p>
        </w:tc>
        <w:tc>
          <w:tcPr/>
          <w:p>
            <w:pPr>
              <w:pStyle w:val="Compact"/>
            </w:pPr>
            <w:r>
              <w:t xml:space="preserve">Citizen (Applicant)</w:t>
            </w:r>
          </w:p>
        </w:tc>
        <w:tc>
          <w:tcPr/>
          <w:p>
            <w:pPr>
              <w:pStyle w:val="Compact"/>
            </w:pPr>
            <w:r>
              <w:rPr>
                <w:b/>
                <w:bCs/>
              </w:rPr>
              <w:t xml:space="preserve">Passport Collection:</w:t>
            </w:r>
            <w:r>
              <w:t xml:space="preserve"> </w:t>
            </w:r>
            <w:r>
              <w:t xml:space="preserve">Citizen collects passport at the Immigration Office.</w:t>
            </w:r>
          </w:p>
        </w:tc>
        <w:tc>
          <w:tcPr/>
          <w:p>
            <w:pPr>
              <w:pStyle w:val="Compact"/>
            </w:pPr>
            <w:r>
              <w:t xml:space="preserve">Collection Desk</w:t>
            </w:r>
          </w:p>
        </w:tc>
        <w:tc>
          <w:tcPr/>
          <w:p>
            <w:pPr>
              <w:pStyle w:val="Compact"/>
            </w:pPr>
          </w:p>
        </w:tc>
      </w:tr>
    </w:tbl>
    <w:p>
      <w:r>
        <w:pict>
          <v:rect style="width:0;height:1.5pt" o:hralign="center" o:hrstd="t" o:hr="t"/>
        </w:pict>
      </w:r>
    </w:p>
    <w:bookmarkEnd w:id="340"/>
    <w:bookmarkEnd w:id="341"/>
    <w:bookmarkStart w:id="344" w:name="pain-points-opportunities-15"/>
    <w:p>
      <w:pPr>
        <w:pStyle w:val="Heading2"/>
      </w:pPr>
      <w:r>
        <w:t xml:space="preserve">Pain Points &amp; Opportunities</w:t>
      </w:r>
    </w:p>
    <w:bookmarkStart w:id="342" w:name="pain-points-15"/>
    <w:p>
      <w:pPr>
        <w:pStyle w:val="Heading3"/>
      </w:pPr>
      <w:r>
        <w:t xml:space="preserve">Pain Points</w:t>
      </w:r>
    </w:p>
    <w:p>
      <w:pPr>
        <w:pStyle w:val="Compact"/>
        <w:numPr>
          <w:ilvl w:val="0"/>
          <w:numId w:val="1149"/>
        </w:numPr>
      </w:pPr>
      <w:r>
        <w:rPr>
          <w:b/>
          <w:bCs/>
        </w:rPr>
        <w:t xml:space="preserve">Booklet Shortage:</w:t>
      </w:r>
      <w:r>
        <w:t xml:space="preserve"> </w:t>
      </w:r>
      <w:r>
        <w:t xml:space="preserve">Frequent delays due to lack of blank passport booklets.</w:t>
      </w:r>
    </w:p>
    <w:p>
      <w:pPr>
        <w:pStyle w:val="Compact"/>
        <w:numPr>
          <w:ilvl w:val="0"/>
          <w:numId w:val="1149"/>
        </w:numPr>
      </w:pPr>
      <w:r>
        <w:rPr>
          <w:b/>
          <w:bCs/>
        </w:rPr>
        <w:t xml:space="preserve">Machine Breakdown:</w:t>
      </w:r>
      <w:r>
        <w:t xml:space="preserve"> </w:t>
      </w:r>
      <w:r>
        <w:t xml:space="preserve">Few printing machines (mainly in Nairobi), causing national backlog.</w:t>
      </w:r>
    </w:p>
    <w:p>
      <w:pPr>
        <w:pStyle w:val="Compact"/>
        <w:numPr>
          <w:ilvl w:val="0"/>
          <w:numId w:val="1149"/>
        </w:numPr>
      </w:pPr>
      <w:r>
        <w:rPr>
          <w:b/>
          <w:bCs/>
        </w:rPr>
        <w:t xml:space="preserve">Appointment Delays:</w:t>
      </w:r>
      <w:r>
        <w:t xml:space="preserve"> </w:t>
      </w:r>
      <w:r>
        <w:t xml:space="preserve">Slots booked out for months; forced to travel to other towns.</w:t>
      </w:r>
    </w:p>
    <w:p>
      <w:pPr>
        <w:pStyle w:val="Compact"/>
        <w:numPr>
          <w:ilvl w:val="0"/>
          <w:numId w:val="1149"/>
        </w:numPr>
      </w:pPr>
      <w:r>
        <w:rPr>
          <w:b/>
          <w:bCs/>
        </w:rPr>
        <w:t xml:space="preserve">Corruption:</w:t>
      </w:r>
      <w:r>
        <w:t xml:space="preserve"> </w:t>
      </w:r>
      <w:r>
        <w:t xml:space="preserve">“Brokers”</w:t>
      </w:r>
      <w:r>
        <w:t xml:space="preserve"> </w:t>
      </w:r>
      <w:r>
        <w:t xml:space="preserve">promising faster processing or appointment slots.</w:t>
      </w:r>
    </w:p>
    <w:p>
      <w:pPr>
        <w:pStyle w:val="Compact"/>
        <w:numPr>
          <w:ilvl w:val="0"/>
          <w:numId w:val="1149"/>
        </w:numPr>
      </w:pPr>
      <w:r>
        <w:rPr>
          <w:b/>
          <w:bCs/>
        </w:rPr>
        <w:t xml:space="preserve">Communication:</w:t>
      </w:r>
      <w:r>
        <w:t xml:space="preserve"> </w:t>
      </w:r>
      <w:r>
        <w:t xml:space="preserve">Lack of transparency on application status (</w:t>
      </w:r>
      <w:r>
        <w:t xml:space="preserve">“Stuck at Printing”</w:t>
      </w:r>
      <w:r>
        <w:t xml:space="preserve">).</w:t>
      </w:r>
    </w:p>
    <w:bookmarkEnd w:id="342"/>
    <w:bookmarkStart w:id="343" w:name="opportunities-15"/>
    <w:p>
      <w:pPr>
        <w:pStyle w:val="Heading3"/>
      </w:pPr>
      <w:r>
        <w:t xml:space="preserve">Opportunities</w:t>
      </w:r>
    </w:p>
    <w:p>
      <w:pPr>
        <w:pStyle w:val="Compact"/>
        <w:numPr>
          <w:ilvl w:val="0"/>
          <w:numId w:val="1150"/>
        </w:numPr>
      </w:pPr>
      <w:r>
        <w:rPr>
          <w:b/>
          <w:bCs/>
        </w:rPr>
        <w:t xml:space="preserve">Decentralized Printing:</w:t>
      </w:r>
      <w:r>
        <w:t xml:space="preserve"> </w:t>
      </w:r>
      <w:r>
        <w:t xml:space="preserve">Install printers in key regional offices (Mombasa, Kisumu).</w:t>
      </w:r>
    </w:p>
    <w:p>
      <w:pPr>
        <w:pStyle w:val="Compact"/>
        <w:numPr>
          <w:ilvl w:val="0"/>
          <w:numId w:val="1150"/>
        </w:numPr>
      </w:pPr>
      <w:r>
        <w:rPr>
          <w:b/>
          <w:bCs/>
        </w:rPr>
        <w:t xml:space="preserve">Mobile Enrollment:</w:t>
      </w:r>
      <w:r>
        <w:t xml:space="preserve"> </w:t>
      </w:r>
      <w:r>
        <w:t xml:space="preserve">Portable biometric kits for diaspora or remote areas.</w:t>
      </w:r>
    </w:p>
    <w:p>
      <w:pPr>
        <w:pStyle w:val="Compact"/>
        <w:numPr>
          <w:ilvl w:val="0"/>
          <w:numId w:val="1150"/>
        </w:numPr>
      </w:pPr>
      <w:r>
        <w:rPr>
          <w:b/>
          <w:bCs/>
        </w:rPr>
        <w:t xml:space="preserve">Auto-Approval:</w:t>
      </w:r>
      <w:r>
        <w:t xml:space="preserve"> </w:t>
      </w:r>
      <w:r>
        <w:t xml:space="preserve">Integrate with IPRS/NRB to auto-approve renewal applications (no new biometrics needed if data hasn’t changed).</w:t>
      </w:r>
    </w:p>
    <w:p>
      <w:pPr>
        <w:pStyle w:val="Compact"/>
        <w:numPr>
          <w:ilvl w:val="0"/>
          <w:numId w:val="1150"/>
        </w:numPr>
      </w:pPr>
      <w:r>
        <w:rPr>
          <w:b/>
          <w:bCs/>
        </w:rPr>
        <w:t xml:space="preserve">Home Delivery:</w:t>
      </w:r>
      <w:r>
        <w:t xml:space="preserve"> </w:t>
      </w:r>
      <w:r>
        <w:t xml:space="preserve">Partner with Postal Corporation for secure delivery to home/office.</w:t>
      </w:r>
    </w:p>
    <w:p>
      <w:r>
        <w:pict>
          <v:rect style="width:0;height:1.5pt" o:hralign="center" o:hrstd="t" o:hr="t"/>
        </w:pict>
      </w:r>
    </w:p>
    <w:bookmarkEnd w:id="343"/>
    <w:bookmarkEnd w:id="344"/>
    <w:bookmarkStart w:id="349" w:name="X368b666fa9c82f69a5f03cc8010441ff2cbd037"/>
    <w:p>
      <w:pPr>
        <w:pStyle w:val="Heading2"/>
      </w:pPr>
      <w:r>
        <w:t xml:space="preserve">2. TO-BE PROCESS: Passport Application and Issuance (Optimized)</w:t>
      </w:r>
    </w:p>
    <w:bookmarkStart w:id="345" w:name="to-be-process-flowchart-bpmn-2.0-15"/>
    <w:p>
      <w:pPr>
        <w:pStyle w:val="Heading3"/>
      </w:pPr>
      <w:r>
        <w:t xml:space="preserve">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Portal["Citizen Accesses eCitizen Portal"]</w:t>
      </w:r>
      <w:r>
        <w:br/>
      </w:r>
      <w:r>
        <w:rPr>
          <w:rStyle w:val="VerbatimChar"/>
        </w:rPr>
        <w:t xml:space="preserve">    </w:t>
      </w:r>
      <w:r>
        <w:br/>
      </w:r>
      <w:r>
        <w:rPr>
          <w:rStyle w:val="VerbatimChar"/>
        </w:rPr>
        <w:t xml:space="preserve">    subgraph Layer1 [Access Channels]</w:t>
      </w:r>
      <w:r>
        <w:br/>
      </w:r>
      <w:r>
        <w:rPr>
          <w:rStyle w:val="VerbatimChar"/>
        </w:rPr>
        <w:t xml:space="preserve">        Portal</w:t>
      </w:r>
      <w:r>
        <w:br/>
      </w:r>
      <w:r>
        <w:rPr>
          <w:rStyle w:val="VerbatimChar"/>
        </w:rPr>
        <w:t xml:space="preserve">        Consent["Consent Manager Requests IPRS Access"]</w:t>
      </w:r>
      <w:r>
        <w:br/>
      </w:r>
      <w:r>
        <w:rPr>
          <w:rStyle w:val="VerbatimChar"/>
        </w:rPr>
        <w:t xml:space="preserve">    end</w:t>
      </w:r>
      <w:r>
        <w:br/>
      </w:r>
      <w:r>
        <w:rPr>
          <w:rStyle w:val="VerbatimChar"/>
        </w:rPr>
        <w:t xml:space="preserve">    </w:t>
      </w:r>
      <w:r>
        <w:br/>
      </w:r>
      <w:r>
        <w:rPr>
          <w:rStyle w:val="VerbatimChar"/>
        </w:rPr>
        <w:t xml:space="preserve">    subgraph Layer2 [Core Platform &amp; Trust Hub]</w:t>
      </w:r>
      <w:r>
        <w:br/>
      </w:r>
      <w:r>
        <w:rPr>
          <w:rStyle w:val="VerbatimChar"/>
        </w:rPr>
        <w:t xml:space="preserve">        Consent --&gt; XRoad["API Gateway routes via KeSEL (X-Road)"]</w:t>
      </w:r>
      <w:r>
        <w:br/>
      </w:r>
      <w:r>
        <w:rPr>
          <w:rStyle w:val="VerbatimChar"/>
        </w:rPr>
        <w:t xml:space="preserve">        XRoad --&gt; IPRS["Validate Identity against IPRS / Maisha Namba"]</w:t>
      </w:r>
      <w:r>
        <w:br/>
      </w:r>
      <w:r>
        <w:rPr>
          <w:rStyle w:val="VerbatimChar"/>
        </w:rPr>
        <w:t xml:space="preserve">        IPRS --&gt; AutoForm["Workflow Engine Auto-populates Form"]</w:t>
      </w:r>
      <w:r>
        <w:br/>
      </w:r>
      <w:r>
        <w:rPr>
          <w:rStyle w:val="VerbatimChar"/>
        </w:rPr>
        <w:t xml:space="preserve">    end</w:t>
      </w:r>
      <w:r>
        <w:br/>
      </w:r>
      <w:r>
        <w:rPr>
          <w:rStyle w:val="VerbatimChar"/>
        </w:rPr>
        <w:t xml:space="preserve">    </w:t>
      </w:r>
      <w:r>
        <w:br/>
      </w:r>
      <w:r>
        <w:rPr>
          <w:rStyle w:val="VerbatimChar"/>
        </w:rPr>
        <w:t xml:space="preserve">    subgraph Layer4 [Registries &amp; Payments]</w:t>
      </w:r>
      <w:r>
        <w:br/>
      </w:r>
      <w:r>
        <w:rPr>
          <w:rStyle w:val="VerbatimChar"/>
        </w:rPr>
        <w:t xml:space="preserve">        AutoForm --&gt; Payment["Initiate Payment via Govt Payment Aggregator (GPA)"]</w:t>
      </w:r>
      <w:r>
        <w:br/>
      </w:r>
      <w:r>
        <w:rPr>
          <w:rStyle w:val="VerbatimChar"/>
        </w:rPr>
        <w:t xml:space="preserve">    end</w:t>
      </w:r>
      <w:r>
        <w:br/>
      </w:r>
      <w:r>
        <w:rPr>
          <w:rStyle w:val="VerbatimChar"/>
        </w:rPr>
        <w:t xml:space="preserve">    </w:t>
      </w:r>
      <w:r>
        <w:br/>
      </w:r>
      <w:r>
        <w:rPr>
          <w:rStyle w:val="VerbatimChar"/>
        </w:rPr>
        <w:t xml:space="preserve">    subgraph Agency [Immigration &amp; Production]</w:t>
      </w:r>
      <w:r>
        <w:br/>
      </w:r>
      <w:r>
        <w:rPr>
          <w:rStyle w:val="VerbatimChar"/>
        </w:rPr>
        <w:t xml:space="preserve">        Payment --&gt; AutoApprove["Workflow Engine Auto-Approves (if Renewal)"]</w:t>
      </w:r>
      <w:r>
        <w:br/>
      </w:r>
      <w:r>
        <w:rPr>
          <w:rStyle w:val="VerbatimChar"/>
        </w:rPr>
        <w:t xml:space="preserve">        AutoApprove --&gt; Factory["Passport Production Unit Prints"]</w:t>
      </w:r>
      <w:r>
        <w:br/>
      </w:r>
      <w:r>
        <w:rPr>
          <w:rStyle w:val="VerbatimChar"/>
        </w:rPr>
        <w:t xml:space="preserve">        Factory --&gt; Logistics["Posta Delivers to Citizen"]</w:t>
      </w:r>
      <w:r>
        <w:br/>
      </w:r>
      <w:r>
        <w:rPr>
          <w:rStyle w:val="VerbatimChar"/>
        </w:rPr>
        <w:t xml:space="preserve">    end</w:t>
      </w:r>
      <w:r>
        <w:br/>
      </w:r>
      <w:r>
        <w:rPr>
          <w:rStyle w:val="VerbatimChar"/>
        </w:rPr>
        <w:t xml:space="preserve">    </w:t>
      </w:r>
      <w:r>
        <w:br/>
      </w:r>
      <w:r>
        <w:rPr>
          <w:rStyle w:val="VerbatimChar"/>
        </w:rPr>
        <w:t xml:space="preserve">    Portal --&gt; Consent</w:t>
      </w:r>
      <w:r>
        <w:br/>
      </w:r>
      <w:r>
        <w:rPr>
          <w:rStyle w:val="VerbatimChar"/>
        </w:rPr>
        <w:t xml:space="preserve">    Logistics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Portal,Consent userTask;</w:t>
      </w:r>
      <w:r>
        <w:br/>
      </w:r>
      <w:r>
        <w:rPr>
          <w:rStyle w:val="VerbatimChar"/>
        </w:rPr>
        <w:t xml:space="preserve">    class XRoad,IPRS,AutoForm,Payment,AutoApprove,Factory,Logistics serviceTask;</w:t>
      </w:r>
    </w:p>
    <w:bookmarkEnd w:id="345"/>
    <w:bookmarkStart w:id="346" w:name="future-state-process-to-be-15"/>
    <w:p>
      <w:pPr>
        <w:pStyle w:val="Heading3"/>
      </w:pPr>
      <w:r>
        <w:t xml:space="preserve">Future State Process (TO-BE)</w:t>
      </w:r>
    </w:p>
    <w:bookmarkEnd w:id="346"/>
    <w:bookmarkStart w:id="347" w:name="narrative-15"/>
    <w:p>
      <w:pPr>
        <w:pStyle w:val="Heading3"/>
      </w:pPr>
      <w:r>
        <w:t xml:space="preserve">Narrative</w:t>
      </w:r>
    </w:p>
    <w:p>
      <w:pPr>
        <w:pStyle w:val="FirstParagraph"/>
      </w:pPr>
      <w:r>
        <w:t xml:space="preserve">The process is</w:t>
      </w:r>
      <w:r>
        <w:t xml:space="preserve"> </w:t>
      </w:r>
      <w:r>
        <w:rPr>
          <w:b/>
          <w:bCs/>
        </w:rPr>
        <w:t xml:space="preserve">Shared-Service Driven</w:t>
      </w:r>
      <w:r>
        <w:t xml:space="preserve"> </w:t>
      </w:r>
      <w:r>
        <w:t xml:space="preserve">and</w:t>
      </w:r>
      <w:r>
        <w:t xml:space="preserve"> </w:t>
      </w:r>
      <w:r>
        <w:rPr>
          <w:b/>
          <w:bCs/>
        </w:rPr>
        <w:t xml:space="preserve">Logistics-Integrated</w:t>
      </w:r>
      <w:r>
        <w:t xml:space="preserve">.</w:t>
      </w:r>
      <w:r>
        <w:t xml:space="preserve"> </w:t>
      </w:r>
      <w:r>
        <w:t xml:space="preserve">1.</w:t>
      </w:r>
      <w:r>
        <w:t xml:space="preserve"> </w:t>
      </w:r>
      <w:r>
        <w:rPr>
          <w:b/>
          <w:bCs/>
        </w:rPr>
        <w:t xml:space="preserve">Biometric Reuse:</w:t>
      </w:r>
      <w:r>
        <w:t xml:space="preserve"> </w:t>
      </w:r>
      <w:r>
        <w:t xml:space="preserve">The system pulls existing fingerprints from the</w:t>
      </w:r>
      <w:r>
        <w:t xml:space="preserve"> </w:t>
      </w:r>
      <w:r>
        <w:rPr>
          <w:b/>
          <w:bCs/>
        </w:rPr>
        <w:t xml:space="preserve">NRB (Maisha Namba)</w:t>
      </w:r>
      <w:r>
        <w:t xml:space="preserve"> </w:t>
      </w:r>
      <w:r>
        <w:t xml:space="preserve">database via</w:t>
      </w:r>
      <w:r>
        <w:t xml:space="preserve"> </w:t>
      </w:r>
      <w:r>
        <w:rPr>
          <w:b/>
          <w:bCs/>
        </w:rPr>
        <w:t xml:space="preserve">X-Road</w:t>
      </w:r>
      <w:r>
        <w:t xml:space="preserve">. Why capture them again?</w:t>
      </w:r>
      <w:r>
        <w:t xml:space="preserve"> </w:t>
      </w:r>
      <w:r>
        <w:t xml:space="preserve">2.</w:t>
      </w:r>
      <w:r>
        <w:t xml:space="preserve"> </w:t>
      </w:r>
      <w:r>
        <w:rPr>
          <w:b/>
          <w:bCs/>
        </w:rPr>
        <w:t xml:space="preserve">No Appointments:</w:t>
      </w:r>
      <w:r>
        <w:t xml:space="preserve"> </w:t>
      </w:r>
      <w:r>
        <w:t xml:space="preserve">For renewals and standard applications, physical presence is removed.</w:t>
      </w:r>
      <w:r>
        <w:t xml:space="preserve"> </w:t>
      </w:r>
      <w:r>
        <w:t xml:space="preserve">3.</w:t>
      </w:r>
      <w:r>
        <w:t xml:space="preserve"> </w:t>
      </w:r>
      <w:r>
        <w:rPr>
          <w:b/>
          <w:bCs/>
        </w:rPr>
        <w:t xml:space="preserve">AI Photo Check:</w:t>
      </w:r>
      <w:r>
        <w:t xml:space="preserve"> </w:t>
      </w:r>
      <w:r>
        <w:t xml:space="preserve">The</w:t>
      </w:r>
      <w:r>
        <w:t xml:space="preserve"> </w:t>
      </w:r>
      <w:r>
        <w:rPr>
          <w:b/>
          <w:bCs/>
        </w:rPr>
        <w:t xml:space="preserve">eCitizen App</w:t>
      </w:r>
      <w:r>
        <w:t xml:space="preserve"> </w:t>
      </w:r>
      <w:r>
        <w:t xml:space="preserve">uses AI to ensure the selfie meets ICAO standards before submission.</w:t>
      </w:r>
      <w:r>
        <w:t xml:space="preserve"> </w:t>
      </w:r>
      <w:r>
        <w:t xml:space="preserve">4.</w:t>
      </w:r>
      <w:r>
        <w:t xml:space="preserve"> </w:t>
      </w:r>
      <w:r>
        <w:rPr>
          <w:b/>
          <w:bCs/>
        </w:rPr>
        <w:t xml:space="preserve">Home Delivery:</w:t>
      </w:r>
      <w:r>
        <w:t xml:space="preserve"> </w:t>
      </w:r>
      <w:r>
        <w:t xml:space="preserve">Passports are delivered securely via</w:t>
      </w:r>
      <w:r>
        <w:t xml:space="preserve"> </w:t>
      </w:r>
      <w:r>
        <w:rPr>
          <w:b/>
          <w:bCs/>
        </w:rPr>
        <w:t xml:space="preserve">Posta (National Courier)</w:t>
      </w:r>
      <w:r>
        <w:t xml:space="preserve">, tracking the parcel via the App.</w:t>
      </w:r>
      <w:r>
        <w:t xml:space="preserve"> </w:t>
      </w:r>
      <w:r>
        <w:t xml:space="preserve">5.</w:t>
      </w:r>
      <w:r>
        <w:t xml:space="preserve"> </w:t>
      </w:r>
      <w:r>
        <w:rPr>
          <w:b/>
          <w:bCs/>
        </w:rPr>
        <w:t xml:space="preserve">Digital Travel Credential (DTC):</w:t>
      </w:r>
      <w:r>
        <w:t xml:space="preserve"> </w:t>
      </w:r>
      <w:r>
        <w:t xml:space="preserve">A virtual passport is issued immediately to the phone for use at e-Gates.</w:t>
      </w:r>
    </w:p>
    <w:bookmarkEnd w:id="347"/>
    <w:bookmarkStart w:id="348" w:name="optimized-steps-digital-15"/>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Citizen</w:t>
            </w:r>
          </w:p>
        </w:tc>
        <w:tc>
          <w:tcPr/>
          <w:p>
            <w:pPr>
              <w:pStyle w:val="Compact"/>
            </w:pPr>
            <w:r>
              <w:t xml:space="preserve">Requests passport on eCitizen App. Takes ICAO-compliant selfie.</w:t>
            </w:r>
          </w:p>
        </w:tc>
        <w:tc>
          <w:tcPr/>
          <w:p>
            <w:pPr>
              <w:pStyle w:val="Compact"/>
            </w:pPr>
            <w:r>
              <w:t xml:space="preserve">eCitizen App / AI</w:t>
            </w:r>
          </w:p>
        </w:tc>
      </w:tr>
      <w:tr>
        <w:tc>
          <w:tcPr/>
          <w:p>
            <w:pPr>
              <w:pStyle w:val="Compact"/>
            </w:pPr>
            <w:r>
              <w:t xml:space="preserve">2</w:t>
            </w:r>
          </w:p>
        </w:tc>
        <w:tc>
          <w:tcPr/>
          <w:p>
            <w:pPr>
              <w:pStyle w:val="Compact"/>
            </w:pPr>
            <w:r>
              <w:t xml:space="preserve">WoG Platform</w:t>
            </w:r>
          </w:p>
        </w:tc>
        <w:tc>
          <w:tcPr/>
          <w:p>
            <w:pPr>
              <w:pStyle w:val="Compact"/>
            </w:pPr>
            <w:r>
              <w:t xml:space="preserve">Fetches fingerprints from NRB and validates identity.</w:t>
            </w:r>
          </w:p>
        </w:tc>
        <w:tc>
          <w:tcPr/>
          <w:p>
            <w:pPr>
              <w:pStyle w:val="Compact"/>
            </w:pPr>
            <w:r>
              <w:t xml:space="preserve">X-Road / IPRS</w:t>
            </w:r>
          </w:p>
        </w:tc>
      </w:tr>
      <w:tr>
        <w:tc>
          <w:tcPr/>
          <w:p>
            <w:pPr>
              <w:pStyle w:val="Compact"/>
            </w:pPr>
            <w:r>
              <w:t xml:space="preserve">3</w:t>
            </w:r>
          </w:p>
        </w:tc>
        <w:tc>
          <w:tcPr/>
          <w:p>
            <w:pPr>
              <w:pStyle w:val="Compact"/>
            </w:pPr>
            <w:r>
              <w:t xml:space="preserve">Immigration</w:t>
            </w:r>
          </w:p>
        </w:tc>
        <w:tc>
          <w:tcPr/>
          <w:p>
            <w:pPr>
              <w:pStyle w:val="Compact"/>
            </w:pPr>
            <w:r>
              <w:t xml:space="preserve">Auto-approves application.</w:t>
            </w:r>
          </w:p>
        </w:tc>
        <w:tc>
          <w:tcPr/>
          <w:p>
            <w:pPr>
              <w:pStyle w:val="Compact"/>
            </w:pPr>
            <w:r>
              <w:t xml:space="preserve">Workflow Engine</w:t>
            </w:r>
          </w:p>
        </w:tc>
      </w:tr>
      <w:tr>
        <w:tc>
          <w:tcPr/>
          <w:p>
            <w:pPr>
              <w:pStyle w:val="Compact"/>
            </w:pPr>
            <w:r>
              <w:t xml:space="preserve">4</w:t>
            </w:r>
          </w:p>
        </w:tc>
        <w:tc>
          <w:tcPr/>
          <w:p>
            <w:pPr>
              <w:pStyle w:val="Compact"/>
            </w:pPr>
            <w:r>
              <w:t xml:space="preserve">Factory</w:t>
            </w:r>
          </w:p>
        </w:tc>
        <w:tc>
          <w:tcPr/>
          <w:p>
            <w:pPr>
              <w:pStyle w:val="Compact"/>
            </w:pPr>
            <w:r>
              <w:t xml:space="preserve">Prints booklet.</w:t>
            </w:r>
          </w:p>
        </w:tc>
        <w:tc>
          <w:tcPr/>
          <w:p>
            <w:pPr>
              <w:pStyle w:val="Compact"/>
            </w:pPr>
            <w:r>
              <w:t xml:space="preserve">Production System</w:t>
            </w:r>
          </w:p>
        </w:tc>
      </w:tr>
      <w:tr>
        <w:tc>
          <w:tcPr/>
          <w:p>
            <w:pPr>
              <w:pStyle w:val="Compact"/>
            </w:pPr>
            <w:r>
              <w:t xml:space="preserve">5</w:t>
            </w:r>
          </w:p>
        </w:tc>
        <w:tc>
          <w:tcPr/>
          <w:p>
            <w:pPr>
              <w:pStyle w:val="Compact"/>
            </w:pPr>
            <w:r>
              <w:t xml:space="preserve">Posta</w:t>
            </w:r>
          </w:p>
        </w:tc>
        <w:tc>
          <w:tcPr/>
          <w:p>
            <w:pPr>
              <w:pStyle w:val="Compact"/>
            </w:pPr>
            <w:r>
              <w:t xml:space="preserve">Delivers passport to citizen’s doorstep.</w:t>
            </w:r>
          </w:p>
        </w:tc>
        <w:tc>
          <w:tcPr/>
          <w:p>
            <w:pPr>
              <w:pStyle w:val="Compact"/>
            </w:pPr>
            <w:r>
              <w:t xml:space="preserve">Logistics Tracking</w:t>
            </w:r>
          </w:p>
        </w:tc>
      </w:tr>
    </w:tbl>
    <w:p>
      <w:r>
        <w:pict>
          <v:rect style="width:0;height:1.5pt" o:hralign="center" o:hrstd="t" o:hr="t"/>
        </w:pict>
      </w:r>
    </w:p>
    <w:bookmarkEnd w:id="348"/>
    <w:bookmarkEnd w:id="349"/>
    <w:bookmarkStart w:id="351" w:name="standard-data-inputs"/>
    <w:p>
      <w:pPr>
        <w:pStyle w:val="Heading2"/>
      </w:pPr>
      <w:r>
        <w:t xml:space="preserve">3. Standard Data Inputs</w:t>
      </w:r>
    </w:p>
    <w:p>
      <w:pPr>
        <w:pStyle w:val="FirstParagraph"/>
      </w:pPr>
      <w:r>
        <w:rPr>
          <w:i/>
          <w:iCs/>
        </w:rPr>
        <w:t xml:space="preserve">Required fields for the WoG Digital Service.</w:t>
      </w:r>
    </w:p>
    <w:bookmarkStart w:id="350" w:name="a.-passport-application-renewalnew"/>
    <w:p>
      <w:pPr>
        <w:pStyle w:val="Heading3"/>
      </w:pPr>
      <w:r>
        <w:t xml:space="preserve">A. Passport Application (Renewal/New)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Source</w:t>
            </w:r>
          </w:p>
        </w:tc>
        <w:tc>
          <w:tcPr/>
          <w:p>
            <w:pPr>
              <w:pStyle w:val="Compact"/>
            </w:pPr>
            <w:r>
              <w:t xml:space="preserve">Validation</w:t>
            </w:r>
          </w:p>
        </w:tc>
      </w:tr>
      <w:tr>
        <w:tc>
          <w:tcPr/>
          <w:p>
            <w:pPr>
              <w:pStyle w:val="Compact"/>
            </w:pPr>
            <w:r>
              <w:t xml:space="preserve">Citizen ID (Maisha)</w:t>
            </w:r>
          </w:p>
        </w:tc>
        <w:tc>
          <w:tcPr/>
          <w:p>
            <w:pPr>
              <w:pStyle w:val="Compact"/>
            </w:pPr>
            <w:r>
              <w:t xml:space="preserve">String</w:t>
            </w:r>
          </w:p>
        </w:tc>
        <w:tc>
          <w:tcPr/>
          <w:p>
            <w:pPr>
              <w:pStyle w:val="Compact"/>
            </w:pPr>
            <w:r>
              <w:t xml:space="preserve">System Fetch (NRB)</w:t>
            </w:r>
          </w:p>
        </w:tc>
        <w:tc>
          <w:tcPr/>
          <w:p>
            <w:pPr>
              <w:pStyle w:val="Compact"/>
            </w:pPr>
            <w:r>
              <w:t xml:space="preserve">Read-only</w:t>
            </w:r>
          </w:p>
        </w:tc>
      </w:tr>
      <w:tr>
        <w:tc>
          <w:tcPr/>
          <w:p>
            <w:pPr>
              <w:pStyle w:val="Compact"/>
            </w:pPr>
            <w:r>
              <w:t xml:space="preserve">Passport Type</w:t>
            </w:r>
          </w:p>
        </w:tc>
        <w:tc>
          <w:tcPr/>
          <w:p>
            <w:pPr>
              <w:pStyle w:val="Compact"/>
            </w:pPr>
            <w:r>
              <w:t xml:space="preserve">Enum</w:t>
            </w:r>
          </w:p>
        </w:tc>
        <w:tc>
          <w:tcPr/>
          <w:p>
            <w:pPr>
              <w:pStyle w:val="Compact"/>
            </w:pPr>
            <w:r>
              <w:t xml:space="preserve">User Input</w:t>
            </w:r>
          </w:p>
        </w:tc>
        <w:tc>
          <w:tcPr/>
          <w:p>
            <w:pPr>
              <w:pStyle w:val="Compact"/>
            </w:pPr>
            <w:r>
              <w:t xml:space="preserve">32/50/66 Pages</w:t>
            </w:r>
          </w:p>
        </w:tc>
      </w:tr>
      <w:tr>
        <w:tc>
          <w:tcPr/>
          <w:p>
            <w:pPr>
              <w:pStyle w:val="Compact"/>
            </w:pPr>
            <w:r>
              <w:t xml:space="preserve">Current Photo</w:t>
            </w:r>
          </w:p>
        </w:tc>
        <w:tc>
          <w:tcPr/>
          <w:p>
            <w:pPr>
              <w:pStyle w:val="Compact"/>
            </w:pPr>
            <w:r>
              <w:t xml:space="preserve">Image</w:t>
            </w:r>
          </w:p>
        </w:tc>
        <w:tc>
          <w:tcPr/>
          <w:p>
            <w:pPr>
              <w:pStyle w:val="Compact"/>
            </w:pPr>
            <w:r>
              <w:t xml:space="preserve">User Capture (App)</w:t>
            </w:r>
          </w:p>
        </w:tc>
        <w:tc>
          <w:tcPr/>
          <w:p>
            <w:pPr>
              <w:pStyle w:val="Compact"/>
            </w:pPr>
            <w:r>
              <w:t xml:space="preserve">AI ICAO Check</w:t>
            </w:r>
          </w:p>
        </w:tc>
      </w:tr>
      <w:tr>
        <w:tc>
          <w:tcPr/>
          <w:p>
            <w:pPr>
              <w:pStyle w:val="Compact"/>
            </w:pPr>
            <w:r>
              <w:t xml:space="preserve">Delivery Address</w:t>
            </w:r>
          </w:p>
        </w:tc>
        <w:tc>
          <w:tcPr/>
          <w:p>
            <w:pPr>
              <w:pStyle w:val="Compact"/>
            </w:pPr>
            <w:r>
              <w:t xml:space="preserve">Geo-Loc</w:t>
            </w:r>
          </w:p>
        </w:tc>
        <w:tc>
          <w:tcPr/>
          <w:p>
            <w:pPr>
              <w:pStyle w:val="Compact"/>
            </w:pPr>
            <w:r>
              <w:t xml:space="preserve">User Input</w:t>
            </w:r>
          </w:p>
        </w:tc>
        <w:tc>
          <w:tcPr/>
          <w:p>
            <w:pPr>
              <w:pStyle w:val="Compact"/>
            </w:pPr>
            <w:r>
              <w:t xml:space="preserve">Verified via Google Maps</w:t>
            </w:r>
          </w:p>
        </w:tc>
      </w:tr>
      <w:tr>
        <w:tc>
          <w:tcPr/>
          <w:p>
            <w:pPr>
              <w:pStyle w:val="Compact"/>
            </w:pPr>
            <w:r>
              <w:t xml:space="preserve">Recommender ID</w:t>
            </w:r>
          </w:p>
        </w:tc>
        <w:tc>
          <w:tcPr/>
          <w:p>
            <w:pPr>
              <w:pStyle w:val="Compact"/>
            </w:pPr>
            <w:r>
              <w:t xml:space="preserve">String</w:t>
            </w:r>
          </w:p>
        </w:tc>
        <w:tc>
          <w:tcPr/>
          <w:p>
            <w:pPr>
              <w:pStyle w:val="Compact"/>
            </w:pPr>
            <w:r>
              <w:t xml:space="preserve">User Input</w:t>
            </w:r>
          </w:p>
        </w:tc>
        <w:tc>
          <w:tcPr/>
          <w:p>
            <w:pPr>
              <w:pStyle w:val="Compact"/>
            </w:pPr>
            <w:r>
              <w:t xml:space="preserve">Optional (if NRB verified)</w:t>
            </w:r>
          </w:p>
        </w:tc>
      </w:tr>
      <w:tr>
        <w:tc>
          <w:tcPr/>
          <w:p>
            <w:pPr>
              <w:pStyle w:val="Compact"/>
            </w:pPr>
            <w:r>
              <w:t xml:space="preserve">Reason for Travel</w:t>
            </w:r>
          </w:p>
        </w:tc>
        <w:tc>
          <w:tcPr/>
          <w:p>
            <w:pPr>
              <w:pStyle w:val="Compact"/>
            </w:pPr>
            <w:r>
              <w:t xml:space="preserve">Enum</w:t>
            </w:r>
          </w:p>
        </w:tc>
        <w:tc>
          <w:tcPr/>
          <w:p>
            <w:pPr>
              <w:pStyle w:val="Compact"/>
            </w:pPr>
            <w:r>
              <w:t xml:space="preserve">User Input</w:t>
            </w:r>
          </w:p>
        </w:tc>
        <w:tc>
          <w:tcPr/>
          <w:p>
            <w:pPr>
              <w:pStyle w:val="Compact"/>
            </w:pPr>
            <w:r>
              <w:t xml:space="preserve">Tourism / Business / Medical</w:t>
            </w:r>
          </w:p>
        </w:tc>
      </w:tr>
      <w:tr>
        <w:tc>
          <w:tcPr/>
          <w:p>
            <w:pPr>
              <w:pStyle w:val="Compact"/>
            </w:pPr>
            <w:r>
              <w:t xml:space="preserve">Emergency Contact</w:t>
            </w:r>
          </w:p>
        </w:tc>
        <w:tc>
          <w:tcPr/>
          <w:p>
            <w:pPr>
              <w:pStyle w:val="Compact"/>
            </w:pPr>
            <w:r>
              <w:t xml:space="preserve">String</w:t>
            </w:r>
          </w:p>
        </w:tc>
        <w:tc>
          <w:tcPr/>
          <w:p>
            <w:pPr>
              <w:pStyle w:val="Compact"/>
            </w:pPr>
            <w:r>
              <w:t xml:space="preserve">User Input</w:t>
            </w:r>
          </w:p>
        </w:tc>
        <w:tc>
          <w:tcPr/>
          <w:p>
            <w:pPr>
              <w:pStyle w:val="Compact"/>
            </w:pPr>
            <w:r>
              <w:t xml:space="preserve">Validated vs IPRS</w:t>
            </w:r>
          </w:p>
        </w:tc>
      </w:tr>
    </w:tbl>
    <w:p>
      <w:r>
        <w:pict>
          <v:rect style="width:0;height:1.5pt" o:hralign="center" o:hrstd="t" o:hr="t"/>
        </w:pict>
      </w:r>
    </w:p>
    <w:bookmarkEnd w:id="350"/>
    <w:bookmarkEnd w:id="351"/>
    <w:bookmarkStart w:id="352" w:name="references-15"/>
    <w:p>
      <w:pPr>
        <w:pStyle w:val="Heading2"/>
      </w:pPr>
      <w:r>
        <w:t xml:space="preserve">References</w:t>
      </w:r>
    </w:p>
    <w:p>
      <w:pPr>
        <w:pStyle w:val="Compact"/>
        <w:numPr>
          <w:ilvl w:val="0"/>
          <w:numId w:val="1151"/>
        </w:numPr>
      </w:pPr>
      <w:r>
        <w:t xml:space="preserve">Kenya Citizenship and Immigration Act.</w:t>
      </w:r>
      <w:r>
        <w:t xml:space="preserve"> </w:t>
      </w:r>
      <w:r>
        <w:t xml:space="preserve">—</w:t>
      </w:r>
      <w:r>
        <w:t xml:space="preserve"> </w:t>
      </w:r>
      <w:r>
        <w:t xml:space="preserve"># FILE: Sports_and_the_Arts___Service_Delivery.md</w:t>
      </w:r>
      <w:r>
        <w:t xml:space="preserve"> </w:t>
      </w:r>
      <w:r>
        <w:t xml:space="preserve"># STATE DEPARTMENT FOR SPORTS – Service Delivery</w:t>
      </w:r>
    </w:p>
    <w:bookmarkEnd w:id="352"/>
    <w:bookmarkStart w:id="353" w:name="cover-page-16"/>
    <w:p>
      <w:pPr>
        <w:pStyle w:val="Heading2"/>
      </w:pPr>
      <w:r>
        <w:t xml:space="preserve">Cover Page</w:t>
      </w:r>
    </w:p>
    <w:p>
      <w:pPr>
        <w:pStyle w:val="Compact"/>
        <w:numPr>
          <w:ilvl w:val="0"/>
          <w:numId w:val="1152"/>
        </w:numPr>
      </w:pPr>
      <w:r>
        <w:rPr>
          <w:b/>
          <w:bCs/>
        </w:rPr>
        <w:t xml:space="preserve">Ministry/Department/Agency (MDA):</w:t>
      </w:r>
      <w:r>
        <w:t xml:space="preserve"> </w:t>
      </w:r>
      <w:r>
        <w:t xml:space="preserve">Ministry of Youth Affairs, Creative Economy and Sports</w:t>
      </w:r>
    </w:p>
    <w:p>
      <w:pPr>
        <w:pStyle w:val="Compact"/>
        <w:numPr>
          <w:ilvl w:val="0"/>
          <w:numId w:val="1152"/>
        </w:numPr>
      </w:pPr>
      <w:r>
        <w:rPr>
          <w:b/>
          <w:bCs/>
        </w:rPr>
        <w:t xml:space="preserve">Department:</w:t>
      </w:r>
      <w:r>
        <w:t xml:space="preserve"> </w:t>
      </w:r>
      <w:r>
        <w:t xml:space="preserve">State Department for Sports</w:t>
      </w:r>
    </w:p>
    <w:p>
      <w:pPr>
        <w:pStyle w:val="Compact"/>
        <w:numPr>
          <w:ilvl w:val="0"/>
          <w:numId w:val="1152"/>
        </w:numPr>
      </w:pPr>
      <w:r>
        <w:rPr>
          <w:b/>
          <w:bCs/>
        </w:rPr>
        <w:t xml:space="preserve">Process Name:</w:t>
      </w:r>
      <w:r>
        <w:t xml:space="preserve"> </w:t>
      </w:r>
      <w:r>
        <w:t xml:space="preserve">Federation Registration, Grants &amp; Facility Management</w:t>
      </w:r>
    </w:p>
    <w:p>
      <w:pPr>
        <w:pStyle w:val="Compact"/>
        <w:numPr>
          <w:ilvl w:val="0"/>
          <w:numId w:val="1152"/>
        </w:numPr>
      </w:pPr>
      <w:r>
        <w:rPr>
          <w:b/>
          <w:bCs/>
        </w:rPr>
        <w:t xml:space="preserve">Document Version:</w:t>
      </w:r>
      <w:r>
        <w:t xml:space="preserve"> </w:t>
      </w:r>
      <w:r>
        <w:t xml:space="preserve">2.1</w:t>
      </w:r>
    </w:p>
    <w:p>
      <w:pPr>
        <w:pStyle w:val="Compact"/>
        <w:numPr>
          <w:ilvl w:val="0"/>
          <w:numId w:val="1152"/>
        </w:numPr>
      </w:pPr>
      <w:r>
        <w:rPr>
          <w:b/>
          <w:bCs/>
        </w:rPr>
        <w:t xml:space="preserve">Date:</w:t>
      </w:r>
      <w:r>
        <w:t xml:space="preserve"> </w:t>
      </w:r>
      <w:r>
        <w:t xml:space="preserve">2026-02-24</w:t>
      </w:r>
    </w:p>
    <w:p>
      <w:pPr>
        <w:pStyle w:val="Compact"/>
        <w:numPr>
          <w:ilvl w:val="0"/>
          <w:numId w:val="1152"/>
        </w:numPr>
      </w:pPr>
      <w:r>
        <w:rPr>
          <w:b/>
          <w:bCs/>
        </w:rPr>
        <w:t xml:space="preserve">Classification:</w:t>
      </w:r>
      <w:r>
        <w:t xml:space="preserve"> </w:t>
      </w:r>
      <w:r>
        <w:t xml:space="preserve">Official</w:t>
      </w:r>
    </w:p>
    <w:p>
      <w:r>
        <w:pict>
          <v:rect style="width:0;height:1.5pt" o:hralign="center" o:hrstd="t" o:hr="t"/>
        </w:pict>
      </w:r>
    </w:p>
    <w:bookmarkEnd w:id="353"/>
    <w:bookmarkStart w:id="354" w:name="executive-summary-16"/>
    <w:p>
      <w:pPr>
        <w:pStyle w:val="Heading2"/>
      </w:pPr>
      <w:r>
        <w:t xml:space="preserve">Executive Summary</w:t>
      </w:r>
    </w:p>
    <w:p>
      <w:pPr>
        <w:pStyle w:val="FirstParagraph"/>
      </w:pPr>
      <w:r>
        <w:t xml:space="preserve">The State Department for Sports is responsible for the regulation of sports federations, management of athlete grants, and the administration of national sports facilities. The current process is transitioning to digital for facility booking but remains manual for federation oversight and grant management. The transition to the Kenya DSAP Architecture aims to unify these services into a single</w:t>
      </w:r>
      <w:r>
        <w:t xml:space="preserve"> </w:t>
      </w:r>
      <w:r>
        <w:t xml:space="preserve">“Sports Portal”</w:t>
      </w:r>
      <w:r>
        <w:t xml:space="preserve"> </w:t>
      </w:r>
      <w:r>
        <w:t xml:space="preserve">integrated with IPRS for athlete verification and the Government Payment Aggregator for facility fees and grant disbursements.</w:t>
      </w:r>
    </w:p>
    <w:p>
      <w:r>
        <w:pict>
          <v:rect style="width:0;height:1.5pt" o:hralign="center" o:hrstd="t" o:hr="t"/>
        </w:pict>
      </w:r>
    </w:p>
    <w:bookmarkEnd w:id="354"/>
    <w:bookmarkStart w:id="355" w:name="as-is-process-flowchart-bpmn-2.0-16"/>
    <w:p>
      <w:pPr>
        <w:pStyle w:val="Heading2"/>
      </w:pPr>
      <w:r>
        <w:t xml:space="preserve">1. AS-IS Process Flowchart (BPMN 2.0)</w:t>
      </w:r>
    </w:p>
    <w:p>
      <w:pPr>
        <w:pStyle w:val="FirstParagraph"/>
      </w:pPr>
      <w:r>
        <w:rPr>
          <w:i/>
          <w:iCs/>
        </w:rPr>
        <w:t xml:space="preserve">Current State visualization (End-to-End Sports Services based on Deep Dive).</w:t>
      </w:r>
    </w:p>
    <w:p>
      <w:pPr>
        <w:pStyle w:val="SourceCode"/>
      </w:pPr>
      <w:r>
        <w:rPr>
          <w:rStyle w:val="VerbatimChar"/>
        </w:rPr>
        <w:t xml:space="preserve">graph TD</w:t>
      </w:r>
      <w:r>
        <w:br/>
      </w:r>
      <w:r>
        <w:rPr>
          <w:rStyle w:val="VerbatimChar"/>
        </w:rPr>
        <w:t xml:space="preserve">    Start((Start)) --&gt; S1</w:t>
      </w:r>
      <w:r>
        <w:br/>
      </w:r>
      <w:r>
        <w:br/>
      </w:r>
      <w:r>
        <w:rPr>
          <w:rStyle w:val="VerbatimChar"/>
        </w:rPr>
        <w:t xml:space="preserve">    subgraph Federation [Federation Registration]</w:t>
      </w:r>
      <w:r>
        <w:br/>
      </w:r>
      <w:r>
        <w:rPr>
          <w:rStyle w:val="VerbatimChar"/>
        </w:rPr>
        <w:t xml:space="preserve">        S1["Federation prepares docs &amp; completes application"]</w:t>
      </w:r>
      <w:r>
        <w:br/>
      </w:r>
      <w:r>
        <w:rPr>
          <w:rStyle w:val="VerbatimChar"/>
        </w:rPr>
        <w:t xml:space="preserve">        S1 --&gt; S2["Sports Officer reviews &amp; verifies compliance"]</w:t>
      </w:r>
      <w:r>
        <w:br/>
      </w:r>
      <w:r>
        <w:rPr>
          <w:rStyle w:val="VerbatimChar"/>
        </w:rPr>
        <w:t xml:space="preserve">        S2 --&gt; S3["Verify leadership &amp; regional representation"]</w:t>
      </w:r>
      <w:r>
        <w:br/>
      </w:r>
      <w:r>
        <w:rPr>
          <w:rStyle w:val="VerbatimChar"/>
        </w:rPr>
        <w:t xml:space="preserve">        S3 --&gt; S4["Approve &amp; issue registration certificate"]</w:t>
      </w:r>
      <w:r>
        <w:br/>
      </w:r>
      <w:r>
        <w:rPr>
          <w:rStyle w:val="VerbatimChar"/>
        </w:rPr>
        <w:t xml:space="preserve">    end</w:t>
      </w:r>
      <w:r>
        <w:br/>
      </w:r>
      <w:r>
        <w:br/>
      </w:r>
      <w:r>
        <w:rPr>
          <w:rStyle w:val="VerbatimChar"/>
        </w:rPr>
        <w:t xml:space="preserve">    subgraph Grants [Athlete Grant Application]</w:t>
      </w:r>
      <w:r>
        <w:br/>
      </w:r>
      <w:r>
        <w:rPr>
          <w:rStyle w:val="VerbatimChar"/>
        </w:rPr>
        <w:t xml:space="preserve">        S4 --&gt; S5["Athlete/Federation submits grant request"]</w:t>
      </w:r>
      <w:r>
        <w:br/>
      </w:r>
      <w:r>
        <w:rPr>
          <w:rStyle w:val="VerbatimChar"/>
        </w:rPr>
        <w:t xml:space="preserve">        S5 --&gt; S6["Review budget &amp; performance metrics"]</w:t>
      </w:r>
      <w:r>
        <w:br/>
      </w:r>
      <w:r>
        <w:rPr>
          <w:rStyle w:val="VerbatimChar"/>
        </w:rPr>
        <w:t xml:space="preserve">        S6 --&gt; S7["Committee approval &amp; payment processing"]</w:t>
      </w:r>
      <w:r>
        <w:br/>
      </w:r>
      <w:r>
        <w:rPr>
          <w:rStyle w:val="VerbatimChar"/>
        </w:rPr>
        <w:t xml:space="preserve">    end</w:t>
      </w:r>
      <w:r>
        <w:br/>
      </w:r>
      <w:r>
        <w:br/>
      </w:r>
      <w:r>
        <w:rPr>
          <w:rStyle w:val="VerbatimChar"/>
        </w:rPr>
        <w:t xml:space="preserve">    subgraph Facilities [Facility Booking]</w:t>
      </w:r>
      <w:r>
        <w:br/>
      </w:r>
      <w:r>
        <w:rPr>
          <w:rStyle w:val="VerbatimChar"/>
        </w:rPr>
        <w:t xml:space="preserve">        S8["Access Booking System &amp; select facility/date"]</w:t>
      </w:r>
      <w:r>
        <w:br/>
      </w:r>
      <w:r>
        <w:rPr>
          <w:rStyle w:val="VerbatimChar"/>
        </w:rPr>
        <w:t xml:space="preserve">        S8 --&gt; S9["System checks availability &amp; eligibility"]</w:t>
      </w:r>
      <w:r>
        <w:br/>
      </w:r>
      <w:r>
        <w:rPr>
          <w:rStyle w:val="VerbatimChar"/>
        </w:rPr>
        <w:t xml:space="preserve">        S9 --&gt; S10["Calculate fee &amp; generate invoice"]</w:t>
      </w:r>
      <w:r>
        <w:br/>
      </w:r>
      <w:r>
        <w:rPr>
          <w:rStyle w:val="VerbatimChar"/>
        </w:rPr>
        <w:t xml:space="preserve">        S10 --&gt; S11["Process payment &amp; issue confirmation"]</w:t>
      </w:r>
      <w:r>
        <w:br/>
      </w:r>
      <w:r>
        <w:rPr>
          <w:rStyle w:val="VerbatimChar"/>
        </w:rPr>
        <w:t xml:space="preserve">    end</w:t>
      </w:r>
      <w:r>
        <w:br/>
      </w:r>
      <w:r>
        <w:rPr>
          <w:rStyle w:val="VerbatimChar"/>
        </w:rPr>
        <w:t xml:space="preserve">    </w:t>
      </w:r>
      <w:r>
        <w:br/>
      </w:r>
      <w:r>
        <w:rPr>
          <w:rStyle w:val="VerbatimChar"/>
        </w:rPr>
        <w:t xml:space="preserve">    S4 --&gt; S8</w:t>
      </w:r>
      <w:r>
        <w:br/>
      </w:r>
      <w:r>
        <w:rPr>
          <w:rStyle w:val="VerbatimChar"/>
        </w:rPr>
        <w:t xml:space="preserve">    S7 --&gt; End((End))</w:t>
      </w:r>
      <w:r>
        <w:br/>
      </w:r>
      <w:r>
        <w:rPr>
          <w:rStyle w:val="VerbatimChar"/>
        </w:rPr>
        <w:t xml:space="preserve">    S11 --&gt;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br/>
      </w:r>
      <w:r>
        <w:rPr>
          <w:rStyle w:val="VerbatimChar"/>
        </w:rPr>
        <w:t xml:space="preserve">    class Start start;</w:t>
      </w:r>
      <w:r>
        <w:br/>
      </w:r>
      <w:r>
        <w:rPr>
          <w:rStyle w:val="VerbatimChar"/>
        </w:rPr>
        <w:t xml:space="preserve">    class End endNode;</w:t>
      </w:r>
      <w:r>
        <w:br/>
      </w:r>
      <w:r>
        <w:rPr>
          <w:rStyle w:val="VerbatimChar"/>
        </w:rPr>
        <w:t xml:space="preserve">    class S1,S2,S3,S5,S6,S8,S10 userTask;</w:t>
      </w:r>
      <w:r>
        <w:br/>
      </w:r>
      <w:r>
        <w:rPr>
          <w:rStyle w:val="VerbatimChar"/>
        </w:rPr>
        <w:t xml:space="preserve">    class S4,S7,S9,S11 serviceTask;</w:t>
      </w:r>
    </w:p>
    <w:p>
      <w:r>
        <w:pict>
          <v:rect style="width:0;height:1.5pt" o:hralign="center" o:hrstd="t" o:hr="t"/>
        </w:pict>
      </w:r>
    </w:p>
    <w:bookmarkEnd w:id="355"/>
    <w:bookmarkStart w:id="362" w:name="process-overview-16"/>
    <w:p>
      <w:pPr>
        <w:pStyle w:val="Heading2"/>
      </w:pPr>
      <w:r>
        <w:t xml:space="preserve">Process Overview</w:t>
      </w:r>
    </w:p>
    <w:bookmarkStart w:id="356" w:name="process-name-16"/>
    <w:p>
      <w:pPr>
        <w:pStyle w:val="Heading3"/>
      </w:pPr>
      <w:r>
        <w:t xml:space="preserve">Process Name</w:t>
      </w:r>
    </w:p>
    <w:p>
      <w:pPr>
        <w:pStyle w:val="FirstParagraph"/>
      </w:pPr>
      <w:r>
        <w:t xml:space="preserve">Sports Federation Registration, Grant Disbursement, and Facility Booking</w:t>
      </w:r>
    </w:p>
    <w:bookmarkEnd w:id="356"/>
    <w:bookmarkStart w:id="357" w:name="service-category-16"/>
    <w:p>
      <w:pPr>
        <w:pStyle w:val="Heading3"/>
      </w:pPr>
      <w:r>
        <w:t xml:space="preserve">Service Category</w:t>
      </w:r>
    </w:p>
    <w:p>
      <w:pPr>
        <w:pStyle w:val="Compact"/>
        <w:numPr>
          <w:ilvl w:val="0"/>
          <w:numId w:val="1153"/>
        </w:numPr>
      </w:pPr>
      <w:r>
        <w:t xml:space="preserve">G2C (Athlete) / G2B (Federation)</w:t>
      </w:r>
    </w:p>
    <w:bookmarkEnd w:id="357"/>
    <w:bookmarkStart w:id="358" w:name="scope-16"/>
    <w:p>
      <w:pPr>
        <w:pStyle w:val="Heading3"/>
      </w:pPr>
      <w:r>
        <w:t xml:space="preserve">Scope</w:t>
      </w:r>
    </w:p>
    <w:p>
      <w:pPr>
        <w:pStyle w:val="Compact"/>
        <w:numPr>
          <w:ilvl w:val="0"/>
          <w:numId w:val="1154"/>
        </w:numPr>
      </w:pPr>
      <w:r>
        <w:rPr>
          <w:b/>
          <w:bCs/>
        </w:rPr>
        <w:t xml:space="preserve">In Scope:</w:t>
      </w:r>
      <w:r>
        <w:t xml:space="preserve"> </w:t>
      </w:r>
      <w:r>
        <w:t xml:space="preserve">New federation registrations, renewals, talent identification grants, and booking of stadiums/complexes.</w:t>
      </w:r>
    </w:p>
    <w:p>
      <w:pPr>
        <w:pStyle w:val="Compact"/>
        <w:numPr>
          <w:ilvl w:val="0"/>
          <w:numId w:val="1154"/>
        </w:numPr>
      </w:pPr>
      <w:r>
        <w:rPr>
          <w:b/>
          <w:bCs/>
        </w:rPr>
        <w:t xml:space="preserve">Out of Scope:</w:t>
      </w:r>
      <w:r>
        <w:t xml:space="preserve"> </w:t>
      </w:r>
      <w:r>
        <w:t xml:space="preserve">Management of private sports clubs.</w:t>
      </w:r>
    </w:p>
    <w:bookmarkEnd w:id="358"/>
    <w:bookmarkStart w:id="359" w:name="triggers-16"/>
    <w:p>
      <w:pPr>
        <w:pStyle w:val="Heading3"/>
      </w:pPr>
      <w:r>
        <w:t xml:space="preserve">Triggers</w:t>
      </w:r>
    </w:p>
    <w:p>
      <w:pPr>
        <w:pStyle w:val="Compact"/>
        <w:numPr>
          <w:ilvl w:val="0"/>
          <w:numId w:val="1155"/>
        </w:numPr>
      </w:pPr>
      <w:r>
        <w:t xml:space="preserve">A sports body seeking legal recognition or an athlete applying for training support.</w:t>
      </w:r>
    </w:p>
    <w:bookmarkEnd w:id="359"/>
    <w:bookmarkStart w:id="360" w:name="end-states-16"/>
    <w:p>
      <w:pPr>
        <w:pStyle w:val="Heading3"/>
      </w:pPr>
      <w:r>
        <w:t xml:space="preserve">End States</w:t>
      </w:r>
    </w:p>
    <w:p>
      <w:pPr>
        <w:pStyle w:val="Compact"/>
        <w:numPr>
          <w:ilvl w:val="0"/>
          <w:numId w:val="1156"/>
        </w:numPr>
      </w:pPr>
      <w:r>
        <w:rPr>
          <w:b/>
          <w:bCs/>
        </w:rPr>
        <w:t xml:space="preserve">Successful:</w:t>
      </w:r>
      <w:r>
        <w:t xml:space="preserve"> </w:t>
      </w:r>
      <w:r>
        <w:t xml:space="preserve">Federation registered; Grant disbursed to athlete’s wallet; Facility booked.</w:t>
      </w:r>
    </w:p>
    <w:bookmarkEnd w:id="360"/>
    <w:bookmarkStart w:id="361" w:name="policy-context-16"/>
    <w:p>
      <w:pPr>
        <w:pStyle w:val="Heading3"/>
      </w:pPr>
      <w:r>
        <w:t xml:space="preserve">Policy Context</w:t>
      </w:r>
    </w:p>
    <w:p>
      <w:pPr>
        <w:pStyle w:val="Compact"/>
        <w:numPr>
          <w:ilvl w:val="0"/>
          <w:numId w:val="1157"/>
        </w:numPr>
      </w:pPr>
      <w:r>
        <w:t xml:space="preserve">The Sports Act 2013; The Constitution of Kenya; Data Protection Act 2019.</w:t>
      </w:r>
    </w:p>
    <w:p>
      <w:r>
        <w:pict>
          <v:rect style="width:0;height:1.5pt" o:hralign="center" o:hrstd="t" o:hr="t"/>
        </w:pict>
      </w:r>
    </w:p>
    <w:bookmarkEnd w:id="361"/>
    <w:bookmarkEnd w:id="362"/>
    <w:bookmarkStart w:id="363" w:name="detailed-process-as-is-16"/>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Federation</w:t>
            </w:r>
          </w:p>
        </w:tc>
        <w:tc>
          <w:tcPr/>
          <w:p>
            <w:pPr>
              <w:pStyle w:val="Compact"/>
            </w:pPr>
            <w:r>
              <w:t xml:space="preserve">Submits application for registration along with constitution and list of officials.</w:t>
            </w:r>
          </w:p>
        </w:tc>
        <w:tc>
          <w:tcPr/>
          <w:p>
            <w:pPr>
              <w:pStyle w:val="Compact"/>
            </w:pPr>
            <w:r>
              <w:t xml:space="preserve">Manual/Portal</w:t>
            </w:r>
          </w:p>
        </w:tc>
        <w:tc>
          <w:tcPr/>
          <w:p>
            <w:pPr>
              <w:pStyle w:val="Compact"/>
            </w:pPr>
          </w:p>
        </w:tc>
      </w:tr>
      <w:tr>
        <w:tc>
          <w:tcPr/>
          <w:p>
            <w:pPr>
              <w:pStyle w:val="Compact"/>
            </w:pPr>
            <w:r>
              <w:t xml:space="preserve">2</w:t>
            </w:r>
          </w:p>
        </w:tc>
        <w:tc>
          <w:tcPr/>
          <w:p>
            <w:pPr>
              <w:pStyle w:val="Compact"/>
            </w:pPr>
            <w:r>
              <w:t xml:space="preserve">Sports Officer</w:t>
            </w:r>
          </w:p>
        </w:tc>
        <w:tc>
          <w:tcPr/>
          <w:p>
            <w:pPr>
              <w:pStyle w:val="Compact"/>
            </w:pPr>
            <w:r>
              <w:t xml:space="preserve">Verifies the regional representation of the federation as required by the Sports Act.</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Athlete</w:t>
            </w:r>
          </w:p>
        </w:tc>
        <w:tc>
          <w:tcPr/>
          <w:p>
            <w:pPr>
              <w:pStyle w:val="Compact"/>
            </w:pPr>
            <w:r>
              <w:t xml:space="preserve">Submits a grant application for international competitions or training.</w:t>
            </w:r>
          </w:p>
        </w:tc>
        <w:tc>
          <w:tcPr/>
          <w:p>
            <w:pPr>
              <w:pStyle w:val="Compact"/>
            </w:pPr>
            <w:r>
              <w:t xml:space="preserve">Manual Forms</w:t>
            </w:r>
          </w:p>
        </w:tc>
        <w:tc>
          <w:tcPr/>
          <w:p>
            <w:pPr>
              <w:pStyle w:val="Compact"/>
            </w:pPr>
          </w:p>
        </w:tc>
      </w:tr>
      <w:tr>
        <w:tc>
          <w:tcPr/>
          <w:p>
            <w:pPr>
              <w:pStyle w:val="Compact"/>
            </w:pPr>
            <w:r>
              <w:t xml:space="preserve">4</w:t>
            </w:r>
          </w:p>
        </w:tc>
        <w:tc>
          <w:tcPr/>
          <w:p>
            <w:pPr>
              <w:pStyle w:val="Compact"/>
            </w:pPr>
            <w:r>
              <w:t xml:space="preserve">Facility Manager</w:t>
            </w:r>
          </w:p>
        </w:tc>
        <w:tc>
          <w:tcPr/>
          <w:p>
            <w:pPr>
              <w:pStyle w:val="Compact"/>
            </w:pPr>
            <w:r>
              <w:t xml:space="preserve">Reviews booking requests and checks for conflicts with national team schedules.</w:t>
            </w:r>
          </w:p>
        </w:tc>
        <w:tc>
          <w:tcPr/>
          <w:p>
            <w:pPr>
              <w:pStyle w:val="Compact"/>
            </w:pPr>
            <w:r>
              <w:t xml:space="preserve">Standalone System</w:t>
            </w:r>
          </w:p>
        </w:tc>
        <w:tc>
          <w:tcPr/>
          <w:p>
            <w:pPr>
              <w:pStyle w:val="Compact"/>
            </w:pPr>
          </w:p>
        </w:tc>
      </w:tr>
      <w:tr>
        <w:tc>
          <w:tcPr/>
          <w:p>
            <w:pPr>
              <w:pStyle w:val="Compact"/>
            </w:pPr>
            <w:r>
              <w:t xml:space="preserve">5</w:t>
            </w:r>
          </w:p>
        </w:tc>
        <w:tc>
          <w:tcPr/>
          <w:p>
            <w:pPr>
              <w:pStyle w:val="Compact"/>
            </w:pPr>
            <w:r>
              <w:t xml:space="preserve">Finance Officer</w:t>
            </w:r>
          </w:p>
        </w:tc>
        <w:tc>
          <w:tcPr/>
          <w:p>
            <w:pPr>
              <w:pStyle w:val="Compact"/>
            </w:pPr>
            <w:r>
              <w:t xml:space="preserve">Processes facility payments and grant disbursements via bank transfers.</w:t>
            </w:r>
          </w:p>
        </w:tc>
        <w:tc>
          <w:tcPr/>
          <w:p>
            <w:pPr>
              <w:pStyle w:val="Compact"/>
            </w:pPr>
            <w:r>
              <w:t xml:space="preserve">Manual/IFMIS</w:t>
            </w:r>
          </w:p>
        </w:tc>
        <w:tc>
          <w:tcPr/>
          <w:p>
            <w:pPr>
              <w:pStyle w:val="Compact"/>
            </w:pPr>
          </w:p>
        </w:tc>
      </w:tr>
    </w:tbl>
    <w:p>
      <w:r>
        <w:pict>
          <v:rect style="width:0;height:1.5pt" o:hralign="center" o:hrstd="t" o:hr="t"/>
        </w:pict>
      </w:r>
    </w:p>
    <w:bookmarkEnd w:id="363"/>
    <w:bookmarkStart w:id="366" w:name="pain-points-opportunities-16"/>
    <w:p>
      <w:pPr>
        <w:pStyle w:val="Heading2"/>
      </w:pPr>
      <w:r>
        <w:t xml:space="preserve">Pain Points &amp; Opportunities</w:t>
      </w:r>
    </w:p>
    <w:bookmarkStart w:id="364" w:name="pain-points-16"/>
    <w:p>
      <w:pPr>
        <w:pStyle w:val="Heading3"/>
      </w:pPr>
      <w:r>
        <w:t xml:space="preserve">Pain Points</w:t>
      </w:r>
    </w:p>
    <w:p>
      <w:pPr>
        <w:pStyle w:val="Compact"/>
        <w:numPr>
          <w:ilvl w:val="0"/>
          <w:numId w:val="1158"/>
        </w:numPr>
      </w:pPr>
      <w:r>
        <w:rPr>
          <w:b/>
          <w:bCs/>
        </w:rPr>
        <w:t xml:space="preserve">Fragmented Athlete Data:</w:t>
      </w:r>
      <w:r>
        <w:t xml:space="preserve"> </w:t>
      </w:r>
      <w:r>
        <w:t xml:space="preserve">No central database of all registered athletes, making talent tracking difficult.</w:t>
      </w:r>
    </w:p>
    <w:p>
      <w:pPr>
        <w:pStyle w:val="Compact"/>
        <w:numPr>
          <w:ilvl w:val="0"/>
          <w:numId w:val="1158"/>
        </w:numPr>
      </w:pPr>
      <w:r>
        <w:rPr>
          <w:b/>
          <w:bCs/>
        </w:rPr>
        <w:t xml:space="preserve">Grant Transparency:</w:t>
      </w:r>
      <w:r>
        <w:t xml:space="preserve"> </w:t>
      </w:r>
      <w:r>
        <w:t xml:space="preserve">Manual grant processing leads to delays and lack of visibility for athletes.</w:t>
      </w:r>
    </w:p>
    <w:p>
      <w:pPr>
        <w:pStyle w:val="Compact"/>
        <w:numPr>
          <w:ilvl w:val="0"/>
          <w:numId w:val="1158"/>
        </w:numPr>
      </w:pPr>
      <w:r>
        <w:rPr>
          <w:b/>
          <w:bCs/>
        </w:rPr>
        <w:t xml:space="preserve">Double Booking:</w:t>
      </w:r>
      <w:r>
        <w:t xml:space="preserve"> </w:t>
      </w:r>
      <w:r>
        <w:t xml:space="preserve">Standalone facility systems sometimes conflict with high-level government event schedules.</w:t>
      </w:r>
    </w:p>
    <w:bookmarkEnd w:id="364"/>
    <w:bookmarkStart w:id="365" w:name="opportunities-16"/>
    <w:p>
      <w:pPr>
        <w:pStyle w:val="Heading3"/>
      </w:pPr>
      <w:r>
        <w:t xml:space="preserve">Opportunities</w:t>
      </w:r>
    </w:p>
    <w:p>
      <w:pPr>
        <w:pStyle w:val="Compact"/>
        <w:numPr>
          <w:ilvl w:val="0"/>
          <w:numId w:val="1159"/>
        </w:numPr>
      </w:pPr>
      <w:r>
        <w:rPr>
          <w:b/>
          <w:bCs/>
        </w:rPr>
        <w:t xml:space="preserve">National Athlete Registry:</w:t>
      </w:r>
      <w:r>
        <w:t xml:space="preserve"> </w:t>
      </w:r>
      <w:r>
        <w:t xml:space="preserve">Using</w:t>
      </w:r>
      <w:r>
        <w:t xml:space="preserve"> </w:t>
      </w:r>
      <w:r>
        <w:rPr>
          <w:b/>
          <w:bCs/>
        </w:rPr>
        <w:t xml:space="preserve">Maisha Namba</w:t>
      </w:r>
      <w:r>
        <w:t xml:space="preserve"> </w:t>
      </w:r>
      <w:r>
        <w:t xml:space="preserve">to track every athlete’s career from school (NEMIS) to professional level.</w:t>
      </w:r>
    </w:p>
    <w:p>
      <w:pPr>
        <w:pStyle w:val="Compact"/>
        <w:numPr>
          <w:ilvl w:val="0"/>
          <w:numId w:val="1159"/>
        </w:numPr>
      </w:pPr>
      <w:r>
        <w:rPr>
          <w:b/>
          <w:bCs/>
        </w:rPr>
        <w:t xml:space="preserve">Unified Booking Engine:</w:t>
      </w:r>
      <w:r>
        <w:t xml:space="preserve"> </w:t>
      </w:r>
      <w:r>
        <w:t xml:space="preserve">A central</w:t>
      </w:r>
      <w:r>
        <w:t xml:space="preserve"> </w:t>
      </w:r>
      <w:r>
        <w:t xml:space="preserve">“Stadium App”</w:t>
      </w:r>
      <w:r>
        <w:t xml:space="preserve"> </w:t>
      </w:r>
      <w:r>
        <w:t xml:space="preserve">integrated with the</w:t>
      </w:r>
      <w:r>
        <w:t xml:space="preserve"> </w:t>
      </w:r>
      <w:r>
        <w:rPr>
          <w:b/>
          <w:bCs/>
        </w:rPr>
        <w:t xml:space="preserve">Government Payment Aggregator</w:t>
      </w:r>
      <w:r>
        <w:t xml:space="preserve"> </w:t>
      </w:r>
      <w:r>
        <w:t xml:space="preserve">for instant booking and payment.</w:t>
      </w:r>
    </w:p>
    <w:p>
      <w:pPr>
        <w:pStyle w:val="Compact"/>
        <w:numPr>
          <w:ilvl w:val="0"/>
          <w:numId w:val="1159"/>
        </w:numPr>
      </w:pPr>
      <w:r>
        <w:rPr>
          <w:b/>
          <w:bCs/>
        </w:rPr>
        <w:t xml:space="preserve">Digital Grant Wallets:</w:t>
      </w:r>
      <w:r>
        <w:t xml:space="preserve"> </w:t>
      </w:r>
      <w:r>
        <w:t xml:space="preserve">Directly disbursing grants to athletes’ digital wallets, bypassing intermediaries.</w:t>
      </w:r>
    </w:p>
    <w:p>
      <w:r>
        <w:pict>
          <v:rect style="width:0;height:1.5pt" o:hralign="center" o:hrstd="t" o:hr="t"/>
        </w:pict>
      </w:r>
    </w:p>
    <w:bookmarkEnd w:id="365"/>
    <w:bookmarkEnd w:id="366"/>
    <w:bookmarkStart w:id="367" w:name="to-be-process-flowchart-bpmn-2.0-16"/>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Portal["Athlete/Federation Accesses Sports Portal"]</w:t>
      </w:r>
      <w:r>
        <w:br/>
      </w:r>
      <w:r>
        <w:rPr>
          <w:rStyle w:val="VerbatimChar"/>
        </w:rPr>
        <w:t xml:space="preserve">    </w:t>
      </w:r>
      <w:r>
        <w:br/>
      </w:r>
      <w:r>
        <w:rPr>
          <w:rStyle w:val="VerbatimChar"/>
        </w:rPr>
        <w:t xml:space="preserve">    subgraph Layer2 [Identity &amp; Trust]</w:t>
      </w:r>
      <w:r>
        <w:br/>
      </w:r>
      <w:r>
        <w:rPr>
          <w:rStyle w:val="VerbatimChar"/>
        </w:rPr>
        <w:t xml:space="preserve">        Portal --&gt; Verify["X-Road: Verify Athlete/Official via IPRS"]</w:t>
      </w:r>
      <w:r>
        <w:br/>
      </w:r>
      <w:r>
        <w:rPr>
          <w:rStyle w:val="VerbatimChar"/>
        </w:rPr>
        <w:t xml:space="preserve">        Verify --&gt; NEMIS["X-Road: Fetch Talent History from NEMIS"]</w:t>
      </w:r>
      <w:r>
        <w:br/>
      </w:r>
      <w:r>
        <w:rPr>
          <w:rStyle w:val="VerbatimChar"/>
        </w:rPr>
        <w:t xml:space="preserve">    end</w:t>
      </w:r>
      <w:r>
        <w:br/>
      </w:r>
      <w:r>
        <w:rPr>
          <w:rStyle w:val="VerbatimChar"/>
        </w:rPr>
        <w:t xml:space="preserve">    </w:t>
      </w:r>
      <w:r>
        <w:br/>
      </w:r>
      <w:r>
        <w:rPr>
          <w:rStyle w:val="VerbatimChar"/>
        </w:rPr>
        <w:t xml:space="preserve">    subgraph Layer3 [Operations - Workflow Engine]</w:t>
      </w:r>
      <w:r>
        <w:br/>
      </w:r>
      <w:r>
        <w:rPr>
          <w:rStyle w:val="VerbatimChar"/>
        </w:rPr>
        <w:t xml:space="preserve">        NEMIS --&gt; Grant["Auto-score Grant Eligibility (AI)"]</w:t>
      </w:r>
      <w:r>
        <w:br/>
      </w:r>
      <w:r>
        <w:rPr>
          <w:rStyle w:val="VerbatimChar"/>
        </w:rPr>
        <w:t xml:space="preserve">        NEMIS --&gt; Booking["Check Facility Availability via National Service Bus"]</w:t>
      </w:r>
      <w:r>
        <w:br/>
      </w:r>
      <w:r>
        <w:rPr>
          <w:rStyle w:val="VerbatimChar"/>
        </w:rPr>
        <w:t xml:space="preserve">    end</w:t>
      </w:r>
      <w:r>
        <w:br/>
      </w:r>
      <w:r>
        <w:rPr>
          <w:rStyle w:val="VerbatimChar"/>
        </w:rPr>
        <w:t xml:space="preserve">    </w:t>
      </w:r>
      <w:r>
        <w:br/>
      </w:r>
      <w:r>
        <w:rPr>
          <w:rStyle w:val="VerbatimChar"/>
        </w:rPr>
        <w:t xml:space="preserve">    subgraph Layer4 [Settlement &amp; Issuance]</w:t>
      </w:r>
      <w:r>
        <w:br/>
      </w:r>
      <w:r>
        <w:rPr>
          <w:rStyle w:val="VerbatimChar"/>
        </w:rPr>
        <w:t xml:space="preserve">        Grant --&gt; GPA_Grant["GPA: Disburse Grant to Digital Wallet"]</w:t>
      </w:r>
      <w:r>
        <w:br/>
      </w:r>
      <w:r>
        <w:rPr>
          <w:rStyle w:val="VerbatimChar"/>
        </w:rPr>
        <w:t xml:space="preserve">        Booking --&gt; GPA_Fee["GPA: Instant Payment &amp; Secure Ticket Issuance"]</w:t>
      </w:r>
      <w:r>
        <w:br/>
      </w:r>
      <w:r>
        <w:rPr>
          <w:rStyle w:val="VerbatimChar"/>
        </w:rPr>
        <w:t xml:space="preserve">    end</w:t>
      </w:r>
      <w:r>
        <w:br/>
      </w:r>
      <w:r>
        <w:rPr>
          <w:rStyle w:val="VerbatimChar"/>
        </w:rPr>
        <w:t xml:space="preserve">    </w:t>
      </w:r>
      <w:r>
        <w:br/>
      </w:r>
      <w:r>
        <w:rPr>
          <w:rStyle w:val="VerbatimChar"/>
        </w:rPr>
        <w:t xml:space="preserve">    GPA_Grant --&gt; End((End))</w:t>
      </w:r>
      <w:r>
        <w:br/>
      </w:r>
      <w:r>
        <w:rPr>
          <w:rStyle w:val="VerbatimChar"/>
        </w:rPr>
        <w:t xml:space="preserve">    GPA_Fee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Portal userTask;</w:t>
      </w:r>
      <w:r>
        <w:br/>
      </w:r>
      <w:r>
        <w:rPr>
          <w:rStyle w:val="VerbatimChar"/>
        </w:rPr>
        <w:t xml:space="preserve">    class Verify,NEMIS,Grant,Booking,GPA_Grant,GPA_Fee serviceTask;</w:t>
      </w:r>
    </w:p>
    <w:bookmarkEnd w:id="367"/>
    <w:bookmarkStart w:id="370" w:name="future-state-process-to-be-16"/>
    <w:p>
      <w:pPr>
        <w:pStyle w:val="Heading2"/>
      </w:pPr>
      <w:r>
        <w:t xml:space="preserve">Future State Process (TO-BE)</w:t>
      </w:r>
    </w:p>
    <w:bookmarkStart w:id="368" w:name="narrative-16"/>
    <w:p>
      <w:pPr>
        <w:pStyle w:val="Heading3"/>
      </w:pPr>
      <w:r>
        <w:t xml:space="preserve">Narrative</w:t>
      </w:r>
    </w:p>
    <w:p>
      <w:pPr>
        <w:pStyle w:val="FirstParagraph"/>
      </w:pPr>
      <w:r>
        <w:rPr>
          <w:b/>
          <w:bCs/>
        </w:rPr>
        <w:t xml:space="preserve">TO-BE Process: Integrated Sports Management Platform</w:t>
      </w:r>
    </w:p>
    <w:p>
      <w:pPr>
        <w:pStyle w:val="BodyText"/>
      </w:pPr>
      <w:r>
        <w:rPr>
          <w:b/>
          <w:bCs/>
        </w:rPr>
        <w:t xml:space="preserve">Design Principles:</w:t>
      </w:r>
      <w:r>
        <w:t xml:space="preserve"> </w:t>
      </w:r>
      <w:r>
        <w:t xml:space="preserve">-</w:t>
      </w:r>
      <w:r>
        <w:t xml:space="preserve"> </w:t>
      </w:r>
      <w:r>
        <w:rPr>
          <w:b/>
          <w:bCs/>
        </w:rPr>
        <w:t xml:space="preserve">Talent Lifecycle Tracking:</w:t>
      </w:r>
      <w:r>
        <w:t xml:space="preserve"> </w:t>
      </w:r>
      <w:r>
        <w:t xml:space="preserve">By integrating with</w:t>
      </w:r>
      <w:r>
        <w:t xml:space="preserve"> </w:t>
      </w:r>
      <w:r>
        <w:rPr>
          <w:b/>
          <w:bCs/>
        </w:rPr>
        <w:t xml:space="preserve">NEMIS</w:t>
      </w:r>
      <w:r>
        <w:t xml:space="preserve"> </w:t>
      </w:r>
      <w:r>
        <w:t xml:space="preserve">and</w:t>
      </w:r>
      <w:r>
        <w:t xml:space="preserve"> </w:t>
      </w:r>
      <w:r>
        <w:rPr>
          <w:b/>
          <w:bCs/>
        </w:rPr>
        <w:t xml:space="preserve">IPRS</w:t>
      </w:r>
      <w:r>
        <w:t xml:space="preserve">, the Ministry can track an athlete’s progress from primary school competitions to the Olympics.</w:t>
      </w:r>
      <w:r>
        <w:t xml:space="preserve"> </w:t>
      </w:r>
      <w:r>
        <w:t xml:space="preserve">-</w:t>
      </w:r>
      <w:r>
        <w:t xml:space="preserve"> </w:t>
      </w:r>
      <w:r>
        <w:rPr>
          <w:b/>
          <w:bCs/>
        </w:rPr>
        <w:t xml:space="preserve">Zero-Touch Booking:</w:t>
      </w:r>
      <w:r>
        <w:t xml:space="preserve"> </w:t>
      </w:r>
      <w:r>
        <w:t xml:space="preserve">Facility management is fully automated via the</w:t>
      </w:r>
      <w:r>
        <w:t xml:space="preserve"> </w:t>
      </w:r>
      <w:r>
        <w:rPr>
          <w:b/>
          <w:bCs/>
        </w:rPr>
        <w:t xml:space="preserve">Huduma Bridge</w:t>
      </w:r>
      <w:r>
        <w:t xml:space="preserve">, with real-time availability sync across all national stadiums.</w:t>
      </w:r>
      <w:r>
        <w:t xml:space="preserve"> </w:t>
      </w:r>
      <w:r>
        <w:t xml:space="preserve">-</w:t>
      </w:r>
      <w:r>
        <w:t xml:space="preserve"> </w:t>
      </w:r>
      <w:r>
        <w:rPr>
          <w:b/>
          <w:bCs/>
        </w:rPr>
        <w:t xml:space="preserve">Financial Integrity:</w:t>
      </w:r>
      <w:r>
        <w:t xml:space="preserve"> </w:t>
      </w:r>
      <w:r>
        <w:t xml:space="preserve">All payments (G2C grants and C2G fees) are routed through the</w:t>
      </w:r>
      <w:r>
        <w:t xml:space="preserve"> </w:t>
      </w:r>
      <w:r>
        <w:rPr>
          <w:b/>
          <w:bCs/>
        </w:rPr>
        <w:t xml:space="preserve">Government Payment Aggregator</w:t>
      </w:r>
      <w:r>
        <w:t xml:space="preserve">, ensuring auditability.</w:t>
      </w:r>
    </w:p>
    <w:bookmarkEnd w:id="368"/>
    <w:bookmarkStart w:id="369" w:name="optimized-steps-digital-16"/>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Athlete</w:t>
            </w:r>
          </w:p>
        </w:tc>
        <w:tc>
          <w:tcPr/>
          <w:p>
            <w:pPr>
              <w:pStyle w:val="Compact"/>
            </w:pPr>
            <w:r>
              <w:t xml:space="preserve">Logs into the Sports Portal using their Maisha Namba for SSO.</w:t>
            </w:r>
          </w:p>
        </w:tc>
        <w:tc>
          <w:tcPr/>
          <w:p>
            <w:pPr>
              <w:pStyle w:val="Compact"/>
            </w:pPr>
            <w:r>
              <w:t xml:space="preserve">Sports Portal</w:t>
            </w:r>
          </w:p>
        </w:tc>
      </w:tr>
      <w:tr>
        <w:tc>
          <w:tcPr/>
          <w:p>
            <w:pPr>
              <w:pStyle w:val="Compact"/>
            </w:pPr>
            <w:r>
              <w:t xml:space="preserve">2</w:t>
            </w:r>
          </w:p>
        </w:tc>
        <w:tc>
          <w:tcPr/>
          <w:p>
            <w:pPr>
              <w:pStyle w:val="Compact"/>
            </w:pPr>
            <w:r>
              <w:t xml:space="preserve">System</w:t>
            </w:r>
          </w:p>
        </w:tc>
        <w:tc>
          <w:tcPr/>
          <w:p>
            <w:pPr>
              <w:pStyle w:val="Compact"/>
            </w:pPr>
            <w:r>
              <w:t xml:space="preserve">Fetches the athlete’s competition history and academic status via X-Road (NEMIS/KNQA).</w:t>
            </w:r>
          </w:p>
        </w:tc>
        <w:tc>
          <w:tcPr/>
          <w:p>
            <w:pPr>
              <w:pStyle w:val="Compact"/>
            </w:pPr>
            <w:r>
              <w:t xml:space="preserve">KeSEL / X-Road</w:t>
            </w:r>
          </w:p>
        </w:tc>
      </w:tr>
      <w:tr>
        <w:tc>
          <w:tcPr/>
          <w:p>
            <w:pPr>
              <w:pStyle w:val="Compact"/>
            </w:pPr>
            <w:r>
              <w:t xml:space="preserve">3</w:t>
            </w:r>
          </w:p>
        </w:tc>
        <w:tc>
          <w:tcPr/>
          <w:p>
            <w:pPr>
              <w:pStyle w:val="Compact"/>
            </w:pPr>
            <w:r>
              <w:t xml:space="preserve">Athlete</w:t>
            </w:r>
          </w:p>
        </w:tc>
        <w:tc>
          <w:tcPr/>
          <w:p>
            <w:pPr>
              <w:pStyle w:val="Compact"/>
            </w:pPr>
            <w:r>
              <w:t xml:space="preserve">Selects a training facility and pays the discounted</w:t>
            </w:r>
            <w:r>
              <w:t xml:space="preserve"> </w:t>
            </w:r>
            <w:r>
              <w:t xml:space="preserve">“Elite Athlete”</w:t>
            </w:r>
            <w:r>
              <w:t xml:space="preserve"> </w:t>
            </w:r>
            <w:r>
              <w:t xml:space="preserve">fee.</w:t>
            </w:r>
          </w:p>
        </w:tc>
        <w:tc>
          <w:tcPr/>
          <w:p>
            <w:pPr>
              <w:pStyle w:val="Compact"/>
            </w:pPr>
            <w:r>
              <w:t xml:space="preserve">GPA</w:t>
            </w:r>
          </w:p>
        </w:tc>
      </w:tr>
      <w:tr>
        <w:tc>
          <w:tcPr/>
          <w:p>
            <w:pPr>
              <w:pStyle w:val="Compact"/>
            </w:pPr>
            <w:r>
              <w:t xml:space="preserve">4</w:t>
            </w:r>
          </w:p>
        </w:tc>
        <w:tc>
          <w:tcPr/>
          <w:p>
            <w:pPr>
              <w:pStyle w:val="Compact"/>
            </w:pPr>
            <w:r>
              <w:t xml:space="preserve">System</w:t>
            </w:r>
          </w:p>
        </w:tc>
        <w:tc>
          <w:tcPr/>
          <w:p>
            <w:pPr>
              <w:pStyle w:val="Compact"/>
            </w:pPr>
            <w:r>
              <w:t xml:space="preserve">Instantly issues a digital</w:t>
            </w:r>
            <w:r>
              <w:t xml:space="preserve"> </w:t>
            </w:r>
            <w:r>
              <w:t xml:space="preserve">“Access Ticket”</w:t>
            </w:r>
            <w:r>
              <w:t xml:space="preserve"> </w:t>
            </w:r>
            <w:r>
              <w:t xml:space="preserve">(QR Code) and notifies the facility manager.</w:t>
            </w:r>
          </w:p>
        </w:tc>
        <w:tc>
          <w:tcPr/>
          <w:p>
            <w:pPr>
              <w:pStyle w:val="Compact"/>
            </w:pPr>
            <w:r>
              <w:t xml:space="preserve">Output Generator</w:t>
            </w:r>
          </w:p>
        </w:tc>
      </w:tr>
      <w:tr>
        <w:tc>
          <w:tcPr/>
          <w:p>
            <w:pPr>
              <w:pStyle w:val="Compact"/>
            </w:pPr>
            <w:r>
              <w:t xml:space="preserve">5</w:t>
            </w:r>
          </w:p>
        </w:tc>
        <w:tc>
          <w:tcPr/>
          <w:p>
            <w:pPr>
              <w:pStyle w:val="Compact"/>
            </w:pPr>
            <w:r>
              <w:t xml:space="preserve">System</w:t>
            </w:r>
          </w:p>
        </w:tc>
        <w:tc>
          <w:tcPr/>
          <w:p>
            <w:pPr>
              <w:pStyle w:val="Compact"/>
            </w:pPr>
            <w:r>
              <w:t xml:space="preserve">Automatically triggers the quarterly grant disbursement based on verified performance logs.</w:t>
            </w:r>
          </w:p>
        </w:tc>
        <w:tc>
          <w:tcPr/>
          <w:p>
            <w:pPr>
              <w:pStyle w:val="Compact"/>
            </w:pPr>
            <w:r>
              <w:t xml:space="preserve">GPA / Workflow Engine</w:t>
            </w:r>
          </w:p>
        </w:tc>
      </w:tr>
    </w:tbl>
    <w:p>
      <w:r>
        <w:pict>
          <v:rect style="width:0;height:1.5pt" o:hralign="center" o:hrstd="t" o:hr="t"/>
        </w:pict>
      </w:r>
    </w:p>
    <w:bookmarkEnd w:id="369"/>
    <w:bookmarkEnd w:id="370"/>
    <w:bookmarkStart w:id="371" w:name="references-16"/>
    <w:p>
      <w:pPr>
        <w:pStyle w:val="Heading2"/>
      </w:pPr>
      <w:r>
        <w:t xml:space="preserve">References</w:t>
      </w:r>
    </w:p>
    <w:p>
      <w:pPr>
        <w:pStyle w:val="Compact"/>
        <w:numPr>
          <w:ilvl w:val="0"/>
          <w:numId w:val="1160"/>
        </w:numPr>
      </w:pPr>
      <w:r>
        <w:t xml:space="preserve">The Sports Act 2013.</w:t>
      </w:r>
    </w:p>
    <w:p>
      <w:pPr>
        <w:pStyle w:val="Compact"/>
        <w:numPr>
          <w:ilvl w:val="0"/>
          <w:numId w:val="1160"/>
        </w:numPr>
      </w:pPr>
      <w:r>
        <w:t xml:space="preserve">Huduma Bridge DSAP Architecture.</w:t>
      </w:r>
      <w:r>
        <w:t xml:space="preserve">—</w:t>
      </w:r>
      <w:r>
        <w:t xml:space="preserve"> </w:t>
      </w:r>
      <w:r>
        <w:t xml:space="preserve"># FILE: State_Department_for_Children_Services___Service_Delivery.md</w:t>
      </w:r>
      <w:r>
        <w:t xml:space="preserve"> </w:t>
      </w:r>
      <w:r>
        <w:t xml:space="preserve"># STATE DEPARTMENT FOR CHILDREN SERVICES – Service Delivery</w:t>
      </w:r>
    </w:p>
    <w:bookmarkEnd w:id="371"/>
    <w:bookmarkStart w:id="372" w:name="cover-page-17"/>
    <w:p>
      <w:pPr>
        <w:pStyle w:val="Heading2"/>
      </w:pPr>
      <w:r>
        <w:t xml:space="preserve">Cover Page</w:t>
      </w:r>
    </w:p>
    <w:p>
      <w:pPr>
        <w:pStyle w:val="Compact"/>
        <w:numPr>
          <w:ilvl w:val="0"/>
          <w:numId w:val="1161"/>
        </w:numPr>
      </w:pPr>
      <w:r>
        <w:rPr>
          <w:b/>
          <w:bCs/>
        </w:rPr>
        <w:t xml:space="preserve">Ministry/Department/Agency (MDA):</w:t>
      </w:r>
      <w:r>
        <w:t xml:space="preserve"> </w:t>
      </w:r>
      <w:r>
        <w:t xml:space="preserve">Ministry of Labour and Social Protection</w:t>
      </w:r>
    </w:p>
    <w:p>
      <w:pPr>
        <w:pStyle w:val="Compact"/>
        <w:numPr>
          <w:ilvl w:val="0"/>
          <w:numId w:val="1161"/>
        </w:numPr>
      </w:pPr>
      <w:r>
        <w:rPr>
          <w:b/>
          <w:bCs/>
        </w:rPr>
        <w:t xml:space="preserve">Department:</w:t>
      </w:r>
      <w:r>
        <w:t xml:space="preserve"> </w:t>
      </w:r>
      <w:r>
        <w:t xml:space="preserve">State Department for Children Services</w:t>
      </w:r>
    </w:p>
    <w:p>
      <w:pPr>
        <w:pStyle w:val="Compact"/>
        <w:numPr>
          <w:ilvl w:val="0"/>
          <w:numId w:val="1161"/>
        </w:numPr>
      </w:pPr>
      <w:r>
        <w:rPr>
          <w:b/>
          <w:bCs/>
        </w:rPr>
        <w:t xml:space="preserve">Process Name:</w:t>
      </w:r>
      <w:r>
        <w:t xml:space="preserve"> </w:t>
      </w:r>
      <w:r>
        <w:t xml:space="preserve">Child Protection Case Management</w:t>
      </w:r>
    </w:p>
    <w:p>
      <w:pPr>
        <w:pStyle w:val="Compact"/>
        <w:numPr>
          <w:ilvl w:val="0"/>
          <w:numId w:val="1161"/>
        </w:numPr>
      </w:pPr>
      <w:r>
        <w:rPr>
          <w:b/>
          <w:bCs/>
        </w:rPr>
        <w:t xml:space="preserve">Document Version:</w:t>
      </w:r>
      <w:r>
        <w:t xml:space="preserve"> </w:t>
      </w:r>
      <w:r>
        <w:t xml:space="preserve">2.1</w:t>
      </w:r>
    </w:p>
    <w:p>
      <w:pPr>
        <w:pStyle w:val="Compact"/>
        <w:numPr>
          <w:ilvl w:val="0"/>
          <w:numId w:val="1161"/>
        </w:numPr>
      </w:pPr>
      <w:r>
        <w:rPr>
          <w:b/>
          <w:bCs/>
        </w:rPr>
        <w:t xml:space="preserve">Date:</w:t>
      </w:r>
      <w:r>
        <w:t xml:space="preserve"> </w:t>
      </w:r>
      <w:r>
        <w:t xml:space="preserve">2026-02-24</w:t>
      </w:r>
    </w:p>
    <w:p>
      <w:pPr>
        <w:pStyle w:val="Compact"/>
        <w:numPr>
          <w:ilvl w:val="0"/>
          <w:numId w:val="1161"/>
        </w:numPr>
      </w:pPr>
      <w:r>
        <w:rPr>
          <w:b/>
          <w:bCs/>
        </w:rPr>
        <w:t xml:space="preserve">Classification:</w:t>
      </w:r>
      <w:r>
        <w:t xml:space="preserve"> </w:t>
      </w:r>
      <w:r>
        <w:t xml:space="preserve">Official</w:t>
      </w:r>
    </w:p>
    <w:p>
      <w:r>
        <w:pict>
          <v:rect style="width:0;height:1.5pt" o:hralign="center" o:hrstd="t" o:hr="t"/>
        </w:pict>
      </w:r>
    </w:p>
    <w:bookmarkEnd w:id="372"/>
    <w:bookmarkStart w:id="373" w:name="executive-summary-17"/>
    <w:p>
      <w:pPr>
        <w:pStyle w:val="Heading2"/>
      </w:pPr>
      <w:r>
        <w:t xml:space="preserve">Executive Summary</w:t>
      </w:r>
    </w:p>
    <w:p>
      <w:pPr>
        <w:pStyle w:val="FirstParagraph"/>
      </w:pPr>
      <w:r>
        <w:t xml:space="preserve">The State Department for Children Services is responsible for the protection and well-being of children in Kenya. The current case management process is entirely paper-based, leading to delays in interventions, difficulty in tracking child history across regions, and risks of data loss. The transition to the Kenya DSAP Architecture aims to implement a secure, digital Child Protection Information Management System (CPIMS) integrated with the national identity ecosystem.</w:t>
      </w:r>
    </w:p>
    <w:p>
      <w:r>
        <w:pict>
          <v:rect style="width:0;height:1.5pt" o:hralign="center" o:hrstd="t" o:hr="t"/>
        </w:pict>
      </w:r>
    </w:p>
    <w:bookmarkEnd w:id="373"/>
    <w:bookmarkStart w:id="374" w:name="as-is-process-flowchart-bpmn-2.0-17"/>
    <w:p>
      <w:pPr>
        <w:pStyle w:val="Heading2"/>
      </w:pPr>
      <w:r>
        <w:t xml:space="preserve">1. AS-IS Process Flowchart (BPMN 2.0)</w:t>
      </w:r>
    </w:p>
    <w:p>
      <w:pPr>
        <w:pStyle w:val="FirstParagraph"/>
      </w:pPr>
      <w:r>
        <w:rPr>
          <w:i/>
          <w:iCs/>
        </w:rPr>
        <w:t xml:space="preserve">Current State visualization (End-to-End Child Protection based on Deep Dive).</w:t>
      </w:r>
    </w:p>
    <w:p>
      <w:pPr>
        <w:pStyle w:val="SourceCode"/>
      </w:pPr>
      <w:r>
        <w:rPr>
          <w:rStyle w:val="VerbatimChar"/>
        </w:rPr>
        <w:t xml:space="preserve">graph TD</w:t>
      </w:r>
      <w:r>
        <w:br/>
      </w:r>
      <w:r>
        <w:rPr>
          <w:rStyle w:val="VerbatimChar"/>
        </w:rPr>
        <w:t xml:space="preserve">    Start((Start)) --&gt; Report["Report Case (Record Details &amp; Document Info)"]</w:t>
      </w:r>
      <w:r>
        <w:br/>
      </w:r>
      <w:r>
        <w:rPr>
          <w:rStyle w:val="VerbatimChar"/>
        </w:rPr>
        <w:t xml:space="preserve">    </w:t>
      </w:r>
      <w:r>
        <w:br/>
      </w:r>
      <w:r>
        <w:rPr>
          <w:rStyle w:val="VerbatimChar"/>
        </w:rPr>
        <w:t xml:space="preserve">    subgraph Intake [Intake &amp; Assessment]</w:t>
      </w:r>
      <w:r>
        <w:br/>
      </w:r>
      <w:r>
        <w:rPr>
          <w:rStyle w:val="VerbatimChar"/>
        </w:rPr>
        <w:t xml:space="preserve">        Report --&gt; IntakeAss["Intake Assessment (Review Report &amp; Check History)"]</w:t>
      </w:r>
      <w:r>
        <w:br/>
      </w:r>
      <w:r>
        <w:rPr>
          <w:rStyle w:val="VerbatimChar"/>
        </w:rPr>
        <w:t xml:space="preserve">        IntakeAss --&gt; Risk{"Risk Level?"}</w:t>
      </w:r>
      <w:r>
        <w:br/>
      </w:r>
      <w:r>
        <w:rPr>
          <w:rStyle w:val="VerbatimChar"/>
        </w:rPr>
        <w:t xml:space="preserve">        </w:t>
      </w:r>
      <w:r>
        <w:br/>
      </w:r>
      <w:r>
        <w:rPr>
          <w:rStyle w:val="VerbatimChar"/>
        </w:rPr>
        <w:t xml:space="preserve">        Risk -- "High" --&gt; Emergency["Emergency Removal / Placement"]</w:t>
      </w:r>
      <w:r>
        <w:br/>
      </w:r>
      <w:r>
        <w:rPr>
          <w:rStyle w:val="VerbatimChar"/>
        </w:rPr>
        <w:t xml:space="preserve">        Risk -- "Medium/Low" --&gt; Standard["Standard Response"]</w:t>
      </w:r>
      <w:r>
        <w:br/>
      </w:r>
      <w:r>
        <w:rPr>
          <w:rStyle w:val="VerbatimChar"/>
        </w:rPr>
        <w:t xml:space="preserve">    end</w:t>
      </w:r>
      <w:r>
        <w:br/>
      </w:r>
      <w:r>
        <w:rPr>
          <w:rStyle w:val="VerbatimChar"/>
        </w:rPr>
        <w:t xml:space="preserve">    </w:t>
      </w:r>
      <w:r>
        <w:br/>
      </w:r>
      <w:r>
        <w:rPr>
          <w:rStyle w:val="VerbatimChar"/>
        </w:rPr>
        <w:t xml:space="preserve">    subgraph Investigation [Investigation]</w:t>
      </w:r>
      <w:r>
        <w:br/>
      </w:r>
      <w:r>
        <w:rPr>
          <w:rStyle w:val="VerbatimChar"/>
        </w:rPr>
        <w:t xml:space="preserve">        Emergency --&gt; Investigate["Conduct Investigation (Home Visits, Interviews)"]</w:t>
      </w:r>
      <w:r>
        <w:br/>
      </w:r>
      <w:r>
        <w:rPr>
          <w:rStyle w:val="VerbatimChar"/>
        </w:rPr>
        <w:t xml:space="preserve">        Standard --&gt; Investigate</w:t>
      </w:r>
      <w:r>
        <w:br/>
      </w:r>
      <w:r>
        <w:rPr>
          <w:rStyle w:val="VerbatimChar"/>
        </w:rPr>
        <w:t xml:space="preserve">        Investigate --&gt; Findings["Analyse Findings &amp; Prepare Report"]</w:t>
      </w:r>
      <w:r>
        <w:br/>
      </w:r>
      <w:r>
        <w:rPr>
          <w:rStyle w:val="VerbatimChar"/>
        </w:rPr>
        <w:t xml:space="preserve">    end</w:t>
      </w:r>
      <w:r>
        <w:br/>
      </w:r>
      <w:r>
        <w:rPr>
          <w:rStyle w:val="VerbatimChar"/>
        </w:rPr>
        <w:t xml:space="preserve">    </w:t>
      </w:r>
      <w:r>
        <w:br/>
      </w:r>
      <w:r>
        <w:rPr>
          <w:rStyle w:val="VerbatimChar"/>
        </w:rPr>
        <w:t xml:space="preserve">    subgraph Planning [Case Planning]</w:t>
      </w:r>
      <w:r>
        <w:br/>
      </w:r>
      <w:r>
        <w:rPr>
          <w:rStyle w:val="VerbatimChar"/>
        </w:rPr>
        <w:t xml:space="preserve">        Findings --&gt; Plan["Draft Care Plan &amp; Set Objectives"]</w:t>
      </w:r>
      <w:r>
        <w:br/>
      </w:r>
      <w:r>
        <w:rPr>
          <w:rStyle w:val="VerbatimChar"/>
        </w:rPr>
        <w:t xml:space="preserve">        Plan --&gt; CommAppr{"Committee Approved?"}</w:t>
      </w:r>
      <w:r>
        <w:br/>
      </w:r>
      <w:r>
        <w:rPr>
          <w:rStyle w:val="VerbatimChar"/>
        </w:rPr>
        <w:t xml:space="preserve">        </w:t>
      </w:r>
      <w:r>
        <w:br/>
      </w:r>
      <w:r>
        <w:rPr>
          <w:rStyle w:val="VerbatimChar"/>
        </w:rPr>
        <w:t xml:space="preserve">        CommAppr -- "No" --&gt; Plan</w:t>
      </w:r>
      <w:r>
        <w:br/>
      </w:r>
      <w:r>
        <w:rPr>
          <w:rStyle w:val="VerbatimChar"/>
        </w:rPr>
        <w:t xml:space="preserve">        CommAppr -- "Yes" --&gt; ApprovePlan["Approve &amp; Document Plan"]</w:t>
      </w:r>
      <w:r>
        <w:br/>
      </w:r>
      <w:r>
        <w:rPr>
          <w:rStyle w:val="VerbatimChar"/>
        </w:rPr>
        <w:t xml:space="preserve">    end</w:t>
      </w:r>
      <w:r>
        <w:br/>
      </w:r>
      <w:r>
        <w:rPr>
          <w:rStyle w:val="VerbatimChar"/>
        </w:rPr>
        <w:t xml:space="preserve">    </w:t>
      </w:r>
      <w:r>
        <w:br/>
      </w:r>
      <w:r>
        <w:rPr>
          <w:rStyle w:val="VerbatimChar"/>
        </w:rPr>
        <w:t xml:space="preserve">    subgraph Intervention [Intervention]</w:t>
      </w:r>
      <w:r>
        <w:br/>
      </w:r>
      <w:r>
        <w:rPr>
          <w:rStyle w:val="VerbatimChar"/>
        </w:rPr>
        <w:t xml:space="preserve">        ApprovePlan --&gt; Type{"Intervention Type?"}</w:t>
      </w:r>
      <w:r>
        <w:br/>
      </w:r>
      <w:r>
        <w:rPr>
          <w:rStyle w:val="VerbatimChar"/>
        </w:rPr>
        <w:t xml:space="preserve">        </w:t>
      </w:r>
      <w:r>
        <w:br/>
      </w:r>
      <w:r>
        <w:rPr>
          <w:rStyle w:val="VerbatimChar"/>
        </w:rPr>
        <w:t xml:space="preserve">        Type -- "Support" --&gt; Support["Parenting Education / Counselling"]</w:t>
      </w:r>
      <w:r>
        <w:br/>
      </w:r>
      <w:r>
        <w:rPr>
          <w:rStyle w:val="VerbatimChar"/>
        </w:rPr>
        <w:t xml:space="preserve">        Type -- "Placement" --&gt; Placement["Alternative Care / Adoption"]</w:t>
      </w:r>
      <w:r>
        <w:br/>
      </w:r>
      <w:r>
        <w:rPr>
          <w:rStyle w:val="VerbatimChar"/>
        </w:rPr>
        <w:t xml:space="preserve">        Type -- "Legal" --&gt; Legal["Court Application"]</w:t>
      </w:r>
      <w:r>
        <w:br/>
      </w:r>
      <w:r>
        <w:rPr>
          <w:rStyle w:val="VerbatimChar"/>
        </w:rPr>
        <w:t xml:space="preserve">        </w:t>
      </w:r>
      <w:r>
        <w:br/>
      </w:r>
      <w:r>
        <w:rPr>
          <w:rStyle w:val="VerbatimChar"/>
        </w:rPr>
        <w:t xml:space="preserve">        Support --&gt; Execute["Execute Intervention"]</w:t>
      </w:r>
      <w:r>
        <w:br/>
      </w:r>
      <w:r>
        <w:rPr>
          <w:rStyle w:val="VerbatimChar"/>
        </w:rPr>
        <w:t xml:space="preserve">        Placement --&gt; Execute</w:t>
      </w:r>
      <w:r>
        <w:br/>
      </w:r>
      <w:r>
        <w:rPr>
          <w:rStyle w:val="VerbatimChar"/>
        </w:rPr>
        <w:t xml:space="preserve">        Legal --&gt; Execute</w:t>
      </w:r>
      <w:r>
        <w:br/>
      </w:r>
      <w:r>
        <w:rPr>
          <w:rStyle w:val="VerbatimChar"/>
        </w:rPr>
        <w:t xml:space="preserve">    end</w:t>
      </w:r>
      <w:r>
        <w:br/>
      </w:r>
      <w:r>
        <w:rPr>
          <w:rStyle w:val="VerbatimChar"/>
        </w:rPr>
        <w:t xml:space="preserve">    </w:t>
      </w:r>
      <w:r>
        <w:br/>
      </w:r>
      <w:r>
        <w:rPr>
          <w:rStyle w:val="VerbatimChar"/>
        </w:rPr>
        <w:t xml:space="preserve">    subgraph Monitoring [Monitoring &amp; Closure]</w:t>
      </w:r>
      <w:r>
        <w:br/>
      </w:r>
      <w:r>
        <w:rPr>
          <w:rStyle w:val="VerbatimChar"/>
        </w:rPr>
        <w:t xml:space="preserve">        Execute --&gt; Monitor["Monitor Progress &amp; Conduct Visits"]</w:t>
      </w:r>
      <w:r>
        <w:br/>
      </w:r>
      <w:r>
        <w:rPr>
          <w:rStyle w:val="VerbatimChar"/>
        </w:rPr>
        <w:t xml:space="preserve">        Monitor --&gt; Met{"Objectives Met?"}</w:t>
      </w:r>
      <w:r>
        <w:br/>
      </w:r>
      <w:r>
        <w:rPr>
          <w:rStyle w:val="VerbatimChar"/>
        </w:rPr>
        <w:t xml:space="preserve">        </w:t>
      </w:r>
      <w:r>
        <w:br/>
      </w:r>
      <w:r>
        <w:rPr>
          <w:rStyle w:val="VerbatimChar"/>
        </w:rPr>
        <w:t xml:space="preserve">        Met -- "Not Met" --&gt; Plan</w:t>
      </w:r>
      <w:r>
        <w:br/>
      </w:r>
      <w:r>
        <w:rPr>
          <w:rStyle w:val="VerbatimChar"/>
        </w:rPr>
        <w:t xml:space="preserve">        Met -- "Partial" --&gt; Monitor</w:t>
      </w:r>
      <w:r>
        <w:br/>
      </w:r>
      <w:r>
        <w:rPr>
          <w:rStyle w:val="VerbatimChar"/>
        </w:rPr>
        <w:t xml:space="preserve">        Met -- "Achieved" --&gt; Closure["Prepare Closure Report &amp; Archive Case"]</w:t>
      </w:r>
      <w:r>
        <w:br/>
      </w:r>
      <w:r>
        <w:rPr>
          <w:rStyle w:val="VerbatimChar"/>
        </w:rPr>
        <w:t xml:space="preserve">    end</w:t>
      </w:r>
      <w:r>
        <w:br/>
      </w:r>
      <w:r>
        <w:rPr>
          <w:rStyle w:val="VerbatimChar"/>
        </w:rPr>
        <w:t xml:space="preserve">    </w:t>
      </w:r>
      <w:r>
        <w:br/>
      </w:r>
      <w:r>
        <w:rPr>
          <w:rStyle w:val="VerbatimChar"/>
        </w:rPr>
        <w:t xml:space="preserve">    Closure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Risk,CommAppr,Type,Met gateway;</w:t>
      </w:r>
      <w:r>
        <w:br/>
      </w:r>
      <w:r>
        <w:rPr>
          <w:rStyle w:val="VerbatimChar"/>
        </w:rPr>
        <w:t xml:space="preserve">    class Report,IntakeAss,Emergency,Standard,Investigate,Findings,Plan,ApprovePlan,Support,Placement,Legal,Execute,Monitor,Closure userTask;</w:t>
      </w:r>
    </w:p>
    <w:p>
      <w:r>
        <w:pict>
          <v:rect style="width:0;height:1.5pt" o:hralign="center" o:hrstd="t" o:hr="t"/>
        </w:pict>
      </w:r>
    </w:p>
    <w:bookmarkEnd w:id="374"/>
    <w:bookmarkStart w:id="381" w:name="process-overview-17"/>
    <w:p>
      <w:pPr>
        <w:pStyle w:val="Heading2"/>
      </w:pPr>
      <w:r>
        <w:t xml:space="preserve">Process Overview</w:t>
      </w:r>
    </w:p>
    <w:bookmarkStart w:id="375" w:name="process-name-17"/>
    <w:p>
      <w:pPr>
        <w:pStyle w:val="Heading3"/>
      </w:pPr>
      <w:r>
        <w:t xml:space="preserve">Process Name</w:t>
      </w:r>
    </w:p>
    <w:p>
      <w:pPr>
        <w:pStyle w:val="FirstParagraph"/>
      </w:pPr>
      <w:r>
        <w:t xml:space="preserve">End-to-End Child Protection Case Management (Reporting to Closure)</w:t>
      </w:r>
    </w:p>
    <w:bookmarkEnd w:id="375"/>
    <w:bookmarkStart w:id="376" w:name="service-category-17"/>
    <w:p>
      <w:pPr>
        <w:pStyle w:val="Heading3"/>
      </w:pPr>
      <w:r>
        <w:t xml:space="preserve">Service Category</w:t>
      </w:r>
    </w:p>
    <w:p>
      <w:pPr>
        <w:pStyle w:val="Compact"/>
        <w:numPr>
          <w:ilvl w:val="0"/>
          <w:numId w:val="1162"/>
        </w:numPr>
      </w:pPr>
      <w:r>
        <w:t xml:space="preserve">G2C (Government to Citizen)</w:t>
      </w:r>
    </w:p>
    <w:bookmarkEnd w:id="376"/>
    <w:bookmarkStart w:id="377" w:name="scope-17"/>
    <w:p>
      <w:pPr>
        <w:pStyle w:val="Heading3"/>
      </w:pPr>
      <w:r>
        <w:t xml:space="preserve">Scope</w:t>
      </w:r>
    </w:p>
    <w:p>
      <w:pPr>
        <w:pStyle w:val="Compact"/>
        <w:numPr>
          <w:ilvl w:val="0"/>
          <w:numId w:val="1163"/>
        </w:numPr>
      </w:pPr>
      <w:r>
        <w:rPr>
          <w:b/>
          <w:bCs/>
        </w:rPr>
        <w:t xml:space="preserve">In Scope:</w:t>
      </w:r>
      <w:r>
        <w:t xml:space="preserve"> </w:t>
      </w:r>
      <w:r>
        <w:t xml:space="preserve">Case intake, emergency interventions, social investigations, care planning, and court referrals.</w:t>
      </w:r>
    </w:p>
    <w:p>
      <w:pPr>
        <w:pStyle w:val="Compact"/>
        <w:numPr>
          <w:ilvl w:val="0"/>
          <w:numId w:val="1163"/>
        </w:numPr>
      </w:pPr>
      <w:r>
        <w:rPr>
          <w:b/>
          <w:bCs/>
        </w:rPr>
        <w:t xml:space="preserve">Out of Scope:</w:t>
      </w:r>
      <w:r>
        <w:t xml:space="preserve"> </w:t>
      </w:r>
      <w:r>
        <w:t xml:space="preserve">Long-term foster care administration (beyond initial placement).</w:t>
      </w:r>
    </w:p>
    <w:bookmarkEnd w:id="377"/>
    <w:bookmarkStart w:id="378" w:name="triggers-17"/>
    <w:p>
      <w:pPr>
        <w:pStyle w:val="Heading3"/>
      </w:pPr>
      <w:r>
        <w:t xml:space="preserve">Triggers</w:t>
      </w:r>
    </w:p>
    <w:p>
      <w:pPr>
        <w:pStyle w:val="Compact"/>
        <w:numPr>
          <w:ilvl w:val="0"/>
          <w:numId w:val="1164"/>
        </w:numPr>
      </w:pPr>
      <w:r>
        <w:t xml:space="preserve">A report of a child in need of care and protection (abuse, neglect, abandonment).</w:t>
      </w:r>
    </w:p>
    <w:bookmarkEnd w:id="378"/>
    <w:bookmarkStart w:id="379" w:name="end-states-17"/>
    <w:p>
      <w:pPr>
        <w:pStyle w:val="Heading3"/>
      </w:pPr>
      <w:r>
        <w:t xml:space="preserve">End States</w:t>
      </w:r>
    </w:p>
    <w:p>
      <w:pPr>
        <w:pStyle w:val="Compact"/>
        <w:numPr>
          <w:ilvl w:val="0"/>
          <w:numId w:val="1165"/>
        </w:numPr>
      </w:pPr>
      <w:r>
        <w:rPr>
          <w:b/>
          <w:bCs/>
        </w:rPr>
        <w:t xml:space="preserve">Successful:</w:t>
      </w:r>
      <w:r>
        <w:t xml:space="preserve"> </w:t>
      </w:r>
      <w:r>
        <w:t xml:space="preserve">Child’s safety ensured; Case successfully closed or transitioned to long-term care.</w:t>
      </w:r>
    </w:p>
    <w:bookmarkEnd w:id="379"/>
    <w:bookmarkStart w:id="380" w:name="policy-context-17"/>
    <w:p>
      <w:pPr>
        <w:pStyle w:val="Heading3"/>
      </w:pPr>
      <w:r>
        <w:t xml:space="preserve">Policy Context</w:t>
      </w:r>
    </w:p>
    <w:p>
      <w:pPr>
        <w:pStyle w:val="Compact"/>
        <w:numPr>
          <w:ilvl w:val="0"/>
          <w:numId w:val="1166"/>
        </w:numPr>
      </w:pPr>
      <w:r>
        <w:t xml:space="preserve">The Children Act 2022; The Constitution of Kenya 2010; Data Protection Act 2019.</w:t>
      </w:r>
    </w:p>
    <w:p>
      <w:r>
        <w:pict>
          <v:rect style="width:0;height:1.5pt" o:hralign="center" o:hrstd="t" o:hr="t"/>
        </w:pict>
      </w:r>
    </w:p>
    <w:bookmarkEnd w:id="380"/>
    <w:bookmarkEnd w:id="381"/>
    <w:bookmarkStart w:id="382" w:name="detailed-process-as-is-17"/>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Children Officer</w:t>
            </w:r>
          </w:p>
        </w:tc>
        <w:tc>
          <w:tcPr/>
          <w:p>
            <w:pPr>
              <w:pStyle w:val="Compact"/>
            </w:pPr>
            <w:r>
              <w:t xml:space="preserve">Records case details from the reporting party and manually assigns a case reference.</w:t>
            </w:r>
          </w:p>
        </w:tc>
        <w:tc>
          <w:tcPr/>
          <w:p>
            <w:pPr>
              <w:pStyle w:val="Compact"/>
            </w:pPr>
            <w:r>
              <w:t xml:space="preserve">Paper Ledger</w:t>
            </w:r>
          </w:p>
        </w:tc>
        <w:tc>
          <w:tcPr/>
          <w:p>
            <w:pPr>
              <w:pStyle w:val="Compact"/>
            </w:pPr>
          </w:p>
        </w:tc>
      </w:tr>
      <w:tr>
        <w:tc>
          <w:tcPr/>
          <w:p>
            <w:pPr>
              <w:pStyle w:val="Compact"/>
            </w:pPr>
            <w:r>
              <w:t xml:space="preserve">2</w:t>
            </w:r>
          </w:p>
        </w:tc>
        <w:tc>
          <w:tcPr/>
          <w:p>
            <w:pPr>
              <w:pStyle w:val="Compact"/>
            </w:pPr>
            <w:r>
              <w:t xml:space="preserve">Children Officer</w:t>
            </w:r>
          </w:p>
        </w:tc>
        <w:tc>
          <w:tcPr/>
          <w:p>
            <w:pPr>
              <w:pStyle w:val="Compact"/>
            </w:pPr>
            <w:r>
              <w:t xml:space="preserve">Conducts an intake assessment to determine risk level (High/Medium/Low).</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Children Officer</w:t>
            </w:r>
          </w:p>
        </w:tc>
        <w:tc>
          <w:tcPr/>
          <w:p>
            <w:pPr>
              <w:pStyle w:val="Compact"/>
            </w:pPr>
            <w:r>
              <w:t xml:space="preserve">Conducts site visits, home visits, and interviews with parents and child to gather evidence.</w:t>
            </w:r>
          </w:p>
        </w:tc>
        <w:tc>
          <w:tcPr/>
          <w:p>
            <w:pPr>
              <w:pStyle w:val="Compact"/>
            </w:pPr>
            <w:r>
              <w:t xml:space="preserve">Physical Visits</w:t>
            </w:r>
          </w:p>
        </w:tc>
        <w:tc>
          <w:tcPr/>
          <w:p>
            <w:pPr>
              <w:pStyle w:val="Compact"/>
            </w:pPr>
          </w:p>
        </w:tc>
      </w:tr>
      <w:tr>
        <w:tc>
          <w:tcPr/>
          <w:p>
            <w:pPr>
              <w:pStyle w:val="Compact"/>
            </w:pPr>
            <w:r>
              <w:t xml:space="preserve">4</w:t>
            </w:r>
          </w:p>
        </w:tc>
        <w:tc>
          <w:tcPr/>
          <w:p>
            <w:pPr>
              <w:pStyle w:val="Compact"/>
            </w:pPr>
            <w:r>
              <w:t xml:space="preserve">Case Committee</w:t>
            </w:r>
          </w:p>
        </w:tc>
        <w:tc>
          <w:tcPr/>
          <w:p>
            <w:pPr>
              <w:pStyle w:val="Compact"/>
            </w:pPr>
            <w:r>
              <w:t xml:space="preserve">Reviews the investigation findings and care plan for approval.</w:t>
            </w:r>
          </w:p>
        </w:tc>
        <w:tc>
          <w:tcPr/>
          <w:p>
            <w:pPr>
              <w:pStyle w:val="Compact"/>
            </w:pPr>
            <w:r>
              <w:t xml:space="preserve">Physical Meeting</w:t>
            </w:r>
          </w:p>
        </w:tc>
        <w:tc>
          <w:tcPr/>
          <w:p>
            <w:pPr>
              <w:pStyle w:val="Compact"/>
            </w:pPr>
          </w:p>
        </w:tc>
      </w:tr>
      <w:tr>
        <w:tc>
          <w:tcPr/>
          <w:p>
            <w:pPr>
              <w:pStyle w:val="Compact"/>
            </w:pPr>
            <w:r>
              <w:t xml:space="preserve">5</w:t>
            </w:r>
          </w:p>
        </w:tc>
        <w:tc>
          <w:tcPr/>
          <w:p>
            <w:pPr>
              <w:pStyle w:val="Compact"/>
            </w:pPr>
            <w:r>
              <w:t xml:space="preserve">Children Officer</w:t>
            </w:r>
          </w:p>
        </w:tc>
        <w:tc>
          <w:tcPr/>
          <w:p>
            <w:pPr>
              <w:pStyle w:val="Compact"/>
            </w:pPr>
            <w:r>
              <w:t xml:space="preserve">Executes the intervention (e.g., placing child in a Charitable Children’s Institution or filing in court).</w:t>
            </w:r>
          </w:p>
        </w:tc>
        <w:tc>
          <w:tcPr/>
          <w:p>
            <w:pPr>
              <w:pStyle w:val="Compact"/>
            </w:pPr>
            <w:r>
              <w:t xml:space="preserve">Manual</w:t>
            </w:r>
          </w:p>
        </w:tc>
        <w:tc>
          <w:tcPr/>
          <w:p>
            <w:pPr>
              <w:pStyle w:val="Compact"/>
            </w:pPr>
          </w:p>
        </w:tc>
      </w:tr>
    </w:tbl>
    <w:p>
      <w:r>
        <w:pict>
          <v:rect style="width:0;height:1.5pt" o:hralign="center" o:hrstd="t" o:hr="t"/>
        </w:pict>
      </w:r>
    </w:p>
    <w:bookmarkEnd w:id="382"/>
    <w:bookmarkStart w:id="385" w:name="pain-points-opportunities-17"/>
    <w:p>
      <w:pPr>
        <w:pStyle w:val="Heading2"/>
      </w:pPr>
      <w:r>
        <w:t xml:space="preserve">Pain Points &amp; Opportunities</w:t>
      </w:r>
    </w:p>
    <w:bookmarkStart w:id="383" w:name="pain-points-17"/>
    <w:p>
      <w:pPr>
        <w:pStyle w:val="Heading3"/>
      </w:pPr>
      <w:r>
        <w:t xml:space="preserve">Pain Points</w:t>
      </w:r>
    </w:p>
    <w:p>
      <w:pPr>
        <w:pStyle w:val="Compact"/>
        <w:numPr>
          <w:ilvl w:val="0"/>
          <w:numId w:val="1167"/>
        </w:numPr>
      </w:pPr>
      <w:r>
        <w:rPr>
          <w:b/>
          <w:bCs/>
        </w:rPr>
        <w:t xml:space="preserve">Siloed Paper Records:</w:t>
      </w:r>
      <w:r>
        <w:t xml:space="preserve"> </w:t>
      </w:r>
      <w:r>
        <w:t xml:space="preserve">If a child moves from Nairobi to Mombasa, their protection history is lost because the files are physical.</w:t>
      </w:r>
    </w:p>
    <w:p>
      <w:pPr>
        <w:pStyle w:val="Compact"/>
        <w:numPr>
          <w:ilvl w:val="0"/>
          <w:numId w:val="1167"/>
        </w:numPr>
      </w:pPr>
      <w:r>
        <w:rPr>
          <w:b/>
          <w:bCs/>
        </w:rPr>
        <w:t xml:space="preserve">Delayed Response:</w:t>
      </w:r>
      <w:r>
        <w:t xml:space="preserve"> </w:t>
      </w:r>
      <w:r>
        <w:t xml:space="preserve">Manual routing of emergency cases through physical committees takes too long.</w:t>
      </w:r>
    </w:p>
    <w:p>
      <w:pPr>
        <w:pStyle w:val="Compact"/>
        <w:numPr>
          <w:ilvl w:val="0"/>
          <w:numId w:val="1167"/>
        </w:numPr>
      </w:pPr>
      <w:r>
        <w:rPr>
          <w:b/>
          <w:bCs/>
        </w:rPr>
        <w:t xml:space="preserve">Data Security:</w:t>
      </w:r>
      <w:r>
        <w:t xml:space="preserve"> </w:t>
      </w:r>
      <w:r>
        <w:t xml:space="preserve">Sensitive case files are stored in physical cabinets, posing a risk to the child’s privacy.</w:t>
      </w:r>
    </w:p>
    <w:bookmarkEnd w:id="383"/>
    <w:bookmarkStart w:id="384" w:name="opportunities-17"/>
    <w:p>
      <w:pPr>
        <w:pStyle w:val="Heading3"/>
      </w:pPr>
      <w:r>
        <w:t xml:space="preserve">Opportunities</w:t>
      </w:r>
    </w:p>
    <w:p>
      <w:pPr>
        <w:pStyle w:val="Compact"/>
        <w:numPr>
          <w:ilvl w:val="0"/>
          <w:numId w:val="1168"/>
        </w:numPr>
      </w:pPr>
      <w:r>
        <w:rPr>
          <w:b/>
          <w:bCs/>
        </w:rPr>
        <w:t xml:space="preserve">National CPIMS:</w:t>
      </w:r>
      <w:r>
        <w:t xml:space="preserve"> </w:t>
      </w:r>
      <w:r>
        <w:t xml:space="preserve">A unified digital platform for tracking every child protection case across Kenya.</w:t>
      </w:r>
    </w:p>
    <w:p>
      <w:pPr>
        <w:pStyle w:val="Compact"/>
        <w:numPr>
          <w:ilvl w:val="0"/>
          <w:numId w:val="1168"/>
        </w:numPr>
      </w:pPr>
      <w:r>
        <w:rPr>
          <w:b/>
          <w:bCs/>
        </w:rPr>
        <w:t xml:space="preserve">Biometric Identity (Maisha Namba):</w:t>
      </w:r>
      <w:r>
        <w:t xml:space="preserve"> </w:t>
      </w:r>
      <w:r>
        <w:t xml:space="preserve">Linking every case to a child’s UPI to ensure continuity of care regardless of location.</w:t>
      </w:r>
    </w:p>
    <w:p>
      <w:pPr>
        <w:pStyle w:val="Compact"/>
        <w:numPr>
          <w:ilvl w:val="0"/>
          <w:numId w:val="1168"/>
        </w:numPr>
      </w:pPr>
      <w:r>
        <w:rPr>
          <w:b/>
          <w:bCs/>
        </w:rPr>
        <w:t xml:space="preserve">Digital Court Integration:</w:t>
      </w:r>
      <w:r>
        <w:t xml:space="preserve"> </w:t>
      </w:r>
      <w:r>
        <w:t xml:space="preserve">Direct API link to the Judiciary’s Case Management System for filing protection orders.</w:t>
      </w:r>
    </w:p>
    <w:p>
      <w:r>
        <w:pict>
          <v:rect style="width:0;height:1.5pt" o:hralign="center" o:hrstd="t" o:hr="t"/>
        </w:pict>
      </w:r>
    </w:p>
    <w:bookmarkEnd w:id="384"/>
    <w:bookmarkEnd w:id="385"/>
    <w:bookmarkStart w:id="386" w:name="to-be-process-flowchart-bpmn-2.0-17"/>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Report["Report via eCitizen / Mobile App"]</w:t>
      </w:r>
      <w:r>
        <w:br/>
      </w:r>
      <w:r>
        <w:rPr>
          <w:rStyle w:val="VerbatimChar"/>
        </w:rPr>
        <w:t xml:space="preserve">    </w:t>
      </w:r>
      <w:r>
        <w:br/>
      </w:r>
      <w:r>
        <w:rPr>
          <w:rStyle w:val="VerbatimChar"/>
        </w:rPr>
        <w:t xml:space="preserve">    subgraph Layer1 [Digital Intake]</w:t>
      </w:r>
      <w:r>
        <w:br/>
      </w:r>
      <w:r>
        <w:rPr>
          <w:rStyle w:val="VerbatimChar"/>
        </w:rPr>
        <w:t xml:space="preserve">        Report --&gt; IDCheck["X-Road: Verify Child/Parent via IPRS"]</w:t>
      </w:r>
      <w:r>
        <w:br/>
      </w:r>
      <w:r>
        <w:rPr>
          <w:rStyle w:val="VerbatimChar"/>
        </w:rPr>
        <w:t xml:space="preserve">        IDCheck --&gt; AutoCase["System Auto-creates Digital Case File"]</w:t>
      </w:r>
      <w:r>
        <w:br/>
      </w:r>
      <w:r>
        <w:rPr>
          <w:rStyle w:val="VerbatimChar"/>
        </w:rPr>
        <w:t xml:space="preserve">    end</w:t>
      </w:r>
      <w:r>
        <w:br/>
      </w:r>
      <w:r>
        <w:rPr>
          <w:rStyle w:val="VerbatimChar"/>
        </w:rPr>
        <w:t xml:space="preserve">    </w:t>
      </w:r>
      <w:r>
        <w:br/>
      </w:r>
      <w:r>
        <w:rPr>
          <w:rStyle w:val="VerbatimChar"/>
        </w:rPr>
        <w:t xml:space="preserve">    subgraph Layer2 [Risk &amp; Workflow]</w:t>
      </w:r>
      <w:r>
        <w:br/>
      </w:r>
      <w:r>
        <w:rPr>
          <w:rStyle w:val="VerbatimChar"/>
        </w:rPr>
        <w:t xml:space="preserve">        AutoCase --&gt; RiskEngine["AI Risk Assessment Engine"]</w:t>
      </w:r>
      <w:r>
        <w:br/>
      </w:r>
      <w:r>
        <w:rPr>
          <w:rStyle w:val="VerbatimChar"/>
        </w:rPr>
        <w:t xml:space="preserve">        RiskEngine -- "High" --&gt; Alert["Instant Alert to Emergency Responders"]</w:t>
      </w:r>
      <w:r>
        <w:br/>
      </w:r>
      <w:r>
        <w:rPr>
          <w:rStyle w:val="VerbatimChar"/>
        </w:rPr>
        <w:t xml:space="preserve">    end</w:t>
      </w:r>
      <w:r>
        <w:br/>
      </w:r>
      <w:r>
        <w:rPr>
          <w:rStyle w:val="VerbatimChar"/>
        </w:rPr>
        <w:t xml:space="preserve">    </w:t>
      </w:r>
      <w:r>
        <w:br/>
      </w:r>
      <w:r>
        <w:rPr>
          <w:rStyle w:val="VerbatimChar"/>
        </w:rPr>
        <w:t xml:space="preserve">    subgraph Layer3 [Interoperability - Huduma Bridge]</w:t>
      </w:r>
      <w:r>
        <w:br/>
      </w:r>
      <w:r>
        <w:rPr>
          <w:rStyle w:val="VerbatimChar"/>
        </w:rPr>
        <w:t xml:space="preserve">        Alert --&gt; Invest["Digital Investigation Logs (GPS-tagged)"]</w:t>
      </w:r>
      <w:r>
        <w:br/>
      </w:r>
      <w:r>
        <w:rPr>
          <w:rStyle w:val="VerbatimChar"/>
        </w:rPr>
        <w:t xml:space="preserve">        Invest --&gt; Court["X-Road: Auto-file to Judiciary Case System"]</w:t>
      </w:r>
      <w:r>
        <w:br/>
      </w:r>
      <w:r>
        <w:rPr>
          <w:rStyle w:val="VerbatimChar"/>
        </w:rPr>
        <w:t xml:space="preserve">    end</w:t>
      </w:r>
      <w:r>
        <w:br/>
      </w:r>
      <w:r>
        <w:rPr>
          <w:rStyle w:val="VerbatimChar"/>
        </w:rPr>
        <w:t xml:space="preserve">    </w:t>
      </w:r>
      <w:r>
        <w:br/>
      </w:r>
      <w:r>
        <w:rPr>
          <w:rStyle w:val="VerbatimChar"/>
        </w:rPr>
        <w:t xml:space="preserve">    subgraph Layer4 [Settlement &amp; Monitoring]</w:t>
      </w:r>
      <w:r>
        <w:br/>
      </w:r>
      <w:r>
        <w:rPr>
          <w:rStyle w:val="VerbatimChar"/>
        </w:rPr>
        <w:t xml:space="preserve">        Court --&gt; SHA["X-Road: Verify Health Cover via SHA"]</w:t>
      </w:r>
      <w:r>
        <w:br/>
      </w:r>
      <w:r>
        <w:rPr>
          <w:rStyle w:val="VerbatimChar"/>
        </w:rPr>
        <w:t xml:space="preserve">        SHA --&gt; Monitor["Blockchain-based Case Monitoring &amp; Visits"]</w:t>
      </w:r>
      <w:r>
        <w:br/>
      </w:r>
      <w:r>
        <w:rPr>
          <w:rStyle w:val="VerbatimChar"/>
        </w:rPr>
        <w:t xml:space="preserve">    end</w:t>
      </w:r>
      <w:r>
        <w:br/>
      </w:r>
      <w:r>
        <w:rPr>
          <w:rStyle w:val="VerbatimChar"/>
        </w:rPr>
        <w:t xml:space="preserve">    </w:t>
      </w:r>
      <w:r>
        <w:br/>
      </w:r>
      <w:r>
        <w:rPr>
          <w:rStyle w:val="VerbatimChar"/>
        </w:rPr>
        <w:t xml:space="preserve">    Monitor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Report userTask;</w:t>
      </w:r>
      <w:r>
        <w:br/>
      </w:r>
      <w:r>
        <w:rPr>
          <w:rStyle w:val="VerbatimChar"/>
        </w:rPr>
        <w:t xml:space="preserve">    class IDCheck,AutoCase,RiskEngine,Alert,Invest,Court,SHA,Monitor serviceTask;</w:t>
      </w:r>
    </w:p>
    <w:bookmarkEnd w:id="386"/>
    <w:bookmarkStart w:id="389" w:name="future-state-process-to-be-17"/>
    <w:p>
      <w:pPr>
        <w:pStyle w:val="Heading2"/>
      </w:pPr>
      <w:r>
        <w:t xml:space="preserve">Future State Process (TO-BE)</w:t>
      </w:r>
    </w:p>
    <w:bookmarkStart w:id="387" w:name="narrative-17"/>
    <w:p>
      <w:pPr>
        <w:pStyle w:val="Heading3"/>
      </w:pPr>
      <w:r>
        <w:t xml:space="preserve">Narrative</w:t>
      </w:r>
    </w:p>
    <w:p>
      <w:pPr>
        <w:pStyle w:val="FirstParagraph"/>
      </w:pPr>
      <w:r>
        <w:rPr>
          <w:b/>
          <w:bCs/>
        </w:rPr>
        <w:t xml:space="preserve">TO-BE Process: Data-Driven Child Protection</w:t>
      </w:r>
    </w:p>
    <w:p>
      <w:pPr>
        <w:pStyle w:val="BodyText"/>
      </w:pPr>
      <w:r>
        <w:rPr>
          <w:b/>
          <w:bCs/>
        </w:rPr>
        <w:t xml:space="preserve">Design Principles:</w:t>
      </w:r>
      <w:r>
        <w:t xml:space="preserve"> </w:t>
      </w:r>
      <w:r>
        <w:t xml:space="preserve">-</w:t>
      </w:r>
      <w:r>
        <w:t xml:space="preserve"> </w:t>
      </w:r>
      <w:r>
        <w:rPr>
          <w:b/>
          <w:bCs/>
        </w:rPr>
        <w:t xml:space="preserve">Zero-Latency Reporting:</w:t>
      </w:r>
      <w:r>
        <w:t xml:space="preserve"> </w:t>
      </w:r>
      <w:r>
        <w:t xml:space="preserve">Citizens can report cases via a dedicated app or eCitizen, which instantly creates a digital file.</w:t>
      </w:r>
      <w:r>
        <w:t xml:space="preserve"> </w:t>
      </w:r>
      <w:r>
        <w:t xml:space="preserve">-</w:t>
      </w:r>
      <w:r>
        <w:t xml:space="preserve"> </w:t>
      </w:r>
      <w:r>
        <w:rPr>
          <w:b/>
          <w:bCs/>
        </w:rPr>
        <w:t xml:space="preserve">Unified Identity:</w:t>
      </w:r>
      <w:r>
        <w:t xml:space="preserve"> </w:t>
      </w:r>
      <w:r>
        <w:t xml:space="preserve">Every child is tracked via their</w:t>
      </w:r>
      <w:r>
        <w:t xml:space="preserve"> </w:t>
      </w:r>
      <w:r>
        <w:rPr>
          <w:b/>
          <w:bCs/>
        </w:rPr>
        <w:t xml:space="preserve">Maisha Namba</w:t>
      </w:r>
      <w:r>
        <w:t xml:space="preserve">, allowing for a complete longitudinal record of their well-being.</w:t>
      </w:r>
      <w:r>
        <w:t xml:space="preserve"> </w:t>
      </w:r>
      <w:r>
        <w:t xml:space="preserve">-</w:t>
      </w:r>
      <w:r>
        <w:t xml:space="preserve"> </w:t>
      </w:r>
      <w:r>
        <w:rPr>
          <w:b/>
          <w:bCs/>
        </w:rPr>
        <w:t xml:space="preserve">Cross-Agency Collaboration:</w:t>
      </w:r>
      <w:r>
        <w:t xml:space="preserve"> </w:t>
      </w:r>
      <w:r>
        <w:t xml:space="preserve">The</w:t>
      </w:r>
      <w:r>
        <w:t xml:space="preserve"> </w:t>
      </w:r>
      <w:r>
        <w:rPr>
          <w:b/>
          <w:bCs/>
        </w:rPr>
        <w:t xml:space="preserve">Huduma Bridge</w:t>
      </w:r>
      <w:r>
        <w:t xml:space="preserve"> </w:t>
      </w:r>
      <w:r>
        <w:t xml:space="preserve">enables real-time data sharing between Children Services, the Judiciary (for court orders), and Health (for medical reports), ensuring a holistic response.</w:t>
      </w:r>
    </w:p>
    <w:bookmarkEnd w:id="387"/>
    <w:bookmarkStart w:id="388" w:name="optimized-steps-digital-17"/>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Citizen</w:t>
            </w:r>
          </w:p>
        </w:tc>
        <w:tc>
          <w:tcPr/>
          <w:p>
            <w:pPr>
              <w:pStyle w:val="Compact"/>
            </w:pPr>
            <w:r>
              <w:t xml:space="preserve">Reports a case via the mobile app, providing GPS coordinates for the location of the incident.</w:t>
            </w:r>
          </w:p>
        </w:tc>
        <w:tc>
          <w:tcPr/>
          <w:p>
            <w:pPr>
              <w:pStyle w:val="Compact"/>
            </w:pPr>
            <w:r>
              <w:t xml:space="preserve">CPIMS App</w:t>
            </w:r>
          </w:p>
        </w:tc>
      </w:tr>
      <w:tr>
        <w:tc>
          <w:tcPr/>
          <w:p>
            <w:pPr>
              <w:pStyle w:val="Compact"/>
            </w:pPr>
            <w:r>
              <w:t xml:space="preserve">2</w:t>
            </w:r>
          </w:p>
        </w:tc>
        <w:tc>
          <w:tcPr/>
          <w:p>
            <w:pPr>
              <w:pStyle w:val="Compact"/>
            </w:pPr>
            <w:r>
              <w:t xml:space="preserve">System</w:t>
            </w:r>
          </w:p>
        </w:tc>
        <w:tc>
          <w:tcPr/>
          <w:p>
            <w:pPr>
              <w:pStyle w:val="Compact"/>
            </w:pPr>
            <w:r>
              <w:t xml:space="preserve">Instantly pings IPRS/NRB via X-Road to identify the child and legal guardians.</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AI-based risk engine analyzes the report and triggers an</w:t>
            </w:r>
            <w:r>
              <w:t xml:space="preserve"> </w:t>
            </w:r>
            <w:r>
              <w:t xml:space="preserve">“Emergency Alert”</w:t>
            </w:r>
            <w:r>
              <w:t xml:space="preserve"> </w:t>
            </w:r>
            <w:r>
              <w:t xml:space="preserve">to the nearest available Children Officer.</w:t>
            </w:r>
          </w:p>
        </w:tc>
        <w:tc>
          <w:tcPr/>
          <w:p>
            <w:pPr>
              <w:pStyle w:val="Compact"/>
            </w:pPr>
            <w:r>
              <w:t xml:space="preserve">Workflow Engine</w:t>
            </w:r>
          </w:p>
        </w:tc>
      </w:tr>
      <w:tr>
        <w:tc>
          <w:tcPr/>
          <w:p>
            <w:pPr>
              <w:pStyle w:val="Compact"/>
            </w:pPr>
            <w:r>
              <w:t xml:space="preserve">4</w:t>
            </w:r>
          </w:p>
        </w:tc>
        <w:tc>
          <w:tcPr/>
          <w:p>
            <w:pPr>
              <w:pStyle w:val="Compact"/>
            </w:pPr>
            <w:r>
              <w:t xml:space="preserve">Children Officer</w:t>
            </w:r>
          </w:p>
        </w:tc>
        <w:tc>
          <w:tcPr/>
          <w:p>
            <w:pPr>
              <w:pStyle w:val="Compact"/>
            </w:pPr>
            <w:r>
              <w:t xml:space="preserve">Conducts a digital investigation, uploading GPS-tagged photos and voice-recorded interviews.</w:t>
            </w:r>
          </w:p>
        </w:tc>
        <w:tc>
          <w:tcPr/>
          <w:p>
            <w:pPr>
              <w:pStyle w:val="Compact"/>
            </w:pPr>
            <w:r>
              <w:t xml:space="preserve">CPIMS App</w:t>
            </w:r>
          </w:p>
        </w:tc>
      </w:tr>
      <w:tr>
        <w:tc>
          <w:tcPr/>
          <w:p>
            <w:pPr>
              <w:pStyle w:val="Compact"/>
            </w:pPr>
            <w:r>
              <w:t xml:space="preserve">5</w:t>
            </w:r>
          </w:p>
        </w:tc>
        <w:tc>
          <w:tcPr/>
          <w:p>
            <w:pPr>
              <w:pStyle w:val="Compact"/>
            </w:pPr>
            <w:r>
              <w:t xml:space="preserve">System</w:t>
            </w:r>
          </w:p>
        </w:tc>
        <w:tc>
          <w:tcPr/>
          <w:p>
            <w:pPr>
              <w:pStyle w:val="Compact"/>
            </w:pPr>
            <w:r>
              <w:t xml:space="preserve">Automatically files the necessary legal petitions in the Judiciary CMS via a secure API.</w:t>
            </w:r>
          </w:p>
        </w:tc>
        <w:tc>
          <w:tcPr/>
          <w:p>
            <w:pPr>
              <w:pStyle w:val="Compact"/>
            </w:pPr>
            <w:r>
              <w:t xml:space="preserve">Huduma Bridge / Judiciary API</w:t>
            </w:r>
          </w:p>
        </w:tc>
      </w:tr>
    </w:tbl>
    <w:p>
      <w:r>
        <w:pict>
          <v:rect style="width:0;height:1.5pt" o:hralign="center" o:hrstd="t" o:hr="t"/>
        </w:pict>
      </w:r>
    </w:p>
    <w:bookmarkEnd w:id="388"/>
    <w:bookmarkEnd w:id="389"/>
    <w:bookmarkStart w:id="390" w:name="references-17"/>
    <w:p>
      <w:pPr>
        <w:pStyle w:val="Heading2"/>
      </w:pPr>
      <w:r>
        <w:t xml:space="preserve">References</w:t>
      </w:r>
    </w:p>
    <w:p>
      <w:pPr>
        <w:pStyle w:val="Compact"/>
        <w:numPr>
          <w:ilvl w:val="0"/>
          <w:numId w:val="1169"/>
        </w:numPr>
      </w:pPr>
      <w:r>
        <w:t xml:space="preserve">The Children Act 2022.</w:t>
      </w:r>
    </w:p>
    <w:p>
      <w:pPr>
        <w:pStyle w:val="Compact"/>
        <w:numPr>
          <w:ilvl w:val="0"/>
          <w:numId w:val="1169"/>
        </w:numPr>
      </w:pPr>
      <w:r>
        <w:t xml:space="preserve">Huduma Bridge DSAP Architecture.</w:t>
      </w:r>
      <w:r>
        <w:t xml:space="preserve">—</w:t>
      </w:r>
      <w:r>
        <w:t xml:space="preserve"> </w:t>
      </w:r>
      <w:r>
        <w:t xml:space="preserve"># FILE: Youth_Affairs___Service_Delivery.md</w:t>
      </w:r>
      <w:r>
        <w:t xml:space="preserve"> </w:t>
      </w:r>
      <w:r>
        <w:t xml:space="preserve"># STATE DEPARTMENT FOR YOUTH AFFAIRS – Service Delivery</w:t>
      </w:r>
    </w:p>
    <w:bookmarkEnd w:id="390"/>
    <w:bookmarkStart w:id="391" w:name="cover-page-18"/>
    <w:p>
      <w:pPr>
        <w:pStyle w:val="Heading2"/>
      </w:pPr>
      <w:r>
        <w:t xml:space="preserve">Cover Page</w:t>
      </w:r>
    </w:p>
    <w:p>
      <w:pPr>
        <w:pStyle w:val="Compact"/>
        <w:numPr>
          <w:ilvl w:val="0"/>
          <w:numId w:val="1170"/>
        </w:numPr>
      </w:pPr>
      <w:r>
        <w:rPr>
          <w:b/>
          <w:bCs/>
        </w:rPr>
        <w:t xml:space="preserve">Ministry/Department/Agency (MDA):</w:t>
      </w:r>
      <w:r>
        <w:t xml:space="preserve"> </w:t>
      </w:r>
      <w:r>
        <w:t xml:space="preserve">Ministry of Public Service, Gender and Affirmative Action</w:t>
      </w:r>
    </w:p>
    <w:p>
      <w:pPr>
        <w:pStyle w:val="Compact"/>
        <w:numPr>
          <w:ilvl w:val="0"/>
          <w:numId w:val="1170"/>
        </w:numPr>
      </w:pPr>
      <w:r>
        <w:rPr>
          <w:b/>
          <w:bCs/>
        </w:rPr>
        <w:t xml:space="preserve">Department:</w:t>
      </w:r>
      <w:r>
        <w:t xml:space="preserve"> </w:t>
      </w:r>
      <w:r>
        <w:t xml:space="preserve">State Department for Youth Affairs</w:t>
      </w:r>
    </w:p>
    <w:p>
      <w:pPr>
        <w:pStyle w:val="Compact"/>
        <w:numPr>
          <w:ilvl w:val="0"/>
          <w:numId w:val="1170"/>
        </w:numPr>
      </w:pPr>
      <w:r>
        <w:rPr>
          <w:b/>
          <w:bCs/>
        </w:rPr>
        <w:t xml:space="preserve">Process Name:</w:t>
      </w:r>
      <w:r>
        <w:t xml:space="preserve"> </w:t>
      </w:r>
      <w:r>
        <w:t xml:space="preserve">Youth Internship Placement &amp; AGPO Registration</w:t>
      </w:r>
    </w:p>
    <w:p>
      <w:pPr>
        <w:pStyle w:val="Compact"/>
        <w:numPr>
          <w:ilvl w:val="0"/>
          <w:numId w:val="1170"/>
        </w:numPr>
      </w:pPr>
      <w:r>
        <w:rPr>
          <w:b/>
          <w:bCs/>
        </w:rPr>
        <w:t xml:space="preserve">Document Version:</w:t>
      </w:r>
      <w:r>
        <w:t xml:space="preserve"> </w:t>
      </w:r>
      <w:r>
        <w:t xml:space="preserve">2.1</w:t>
      </w:r>
    </w:p>
    <w:p>
      <w:pPr>
        <w:pStyle w:val="Compact"/>
        <w:numPr>
          <w:ilvl w:val="0"/>
          <w:numId w:val="1170"/>
        </w:numPr>
      </w:pPr>
      <w:r>
        <w:rPr>
          <w:b/>
          <w:bCs/>
        </w:rPr>
        <w:t xml:space="preserve">Date:</w:t>
      </w:r>
      <w:r>
        <w:t xml:space="preserve"> </w:t>
      </w:r>
      <w:r>
        <w:t xml:space="preserve">2026-02-24</w:t>
      </w:r>
    </w:p>
    <w:p>
      <w:pPr>
        <w:pStyle w:val="Compact"/>
        <w:numPr>
          <w:ilvl w:val="0"/>
          <w:numId w:val="1170"/>
        </w:numPr>
      </w:pPr>
      <w:r>
        <w:rPr>
          <w:b/>
          <w:bCs/>
        </w:rPr>
        <w:t xml:space="preserve">Classification:</w:t>
      </w:r>
      <w:r>
        <w:t xml:space="preserve"> </w:t>
      </w:r>
      <w:r>
        <w:t xml:space="preserve">Official</w:t>
      </w:r>
    </w:p>
    <w:p>
      <w:r>
        <w:pict>
          <v:rect style="width:0;height:1.5pt" o:hralign="center" o:hrstd="t" o:hr="t"/>
        </w:pict>
      </w:r>
    </w:p>
    <w:bookmarkEnd w:id="391"/>
    <w:bookmarkStart w:id="392" w:name="executive-summary-18"/>
    <w:p>
      <w:pPr>
        <w:pStyle w:val="Heading2"/>
      </w:pPr>
      <w:r>
        <w:t xml:space="preserve">Executive Summary</w:t>
      </w:r>
    </w:p>
    <w:p>
      <w:pPr>
        <w:pStyle w:val="FirstParagraph"/>
      </w:pPr>
      <w:r>
        <w:t xml:space="preserve">The State Department for Youth Affairs is responsible for the economic empowerment of Kenyan youth through initiatives like the Public Service Internship Programme (PSIP) and the Access to Government Procurement Opportunities (AGPO) registration for youth-owned enterprises. Currently, these processes rely on manual uploads of academic documents and business certificates. The transition to the Kenya DSAP Architecture aims to automate eligibility verification via IPRS and BRS, enabling instant internship matching and AGPO certification.</w:t>
      </w:r>
    </w:p>
    <w:p>
      <w:r>
        <w:pict>
          <v:rect style="width:0;height:1.5pt" o:hralign="center" o:hrstd="t" o:hr="t"/>
        </w:pict>
      </w:r>
    </w:p>
    <w:bookmarkEnd w:id="392"/>
    <w:bookmarkStart w:id="393" w:name="as-is-process-flowchart-bpmn-2.0-18"/>
    <w:p>
      <w:pPr>
        <w:pStyle w:val="Heading2"/>
      </w:pPr>
      <w:r>
        <w:t xml:space="preserve">1. AS-IS Process Flowchart (BPMN 2.0)</w:t>
      </w:r>
    </w:p>
    <w:p>
      <w:pPr>
        <w:pStyle w:val="FirstParagraph"/>
      </w:pPr>
      <w:r>
        <w:rPr>
          <w:i/>
          <w:iCs/>
        </w:rPr>
        <w:t xml:space="preserve">Current State visualization (Youth Internship &amp; AGPO Registration based on Deep Dive).</w:t>
      </w:r>
    </w:p>
    <w:p>
      <w:pPr>
        <w:pStyle w:val="SourceCode"/>
      </w:pPr>
      <w:r>
        <w:rPr>
          <w:rStyle w:val="VerbatimChar"/>
        </w:rPr>
        <w:t xml:space="preserve">graph TD</w:t>
      </w:r>
      <w:r>
        <w:br/>
      </w:r>
      <w:r>
        <w:rPr>
          <w:rStyle w:val="VerbatimChar"/>
        </w:rPr>
        <w:t xml:space="preserve">    Start((Start)) --&gt; Access["Access eCitizen / Portal"]</w:t>
      </w:r>
      <w:r>
        <w:br/>
      </w:r>
      <w:r>
        <w:rPr>
          <w:rStyle w:val="VerbatimChar"/>
        </w:rPr>
        <w:t xml:space="preserve">    </w:t>
      </w:r>
      <w:r>
        <w:br/>
      </w:r>
      <w:r>
        <w:rPr>
          <w:rStyle w:val="VerbatimChar"/>
        </w:rPr>
        <w:t xml:space="preserve">    subgraph Internship [Youth Internship Placement]</w:t>
      </w:r>
      <w:r>
        <w:br/>
      </w:r>
      <w:r>
        <w:rPr>
          <w:rStyle w:val="VerbatimChar"/>
        </w:rPr>
        <w:t xml:space="preserve">        Access --&gt; Form["Complete Form &amp; Upload Documents"]</w:t>
      </w:r>
      <w:r>
        <w:br/>
      </w:r>
      <w:r>
        <w:rPr>
          <w:rStyle w:val="VerbatimChar"/>
        </w:rPr>
        <w:t xml:space="preserve">        Form --&gt; Review["Officer Reviews Application"]</w:t>
      </w:r>
      <w:r>
        <w:br/>
      </w:r>
      <w:r>
        <w:rPr>
          <w:rStyle w:val="VerbatimChar"/>
        </w:rPr>
        <w:t xml:space="preserve">        Review --&gt; Verify["Verify Eligibility (Academic/Age)"]</w:t>
      </w:r>
      <w:r>
        <w:br/>
      </w:r>
      <w:r>
        <w:rPr>
          <w:rStyle w:val="VerbatimChar"/>
        </w:rPr>
        <w:t xml:space="preserve">        Verify --&gt; Eligible{"Eligible?"}</w:t>
      </w:r>
      <w:r>
        <w:br/>
      </w:r>
      <w:r>
        <w:rPr>
          <w:rStyle w:val="VerbatimChar"/>
        </w:rPr>
        <w:t xml:space="preserve">        </w:t>
      </w:r>
      <w:r>
        <w:br/>
      </w:r>
      <w:r>
        <w:rPr>
          <w:rStyle w:val="VerbatimChar"/>
        </w:rPr>
        <w:t xml:space="preserve">        Eligible -- "Yes" --&gt; Search["Search &amp; Match Skills to Opportunities"]</w:t>
      </w:r>
      <w:r>
        <w:br/>
      </w:r>
      <w:r>
        <w:rPr>
          <w:rStyle w:val="VerbatimChar"/>
        </w:rPr>
        <w:t xml:space="preserve">        Search --&gt; Issue["Issue Letter &amp; Notify Host"]</w:t>
      </w:r>
      <w:r>
        <w:br/>
      </w:r>
      <w:r>
        <w:rPr>
          <w:rStyle w:val="VerbatimChar"/>
        </w:rPr>
        <w:t xml:space="preserve">        Eligible -- "No" --&gt; Reject["Notify Rejection"]</w:t>
      </w:r>
      <w:r>
        <w:br/>
      </w:r>
      <w:r>
        <w:rPr>
          <w:rStyle w:val="VerbatimChar"/>
        </w:rPr>
        <w:t xml:space="preserve">    end</w:t>
      </w:r>
      <w:r>
        <w:br/>
      </w:r>
      <w:r>
        <w:rPr>
          <w:rStyle w:val="VerbatimChar"/>
        </w:rPr>
        <w:t xml:space="preserve">    </w:t>
      </w:r>
      <w:r>
        <w:br/>
      </w:r>
      <w:r>
        <w:rPr>
          <w:rStyle w:val="VerbatimChar"/>
        </w:rPr>
        <w:t xml:space="preserve">    subgraph AGPO [AGPO Registration]</w:t>
      </w:r>
      <w:r>
        <w:br/>
      </w:r>
      <w:r>
        <w:rPr>
          <w:rStyle w:val="VerbatimChar"/>
        </w:rPr>
        <w:t xml:space="preserve">        Access --&gt; AGPO_Form["Complete AGPO Form"]</w:t>
      </w:r>
      <w:r>
        <w:br/>
      </w:r>
      <w:r>
        <w:rPr>
          <w:rStyle w:val="VerbatimChar"/>
        </w:rPr>
        <w:t xml:space="preserve">        AGPO_Form --&gt; Attach["Attach Business &amp; ID Documents"]</w:t>
      </w:r>
      <w:r>
        <w:br/>
      </w:r>
      <w:r>
        <w:rPr>
          <w:rStyle w:val="VerbatimChar"/>
        </w:rPr>
        <w:t xml:space="preserve">        Attach --&gt; Vetting["Manual Vetting: Verify Ownership &amp; Age (18-35)"]</w:t>
      </w:r>
      <w:r>
        <w:br/>
      </w:r>
      <w:r>
        <w:rPr>
          <w:rStyle w:val="VerbatimChar"/>
        </w:rPr>
        <w:t xml:space="preserve">        Vetting --&gt; Appr{"Approve?"}</w:t>
      </w:r>
      <w:r>
        <w:br/>
      </w:r>
      <w:r>
        <w:rPr>
          <w:rStyle w:val="VerbatimChar"/>
        </w:rPr>
        <w:t xml:space="preserve">        </w:t>
      </w:r>
      <w:r>
        <w:br/>
      </w:r>
      <w:r>
        <w:rPr>
          <w:rStyle w:val="VerbatimChar"/>
        </w:rPr>
        <w:t xml:space="preserve">        Appr -- "Yes" --&gt; Cert["Generate Certificate &amp; Update Registry"]</w:t>
      </w:r>
      <w:r>
        <w:br/>
      </w:r>
      <w:r>
        <w:rPr>
          <w:rStyle w:val="VerbatimChar"/>
        </w:rPr>
        <w:t xml:space="preserve">        Appr -- "No" --&gt; Rej_AGPO["Reject Application"]</w:t>
      </w:r>
      <w:r>
        <w:br/>
      </w:r>
      <w:r>
        <w:rPr>
          <w:rStyle w:val="VerbatimChar"/>
        </w:rPr>
        <w:t xml:space="preserve">    end</w:t>
      </w:r>
      <w:r>
        <w:br/>
      </w:r>
      <w:r>
        <w:rPr>
          <w:rStyle w:val="VerbatimChar"/>
        </w:rPr>
        <w:t xml:space="preserve">    </w:t>
      </w:r>
      <w:r>
        <w:br/>
      </w:r>
      <w:r>
        <w:rPr>
          <w:rStyle w:val="VerbatimChar"/>
        </w:rPr>
        <w:t xml:space="preserve">    Issue --&gt; End((End))</w:t>
      </w:r>
      <w:r>
        <w:br/>
      </w:r>
      <w:r>
        <w:rPr>
          <w:rStyle w:val="VerbatimChar"/>
        </w:rPr>
        <w:t xml:space="preserve">    Cert --&gt; End</w:t>
      </w:r>
      <w:r>
        <w:br/>
      </w:r>
      <w:r>
        <w:rPr>
          <w:rStyle w:val="VerbatimChar"/>
        </w:rPr>
        <w:t xml:space="preserve">    Reject --&gt; End</w:t>
      </w:r>
      <w:r>
        <w:br/>
      </w:r>
      <w:r>
        <w:rPr>
          <w:rStyle w:val="VerbatimChar"/>
        </w:rPr>
        <w:t xml:space="preserve">    Rej_AGPO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Eligible,Appr gateway;</w:t>
      </w:r>
      <w:r>
        <w:br/>
      </w:r>
      <w:r>
        <w:rPr>
          <w:rStyle w:val="VerbatimChar"/>
        </w:rPr>
        <w:t xml:space="preserve">    class Access,Form,Review,Verify,Search,Issue,Reject,AGPO_Form,Attach,Vetting,Cert,Rej_AGPO userTask;</w:t>
      </w:r>
    </w:p>
    <w:p>
      <w:r>
        <w:pict>
          <v:rect style="width:0;height:1.5pt" o:hralign="center" o:hrstd="t" o:hr="t"/>
        </w:pict>
      </w:r>
    </w:p>
    <w:bookmarkEnd w:id="393"/>
    <w:bookmarkStart w:id="400" w:name="process-overview-18"/>
    <w:p>
      <w:pPr>
        <w:pStyle w:val="Heading2"/>
      </w:pPr>
      <w:r>
        <w:t xml:space="preserve">Process Overview</w:t>
      </w:r>
    </w:p>
    <w:bookmarkStart w:id="394" w:name="process-name-18"/>
    <w:p>
      <w:pPr>
        <w:pStyle w:val="Heading3"/>
      </w:pPr>
      <w:r>
        <w:t xml:space="preserve">Process Name</w:t>
      </w:r>
    </w:p>
    <w:p>
      <w:pPr>
        <w:pStyle w:val="FirstParagraph"/>
      </w:pPr>
      <w:r>
        <w:t xml:space="preserve">Youth Internship Placement, AGPO Registration, and Film Production Licensing</w:t>
      </w:r>
    </w:p>
    <w:bookmarkEnd w:id="394"/>
    <w:bookmarkStart w:id="395" w:name="service-category-18"/>
    <w:p>
      <w:pPr>
        <w:pStyle w:val="Heading3"/>
      </w:pPr>
      <w:r>
        <w:t xml:space="preserve">Service Category</w:t>
      </w:r>
    </w:p>
    <w:p>
      <w:pPr>
        <w:pStyle w:val="Compact"/>
        <w:numPr>
          <w:ilvl w:val="0"/>
          <w:numId w:val="1171"/>
        </w:numPr>
      </w:pPr>
      <w:r>
        <w:t xml:space="preserve">G2C (Government to Citizen) / G2B (Youth-owned MSMEs)</w:t>
      </w:r>
    </w:p>
    <w:bookmarkEnd w:id="395"/>
    <w:bookmarkStart w:id="396" w:name="scope-18"/>
    <w:p>
      <w:pPr>
        <w:pStyle w:val="Heading3"/>
      </w:pPr>
      <w:r>
        <w:t xml:space="preserve">Scope</w:t>
      </w:r>
    </w:p>
    <w:p>
      <w:pPr>
        <w:pStyle w:val="Compact"/>
        <w:numPr>
          <w:ilvl w:val="0"/>
          <w:numId w:val="1172"/>
        </w:numPr>
      </w:pPr>
      <w:r>
        <w:rPr>
          <w:b/>
          <w:bCs/>
        </w:rPr>
        <w:t xml:space="preserve">In Scope:</w:t>
      </w:r>
      <w:r>
        <w:t xml:space="preserve"> </w:t>
      </w:r>
      <w:r>
        <w:t xml:space="preserve">Internship applications, skill matching, AGPO certification for youth, and film licensing.</w:t>
      </w:r>
    </w:p>
    <w:p>
      <w:pPr>
        <w:pStyle w:val="Compact"/>
        <w:numPr>
          <w:ilvl w:val="0"/>
          <w:numId w:val="1172"/>
        </w:numPr>
      </w:pPr>
      <w:r>
        <w:rPr>
          <w:b/>
          <w:bCs/>
        </w:rPr>
        <w:t xml:space="preserve">Out of Scope:</w:t>
      </w:r>
      <w:r>
        <w:t xml:space="preserve"> </w:t>
      </w:r>
      <w:r>
        <w:t xml:space="preserve">Disbursement of enterprise funds (handled by MSME department).</w:t>
      </w:r>
    </w:p>
    <w:bookmarkEnd w:id="396"/>
    <w:bookmarkStart w:id="397" w:name="triggers-18"/>
    <w:p>
      <w:pPr>
        <w:pStyle w:val="Heading3"/>
      </w:pPr>
      <w:r>
        <w:t xml:space="preserve">Triggers</w:t>
      </w:r>
    </w:p>
    <w:p>
      <w:pPr>
        <w:pStyle w:val="Compact"/>
        <w:numPr>
          <w:ilvl w:val="0"/>
          <w:numId w:val="1173"/>
        </w:numPr>
      </w:pPr>
      <w:r>
        <w:t xml:space="preserve">A youth applying for an internship or a youth-owned business seeking AGPO certification.</w:t>
      </w:r>
    </w:p>
    <w:bookmarkEnd w:id="397"/>
    <w:bookmarkStart w:id="398" w:name="end-states-18"/>
    <w:p>
      <w:pPr>
        <w:pStyle w:val="Heading3"/>
      </w:pPr>
      <w:r>
        <w:t xml:space="preserve">End States</w:t>
      </w:r>
    </w:p>
    <w:p>
      <w:pPr>
        <w:pStyle w:val="Compact"/>
        <w:numPr>
          <w:ilvl w:val="0"/>
          <w:numId w:val="1174"/>
        </w:numPr>
      </w:pPr>
      <w:r>
        <w:rPr>
          <w:b/>
          <w:bCs/>
        </w:rPr>
        <w:t xml:space="preserve">Successful:</w:t>
      </w:r>
      <w:r>
        <w:t xml:space="preserve"> </w:t>
      </w:r>
      <w:r>
        <w:t xml:space="preserve">Internship placement letter issued; AGPO Certificate generated.</w:t>
      </w:r>
    </w:p>
    <w:bookmarkEnd w:id="398"/>
    <w:bookmarkStart w:id="399" w:name="policy-context-18"/>
    <w:p>
      <w:pPr>
        <w:pStyle w:val="Heading3"/>
      </w:pPr>
      <w:r>
        <w:t xml:space="preserve">Policy Context</w:t>
      </w:r>
    </w:p>
    <w:p>
      <w:pPr>
        <w:pStyle w:val="Compact"/>
        <w:numPr>
          <w:ilvl w:val="0"/>
          <w:numId w:val="1175"/>
        </w:numPr>
      </w:pPr>
      <w:r>
        <w:t xml:space="preserve">The Public Service Commission Internship Policy; The Public Procurement and Asset Disposal Act (AGPO Provisions).</w:t>
      </w:r>
    </w:p>
    <w:p>
      <w:r>
        <w:pict>
          <v:rect style="width:0;height:1.5pt" o:hralign="center" o:hrstd="t" o:hr="t"/>
        </w:pict>
      </w:r>
    </w:p>
    <w:bookmarkEnd w:id="399"/>
    <w:bookmarkEnd w:id="400"/>
    <w:bookmarkStart w:id="401" w:name="detailed-process-as-is-18"/>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Applicant</w:t>
            </w:r>
          </w:p>
        </w:tc>
        <w:tc>
          <w:tcPr/>
          <w:p>
            <w:pPr>
              <w:pStyle w:val="Compact"/>
            </w:pPr>
            <w:r>
              <w:t xml:space="preserve">Logs into eCitizen and fills forms for Internship or AGPO.</w:t>
            </w:r>
          </w:p>
        </w:tc>
        <w:tc>
          <w:tcPr/>
          <w:p>
            <w:pPr>
              <w:pStyle w:val="Compact"/>
            </w:pPr>
            <w:r>
              <w:t xml:space="preserve">eCitizen / Portal</w:t>
            </w:r>
          </w:p>
        </w:tc>
        <w:tc>
          <w:tcPr/>
          <w:p>
            <w:pPr>
              <w:pStyle w:val="Compact"/>
            </w:pPr>
          </w:p>
        </w:tc>
      </w:tr>
      <w:tr>
        <w:tc>
          <w:tcPr/>
          <w:p>
            <w:pPr>
              <w:pStyle w:val="Compact"/>
            </w:pPr>
            <w:r>
              <w:t xml:space="preserve">2</w:t>
            </w:r>
          </w:p>
        </w:tc>
        <w:tc>
          <w:tcPr/>
          <w:p>
            <w:pPr>
              <w:pStyle w:val="Compact"/>
            </w:pPr>
            <w:r>
              <w:t xml:space="preserve">Applicant</w:t>
            </w:r>
          </w:p>
        </w:tc>
        <w:tc>
          <w:tcPr/>
          <w:p>
            <w:pPr>
              <w:pStyle w:val="Compact"/>
            </w:pPr>
            <w:r>
              <w:t xml:space="preserve">Uploads PDF copies of National ID, Academic Certificates, and BRS Business Registrations.</w:t>
            </w:r>
          </w:p>
        </w:tc>
        <w:tc>
          <w:tcPr/>
          <w:p>
            <w:pPr>
              <w:pStyle w:val="Compact"/>
            </w:pPr>
            <w:r>
              <w:t xml:space="preserve">Manual Upload</w:t>
            </w:r>
          </w:p>
        </w:tc>
        <w:tc>
          <w:tcPr/>
          <w:p>
            <w:pPr>
              <w:pStyle w:val="Compact"/>
            </w:pPr>
          </w:p>
        </w:tc>
      </w:tr>
      <w:tr>
        <w:tc>
          <w:tcPr/>
          <w:p>
            <w:pPr>
              <w:pStyle w:val="Compact"/>
            </w:pPr>
            <w:r>
              <w:t xml:space="preserve">3</w:t>
            </w:r>
          </w:p>
        </w:tc>
        <w:tc>
          <w:tcPr/>
          <w:p>
            <w:pPr>
              <w:pStyle w:val="Compact"/>
            </w:pPr>
            <w:r>
              <w:t xml:space="preserve">Youth Officer</w:t>
            </w:r>
          </w:p>
        </w:tc>
        <w:tc>
          <w:tcPr/>
          <w:p>
            <w:pPr>
              <w:pStyle w:val="Compact"/>
            </w:pPr>
            <w:r>
              <w:t xml:space="preserve">Manually reviews the documents to ensure the applicant is between 18-35 years old.</w:t>
            </w:r>
          </w:p>
        </w:tc>
        <w:tc>
          <w:tcPr/>
          <w:p>
            <w:pPr>
              <w:pStyle w:val="Compact"/>
            </w:pPr>
            <w:r>
              <w:t xml:space="preserve">Manual</w:t>
            </w:r>
          </w:p>
        </w:tc>
        <w:tc>
          <w:tcPr/>
          <w:p>
            <w:pPr>
              <w:pStyle w:val="Compact"/>
            </w:pPr>
            <w:r>
              <w:t xml:space="preserve">High duplication of effort.</w:t>
            </w:r>
          </w:p>
        </w:tc>
      </w:tr>
      <w:tr>
        <w:tc>
          <w:tcPr/>
          <w:p>
            <w:pPr>
              <w:pStyle w:val="Compact"/>
            </w:pPr>
            <w:r>
              <w:t xml:space="preserve">4</w:t>
            </w:r>
          </w:p>
        </w:tc>
        <w:tc>
          <w:tcPr/>
          <w:p>
            <w:pPr>
              <w:pStyle w:val="Compact"/>
            </w:pPr>
            <w:r>
              <w:t xml:space="preserve">Programme Officer</w:t>
            </w:r>
          </w:p>
        </w:tc>
        <w:tc>
          <w:tcPr/>
          <w:p>
            <w:pPr>
              <w:pStyle w:val="Compact"/>
            </w:pPr>
            <w:r>
              <w:t xml:space="preserve">For internships, manually matches the applicant’s course of study with available slots in government agencies.</w:t>
            </w:r>
          </w:p>
        </w:tc>
        <w:tc>
          <w:tcPr/>
          <w:p>
            <w:pPr>
              <w:pStyle w:val="Compact"/>
            </w:pPr>
            <w:r>
              <w:t xml:space="preserve">Excel / Manual</w:t>
            </w:r>
          </w:p>
        </w:tc>
        <w:tc>
          <w:tcPr/>
          <w:p>
            <w:pPr>
              <w:pStyle w:val="Compact"/>
            </w:pPr>
          </w:p>
        </w:tc>
      </w:tr>
      <w:tr>
        <w:tc>
          <w:tcPr/>
          <w:p>
            <w:pPr>
              <w:pStyle w:val="Compact"/>
            </w:pPr>
            <w:r>
              <w:t xml:space="preserve">5</w:t>
            </w:r>
          </w:p>
        </w:tc>
        <w:tc>
          <w:tcPr/>
          <w:p>
            <w:pPr>
              <w:pStyle w:val="Compact"/>
            </w:pPr>
            <w:r>
              <w:t xml:space="preserve">AGPO Officer</w:t>
            </w:r>
          </w:p>
        </w:tc>
        <w:tc>
          <w:tcPr/>
          <w:p>
            <w:pPr>
              <w:pStyle w:val="Compact"/>
            </w:pPr>
            <w:r>
              <w:t xml:space="preserve">Verifies business ownership details against BRS certificates before approving the AGPO status.</w:t>
            </w:r>
          </w:p>
        </w:tc>
        <w:tc>
          <w:tcPr/>
          <w:p>
            <w:pPr>
              <w:pStyle w:val="Compact"/>
            </w:pPr>
            <w:r>
              <w:t xml:space="preserve">Manual</w:t>
            </w:r>
          </w:p>
        </w:tc>
        <w:tc>
          <w:tcPr/>
          <w:p>
            <w:pPr>
              <w:pStyle w:val="Compact"/>
            </w:pPr>
          </w:p>
        </w:tc>
      </w:tr>
    </w:tbl>
    <w:p>
      <w:r>
        <w:pict>
          <v:rect style="width:0;height:1.5pt" o:hralign="center" o:hrstd="t" o:hr="t"/>
        </w:pict>
      </w:r>
    </w:p>
    <w:bookmarkEnd w:id="401"/>
    <w:bookmarkStart w:id="404" w:name="pain-points-opportunities-18"/>
    <w:p>
      <w:pPr>
        <w:pStyle w:val="Heading2"/>
      </w:pPr>
      <w:r>
        <w:t xml:space="preserve">Pain Points &amp; Opportunities</w:t>
      </w:r>
    </w:p>
    <w:bookmarkStart w:id="402" w:name="pain-points-18"/>
    <w:p>
      <w:pPr>
        <w:pStyle w:val="Heading3"/>
      </w:pPr>
      <w:r>
        <w:t xml:space="preserve">Pain Points</w:t>
      </w:r>
    </w:p>
    <w:p>
      <w:pPr>
        <w:pStyle w:val="Compact"/>
        <w:numPr>
          <w:ilvl w:val="0"/>
          <w:numId w:val="1176"/>
        </w:numPr>
      </w:pPr>
      <w:r>
        <w:rPr>
          <w:b/>
          <w:bCs/>
        </w:rPr>
        <w:t xml:space="preserve">Document Fatigue:</w:t>
      </w:r>
      <w:r>
        <w:t xml:space="preserve"> </w:t>
      </w:r>
      <w:r>
        <w:t xml:space="preserve">Youth have to upload the same ID and certificates for every application.</w:t>
      </w:r>
    </w:p>
    <w:p>
      <w:pPr>
        <w:pStyle w:val="Compact"/>
        <w:numPr>
          <w:ilvl w:val="0"/>
          <w:numId w:val="1176"/>
        </w:numPr>
      </w:pPr>
      <w:r>
        <w:rPr>
          <w:b/>
          <w:bCs/>
        </w:rPr>
        <w:t xml:space="preserve">Inefficient Matching:</w:t>
      </w:r>
      <w:r>
        <w:t xml:space="preserve"> </w:t>
      </w:r>
      <w:r>
        <w:t xml:space="preserve">Manual matching of 50,000+ interns to 1,000+ slots is slow and error-prone.</w:t>
      </w:r>
    </w:p>
    <w:p>
      <w:pPr>
        <w:pStyle w:val="Compact"/>
        <w:numPr>
          <w:ilvl w:val="0"/>
          <w:numId w:val="1176"/>
        </w:numPr>
      </w:pPr>
      <w:r>
        <w:rPr>
          <w:b/>
          <w:bCs/>
        </w:rPr>
        <w:t xml:space="preserve">Vetting Delays:</w:t>
      </w:r>
      <w:r>
        <w:t xml:space="preserve"> </w:t>
      </w:r>
      <w:r>
        <w:t xml:space="preserve">AGPO certification takes weeks due to manual business ownership verification.</w:t>
      </w:r>
    </w:p>
    <w:bookmarkEnd w:id="402"/>
    <w:bookmarkStart w:id="403" w:name="opportunities-18"/>
    <w:p>
      <w:pPr>
        <w:pStyle w:val="Heading3"/>
      </w:pPr>
      <w:r>
        <w:t xml:space="preserve">Opportunities</w:t>
      </w:r>
    </w:p>
    <w:p>
      <w:pPr>
        <w:pStyle w:val="Compact"/>
        <w:numPr>
          <w:ilvl w:val="0"/>
          <w:numId w:val="1177"/>
        </w:numPr>
      </w:pPr>
      <w:r>
        <w:rPr>
          <w:b/>
          <w:bCs/>
        </w:rPr>
        <w:t xml:space="preserve">Once-Only Data Pull:</w:t>
      </w:r>
      <w:r>
        <w:t xml:space="preserve"> </w:t>
      </w:r>
      <w:r>
        <w:t xml:space="preserve">Fetching ID from</w:t>
      </w:r>
      <w:r>
        <w:t xml:space="preserve"> </w:t>
      </w:r>
      <w:r>
        <w:rPr>
          <w:b/>
          <w:bCs/>
        </w:rPr>
        <w:t xml:space="preserve">IPRS</w:t>
      </w:r>
      <w:r>
        <w:t xml:space="preserve">, Academic data from</w:t>
      </w:r>
      <w:r>
        <w:t xml:space="preserve"> </w:t>
      </w:r>
      <w:r>
        <w:rPr>
          <w:b/>
          <w:bCs/>
        </w:rPr>
        <w:t xml:space="preserve">KNEC/KNQA</w:t>
      </w:r>
      <w:r>
        <w:t xml:space="preserve">, and Business data from</w:t>
      </w:r>
      <w:r>
        <w:t xml:space="preserve"> </w:t>
      </w:r>
      <w:r>
        <w:rPr>
          <w:b/>
          <w:bCs/>
        </w:rPr>
        <w:t xml:space="preserve">BRS</w:t>
      </w:r>
      <w:r>
        <w:t xml:space="preserve"> </w:t>
      </w:r>
      <w:r>
        <w:t xml:space="preserve">via</w:t>
      </w:r>
      <w:r>
        <w:t xml:space="preserve"> </w:t>
      </w:r>
      <w:r>
        <w:rPr>
          <w:b/>
          <w:bCs/>
        </w:rPr>
        <w:t xml:space="preserve">X-Road</w:t>
      </w:r>
      <w:r>
        <w:t xml:space="preserve">.</w:t>
      </w:r>
    </w:p>
    <w:p>
      <w:pPr>
        <w:pStyle w:val="Compact"/>
        <w:numPr>
          <w:ilvl w:val="0"/>
          <w:numId w:val="1177"/>
        </w:numPr>
      </w:pPr>
      <w:r>
        <w:rPr>
          <w:b/>
          <w:bCs/>
        </w:rPr>
        <w:t xml:space="preserve">AI-Powered Matching:</w:t>
      </w:r>
      <w:r>
        <w:t xml:space="preserve"> </w:t>
      </w:r>
      <w:r>
        <w:t xml:space="preserve">An automated engine that matches interns to hosts based on GPS location and skill sets.</w:t>
      </w:r>
    </w:p>
    <w:p>
      <w:pPr>
        <w:pStyle w:val="Compact"/>
        <w:numPr>
          <w:ilvl w:val="0"/>
          <w:numId w:val="1177"/>
        </w:numPr>
      </w:pPr>
      <w:r>
        <w:rPr>
          <w:b/>
          <w:bCs/>
        </w:rPr>
        <w:t xml:space="preserve">Real-Time AGPO Certification:</w:t>
      </w:r>
      <w:r>
        <w:t xml:space="preserve"> </w:t>
      </w:r>
      <w:r>
        <w:t xml:space="preserve">Instantly issuing AGPO certificates once the system confirms the directors are 18-35 via IPRS.</w:t>
      </w:r>
    </w:p>
    <w:p>
      <w:r>
        <w:pict>
          <v:rect style="width:0;height:1.5pt" o:hralign="center" o:hrstd="t" o:hr="t"/>
        </w:pict>
      </w:r>
    </w:p>
    <w:bookmarkEnd w:id="403"/>
    <w:bookmarkEnd w:id="404"/>
    <w:bookmarkStart w:id="405" w:name="to-be-process-flowchart-bpmn-2.0-18"/>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Portal["Youth Applicant Logs in via Maisha Namba"]</w:t>
      </w:r>
      <w:r>
        <w:br/>
      </w:r>
      <w:r>
        <w:rPr>
          <w:rStyle w:val="VerbatimChar"/>
        </w:rPr>
        <w:t xml:space="preserve">    </w:t>
      </w:r>
      <w:r>
        <w:br/>
      </w:r>
      <w:r>
        <w:rPr>
          <w:rStyle w:val="VerbatimChar"/>
        </w:rPr>
        <w:t xml:space="preserve">    subgraph Layer2 [Identity &amp; Trust Hub]</w:t>
      </w:r>
      <w:r>
        <w:br/>
      </w:r>
      <w:r>
        <w:rPr>
          <w:rStyle w:val="VerbatimChar"/>
        </w:rPr>
        <w:t xml:space="preserve">        Portal --&gt; Consent["Consent Manager: Access ID, Education &amp; BRS data?"]</w:t>
      </w:r>
      <w:r>
        <w:br/>
      </w:r>
      <w:r>
        <w:rPr>
          <w:rStyle w:val="VerbatimChar"/>
        </w:rPr>
        <w:t xml:space="preserve">        Consent --&gt; XRoad["X-Road: Auto-fetch profile from IPRS, KNQA, BRS"]</w:t>
      </w:r>
      <w:r>
        <w:br/>
      </w:r>
      <w:r>
        <w:rPr>
          <w:rStyle w:val="VerbatimChar"/>
        </w:rPr>
        <w:t xml:space="preserve">    end</w:t>
      </w:r>
      <w:r>
        <w:br/>
      </w:r>
      <w:r>
        <w:rPr>
          <w:rStyle w:val="VerbatimChar"/>
        </w:rPr>
        <w:t xml:space="preserve">    </w:t>
      </w:r>
      <w:r>
        <w:br/>
      </w:r>
      <w:r>
        <w:rPr>
          <w:rStyle w:val="VerbatimChar"/>
        </w:rPr>
        <w:t xml:space="preserve">    subgraph Layer3 [Operations - Workflow Engine]</w:t>
      </w:r>
      <w:r>
        <w:br/>
      </w:r>
      <w:r>
        <w:rPr>
          <w:rStyle w:val="VerbatimChar"/>
        </w:rPr>
        <w:t xml:space="preserve">        XRoad --&gt; Type{"Service Type?"}</w:t>
      </w:r>
      <w:r>
        <w:br/>
      </w:r>
      <w:r>
        <w:rPr>
          <w:rStyle w:val="VerbatimChar"/>
        </w:rPr>
        <w:t xml:space="preserve">        </w:t>
      </w:r>
      <w:r>
        <w:br/>
      </w:r>
      <w:r>
        <w:rPr>
          <w:rStyle w:val="VerbatimChar"/>
        </w:rPr>
        <w:t xml:space="preserve">        Type -- "Internship" --&gt; Match["AI Engine: Instant Skill &amp; Location Match"]</w:t>
      </w:r>
      <w:r>
        <w:br/>
      </w:r>
      <w:r>
        <w:rPr>
          <w:rStyle w:val="VerbatimChar"/>
        </w:rPr>
        <w:t xml:space="preserve">        Type -- "AGPO" --&gt; Vetting["Automated Ownership &amp; Age Validation"]</w:t>
      </w:r>
      <w:r>
        <w:br/>
      </w:r>
      <w:r>
        <w:rPr>
          <w:rStyle w:val="VerbatimChar"/>
        </w:rPr>
        <w:t xml:space="preserve">    end</w:t>
      </w:r>
      <w:r>
        <w:br/>
      </w:r>
      <w:r>
        <w:rPr>
          <w:rStyle w:val="VerbatimChar"/>
        </w:rPr>
        <w:t xml:space="preserve">    </w:t>
      </w:r>
      <w:r>
        <w:br/>
      </w:r>
      <w:r>
        <w:rPr>
          <w:rStyle w:val="VerbatimChar"/>
        </w:rPr>
        <w:t xml:space="preserve">    subgraph Layer4 [Issuance &amp; Settlement]</w:t>
      </w:r>
      <w:r>
        <w:br/>
      </w:r>
      <w:r>
        <w:rPr>
          <w:rStyle w:val="VerbatimChar"/>
        </w:rPr>
        <w:t xml:space="preserve">        Match --&gt; Letter["Generate Digital Placement Letter (QR)"]</w:t>
      </w:r>
      <w:r>
        <w:br/>
      </w:r>
      <w:r>
        <w:rPr>
          <w:rStyle w:val="VerbatimChar"/>
        </w:rPr>
        <w:t xml:space="preserve">        Vetting --&gt; Cert["Generate Verifiable AGPO Certificate"]</w:t>
      </w:r>
      <w:r>
        <w:br/>
      </w:r>
      <w:r>
        <w:rPr>
          <w:rStyle w:val="VerbatimChar"/>
        </w:rPr>
        <w:t xml:space="preserve">    end</w:t>
      </w:r>
      <w:r>
        <w:br/>
      </w:r>
      <w:r>
        <w:rPr>
          <w:rStyle w:val="VerbatimChar"/>
        </w:rPr>
        <w:t xml:space="preserve">    </w:t>
      </w:r>
      <w:r>
        <w:br/>
      </w:r>
      <w:r>
        <w:rPr>
          <w:rStyle w:val="VerbatimChar"/>
        </w:rPr>
        <w:t xml:space="preserve">    Letter --&gt; End((End))</w:t>
      </w:r>
      <w:r>
        <w:br/>
      </w:r>
      <w:r>
        <w:rPr>
          <w:rStyle w:val="VerbatimChar"/>
        </w:rPr>
        <w:t xml:space="preserve">    Cert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Type gateway;</w:t>
      </w:r>
      <w:r>
        <w:br/>
      </w:r>
      <w:r>
        <w:rPr>
          <w:rStyle w:val="VerbatimChar"/>
        </w:rPr>
        <w:t xml:space="preserve">    class Portal,Consent userTask;</w:t>
      </w:r>
      <w:r>
        <w:br/>
      </w:r>
      <w:r>
        <w:rPr>
          <w:rStyle w:val="VerbatimChar"/>
        </w:rPr>
        <w:t xml:space="preserve">    class XRoad,Match,Vetting,Letter,Cert serviceTask;</w:t>
      </w:r>
    </w:p>
    <w:bookmarkEnd w:id="405"/>
    <w:bookmarkStart w:id="408" w:name="future-state-process-to-be-18"/>
    <w:p>
      <w:pPr>
        <w:pStyle w:val="Heading2"/>
      </w:pPr>
      <w:r>
        <w:t xml:space="preserve">Future State Process (TO-BE)</w:t>
      </w:r>
    </w:p>
    <w:bookmarkStart w:id="406" w:name="narrative-18"/>
    <w:p>
      <w:pPr>
        <w:pStyle w:val="Heading3"/>
      </w:pPr>
      <w:r>
        <w:t xml:space="preserve">Narrative</w:t>
      </w:r>
    </w:p>
    <w:p>
      <w:pPr>
        <w:pStyle w:val="FirstParagraph"/>
      </w:pPr>
      <w:r>
        <w:rPr>
          <w:b/>
          <w:bCs/>
        </w:rPr>
        <w:t xml:space="preserve">TO-BE Process: Automated Youth Empowerment</w:t>
      </w:r>
    </w:p>
    <w:p>
      <w:pPr>
        <w:pStyle w:val="BodyText"/>
      </w:pPr>
      <w:r>
        <w:rPr>
          <w:b/>
          <w:bCs/>
        </w:rPr>
        <w:t xml:space="preserve">Design Principles:</w:t>
      </w:r>
      <w:r>
        <w:t xml:space="preserve"> </w:t>
      </w:r>
      <w:r>
        <w:t xml:space="preserve">-</w:t>
      </w:r>
      <w:r>
        <w:t xml:space="preserve"> </w:t>
      </w:r>
      <w:r>
        <w:rPr>
          <w:b/>
          <w:bCs/>
        </w:rPr>
        <w:t xml:space="preserve">Zero Document Uploads:</w:t>
      </w:r>
      <w:r>
        <w:t xml:space="preserve"> </w:t>
      </w:r>
      <w:r>
        <w:t xml:space="preserve">Academic credentials and business ownership details are fetched directly from authoritative registries via the</w:t>
      </w:r>
      <w:r>
        <w:t xml:space="preserve"> </w:t>
      </w:r>
      <w:r>
        <w:rPr>
          <w:b/>
          <w:bCs/>
        </w:rPr>
        <w:t xml:space="preserve">Huduma Bridge</w:t>
      </w:r>
      <w:r>
        <w:t xml:space="preserve">.</w:t>
      </w:r>
      <w:r>
        <w:t xml:space="preserve"> </w:t>
      </w:r>
      <w:r>
        <w:t xml:space="preserve">-</w:t>
      </w:r>
      <w:r>
        <w:t xml:space="preserve"> </w:t>
      </w:r>
      <w:r>
        <w:rPr>
          <w:b/>
          <w:bCs/>
        </w:rPr>
        <w:t xml:space="preserve">Instant AGPO:</w:t>
      </w:r>
      <w:r>
        <w:t xml:space="preserve"> </w:t>
      </w:r>
      <w:r>
        <w:t xml:space="preserve">If the system confirms (via BRS and IPRS) that a business is 100% youth-owned, the AGPO certificate is issued instantly.</w:t>
      </w:r>
      <w:r>
        <w:t xml:space="preserve"> </w:t>
      </w:r>
      <w:r>
        <w:t xml:space="preserve">-</w:t>
      </w:r>
      <w:r>
        <w:t xml:space="preserve"> </w:t>
      </w:r>
      <w:r>
        <w:rPr>
          <w:b/>
          <w:bCs/>
        </w:rPr>
        <w:t xml:space="preserve">Smart Internships:</w:t>
      </w:r>
      <w:r>
        <w:t xml:space="preserve"> </w:t>
      </w:r>
      <w:r>
        <w:t xml:space="preserve">The</w:t>
      </w:r>
      <w:r>
        <w:t xml:space="preserve"> </w:t>
      </w:r>
      <w:r>
        <w:rPr>
          <w:b/>
          <w:bCs/>
        </w:rPr>
        <w:t xml:space="preserve">Workflow Engine</w:t>
      </w:r>
      <w:r>
        <w:t xml:space="preserve"> </w:t>
      </w:r>
      <w:r>
        <w:t xml:space="preserve">uses AI to place interns in agencies nearest to their residence (verified via GPS/Maisha Namba), reducing transport costs for the youth.</w:t>
      </w:r>
    </w:p>
    <w:bookmarkEnd w:id="406"/>
    <w:bookmarkStart w:id="407" w:name="optimized-steps-digital-18"/>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Youth Applicant</w:t>
            </w:r>
          </w:p>
        </w:tc>
        <w:tc>
          <w:tcPr/>
          <w:p>
            <w:pPr>
              <w:pStyle w:val="Compact"/>
            </w:pPr>
            <w:r>
              <w:t xml:space="preserve">Logs into eCitizen using Maisha Namba. All personal and education details are already pre-populated.</w:t>
            </w:r>
          </w:p>
        </w:tc>
        <w:tc>
          <w:tcPr/>
          <w:p>
            <w:pPr>
              <w:pStyle w:val="Compact"/>
            </w:pPr>
            <w:r>
              <w:t xml:space="preserve">eCitizen / SSO</w:t>
            </w:r>
          </w:p>
        </w:tc>
      </w:tr>
      <w:tr>
        <w:tc>
          <w:tcPr/>
          <w:p>
            <w:pPr>
              <w:pStyle w:val="Compact"/>
            </w:pPr>
            <w:r>
              <w:t xml:space="preserve">2</w:t>
            </w:r>
          </w:p>
        </w:tc>
        <w:tc>
          <w:tcPr/>
          <w:p>
            <w:pPr>
              <w:pStyle w:val="Compact"/>
            </w:pPr>
            <w:r>
              <w:t xml:space="preserve">System</w:t>
            </w:r>
          </w:p>
        </w:tc>
        <w:tc>
          <w:tcPr/>
          <w:p>
            <w:pPr>
              <w:pStyle w:val="Compact"/>
            </w:pPr>
            <w:r>
              <w:t xml:space="preserve">For AGPO, the system pings BRS via X-Road to verify the company’s</w:t>
            </w:r>
            <w:r>
              <w:t xml:space="preserve"> </w:t>
            </w:r>
            <w:r>
              <w:t xml:space="preserve">“Youth-Owned”</w:t>
            </w:r>
            <w:r>
              <w:t xml:space="preserve"> </w:t>
            </w:r>
            <w:r>
              <w:t xml:space="preserve">status.</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AI matching engine assigns the intern to a government agency based on the applicant’s degree and the agency’s needs.</w:t>
            </w:r>
          </w:p>
        </w:tc>
        <w:tc>
          <w:tcPr/>
          <w:p>
            <w:pPr>
              <w:pStyle w:val="Compact"/>
            </w:pPr>
            <w:r>
              <w:t xml:space="preserve">Workflow Engine</w:t>
            </w:r>
          </w:p>
        </w:tc>
      </w:tr>
      <w:tr>
        <w:tc>
          <w:tcPr/>
          <w:p>
            <w:pPr>
              <w:pStyle w:val="Compact"/>
            </w:pPr>
            <w:r>
              <w:t xml:space="preserve">4</w:t>
            </w:r>
          </w:p>
        </w:tc>
        <w:tc>
          <w:tcPr/>
          <w:p>
            <w:pPr>
              <w:pStyle w:val="Compact"/>
            </w:pPr>
            <w:r>
              <w:t xml:space="preserve">System</w:t>
            </w:r>
          </w:p>
        </w:tc>
        <w:tc>
          <w:tcPr/>
          <w:p>
            <w:pPr>
              <w:pStyle w:val="Compact"/>
            </w:pPr>
            <w:r>
              <w:t xml:space="preserve">Generates a digital verifiable certificate/letter with a secure QR code for instant authentication.</w:t>
            </w:r>
          </w:p>
        </w:tc>
        <w:tc>
          <w:tcPr/>
          <w:p>
            <w:pPr>
              <w:pStyle w:val="Compact"/>
            </w:pPr>
            <w:r>
              <w:t xml:space="preserve">Output Generator</w:t>
            </w:r>
          </w:p>
        </w:tc>
      </w:tr>
    </w:tbl>
    <w:p>
      <w:r>
        <w:pict>
          <v:rect style="width:0;height:1.5pt" o:hralign="center" o:hrstd="t" o:hr="t"/>
        </w:pict>
      </w:r>
    </w:p>
    <w:bookmarkEnd w:id="407"/>
    <w:bookmarkEnd w:id="408"/>
    <w:bookmarkStart w:id="409" w:name="references-18"/>
    <w:p>
      <w:pPr>
        <w:pStyle w:val="Heading2"/>
      </w:pPr>
      <w:r>
        <w:t xml:space="preserve">References</w:t>
      </w:r>
    </w:p>
    <w:p>
      <w:pPr>
        <w:pStyle w:val="Compact"/>
        <w:numPr>
          <w:ilvl w:val="0"/>
          <w:numId w:val="1178"/>
        </w:numPr>
      </w:pPr>
      <w:r>
        <w:t xml:space="preserve">Public Service Commission Internship Policy.</w:t>
      </w:r>
    </w:p>
    <w:p>
      <w:pPr>
        <w:pStyle w:val="Compact"/>
        <w:numPr>
          <w:ilvl w:val="0"/>
          <w:numId w:val="1178"/>
        </w:numPr>
      </w:pPr>
      <w:r>
        <w:t xml:space="preserve">Huduma Bridge DSAP Architecture.</w:t>
      </w:r>
      <w:r>
        <w:t xml:space="preserve">—</w:t>
      </w:r>
      <w:r>
        <w:t xml:space="preserve"> </w:t>
      </w:r>
      <w:r>
        <w:t xml:space="preserve"># FILE:</w:t>
      </w:r>
      <w:r>
        <w:t xml:space="preserve"> </w:t>
      </w:r>
      <w:r>
        <w:rPr>
          <w:i/>
          <w:iCs/>
        </w:rPr>
        <w:t xml:space="preserve">CIVIL_REGISTRATION_SERVICES_CRS</w:t>
      </w:r>
      <w:r>
        <w:t xml:space="preserve">___Service_Delivery.md</w:t>
      </w:r>
      <w:r>
        <w:t xml:space="preserve"> </w:t>
      </w:r>
      <w:r>
        <w:t xml:space="preserve"># CIVIL REGISTRATION SERVICES (CRS) – Service Delivery</w:t>
      </w:r>
    </w:p>
    <w:bookmarkEnd w:id="409"/>
    <w:bookmarkStart w:id="410" w:name="cover-page-19"/>
    <w:p>
      <w:pPr>
        <w:pStyle w:val="Heading2"/>
      </w:pPr>
      <w:r>
        <w:t xml:space="preserve">Cover Page</w:t>
      </w:r>
    </w:p>
    <w:p>
      <w:pPr>
        <w:pStyle w:val="Compact"/>
        <w:numPr>
          <w:ilvl w:val="0"/>
          <w:numId w:val="1179"/>
        </w:numPr>
      </w:pPr>
      <w:r>
        <w:rPr>
          <w:b/>
          <w:bCs/>
        </w:rPr>
        <w:t xml:space="preserve">Ministry/Department/Agency (MDA):</w:t>
      </w:r>
      <w:r>
        <w:t xml:space="preserve"> </w:t>
      </w:r>
      <w:r>
        <w:t xml:space="preserve">Ministry of Interior and National Administration</w:t>
      </w:r>
    </w:p>
    <w:p>
      <w:pPr>
        <w:pStyle w:val="Compact"/>
        <w:numPr>
          <w:ilvl w:val="0"/>
          <w:numId w:val="1179"/>
        </w:numPr>
      </w:pPr>
      <w:r>
        <w:rPr>
          <w:b/>
          <w:bCs/>
        </w:rPr>
        <w:t xml:space="preserve">Department:</w:t>
      </w:r>
      <w:r>
        <w:t xml:space="preserve"> </w:t>
      </w:r>
      <w:r>
        <w:t xml:space="preserve">Department of Civil Registration Services (CRS)</w:t>
      </w:r>
    </w:p>
    <w:p>
      <w:pPr>
        <w:pStyle w:val="Compact"/>
        <w:numPr>
          <w:ilvl w:val="0"/>
          <w:numId w:val="1179"/>
        </w:numPr>
      </w:pPr>
      <w:r>
        <w:rPr>
          <w:b/>
          <w:bCs/>
        </w:rPr>
        <w:t xml:space="preserve">Process Name:</w:t>
      </w:r>
      <w:r>
        <w:t xml:space="preserve"> </w:t>
      </w:r>
      <w:r>
        <w:t xml:space="preserve">Birth and Death Registration</w:t>
      </w:r>
    </w:p>
    <w:p>
      <w:pPr>
        <w:pStyle w:val="Compact"/>
        <w:numPr>
          <w:ilvl w:val="0"/>
          <w:numId w:val="1179"/>
        </w:numPr>
      </w:pPr>
      <w:r>
        <w:rPr>
          <w:b/>
          <w:bCs/>
        </w:rPr>
        <w:t xml:space="preserve">Document Version:</w:t>
      </w:r>
      <w:r>
        <w:t xml:space="preserve"> </w:t>
      </w:r>
      <w:r>
        <w:t xml:space="preserve">2.1</w:t>
      </w:r>
    </w:p>
    <w:p>
      <w:pPr>
        <w:pStyle w:val="Compact"/>
        <w:numPr>
          <w:ilvl w:val="0"/>
          <w:numId w:val="1179"/>
        </w:numPr>
      </w:pPr>
      <w:r>
        <w:rPr>
          <w:b/>
          <w:bCs/>
        </w:rPr>
        <w:t xml:space="preserve">Date:</w:t>
      </w:r>
      <w:r>
        <w:t xml:space="preserve"> </w:t>
      </w:r>
      <w:r>
        <w:t xml:space="preserve">2026-02-24</w:t>
      </w:r>
    </w:p>
    <w:p>
      <w:pPr>
        <w:pStyle w:val="Compact"/>
        <w:numPr>
          <w:ilvl w:val="0"/>
          <w:numId w:val="1179"/>
        </w:numPr>
      </w:pPr>
      <w:r>
        <w:rPr>
          <w:b/>
          <w:bCs/>
        </w:rPr>
        <w:t xml:space="preserve">Classification:</w:t>
      </w:r>
      <w:r>
        <w:t xml:space="preserve"> </w:t>
      </w:r>
      <w:r>
        <w:t xml:space="preserve">Official</w:t>
      </w:r>
    </w:p>
    <w:p>
      <w:r>
        <w:pict>
          <v:rect style="width:0;height:1.5pt" o:hralign="center" o:hrstd="t" o:hr="t"/>
        </w:pict>
      </w:r>
    </w:p>
    <w:bookmarkEnd w:id="410"/>
    <w:bookmarkStart w:id="411" w:name="executive-summary-19"/>
    <w:p>
      <w:pPr>
        <w:pStyle w:val="Heading2"/>
      </w:pPr>
      <w:r>
        <w:t xml:space="preserve">Executive Summary</w:t>
      </w:r>
    </w:p>
    <w:p>
      <w:pPr>
        <w:pStyle w:val="FirstParagraph"/>
      </w:pPr>
      <w:r>
        <w:t xml:space="preserve">Civil Registration Services (CRS) is the authoritative custodian of vital life events in Kenya, including births and deaths. These events form the bedrock of a citizen’s legal identity (Maisha Namba). The current process relies on semi-digital systems (CRVS) and manual paper notifications from hospitals and administrative chiefs. The transition to the Kenya DSAP Architecture aims to establish real-time, event-driven registration triggered at the point of occurrence.</w:t>
      </w:r>
    </w:p>
    <w:p>
      <w:r>
        <w:pict>
          <v:rect style="width:0;height:1.5pt" o:hralign="center" o:hrstd="t" o:hr="t"/>
        </w:pict>
      </w:r>
    </w:p>
    <w:bookmarkEnd w:id="411"/>
    <w:bookmarkStart w:id="412" w:name="as-is-process-flowchart-bpmn-2.0-19"/>
    <w:p>
      <w:pPr>
        <w:pStyle w:val="Heading2"/>
      </w:pPr>
      <w:r>
        <w:t xml:space="preserve">1. AS-IS Process Flowchart (BPMN 2.0)</w:t>
      </w:r>
    </w:p>
    <w:p>
      <w:pPr>
        <w:pStyle w:val="FirstParagraph"/>
      </w:pPr>
      <w:r>
        <w:rPr>
          <w:i/>
          <w:iCs/>
        </w:rPr>
        <w:t xml:space="preserve">Current State visualization (Birth &amp; Death Registration based on Deep Dive).</w:t>
      </w:r>
    </w:p>
    <w:p>
      <w:pPr>
        <w:pStyle w:val="SourceCode"/>
      </w:pPr>
      <w:r>
        <w:rPr>
          <w:rStyle w:val="VerbatimChar"/>
        </w:rPr>
        <w:t xml:space="preserve">graph TD</w:t>
      </w:r>
      <w:r>
        <w:br/>
      </w:r>
      <w:r>
        <w:rPr>
          <w:rStyle w:val="VerbatimChar"/>
        </w:rPr>
        <w:t xml:space="preserve">    Start((Start)) --&gt; Source{"Event Source?"}</w:t>
      </w:r>
      <w:r>
        <w:br/>
      </w:r>
      <w:r>
        <w:rPr>
          <w:rStyle w:val="VerbatimChar"/>
        </w:rPr>
        <w:t xml:space="preserve">    </w:t>
      </w:r>
      <w:r>
        <w:br/>
      </w:r>
      <w:r>
        <w:rPr>
          <w:rStyle w:val="VerbatimChar"/>
        </w:rPr>
        <w:t xml:space="preserve">    subgraph Capture [Point of Occurrence]</w:t>
      </w:r>
      <w:r>
        <w:br/>
      </w:r>
      <w:r>
        <w:rPr>
          <w:rStyle w:val="VerbatimChar"/>
        </w:rPr>
        <w:t xml:space="preserve">        Source -- "Hospital" --&gt; Notification["Hospital Notification / Medical Cert"]</w:t>
      </w:r>
      <w:r>
        <w:br/>
      </w:r>
      <w:r>
        <w:rPr>
          <w:rStyle w:val="VerbatimChar"/>
        </w:rPr>
        <w:t xml:space="preserve">        Source -- "Home" --&gt; Community["Community Report (Chief/Informant)"]</w:t>
      </w:r>
      <w:r>
        <w:br/>
      </w:r>
      <w:r>
        <w:rPr>
          <w:rStyle w:val="VerbatimChar"/>
        </w:rPr>
        <w:t xml:space="preserve">        Notification --&gt; Form["Complete Form (Birth/Death)"]</w:t>
      </w:r>
      <w:r>
        <w:br/>
      </w:r>
      <w:r>
        <w:rPr>
          <w:rStyle w:val="VerbatimChar"/>
        </w:rPr>
        <w:t xml:space="preserve">        Community --&gt; Form</w:t>
      </w:r>
      <w:r>
        <w:br/>
      </w:r>
      <w:r>
        <w:rPr>
          <w:rStyle w:val="VerbatimChar"/>
        </w:rPr>
        <w:t xml:space="preserve">    end</w:t>
      </w:r>
      <w:r>
        <w:br/>
      </w:r>
      <w:r>
        <w:rPr>
          <w:rStyle w:val="VerbatimChar"/>
        </w:rPr>
        <w:t xml:space="preserve">    </w:t>
      </w:r>
      <w:r>
        <w:br/>
      </w:r>
      <w:r>
        <w:rPr>
          <w:rStyle w:val="VerbatimChar"/>
        </w:rPr>
        <w:t xml:space="preserve">    subgraph Vetting [Verification &amp; Approval]</w:t>
      </w:r>
      <w:r>
        <w:br/>
      </w:r>
      <w:r>
        <w:rPr>
          <w:rStyle w:val="VerbatimChar"/>
        </w:rPr>
        <w:t xml:space="preserve">        Form --&gt; Attach["Attach Parent IDs / Marriage Cert / Evidence"]</w:t>
      </w:r>
      <w:r>
        <w:br/>
      </w:r>
      <w:r>
        <w:rPr>
          <w:rStyle w:val="VerbatimChar"/>
        </w:rPr>
        <w:t xml:space="preserve">        Attach --&gt; Review["Officer Reviews Documents"]</w:t>
      </w:r>
      <w:r>
        <w:br/>
      </w:r>
      <w:r>
        <w:rPr>
          <w:rStyle w:val="VerbatimChar"/>
        </w:rPr>
        <w:t xml:space="preserve">        Review --&gt; Verify["Verify Parents / Cause of Death"]</w:t>
      </w:r>
      <w:r>
        <w:br/>
      </w:r>
      <w:r>
        <w:rPr>
          <w:rStyle w:val="VerbatimChar"/>
        </w:rPr>
        <w:t xml:space="preserve">        Verify --&gt; Complete{"Is Data Complete?"}</w:t>
      </w:r>
      <w:r>
        <w:br/>
      </w:r>
      <w:r>
        <w:rPr>
          <w:rStyle w:val="VerbatimChar"/>
        </w:rPr>
        <w:t xml:space="preserve">        </w:t>
      </w:r>
      <w:r>
        <w:br/>
      </w:r>
      <w:r>
        <w:rPr>
          <w:rStyle w:val="VerbatimChar"/>
        </w:rPr>
        <w:t xml:space="preserve">        Complete -- "No" --&gt; MoreInfo["Request More Info/Docs"]</w:t>
      </w:r>
      <w:r>
        <w:br/>
      </w:r>
      <w:r>
        <w:rPr>
          <w:rStyle w:val="VerbatimChar"/>
        </w:rPr>
        <w:t xml:space="preserve">        MoreInfo --&gt; Form</w:t>
      </w:r>
      <w:r>
        <w:br/>
      </w:r>
      <w:r>
        <w:rPr>
          <w:rStyle w:val="VerbatimChar"/>
        </w:rPr>
        <w:t xml:space="preserve">        </w:t>
      </w:r>
      <w:r>
        <w:br/>
      </w:r>
      <w:r>
        <w:rPr>
          <w:rStyle w:val="VerbatimChar"/>
        </w:rPr>
        <w:t xml:space="preserve">        Complete -- "Yes" --&gt; Register["Enter in Register &amp; Assign Entry Number"]</w:t>
      </w:r>
      <w:r>
        <w:br/>
      </w:r>
      <w:r>
        <w:rPr>
          <w:rStyle w:val="VerbatimChar"/>
        </w:rPr>
        <w:t xml:space="preserve">    end</w:t>
      </w:r>
      <w:r>
        <w:br/>
      </w:r>
      <w:r>
        <w:rPr>
          <w:rStyle w:val="VerbatimChar"/>
        </w:rPr>
        <w:t xml:space="preserve">    </w:t>
      </w:r>
      <w:r>
        <w:br/>
      </w:r>
      <w:r>
        <w:rPr>
          <w:rStyle w:val="VerbatimChar"/>
        </w:rPr>
        <w:t xml:space="preserve">    subgraph Issuance [Payment &amp; Production]</w:t>
      </w:r>
      <w:r>
        <w:br/>
      </w:r>
      <w:r>
        <w:rPr>
          <w:rStyle w:val="VerbatimChar"/>
        </w:rPr>
        <w:t xml:space="preserve">        Register --&gt; Sign["Registrar Signs Record"]</w:t>
      </w:r>
      <w:r>
        <w:br/>
      </w:r>
      <w:r>
        <w:rPr>
          <w:rStyle w:val="VerbatimChar"/>
        </w:rPr>
        <w:t xml:space="preserve">        Sign --&gt; Payment["Process Payment (Manual/eCitizen)"]</w:t>
      </w:r>
      <w:r>
        <w:br/>
      </w:r>
      <w:r>
        <w:rPr>
          <w:rStyle w:val="VerbatimChar"/>
        </w:rPr>
        <w:t xml:space="preserve">        Payment --&gt; Print["Print Certificate / Burial Permit"]</w:t>
      </w:r>
      <w:r>
        <w:br/>
      </w:r>
      <w:r>
        <w:rPr>
          <w:rStyle w:val="VerbatimChar"/>
        </w:rPr>
        <w:t xml:space="preserve">        Print --&gt; Issue["Issue Certificate to Informant"]</w:t>
      </w:r>
      <w:r>
        <w:br/>
      </w:r>
      <w:r>
        <w:rPr>
          <w:rStyle w:val="VerbatimChar"/>
        </w:rPr>
        <w:t xml:space="preserve">    end</w:t>
      </w:r>
      <w:r>
        <w:br/>
      </w:r>
      <w:r>
        <w:rPr>
          <w:rStyle w:val="VerbatimChar"/>
        </w:rPr>
        <w:t xml:space="preserve">    </w:t>
      </w:r>
      <w:r>
        <w:br/>
      </w:r>
      <w:r>
        <w:rPr>
          <w:rStyle w:val="VerbatimChar"/>
        </w:rPr>
        <w:t xml:space="preserve">    Issue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Source,Complete gateway;</w:t>
      </w:r>
      <w:r>
        <w:br/>
      </w:r>
      <w:r>
        <w:rPr>
          <w:rStyle w:val="VerbatimChar"/>
        </w:rPr>
        <w:t xml:space="preserve">    class Notification,Community,Form,Attach,Review,Verify,MoreInfo,Register,Sign,Payment,Print,Issue userTask;</w:t>
      </w:r>
    </w:p>
    <w:p>
      <w:r>
        <w:pict>
          <v:rect style="width:0;height:1.5pt" o:hralign="center" o:hrstd="t" o:hr="t"/>
        </w:pict>
      </w:r>
    </w:p>
    <w:bookmarkEnd w:id="412"/>
    <w:bookmarkStart w:id="419" w:name="process-overview-19"/>
    <w:p>
      <w:pPr>
        <w:pStyle w:val="Heading2"/>
      </w:pPr>
      <w:r>
        <w:t xml:space="preserve">Process Overview</w:t>
      </w:r>
    </w:p>
    <w:bookmarkStart w:id="413" w:name="process-name-19"/>
    <w:p>
      <w:pPr>
        <w:pStyle w:val="Heading3"/>
      </w:pPr>
      <w:r>
        <w:t xml:space="preserve">Process Name</w:t>
      </w:r>
    </w:p>
    <w:p>
      <w:pPr>
        <w:pStyle w:val="FirstParagraph"/>
      </w:pPr>
      <w:r>
        <w:t xml:space="preserve">Vital Event Registration (Births and Deaths) and Certificate Issuance</w:t>
      </w:r>
    </w:p>
    <w:bookmarkEnd w:id="413"/>
    <w:bookmarkStart w:id="414" w:name="service-category-19"/>
    <w:p>
      <w:pPr>
        <w:pStyle w:val="Heading3"/>
      </w:pPr>
      <w:r>
        <w:t xml:space="preserve">Service Category</w:t>
      </w:r>
    </w:p>
    <w:p>
      <w:pPr>
        <w:pStyle w:val="Compact"/>
        <w:numPr>
          <w:ilvl w:val="0"/>
          <w:numId w:val="1180"/>
        </w:numPr>
      </w:pPr>
      <w:r>
        <w:t xml:space="preserve">G2C (Government to Citizen)</w:t>
      </w:r>
    </w:p>
    <w:bookmarkEnd w:id="414"/>
    <w:bookmarkStart w:id="415" w:name="scope-19"/>
    <w:p>
      <w:pPr>
        <w:pStyle w:val="Heading3"/>
      </w:pPr>
      <w:r>
        <w:t xml:space="preserve">Scope</w:t>
      </w:r>
    </w:p>
    <w:p>
      <w:pPr>
        <w:pStyle w:val="Compact"/>
        <w:numPr>
          <w:ilvl w:val="0"/>
          <w:numId w:val="1181"/>
        </w:numPr>
      </w:pPr>
      <w:r>
        <w:rPr>
          <w:b/>
          <w:bCs/>
        </w:rPr>
        <w:t xml:space="preserve">In Scope:</w:t>
      </w:r>
      <w:r>
        <w:t xml:space="preserve"> </w:t>
      </w:r>
      <w:r>
        <w:t xml:space="preserve">Timely and late registration of births and deaths; issuance of birth certificates, death certificates, and burial permits.</w:t>
      </w:r>
    </w:p>
    <w:p>
      <w:pPr>
        <w:pStyle w:val="Compact"/>
        <w:numPr>
          <w:ilvl w:val="0"/>
          <w:numId w:val="1181"/>
        </w:numPr>
      </w:pPr>
      <w:r>
        <w:rPr>
          <w:b/>
          <w:bCs/>
        </w:rPr>
        <w:t xml:space="preserve">Out of Scope:</w:t>
      </w:r>
      <w:r>
        <w:t xml:space="preserve"> </w:t>
      </w:r>
      <w:r>
        <w:t xml:space="preserve">Issuance of National ID cards (handled by NRB).</w:t>
      </w:r>
    </w:p>
    <w:bookmarkEnd w:id="415"/>
    <w:bookmarkStart w:id="416" w:name="triggers-19"/>
    <w:p>
      <w:pPr>
        <w:pStyle w:val="Heading3"/>
      </w:pPr>
      <w:r>
        <w:t xml:space="preserve">Triggers</w:t>
      </w:r>
    </w:p>
    <w:p>
      <w:pPr>
        <w:pStyle w:val="Compact"/>
        <w:numPr>
          <w:ilvl w:val="0"/>
          <w:numId w:val="1182"/>
        </w:numPr>
      </w:pPr>
      <w:r>
        <w:t xml:space="preserve">Occurrence of a birth or death at a facility or within the community.</w:t>
      </w:r>
    </w:p>
    <w:bookmarkEnd w:id="416"/>
    <w:bookmarkStart w:id="417" w:name="end-states-19"/>
    <w:p>
      <w:pPr>
        <w:pStyle w:val="Heading3"/>
      </w:pPr>
      <w:r>
        <w:t xml:space="preserve">End States</w:t>
      </w:r>
    </w:p>
    <w:p>
      <w:pPr>
        <w:pStyle w:val="Compact"/>
        <w:numPr>
          <w:ilvl w:val="0"/>
          <w:numId w:val="1183"/>
        </w:numPr>
      </w:pPr>
      <w:r>
        <w:rPr>
          <w:b/>
          <w:bCs/>
        </w:rPr>
        <w:t xml:space="preserve">Successful:</w:t>
      </w:r>
      <w:r>
        <w:t xml:space="preserve"> </w:t>
      </w:r>
      <w:r>
        <w:t xml:space="preserve">Vital event registered; Digital record created; Physical/Digital certificate issued.</w:t>
      </w:r>
    </w:p>
    <w:bookmarkEnd w:id="417"/>
    <w:bookmarkStart w:id="418" w:name="policy-context-19"/>
    <w:p>
      <w:pPr>
        <w:pStyle w:val="Heading3"/>
      </w:pPr>
      <w:r>
        <w:t xml:space="preserve">Policy Context</w:t>
      </w:r>
    </w:p>
    <w:p>
      <w:pPr>
        <w:pStyle w:val="Compact"/>
        <w:numPr>
          <w:ilvl w:val="0"/>
          <w:numId w:val="1184"/>
        </w:numPr>
      </w:pPr>
      <w:r>
        <w:t xml:space="preserve">Births and Deaths Registration Act; The Constitution of Kenya; Data Protection Act 2019.</w:t>
      </w:r>
    </w:p>
    <w:p>
      <w:r>
        <w:pict>
          <v:rect style="width:0;height:1.5pt" o:hralign="center" o:hrstd="t" o:hr="t"/>
        </w:pict>
      </w:r>
    </w:p>
    <w:bookmarkEnd w:id="418"/>
    <w:bookmarkEnd w:id="419"/>
    <w:bookmarkStart w:id="420" w:name="detailed-process-as-is-19"/>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Informant/Chief</w:t>
            </w:r>
          </w:p>
        </w:tc>
        <w:tc>
          <w:tcPr/>
          <w:p>
            <w:pPr>
              <w:pStyle w:val="Compact"/>
            </w:pPr>
            <w:r>
              <w:t xml:space="preserve">Reports the event at a CRS office or via the eCitizen portal.</w:t>
            </w:r>
          </w:p>
        </w:tc>
        <w:tc>
          <w:tcPr/>
          <w:p>
            <w:pPr>
              <w:pStyle w:val="Compact"/>
            </w:pPr>
            <w:r>
              <w:t xml:space="preserve">Manual/Digital</w:t>
            </w:r>
          </w:p>
        </w:tc>
        <w:tc>
          <w:tcPr/>
          <w:p>
            <w:pPr>
              <w:pStyle w:val="Compact"/>
            </w:pPr>
          </w:p>
        </w:tc>
      </w:tr>
      <w:tr>
        <w:tc>
          <w:tcPr/>
          <w:p>
            <w:pPr>
              <w:pStyle w:val="Compact"/>
            </w:pPr>
            <w:r>
              <w:t xml:space="preserve">2</w:t>
            </w:r>
          </w:p>
        </w:tc>
        <w:tc>
          <w:tcPr/>
          <w:p>
            <w:pPr>
              <w:pStyle w:val="Compact"/>
            </w:pPr>
            <w:r>
              <w:t xml:space="preserve">Registration Officer</w:t>
            </w:r>
          </w:p>
        </w:tc>
        <w:tc>
          <w:tcPr/>
          <w:p>
            <w:pPr>
              <w:pStyle w:val="Compact"/>
            </w:pPr>
            <w:r>
              <w:t xml:space="preserve">Verifies the supporting documents (ID of parents, notification from hospital).</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Registration Officer</w:t>
            </w:r>
          </w:p>
        </w:tc>
        <w:tc>
          <w:tcPr/>
          <w:p>
            <w:pPr>
              <w:pStyle w:val="Compact"/>
            </w:pPr>
            <w:r>
              <w:t xml:space="preserve">Manually enters the data into the CRVS system and assigns a serial entry number.</w:t>
            </w:r>
          </w:p>
        </w:tc>
        <w:tc>
          <w:tcPr/>
          <w:p>
            <w:pPr>
              <w:pStyle w:val="Compact"/>
            </w:pPr>
            <w:r>
              <w:t xml:space="preserve">CRVS System</w:t>
            </w:r>
          </w:p>
        </w:tc>
        <w:tc>
          <w:tcPr/>
          <w:p>
            <w:pPr>
              <w:pStyle w:val="Compact"/>
            </w:pPr>
          </w:p>
        </w:tc>
      </w:tr>
      <w:tr>
        <w:tc>
          <w:tcPr/>
          <w:p>
            <w:pPr>
              <w:pStyle w:val="Compact"/>
            </w:pPr>
            <w:r>
              <w:t xml:space="preserve">4</w:t>
            </w:r>
          </w:p>
        </w:tc>
        <w:tc>
          <w:tcPr/>
          <w:p>
            <w:pPr>
              <w:pStyle w:val="Compact"/>
            </w:pPr>
            <w:r>
              <w:t xml:space="preserve">Registrar</w:t>
            </w:r>
          </w:p>
        </w:tc>
        <w:tc>
          <w:tcPr/>
          <w:p>
            <w:pPr>
              <w:pStyle w:val="Compact"/>
            </w:pPr>
            <w:r>
              <w:t xml:space="preserve">Approves the entry and signs the physical register or digital record.</w:t>
            </w:r>
          </w:p>
        </w:tc>
        <w:tc>
          <w:tcPr/>
          <w:p>
            <w:pPr>
              <w:pStyle w:val="Compact"/>
            </w:pPr>
            <w:r>
              <w:t xml:space="preserve">Physical Register</w:t>
            </w:r>
          </w:p>
        </w:tc>
        <w:tc>
          <w:tcPr/>
          <w:p>
            <w:pPr>
              <w:pStyle w:val="Compact"/>
            </w:pPr>
          </w:p>
        </w:tc>
      </w:tr>
      <w:tr>
        <w:tc>
          <w:tcPr/>
          <w:p>
            <w:pPr>
              <w:pStyle w:val="Compact"/>
            </w:pPr>
            <w:r>
              <w:t xml:space="preserve">5</w:t>
            </w:r>
          </w:p>
        </w:tc>
        <w:tc>
          <w:tcPr/>
          <w:p>
            <w:pPr>
              <w:pStyle w:val="Compact"/>
            </w:pPr>
            <w:r>
              <w:t xml:space="preserve">Clerk</w:t>
            </w:r>
          </w:p>
        </w:tc>
        <w:tc>
          <w:tcPr/>
          <w:p>
            <w:pPr>
              <w:pStyle w:val="Compact"/>
            </w:pPr>
            <w:r>
              <w:t xml:space="preserve">Processes the payment and triggers the printing of the certificate.</w:t>
            </w:r>
          </w:p>
        </w:tc>
        <w:tc>
          <w:tcPr/>
          <w:p>
            <w:pPr>
              <w:pStyle w:val="Compact"/>
            </w:pPr>
            <w:r>
              <w:t xml:space="preserve">Manual/eCitizen</w:t>
            </w:r>
          </w:p>
        </w:tc>
        <w:tc>
          <w:tcPr/>
          <w:p>
            <w:pPr>
              <w:pStyle w:val="Compact"/>
            </w:pPr>
          </w:p>
        </w:tc>
      </w:tr>
    </w:tbl>
    <w:p>
      <w:r>
        <w:pict>
          <v:rect style="width:0;height:1.5pt" o:hralign="center" o:hrstd="t" o:hr="t"/>
        </w:pict>
      </w:r>
    </w:p>
    <w:bookmarkEnd w:id="420"/>
    <w:bookmarkStart w:id="423" w:name="pain-points-opportunities-19"/>
    <w:p>
      <w:pPr>
        <w:pStyle w:val="Heading2"/>
      </w:pPr>
      <w:r>
        <w:t xml:space="preserve">Pain Points &amp; Opportunities</w:t>
      </w:r>
    </w:p>
    <w:bookmarkStart w:id="421" w:name="pain-points-19"/>
    <w:p>
      <w:pPr>
        <w:pStyle w:val="Heading3"/>
      </w:pPr>
      <w:r>
        <w:t xml:space="preserve">Pain Points</w:t>
      </w:r>
    </w:p>
    <w:p>
      <w:pPr>
        <w:pStyle w:val="Compact"/>
        <w:numPr>
          <w:ilvl w:val="0"/>
          <w:numId w:val="1185"/>
        </w:numPr>
      </w:pPr>
      <w:r>
        <w:rPr>
          <w:b/>
          <w:bCs/>
        </w:rPr>
        <w:t xml:space="preserve">Manual Backlogs:</w:t>
      </w:r>
      <w:r>
        <w:t xml:space="preserve"> </w:t>
      </w:r>
      <w:r>
        <w:t xml:space="preserve">Physical registers in district offices lead to delays in searching and retrieving records.</w:t>
      </w:r>
    </w:p>
    <w:p>
      <w:pPr>
        <w:pStyle w:val="Compact"/>
        <w:numPr>
          <w:ilvl w:val="0"/>
          <w:numId w:val="1185"/>
        </w:numPr>
      </w:pPr>
      <w:r>
        <w:rPr>
          <w:b/>
          <w:bCs/>
        </w:rPr>
        <w:t xml:space="preserve">Identity Fraud:</w:t>
      </w:r>
      <w:r>
        <w:t xml:space="preserve"> </w:t>
      </w:r>
      <w:r>
        <w:t xml:space="preserve">Difficulty in verifying the identity of parents or informants against IPRS in real-time.</w:t>
      </w:r>
    </w:p>
    <w:p>
      <w:pPr>
        <w:pStyle w:val="Compact"/>
        <w:numPr>
          <w:ilvl w:val="0"/>
          <w:numId w:val="1185"/>
        </w:numPr>
      </w:pPr>
      <w:r>
        <w:rPr>
          <w:b/>
          <w:bCs/>
        </w:rPr>
        <w:t xml:space="preserve">Late Registration:</w:t>
      </w:r>
      <w:r>
        <w:t xml:space="preserve"> </w:t>
      </w:r>
      <w:r>
        <w:t xml:space="preserve">Complexities in</w:t>
      </w:r>
      <w:r>
        <w:t xml:space="preserve"> </w:t>
      </w:r>
      <w:r>
        <w:t xml:space="preserve">“Late Registration”</w:t>
      </w:r>
      <w:r>
        <w:t xml:space="preserve"> </w:t>
      </w:r>
      <w:r>
        <w:t xml:space="preserve">(after 6 months) discourage citizens from formalizing vital events.</w:t>
      </w:r>
    </w:p>
    <w:bookmarkEnd w:id="421"/>
    <w:bookmarkStart w:id="422" w:name="opportunities-19"/>
    <w:p>
      <w:pPr>
        <w:pStyle w:val="Heading3"/>
      </w:pPr>
      <w:r>
        <w:t xml:space="preserve">Opportunities</w:t>
      </w:r>
    </w:p>
    <w:p>
      <w:pPr>
        <w:pStyle w:val="Compact"/>
        <w:numPr>
          <w:ilvl w:val="0"/>
          <w:numId w:val="1186"/>
        </w:numPr>
      </w:pPr>
      <w:r>
        <w:rPr>
          <w:b/>
          <w:bCs/>
        </w:rPr>
        <w:t xml:space="preserve">Event-Driven Architecture:</w:t>
      </w:r>
      <w:r>
        <w:t xml:space="preserve"> </w:t>
      </w:r>
      <w:r>
        <w:t xml:space="preserve">Automatic registration triggered when a birth is logged in the MOH</w:t>
      </w:r>
      <w:r>
        <w:t xml:space="preserve"> </w:t>
      </w:r>
      <w:r>
        <w:rPr>
          <w:b/>
          <w:bCs/>
        </w:rPr>
        <w:t xml:space="preserve">Afya App</w:t>
      </w:r>
      <w:r>
        <w:t xml:space="preserve">.</w:t>
      </w:r>
    </w:p>
    <w:p>
      <w:pPr>
        <w:pStyle w:val="Compact"/>
        <w:numPr>
          <w:ilvl w:val="0"/>
          <w:numId w:val="1186"/>
        </w:numPr>
      </w:pPr>
      <w:r>
        <w:rPr>
          <w:b/>
          <w:bCs/>
        </w:rPr>
        <w:t xml:space="preserve">Unified Identity (Maisha Namba):</w:t>
      </w:r>
      <w:r>
        <w:t xml:space="preserve"> </w:t>
      </w:r>
      <w:r>
        <w:t xml:space="preserve">Instant generation of a Unique Personal Identifier (UPI) upon birth registration.</w:t>
      </w:r>
    </w:p>
    <w:p>
      <w:pPr>
        <w:pStyle w:val="Compact"/>
        <w:numPr>
          <w:ilvl w:val="0"/>
          <w:numId w:val="1186"/>
        </w:numPr>
      </w:pPr>
      <w:r>
        <w:rPr>
          <w:b/>
          <w:bCs/>
        </w:rPr>
        <w:t xml:space="preserve">Digital Certificates:</w:t>
      </w:r>
      <w:r>
        <w:t xml:space="preserve"> </w:t>
      </w:r>
      <w:r>
        <w:t xml:space="preserve">Issuing cryptographically signed digital certificates directly to the citizen’s mobile wallet.</w:t>
      </w:r>
    </w:p>
    <w:p>
      <w:r>
        <w:pict>
          <v:rect style="width:0;height:1.5pt" o:hralign="center" o:hrstd="t" o:hr="t"/>
        </w:pict>
      </w:r>
    </w:p>
    <w:bookmarkEnd w:id="422"/>
    <w:bookmarkEnd w:id="423"/>
    <w:bookmarkStart w:id="424" w:name="to-be-process-flowchart-bpmn-2.0-19"/>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Event["Birth/Death Occurs at Facility"]</w:t>
      </w:r>
      <w:r>
        <w:br/>
      </w:r>
      <w:r>
        <w:rPr>
          <w:rStyle w:val="VerbatimChar"/>
        </w:rPr>
        <w:t xml:space="preserve">    </w:t>
      </w:r>
      <w:r>
        <w:br/>
      </w:r>
      <w:r>
        <w:rPr>
          <w:rStyle w:val="VerbatimChar"/>
        </w:rPr>
        <w:t xml:space="preserve">    subgraph Layer1 [Access - Point of Care]</w:t>
      </w:r>
      <w:r>
        <w:br/>
      </w:r>
      <w:r>
        <w:rPr>
          <w:rStyle w:val="VerbatimChar"/>
        </w:rPr>
        <w:t xml:space="preserve">        Event --&gt; MOH["MOH System Logs Event (Afya App)"]</w:t>
      </w:r>
      <w:r>
        <w:br/>
      </w:r>
      <w:r>
        <w:rPr>
          <w:rStyle w:val="VerbatimChar"/>
        </w:rPr>
        <w:t xml:space="preserve">    end</w:t>
      </w:r>
      <w:r>
        <w:br/>
      </w:r>
      <w:r>
        <w:rPr>
          <w:rStyle w:val="VerbatimChar"/>
        </w:rPr>
        <w:t xml:space="preserve">    </w:t>
      </w:r>
      <w:r>
        <w:br/>
      </w:r>
      <w:r>
        <w:rPr>
          <w:rStyle w:val="VerbatimChar"/>
        </w:rPr>
        <w:t xml:space="preserve">    subgraph Layer3 [Huduma Bridge / X-Road]</w:t>
      </w:r>
      <w:r>
        <w:br/>
      </w:r>
      <w:r>
        <w:rPr>
          <w:rStyle w:val="VerbatimChar"/>
        </w:rPr>
        <w:t xml:space="preserve">        MOH --&gt; XRoad["X-Road: Secure Push to CRS Database"]</w:t>
      </w:r>
      <w:r>
        <w:br/>
      </w:r>
      <w:r>
        <w:rPr>
          <w:rStyle w:val="VerbatimChar"/>
        </w:rPr>
        <w:t xml:space="preserve">        XRoad --&gt; IPRS["X-Road: Verify Parent/Deceased via IPRS"]</w:t>
      </w:r>
      <w:r>
        <w:br/>
      </w:r>
      <w:r>
        <w:rPr>
          <w:rStyle w:val="VerbatimChar"/>
        </w:rPr>
        <w:t xml:space="preserve">    end</w:t>
      </w:r>
      <w:r>
        <w:br/>
      </w:r>
      <w:r>
        <w:rPr>
          <w:rStyle w:val="VerbatimChar"/>
        </w:rPr>
        <w:t xml:space="preserve">    </w:t>
      </w:r>
      <w:r>
        <w:br/>
      </w:r>
      <w:r>
        <w:rPr>
          <w:rStyle w:val="VerbatimChar"/>
        </w:rPr>
        <w:t xml:space="preserve">    subgraph Layer4 [Authoritative Registry]</w:t>
      </w:r>
      <w:r>
        <w:br/>
      </w:r>
      <w:r>
        <w:rPr>
          <w:rStyle w:val="VerbatimChar"/>
        </w:rPr>
        <w:t xml:space="preserve">        IPRS --&gt; Mint["CRS: Auto-Mint Maisha Namba / Update Status"]</w:t>
      </w:r>
      <w:r>
        <w:br/>
      </w:r>
      <w:r>
        <w:rPr>
          <w:rStyle w:val="VerbatimChar"/>
        </w:rPr>
        <w:t xml:space="preserve">        Mint --&gt; Vault["Store in Secure Vital Events Vault"]</w:t>
      </w:r>
      <w:r>
        <w:br/>
      </w:r>
      <w:r>
        <w:rPr>
          <w:rStyle w:val="VerbatimChar"/>
        </w:rPr>
        <w:t xml:space="preserve">    end</w:t>
      </w:r>
      <w:r>
        <w:br/>
      </w:r>
      <w:r>
        <w:rPr>
          <w:rStyle w:val="VerbatimChar"/>
        </w:rPr>
        <w:t xml:space="preserve">    </w:t>
      </w:r>
      <w:r>
        <w:br/>
      </w:r>
      <w:r>
        <w:rPr>
          <w:rStyle w:val="VerbatimChar"/>
        </w:rPr>
        <w:t xml:space="preserve">    subgraph Output [Digital Issuance]</w:t>
      </w:r>
      <w:r>
        <w:br/>
      </w:r>
      <w:r>
        <w:rPr>
          <w:rStyle w:val="VerbatimChar"/>
        </w:rPr>
        <w:t xml:space="preserve">        Vault --&gt; Notify["Notify Parents/Kin via eCitizen App"]</w:t>
      </w:r>
      <w:r>
        <w:br/>
      </w:r>
      <w:r>
        <w:rPr>
          <w:rStyle w:val="VerbatimChar"/>
        </w:rPr>
        <w:t xml:space="preserve">        Notify --&gt; Wallet["Issue Verifiable Digital Certificate to Wallet"]</w:t>
      </w:r>
      <w:r>
        <w:br/>
      </w:r>
      <w:r>
        <w:rPr>
          <w:rStyle w:val="VerbatimChar"/>
        </w:rPr>
        <w:t xml:space="preserve">    end</w:t>
      </w:r>
      <w:r>
        <w:br/>
      </w:r>
      <w:r>
        <w:rPr>
          <w:rStyle w:val="VerbatimChar"/>
        </w:rPr>
        <w:t xml:space="preserve">    </w:t>
      </w:r>
      <w:r>
        <w:br/>
      </w:r>
      <w:r>
        <w:rPr>
          <w:rStyle w:val="VerbatimChar"/>
        </w:rPr>
        <w:t xml:space="preserve">    Wallet --&gt; End((End))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 Start start;</w:t>
      </w:r>
      <w:r>
        <w:br/>
      </w:r>
      <w:r>
        <w:rPr>
          <w:rStyle w:val="VerbatimChar"/>
        </w:rPr>
        <w:t xml:space="preserve">    class End endNode;</w:t>
      </w:r>
      <w:r>
        <w:br/>
      </w:r>
      <w:r>
        <w:rPr>
          <w:rStyle w:val="VerbatimChar"/>
        </w:rPr>
        <w:t xml:space="preserve">    class Event,MOH userTask;</w:t>
      </w:r>
      <w:r>
        <w:br/>
      </w:r>
      <w:r>
        <w:rPr>
          <w:rStyle w:val="VerbatimChar"/>
        </w:rPr>
        <w:t xml:space="preserve">    class XRoad,IPRS,Mint,Vault,Notify,Wallet serviceTask;</w:t>
      </w:r>
    </w:p>
    <w:bookmarkEnd w:id="424"/>
    <w:bookmarkStart w:id="427" w:name="future-state-process-to-be-19"/>
    <w:p>
      <w:pPr>
        <w:pStyle w:val="Heading2"/>
      </w:pPr>
      <w:r>
        <w:t xml:space="preserve">Future State Process (TO-BE)</w:t>
      </w:r>
    </w:p>
    <w:bookmarkStart w:id="425" w:name="narrative-19"/>
    <w:p>
      <w:pPr>
        <w:pStyle w:val="Heading3"/>
      </w:pPr>
      <w:r>
        <w:t xml:space="preserve">Narrative</w:t>
      </w:r>
    </w:p>
    <w:p>
      <w:pPr>
        <w:pStyle w:val="FirstParagraph"/>
      </w:pPr>
      <w:r>
        <w:rPr>
          <w:b/>
          <w:bCs/>
        </w:rPr>
        <w:t xml:space="preserve">TO-BE Process: Seamless Vital Event Registration</w:t>
      </w:r>
    </w:p>
    <w:p>
      <w:pPr>
        <w:pStyle w:val="BodyText"/>
      </w:pPr>
      <w:r>
        <w:rPr>
          <w:b/>
          <w:bCs/>
        </w:rPr>
        <w:t xml:space="preserve">Design Principles:</w:t>
      </w:r>
      <w:r>
        <w:t xml:space="preserve"> </w:t>
      </w:r>
      <w:r>
        <w:t xml:space="preserve">-</w:t>
      </w:r>
      <w:r>
        <w:t xml:space="preserve"> </w:t>
      </w:r>
      <w:r>
        <w:rPr>
          <w:b/>
          <w:bCs/>
        </w:rPr>
        <w:t xml:space="preserve">Zero-Touch Registration:</w:t>
      </w:r>
      <w:r>
        <w:t xml:space="preserve"> </w:t>
      </w:r>
      <w:r>
        <w:t xml:space="preserve">When a child is born in an accredited hospital, the</w:t>
      </w:r>
      <w:r>
        <w:t xml:space="preserve"> </w:t>
      </w:r>
      <w:r>
        <w:rPr>
          <w:b/>
          <w:bCs/>
        </w:rPr>
        <w:t xml:space="preserve">MOH system</w:t>
      </w:r>
      <w:r>
        <w:t xml:space="preserve"> </w:t>
      </w:r>
      <w:r>
        <w:t xml:space="preserve">pushes the record to</w:t>
      </w:r>
      <w:r>
        <w:t xml:space="preserve"> </w:t>
      </w:r>
      <w:r>
        <w:rPr>
          <w:b/>
          <w:bCs/>
        </w:rPr>
        <w:t xml:space="preserve">CRS</w:t>
      </w:r>
      <w:r>
        <w:t xml:space="preserve"> </w:t>
      </w:r>
      <w:r>
        <w:t xml:space="preserve">via the</w:t>
      </w:r>
      <w:r>
        <w:t xml:space="preserve"> </w:t>
      </w:r>
      <w:r>
        <w:rPr>
          <w:b/>
          <w:bCs/>
        </w:rPr>
        <w:t xml:space="preserve">Huduma Bridge</w:t>
      </w:r>
      <w:r>
        <w:t xml:space="preserve">. The registration happens in the background without the parents needing to apply.</w:t>
      </w:r>
      <w:r>
        <w:t xml:space="preserve"> </w:t>
      </w:r>
      <w:r>
        <w:t xml:space="preserve">-</w:t>
      </w:r>
      <w:r>
        <w:t xml:space="preserve"> </w:t>
      </w:r>
      <w:r>
        <w:rPr>
          <w:b/>
          <w:bCs/>
        </w:rPr>
        <w:t xml:space="preserve">Instant Identity:</w:t>
      </w:r>
      <w:r>
        <w:t xml:space="preserve"> </w:t>
      </w:r>
      <w:r>
        <w:t xml:space="preserve">The system automatically pings</w:t>
      </w:r>
      <w:r>
        <w:t xml:space="preserve"> </w:t>
      </w:r>
      <w:r>
        <w:rPr>
          <w:b/>
          <w:bCs/>
        </w:rPr>
        <w:t xml:space="preserve">IPRS</w:t>
      </w:r>
      <w:r>
        <w:t xml:space="preserve"> </w:t>
      </w:r>
      <w:r>
        <w:t xml:space="preserve">to verify the parents’ identities and then mints a</w:t>
      </w:r>
      <w:r>
        <w:t xml:space="preserve"> </w:t>
      </w:r>
      <w:r>
        <w:rPr>
          <w:b/>
          <w:bCs/>
        </w:rPr>
        <w:t xml:space="preserve">Maisha Namba (UPI)</w:t>
      </w:r>
      <w:r>
        <w:t xml:space="preserve"> </w:t>
      </w:r>
      <w:r>
        <w:t xml:space="preserve">for the child instantly.</w:t>
      </w:r>
      <w:r>
        <w:t xml:space="preserve"> </w:t>
      </w:r>
      <w:r>
        <w:t xml:space="preserve">-</w:t>
      </w:r>
      <w:r>
        <w:t xml:space="preserve"> </w:t>
      </w:r>
      <w:r>
        <w:rPr>
          <w:b/>
          <w:bCs/>
        </w:rPr>
        <w:t xml:space="preserve">Digital First:</w:t>
      </w:r>
      <w:r>
        <w:t xml:space="preserve"> </w:t>
      </w:r>
      <w:r>
        <w:t xml:space="preserve">Paper certificates are replaced by</w:t>
      </w:r>
      <w:r>
        <w:t xml:space="preserve"> </w:t>
      </w:r>
      <w:r>
        <w:rPr>
          <w:b/>
          <w:bCs/>
        </w:rPr>
        <w:t xml:space="preserve">Verifiable Digital Credentials</w:t>
      </w:r>
      <w:r>
        <w:t xml:space="preserve"> </w:t>
      </w:r>
      <w:r>
        <w:t xml:space="preserve">issued to the parents’ eCitizen wallets, which can be presented at schools or for passport applications without needing a physical copy.</w:t>
      </w:r>
    </w:p>
    <w:bookmarkEnd w:id="425"/>
    <w:bookmarkStart w:id="426" w:name="optimized-steps-digital-19"/>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Health Worker</w:t>
            </w:r>
          </w:p>
        </w:tc>
        <w:tc>
          <w:tcPr/>
          <w:p>
            <w:pPr>
              <w:pStyle w:val="Compact"/>
            </w:pPr>
            <w:r>
              <w:t xml:space="preserve">Records the birth/death in the facility EMR.</w:t>
            </w:r>
          </w:p>
        </w:tc>
        <w:tc>
          <w:tcPr/>
          <w:p>
            <w:pPr>
              <w:pStyle w:val="Compact"/>
            </w:pPr>
            <w:r>
              <w:t xml:space="preserve">MOH Afya App</w:t>
            </w:r>
          </w:p>
        </w:tc>
      </w:tr>
      <w:tr>
        <w:tc>
          <w:tcPr/>
          <w:p>
            <w:pPr>
              <w:pStyle w:val="Compact"/>
            </w:pPr>
            <w:r>
              <w:t xml:space="preserve">2</w:t>
            </w:r>
          </w:p>
        </w:tc>
        <w:tc>
          <w:tcPr/>
          <w:p>
            <w:pPr>
              <w:pStyle w:val="Compact"/>
            </w:pPr>
            <w:r>
              <w:t xml:space="preserve">System</w:t>
            </w:r>
          </w:p>
        </w:tc>
        <w:tc>
          <w:tcPr/>
          <w:p>
            <w:pPr>
              <w:pStyle w:val="Compact"/>
            </w:pPr>
            <w:r>
              <w:t xml:space="preserve">Automatically verifies the parents’ IDs against Maisha Namba via X-Road.</w:t>
            </w:r>
          </w:p>
        </w:tc>
        <w:tc>
          <w:tcPr/>
          <w:p>
            <w:pPr>
              <w:pStyle w:val="Compact"/>
            </w:pPr>
            <w:r>
              <w:t xml:space="preserve">IPRS / KeSEL</w:t>
            </w:r>
          </w:p>
        </w:tc>
      </w:tr>
      <w:tr>
        <w:tc>
          <w:tcPr/>
          <w:p>
            <w:pPr>
              <w:pStyle w:val="Compact"/>
            </w:pPr>
            <w:r>
              <w:t xml:space="preserve">3</w:t>
            </w:r>
          </w:p>
        </w:tc>
        <w:tc>
          <w:tcPr/>
          <w:p>
            <w:pPr>
              <w:pStyle w:val="Compact"/>
            </w:pPr>
            <w:r>
              <w:t xml:space="preserve">CRS Registry</w:t>
            </w:r>
          </w:p>
        </w:tc>
        <w:tc>
          <w:tcPr/>
          <w:p>
            <w:pPr>
              <w:pStyle w:val="Compact"/>
            </w:pPr>
            <w:r>
              <w:t xml:space="preserve">Receives the validated packet and mints a UPI (Maisha Namba) for the child.</w:t>
            </w:r>
          </w:p>
        </w:tc>
        <w:tc>
          <w:tcPr/>
          <w:p>
            <w:pPr>
              <w:pStyle w:val="Compact"/>
            </w:pPr>
            <w:r>
              <w:t xml:space="preserve">CRS / Workflow Engine</w:t>
            </w:r>
          </w:p>
        </w:tc>
      </w:tr>
      <w:tr>
        <w:tc>
          <w:tcPr/>
          <w:p>
            <w:pPr>
              <w:pStyle w:val="Compact"/>
            </w:pPr>
            <w:r>
              <w:t xml:space="preserve">4</w:t>
            </w:r>
          </w:p>
        </w:tc>
        <w:tc>
          <w:tcPr/>
          <w:p>
            <w:pPr>
              <w:pStyle w:val="Compact"/>
            </w:pPr>
            <w:r>
              <w:t xml:space="preserve">System</w:t>
            </w:r>
          </w:p>
        </w:tc>
        <w:tc>
          <w:tcPr/>
          <w:p>
            <w:pPr>
              <w:pStyle w:val="Compact"/>
            </w:pPr>
            <w:r>
              <w:t xml:space="preserve">Notifies the parents/kin via SMS/eCitizen that the registration is complete.</w:t>
            </w:r>
          </w:p>
        </w:tc>
        <w:tc>
          <w:tcPr/>
          <w:p>
            <w:pPr>
              <w:pStyle w:val="Compact"/>
            </w:pPr>
            <w:r>
              <w:t xml:space="preserve">Notification Gateway</w:t>
            </w:r>
          </w:p>
        </w:tc>
      </w:tr>
      <w:tr>
        <w:tc>
          <w:tcPr/>
          <w:p>
            <w:pPr>
              <w:pStyle w:val="Compact"/>
            </w:pPr>
            <w:r>
              <w:t xml:space="preserve">5</w:t>
            </w:r>
          </w:p>
        </w:tc>
        <w:tc>
          <w:tcPr/>
          <w:p>
            <w:pPr>
              <w:pStyle w:val="Compact"/>
            </w:pPr>
            <w:r>
              <w:t xml:space="preserve">Citizen</w:t>
            </w:r>
          </w:p>
        </w:tc>
        <w:tc>
          <w:tcPr/>
          <w:p>
            <w:pPr>
              <w:pStyle w:val="Compact"/>
            </w:pPr>
            <w:r>
              <w:t xml:space="preserve">Accesses the verifiable digital certificate via their mobile phone for use in other government services.</w:t>
            </w:r>
          </w:p>
        </w:tc>
        <w:tc>
          <w:tcPr/>
          <w:p>
            <w:pPr>
              <w:pStyle w:val="Compact"/>
            </w:pPr>
            <w:r>
              <w:t xml:space="preserve">Digital Wallet</w:t>
            </w:r>
          </w:p>
        </w:tc>
      </w:tr>
    </w:tbl>
    <w:p>
      <w:r>
        <w:pict>
          <v:rect style="width:0;height:1.5pt" o:hralign="center" o:hrstd="t" o:hr="t"/>
        </w:pict>
      </w:r>
    </w:p>
    <w:bookmarkEnd w:id="426"/>
    <w:bookmarkEnd w:id="427"/>
    <w:bookmarkStart w:id="428" w:name="references-19"/>
    <w:p>
      <w:pPr>
        <w:pStyle w:val="Heading2"/>
      </w:pPr>
      <w:r>
        <w:t xml:space="preserve">References</w:t>
      </w:r>
    </w:p>
    <w:p>
      <w:pPr>
        <w:pStyle w:val="Compact"/>
        <w:numPr>
          <w:ilvl w:val="0"/>
          <w:numId w:val="1187"/>
        </w:numPr>
      </w:pPr>
      <w:r>
        <w:t xml:space="preserve">Births and Deaths Registration Act.</w:t>
      </w:r>
    </w:p>
    <w:p>
      <w:pPr>
        <w:pStyle w:val="Compact"/>
        <w:numPr>
          <w:ilvl w:val="0"/>
          <w:numId w:val="1187"/>
        </w:numPr>
      </w:pPr>
      <w:r>
        <w:t xml:space="preserve">Huduma Bridge DSAP Architecture.</w:t>
      </w:r>
      <w:r>
        <w:t xml:space="preserve">—</w:t>
      </w:r>
      <w:r>
        <w:t xml:space="preserve"> </w:t>
      </w:r>
      <w:r>
        <w:t xml:space="preserve"># FILE: _REFUGEE_SERVICES___Service_Delivery.md</w:t>
      </w:r>
      <w:r>
        <w:t xml:space="preserve"> </w:t>
      </w:r>
      <w:r>
        <w:t xml:space="preserve"># DEPARTMENT OF REFUGEE SERVICES – Service Delivery</w:t>
      </w:r>
    </w:p>
    <w:bookmarkEnd w:id="428"/>
    <w:bookmarkStart w:id="429" w:name="cover-page-20"/>
    <w:p>
      <w:pPr>
        <w:pStyle w:val="Heading2"/>
      </w:pPr>
      <w:r>
        <w:t xml:space="preserve">Cover Page</w:t>
      </w:r>
    </w:p>
    <w:p>
      <w:pPr>
        <w:pStyle w:val="Compact"/>
        <w:numPr>
          <w:ilvl w:val="0"/>
          <w:numId w:val="1188"/>
        </w:numPr>
      </w:pPr>
      <w:r>
        <w:rPr>
          <w:b/>
          <w:bCs/>
        </w:rPr>
        <w:t xml:space="preserve">Ministry/Department/Agency (MDA):</w:t>
      </w:r>
      <w:r>
        <w:t xml:space="preserve"> </w:t>
      </w:r>
      <w:r>
        <w:t xml:space="preserve">Ministry of Interior and National Administration</w:t>
      </w:r>
    </w:p>
    <w:p>
      <w:pPr>
        <w:pStyle w:val="Compact"/>
        <w:numPr>
          <w:ilvl w:val="0"/>
          <w:numId w:val="1188"/>
        </w:numPr>
      </w:pPr>
      <w:r>
        <w:rPr>
          <w:b/>
          <w:bCs/>
        </w:rPr>
        <w:t xml:space="preserve">Department:</w:t>
      </w:r>
      <w:r>
        <w:t xml:space="preserve"> </w:t>
      </w:r>
      <w:r>
        <w:t xml:space="preserve">Department of Refugee Services (DRS)</w:t>
      </w:r>
    </w:p>
    <w:p>
      <w:pPr>
        <w:pStyle w:val="Compact"/>
        <w:numPr>
          <w:ilvl w:val="0"/>
          <w:numId w:val="1188"/>
        </w:numPr>
      </w:pPr>
      <w:r>
        <w:rPr>
          <w:b/>
          <w:bCs/>
        </w:rPr>
        <w:t xml:space="preserve">Process Name:</w:t>
      </w:r>
      <w:r>
        <w:t xml:space="preserve"> </w:t>
      </w:r>
      <w:r>
        <w:t xml:space="preserve">Refugee Status Determination and Documentation</w:t>
      </w:r>
    </w:p>
    <w:p>
      <w:pPr>
        <w:pStyle w:val="Compact"/>
        <w:numPr>
          <w:ilvl w:val="0"/>
          <w:numId w:val="1188"/>
        </w:numPr>
      </w:pPr>
      <w:r>
        <w:rPr>
          <w:b/>
          <w:bCs/>
        </w:rPr>
        <w:t xml:space="preserve">Document Version:</w:t>
      </w:r>
      <w:r>
        <w:t xml:space="preserve"> </w:t>
      </w:r>
      <w:r>
        <w:t xml:space="preserve">2.1</w:t>
      </w:r>
    </w:p>
    <w:p>
      <w:pPr>
        <w:pStyle w:val="Compact"/>
        <w:numPr>
          <w:ilvl w:val="0"/>
          <w:numId w:val="1188"/>
        </w:numPr>
      </w:pPr>
      <w:r>
        <w:rPr>
          <w:b/>
          <w:bCs/>
        </w:rPr>
        <w:t xml:space="preserve">Date:</w:t>
      </w:r>
      <w:r>
        <w:t xml:space="preserve"> </w:t>
      </w:r>
      <w:r>
        <w:t xml:space="preserve">2026-02-24</w:t>
      </w:r>
    </w:p>
    <w:p>
      <w:pPr>
        <w:pStyle w:val="Compact"/>
        <w:numPr>
          <w:ilvl w:val="0"/>
          <w:numId w:val="1188"/>
        </w:numPr>
      </w:pPr>
      <w:r>
        <w:rPr>
          <w:b/>
          <w:bCs/>
        </w:rPr>
        <w:t xml:space="preserve">Classification:</w:t>
      </w:r>
      <w:r>
        <w:t xml:space="preserve"> </w:t>
      </w:r>
      <w:r>
        <w:t xml:space="preserve">Official</w:t>
      </w:r>
    </w:p>
    <w:p>
      <w:r>
        <w:pict>
          <v:rect style="width:0;height:1.5pt" o:hralign="center" o:hrstd="t" o:hr="t"/>
        </w:pict>
      </w:r>
    </w:p>
    <w:bookmarkEnd w:id="429"/>
    <w:bookmarkStart w:id="430" w:name="executive-summary-20"/>
    <w:p>
      <w:pPr>
        <w:pStyle w:val="Heading2"/>
      </w:pPr>
      <w:r>
        <w:t xml:space="preserve">Executive Summary</w:t>
      </w:r>
    </w:p>
    <w:p>
      <w:pPr>
        <w:pStyle w:val="FirstParagraph"/>
      </w:pPr>
      <w:r>
        <w:t xml:space="preserve">The Department of Refugee Services (DRS) is mandated to manage refugee affairs in Kenya, including registration, Refugee Status Determination (RSD), and the issuance of identification and travel documents. Currently, the process is heavily manual, involving multiple physical interviews and siloed databases (like UNHCR proGres). The transition to the Kenya DSAP Architecture aims to integrate refugee data seamlessly with the national identity ecosystem (IPRS/Maisha Namba) to provide secure, verifiable digital credentials.</w:t>
      </w:r>
    </w:p>
    <w:p>
      <w:r>
        <w:pict>
          <v:rect style="width:0;height:1.5pt" o:hralign="center" o:hrstd="t" o:hr="t"/>
        </w:pict>
      </w:r>
    </w:p>
    <w:bookmarkEnd w:id="430"/>
    <w:bookmarkStart w:id="431" w:name="as-is-process-flowchart-bpmn-2.0-20"/>
    <w:p>
      <w:pPr>
        <w:pStyle w:val="Heading2"/>
      </w:pPr>
      <w:r>
        <w:t xml:space="preserve">1. AS-IS Process Flowchart (BPMN 2.0)</w:t>
      </w:r>
    </w:p>
    <w:p>
      <w:pPr>
        <w:pStyle w:val="FirstParagraph"/>
      </w:pPr>
      <w:r>
        <w:rPr>
          <w:i/>
          <w:iCs/>
        </w:rPr>
        <w:t xml:space="preserve">Current State visualization (End-to-End Refugee Services based on Deep Dive).</w:t>
      </w:r>
    </w:p>
    <w:p>
      <w:pPr>
        <w:pStyle w:val="SourceCode"/>
      </w:pPr>
      <w:r>
        <w:rPr>
          <w:rStyle w:val="VerbatimChar"/>
        </w:rPr>
        <w:t xml:space="preserve">graph TD</w:t>
      </w:r>
      <w:r>
        <w:br/>
      </w:r>
      <w:r>
        <w:rPr>
          <w:rStyle w:val="VerbatimChar"/>
        </w:rPr>
        <w:t xml:space="preserve">    Start((Start)) --&gt; Reg["Registration (Report &amp; Capture Biometrics)"]</w:t>
      </w:r>
      <w:r>
        <w:br/>
      </w:r>
      <w:r>
        <w:rPr>
          <w:rStyle w:val="VerbatimChar"/>
        </w:rPr>
        <w:t xml:space="preserve">    </w:t>
      </w:r>
      <w:r>
        <w:br/>
      </w:r>
      <w:r>
        <w:rPr>
          <w:rStyle w:val="VerbatimChar"/>
        </w:rPr>
        <w:t xml:space="preserve">    subgraph Reception [Reception &amp; Registration]</w:t>
      </w:r>
      <w:r>
        <w:br/>
      </w:r>
      <w:r>
        <w:rPr>
          <w:rStyle w:val="VerbatimChar"/>
        </w:rPr>
        <w:t xml:space="preserve">        Reg --&gt; Pass["Issue Asylum Pass"]</w:t>
      </w:r>
      <w:r>
        <w:br/>
      </w:r>
      <w:r>
        <w:rPr>
          <w:rStyle w:val="VerbatimChar"/>
        </w:rPr>
        <w:t xml:space="preserve">    end</w:t>
      </w:r>
      <w:r>
        <w:br/>
      </w:r>
      <w:r>
        <w:rPr>
          <w:rStyle w:val="VerbatimChar"/>
        </w:rPr>
        <w:t xml:space="preserve">    </w:t>
      </w:r>
      <w:r>
        <w:br/>
      </w:r>
      <w:r>
        <w:rPr>
          <w:rStyle w:val="VerbatimChar"/>
        </w:rPr>
        <w:t xml:space="preserve">    subgraph Determination [Refugee Status Determination - RSD]</w:t>
      </w:r>
      <w:r>
        <w:br/>
      </w:r>
      <w:r>
        <w:rPr>
          <w:rStyle w:val="VerbatimChar"/>
        </w:rPr>
        <w:t xml:space="preserve">        Pass --&gt; Interview["Schedule &amp; Conduct RSD Interview"]</w:t>
      </w:r>
      <w:r>
        <w:br/>
      </w:r>
      <w:r>
        <w:rPr>
          <w:rStyle w:val="VerbatimChar"/>
        </w:rPr>
        <w:t xml:space="preserve">        Interview --&gt; Assess["Assessment &amp; Evidence Review"]</w:t>
      </w:r>
      <w:r>
        <w:br/>
      </w:r>
      <w:r>
        <w:rPr>
          <w:rStyle w:val="VerbatimChar"/>
        </w:rPr>
        <w:t xml:space="preserve">        Assess --&gt; RSDComm["RSD Committee Deliberates"]</w:t>
      </w:r>
      <w:r>
        <w:br/>
      </w:r>
      <w:r>
        <w:rPr>
          <w:rStyle w:val="VerbatimChar"/>
        </w:rPr>
        <w:t xml:space="preserve">        RSDComm --&gt; Decision{"Decision?"}</w:t>
      </w:r>
      <w:r>
        <w:br/>
      </w:r>
      <w:r>
        <w:rPr>
          <w:rStyle w:val="VerbatimChar"/>
        </w:rPr>
        <w:t xml:space="preserve">        </w:t>
      </w:r>
      <w:r>
        <w:br/>
      </w:r>
      <w:r>
        <w:rPr>
          <w:rStyle w:val="VerbatimChar"/>
        </w:rPr>
        <w:t xml:space="preserve">        Decision -- "Reject" --&gt; Reject["Prepare Rejection / Appeal"]</w:t>
      </w:r>
      <w:r>
        <w:br/>
      </w:r>
      <w:r>
        <w:rPr>
          <w:rStyle w:val="VerbatimChar"/>
        </w:rPr>
        <w:t xml:space="preserve">        Decision -- "Approve" --&gt; Recog["Recognition (Grant Status)"]</w:t>
      </w:r>
      <w:r>
        <w:br/>
      </w:r>
      <w:r>
        <w:rPr>
          <w:rStyle w:val="VerbatimChar"/>
        </w:rPr>
        <w:t xml:space="preserve">    end</w:t>
      </w:r>
      <w:r>
        <w:br/>
      </w:r>
      <w:r>
        <w:rPr>
          <w:rStyle w:val="VerbatimChar"/>
        </w:rPr>
        <w:t xml:space="preserve">    </w:t>
      </w:r>
      <w:r>
        <w:br/>
      </w:r>
      <w:r>
        <w:rPr>
          <w:rStyle w:val="VerbatimChar"/>
        </w:rPr>
        <w:t xml:space="preserve">    subgraph Documentation [Issuance]</w:t>
      </w:r>
      <w:r>
        <w:br/>
      </w:r>
      <w:r>
        <w:rPr>
          <w:rStyle w:val="VerbatimChar"/>
        </w:rPr>
        <w:t xml:space="preserve">        Recog --&gt; IDCard["Produce &amp; Issue Refugee ID Card"]</w:t>
      </w:r>
      <w:r>
        <w:br/>
      </w:r>
      <w:r>
        <w:rPr>
          <w:rStyle w:val="VerbatimChar"/>
        </w:rPr>
        <w:t xml:space="preserve">        IDCard --&gt; TravelDoc["Process Convention Travel Document (if requested)"]</w:t>
      </w:r>
      <w:r>
        <w:br/>
      </w:r>
      <w:r>
        <w:rPr>
          <w:rStyle w:val="VerbatimChar"/>
        </w:rPr>
        <w:t xml:space="preserve">    end</w:t>
      </w:r>
      <w:r>
        <w:br/>
      </w:r>
      <w:r>
        <w:rPr>
          <w:rStyle w:val="VerbatimChar"/>
        </w:rPr>
        <w:t xml:space="preserve">    </w:t>
      </w:r>
      <w:r>
        <w:br/>
      </w:r>
      <w:r>
        <w:rPr>
          <w:rStyle w:val="VerbatimChar"/>
        </w:rPr>
        <w:t xml:space="preserve">    TravelDoc --&gt; End((End))</w:t>
      </w:r>
      <w:r>
        <w:br/>
      </w:r>
      <w:r>
        <w:rPr>
          <w:rStyle w:val="VerbatimChar"/>
        </w:rPr>
        <w:t xml:space="preserve">    Reject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Decision gateway;</w:t>
      </w:r>
      <w:r>
        <w:br/>
      </w:r>
      <w:r>
        <w:rPr>
          <w:rStyle w:val="VerbatimChar"/>
        </w:rPr>
        <w:t xml:space="preserve">    class Reg,Pass,Interview,Assess,RSDComm,Reject,Recog,IDCard,TravelDoc userTask;</w:t>
      </w:r>
    </w:p>
    <w:p>
      <w:r>
        <w:pict>
          <v:rect style="width:0;height:1.5pt" o:hralign="center" o:hrstd="t" o:hr="t"/>
        </w:pict>
      </w:r>
    </w:p>
    <w:bookmarkEnd w:id="431"/>
    <w:bookmarkStart w:id="438" w:name="process-overview-20"/>
    <w:p>
      <w:pPr>
        <w:pStyle w:val="Heading2"/>
      </w:pPr>
      <w:r>
        <w:t xml:space="preserve">Process Overview</w:t>
      </w:r>
    </w:p>
    <w:bookmarkStart w:id="432" w:name="process-name-20"/>
    <w:p>
      <w:pPr>
        <w:pStyle w:val="Heading3"/>
      </w:pPr>
      <w:r>
        <w:t xml:space="preserve">Process Name</w:t>
      </w:r>
    </w:p>
    <w:p>
      <w:pPr>
        <w:pStyle w:val="FirstParagraph"/>
      </w:pPr>
      <w:r>
        <w:t xml:space="preserve">End-to-End Refugee Status Determination and Documentation</w:t>
      </w:r>
    </w:p>
    <w:bookmarkEnd w:id="432"/>
    <w:bookmarkStart w:id="433" w:name="service-category-20"/>
    <w:p>
      <w:pPr>
        <w:pStyle w:val="Heading3"/>
      </w:pPr>
      <w:r>
        <w:t xml:space="preserve">Service Category</w:t>
      </w:r>
    </w:p>
    <w:p>
      <w:pPr>
        <w:pStyle w:val="Compact"/>
        <w:numPr>
          <w:ilvl w:val="0"/>
          <w:numId w:val="1189"/>
        </w:numPr>
      </w:pPr>
      <w:r>
        <w:t xml:space="preserve">G2C (Government to Citizen/Refugee)</w:t>
      </w:r>
    </w:p>
    <w:bookmarkEnd w:id="433"/>
    <w:bookmarkStart w:id="434" w:name="scope-20"/>
    <w:p>
      <w:pPr>
        <w:pStyle w:val="Heading3"/>
      </w:pPr>
      <w:r>
        <w:t xml:space="preserve">Scope</w:t>
      </w:r>
    </w:p>
    <w:p>
      <w:pPr>
        <w:pStyle w:val="Compact"/>
        <w:numPr>
          <w:ilvl w:val="0"/>
          <w:numId w:val="1190"/>
        </w:numPr>
      </w:pPr>
      <w:r>
        <w:rPr>
          <w:b/>
          <w:bCs/>
        </w:rPr>
        <w:t xml:space="preserve">In Scope:</w:t>
      </w:r>
      <w:r>
        <w:t xml:space="preserve"> </w:t>
      </w:r>
      <w:r>
        <w:t xml:space="preserve">Asylum seeker registration, RSD interviews, Committee decisions, and issuance of Refugee ID Cards and Convention Travel Documents (CTDs).</w:t>
      </w:r>
    </w:p>
    <w:p>
      <w:pPr>
        <w:pStyle w:val="Compact"/>
        <w:numPr>
          <w:ilvl w:val="0"/>
          <w:numId w:val="1190"/>
        </w:numPr>
      </w:pPr>
      <w:r>
        <w:rPr>
          <w:b/>
          <w:bCs/>
        </w:rPr>
        <w:t xml:space="preserve">Out of Scope:</w:t>
      </w:r>
      <w:r>
        <w:t xml:space="preserve"> </w:t>
      </w:r>
      <w:r>
        <w:t xml:space="preserve">Camp management logistics (food/shelter).</w:t>
      </w:r>
    </w:p>
    <w:bookmarkEnd w:id="434"/>
    <w:bookmarkStart w:id="435" w:name="triggers-20"/>
    <w:p>
      <w:pPr>
        <w:pStyle w:val="Heading3"/>
      </w:pPr>
      <w:r>
        <w:t xml:space="preserve">Triggers</w:t>
      </w:r>
    </w:p>
    <w:p>
      <w:pPr>
        <w:pStyle w:val="Compact"/>
        <w:numPr>
          <w:ilvl w:val="0"/>
          <w:numId w:val="1191"/>
        </w:numPr>
      </w:pPr>
      <w:r>
        <w:t xml:space="preserve">Arrival of an asylum seeker at a reception center or urban registration desk.</w:t>
      </w:r>
    </w:p>
    <w:bookmarkEnd w:id="435"/>
    <w:bookmarkStart w:id="436" w:name="end-states-20"/>
    <w:p>
      <w:pPr>
        <w:pStyle w:val="Heading3"/>
      </w:pPr>
      <w:r>
        <w:t xml:space="preserve">End States</w:t>
      </w:r>
    </w:p>
    <w:p>
      <w:pPr>
        <w:pStyle w:val="Compact"/>
        <w:numPr>
          <w:ilvl w:val="0"/>
          <w:numId w:val="1192"/>
        </w:numPr>
      </w:pPr>
      <w:r>
        <w:rPr>
          <w:b/>
          <w:bCs/>
        </w:rPr>
        <w:t xml:space="preserve">Successful:</w:t>
      </w:r>
      <w:r>
        <w:t xml:space="preserve"> </w:t>
      </w:r>
      <w:r>
        <w:t xml:space="preserve">Issuance of Refugee ID Card and integration into the national population database.</w:t>
      </w:r>
    </w:p>
    <w:p>
      <w:pPr>
        <w:pStyle w:val="Compact"/>
        <w:numPr>
          <w:ilvl w:val="0"/>
          <w:numId w:val="1192"/>
        </w:numPr>
      </w:pPr>
      <w:r>
        <w:rPr>
          <w:b/>
          <w:bCs/>
        </w:rPr>
        <w:t xml:space="preserve">Unsuccessful:</w:t>
      </w:r>
      <w:r>
        <w:t xml:space="preserve"> </w:t>
      </w:r>
      <w:r>
        <w:t xml:space="preserve">Rejection of claim (leading to appeal or deportation).</w:t>
      </w:r>
    </w:p>
    <w:bookmarkEnd w:id="436"/>
    <w:bookmarkStart w:id="437" w:name="policy-context-20"/>
    <w:p>
      <w:pPr>
        <w:pStyle w:val="Heading3"/>
      </w:pPr>
      <w:r>
        <w:t xml:space="preserve">Policy Context</w:t>
      </w:r>
    </w:p>
    <w:p>
      <w:pPr>
        <w:pStyle w:val="Compact"/>
        <w:numPr>
          <w:ilvl w:val="0"/>
          <w:numId w:val="1193"/>
        </w:numPr>
      </w:pPr>
      <w:r>
        <w:t xml:space="preserve">The Refugees Act, 2021; 1951 Refugee Convention; Data Protection Act 2019.</w:t>
      </w:r>
    </w:p>
    <w:p>
      <w:r>
        <w:pict>
          <v:rect style="width:0;height:1.5pt" o:hralign="center" o:hrstd="t" o:hr="t"/>
        </w:pict>
      </w:r>
    </w:p>
    <w:bookmarkEnd w:id="437"/>
    <w:bookmarkEnd w:id="438"/>
    <w:bookmarkStart w:id="439" w:name="detailed-process-as-is-20"/>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Registration Officer</w:t>
            </w:r>
          </w:p>
        </w:tc>
        <w:tc>
          <w:tcPr/>
          <w:p>
            <w:pPr>
              <w:pStyle w:val="Compact"/>
            </w:pPr>
            <w:r>
              <w:t xml:space="preserve">Receives asylum seeker, verifies entry documents, and captures photos/fingerprints to issue an Asylum Pass.</w:t>
            </w:r>
          </w:p>
        </w:tc>
        <w:tc>
          <w:tcPr/>
          <w:p>
            <w:pPr>
              <w:pStyle w:val="Compact"/>
            </w:pPr>
            <w:r>
              <w:t xml:space="preserve">Refugee System / UNHCR proGres</w:t>
            </w:r>
          </w:p>
        </w:tc>
        <w:tc>
          <w:tcPr/>
          <w:p>
            <w:pPr>
              <w:pStyle w:val="Compact"/>
            </w:pPr>
            <w:r>
              <w:t xml:space="preserve">Dual entry often required.</w:t>
            </w:r>
          </w:p>
        </w:tc>
      </w:tr>
      <w:tr>
        <w:tc>
          <w:tcPr/>
          <w:p>
            <w:pPr>
              <w:pStyle w:val="Compact"/>
            </w:pPr>
            <w:r>
              <w:t xml:space="preserve">2</w:t>
            </w:r>
          </w:p>
        </w:tc>
        <w:tc>
          <w:tcPr/>
          <w:p>
            <w:pPr>
              <w:pStyle w:val="Compact"/>
            </w:pPr>
            <w:r>
              <w:t xml:space="preserve">Eligibility Officer</w:t>
            </w:r>
          </w:p>
        </w:tc>
        <w:tc>
          <w:tcPr/>
          <w:p>
            <w:pPr>
              <w:pStyle w:val="Compact"/>
            </w:pPr>
            <w:r>
              <w:t xml:space="preserve">Conducts the RSD interview, records testimony, and reviews evidence.</w:t>
            </w:r>
          </w:p>
        </w:tc>
        <w:tc>
          <w:tcPr/>
          <w:p>
            <w:pPr>
              <w:pStyle w:val="Compact"/>
            </w:pPr>
            <w:r>
              <w:t xml:space="preserve">Manual/Digital</w:t>
            </w:r>
          </w:p>
        </w:tc>
        <w:tc>
          <w:tcPr/>
          <w:p>
            <w:pPr>
              <w:pStyle w:val="Compact"/>
            </w:pPr>
          </w:p>
        </w:tc>
      </w:tr>
      <w:tr>
        <w:tc>
          <w:tcPr/>
          <w:p>
            <w:pPr>
              <w:pStyle w:val="Compact"/>
            </w:pPr>
            <w:r>
              <w:t xml:space="preserve">3</w:t>
            </w:r>
          </w:p>
        </w:tc>
        <w:tc>
          <w:tcPr/>
          <w:p>
            <w:pPr>
              <w:pStyle w:val="Compact"/>
            </w:pPr>
            <w:r>
              <w:t xml:space="preserve">RSD Committee</w:t>
            </w:r>
          </w:p>
        </w:tc>
        <w:tc>
          <w:tcPr/>
          <w:p>
            <w:pPr>
              <w:pStyle w:val="Compact"/>
            </w:pPr>
            <w:r>
              <w:t xml:space="preserve">Deliberates on the case applying the 1951 Criteria.</w:t>
            </w:r>
          </w:p>
        </w:tc>
        <w:tc>
          <w:tcPr/>
          <w:p>
            <w:pPr>
              <w:pStyle w:val="Compact"/>
            </w:pPr>
            <w:r>
              <w:t xml:space="preserve">Committee Minutes</w:t>
            </w:r>
          </w:p>
        </w:tc>
        <w:tc>
          <w:tcPr/>
          <w:p>
            <w:pPr>
              <w:pStyle w:val="Compact"/>
            </w:pPr>
          </w:p>
        </w:tc>
      </w:tr>
      <w:tr>
        <w:tc>
          <w:tcPr/>
          <w:p>
            <w:pPr>
              <w:pStyle w:val="Compact"/>
            </w:pPr>
            <w:r>
              <w:t xml:space="preserve">4</w:t>
            </w:r>
          </w:p>
        </w:tc>
        <w:tc>
          <w:tcPr/>
          <w:p>
            <w:pPr>
              <w:pStyle w:val="Compact"/>
            </w:pPr>
            <w:r>
              <w:t xml:space="preserve">Processing Unit</w:t>
            </w:r>
          </w:p>
        </w:tc>
        <w:tc>
          <w:tcPr/>
          <w:p>
            <w:pPr>
              <w:pStyle w:val="Compact"/>
            </w:pPr>
            <w:r>
              <w:t xml:space="preserve">If recognized, the refugee applies for an ID Card. Old records are retrieved and prints verified.</w:t>
            </w:r>
          </w:p>
        </w:tc>
        <w:tc>
          <w:tcPr/>
          <w:p>
            <w:pPr>
              <w:pStyle w:val="Compact"/>
            </w:pPr>
            <w:r>
              <w:t xml:space="preserve">Manual/Standalone System</w:t>
            </w:r>
          </w:p>
        </w:tc>
        <w:tc>
          <w:tcPr/>
          <w:p>
            <w:pPr>
              <w:pStyle w:val="Compact"/>
            </w:pPr>
          </w:p>
        </w:tc>
      </w:tr>
      <w:tr>
        <w:tc>
          <w:tcPr/>
          <w:p>
            <w:pPr>
              <w:pStyle w:val="Compact"/>
            </w:pPr>
            <w:r>
              <w:t xml:space="preserve">5</w:t>
            </w:r>
          </w:p>
        </w:tc>
        <w:tc>
          <w:tcPr/>
          <w:p>
            <w:pPr>
              <w:pStyle w:val="Compact"/>
            </w:pPr>
            <w:r>
              <w:t xml:space="preserve">Processing Unit</w:t>
            </w:r>
          </w:p>
        </w:tc>
        <w:tc>
          <w:tcPr/>
          <w:p>
            <w:pPr>
              <w:pStyle w:val="Compact"/>
            </w:pPr>
            <w:r>
              <w:t xml:space="preserve">If requested, processes Convention Travel Documents, requiring manual status verification.</w:t>
            </w:r>
          </w:p>
        </w:tc>
        <w:tc>
          <w:tcPr/>
          <w:p>
            <w:pPr>
              <w:pStyle w:val="Compact"/>
            </w:pPr>
            <w:r>
              <w:t xml:space="preserve">Production System</w:t>
            </w:r>
          </w:p>
        </w:tc>
        <w:tc>
          <w:tcPr/>
          <w:p>
            <w:pPr>
              <w:pStyle w:val="Compact"/>
            </w:pPr>
          </w:p>
        </w:tc>
      </w:tr>
    </w:tbl>
    <w:p>
      <w:r>
        <w:pict>
          <v:rect style="width:0;height:1.5pt" o:hralign="center" o:hrstd="t" o:hr="t"/>
        </w:pict>
      </w:r>
    </w:p>
    <w:bookmarkEnd w:id="439"/>
    <w:bookmarkStart w:id="442" w:name="pain-points-opportunities-20"/>
    <w:p>
      <w:pPr>
        <w:pStyle w:val="Heading2"/>
      </w:pPr>
      <w:r>
        <w:t xml:space="preserve">Pain Points &amp; Opportunities</w:t>
      </w:r>
    </w:p>
    <w:bookmarkStart w:id="440" w:name="pain-points-20"/>
    <w:p>
      <w:pPr>
        <w:pStyle w:val="Heading3"/>
      </w:pPr>
      <w:r>
        <w:t xml:space="preserve">Pain Points</w:t>
      </w:r>
    </w:p>
    <w:p>
      <w:pPr>
        <w:pStyle w:val="Compact"/>
        <w:numPr>
          <w:ilvl w:val="0"/>
          <w:numId w:val="1194"/>
        </w:numPr>
      </w:pPr>
      <w:r>
        <w:rPr>
          <w:b/>
          <w:bCs/>
        </w:rPr>
        <w:t xml:space="preserve">Siloed Databases:</w:t>
      </w:r>
      <w:r>
        <w:t xml:space="preserve"> </w:t>
      </w:r>
      <w:r>
        <w:t xml:space="preserve">Disconnect between DRS systems, UNHCR proGres, and the national IPRS/NRB.</w:t>
      </w:r>
    </w:p>
    <w:p>
      <w:pPr>
        <w:pStyle w:val="Compact"/>
        <w:numPr>
          <w:ilvl w:val="0"/>
          <w:numId w:val="1194"/>
        </w:numPr>
      </w:pPr>
      <w:r>
        <w:rPr>
          <w:b/>
          <w:bCs/>
        </w:rPr>
        <w:t xml:space="preserve">Manual Verification:</w:t>
      </w:r>
      <w:r>
        <w:t xml:space="preserve"> </w:t>
      </w:r>
      <w:r>
        <w:t xml:space="preserve">RSD Committee relies on paper files and manual testimony transcription.</w:t>
      </w:r>
    </w:p>
    <w:p>
      <w:pPr>
        <w:pStyle w:val="Compact"/>
        <w:numPr>
          <w:ilvl w:val="0"/>
          <w:numId w:val="1194"/>
        </w:numPr>
      </w:pPr>
      <w:r>
        <w:rPr>
          <w:b/>
          <w:bCs/>
        </w:rPr>
        <w:t xml:space="preserve">Documentation Delays:</w:t>
      </w:r>
      <w:r>
        <w:t xml:space="preserve"> </w:t>
      </w:r>
      <w:r>
        <w:t xml:space="preserve">Producing physical Refugee ID Cards and Travel Documents takes months due to lack of integration with central printing facilities.</w:t>
      </w:r>
    </w:p>
    <w:bookmarkEnd w:id="440"/>
    <w:bookmarkStart w:id="441" w:name="opportunities-20"/>
    <w:p>
      <w:pPr>
        <w:pStyle w:val="Heading3"/>
      </w:pPr>
      <w:r>
        <w:t xml:space="preserve">Opportunities</w:t>
      </w:r>
    </w:p>
    <w:p>
      <w:pPr>
        <w:pStyle w:val="Compact"/>
        <w:numPr>
          <w:ilvl w:val="0"/>
          <w:numId w:val="1195"/>
        </w:numPr>
      </w:pPr>
      <w:r>
        <w:rPr>
          <w:b/>
          <w:bCs/>
        </w:rPr>
        <w:t xml:space="preserve">National Identity Integration:</w:t>
      </w:r>
      <w:r>
        <w:t xml:space="preserve"> </w:t>
      </w:r>
      <w:r>
        <w:t xml:space="preserve">Minting a specific</w:t>
      </w:r>
      <w:r>
        <w:t xml:space="preserve"> </w:t>
      </w:r>
      <w:r>
        <w:t xml:space="preserve">“Maisha Namba”</w:t>
      </w:r>
      <w:r>
        <w:t xml:space="preserve"> </w:t>
      </w:r>
      <w:r>
        <w:t xml:space="preserve">for recognized refugees to allow them access to eCitizen services (like KRA PIN, SHA, NSSF).</w:t>
      </w:r>
    </w:p>
    <w:p>
      <w:pPr>
        <w:pStyle w:val="Compact"/>
        <w:numPr>
          <w:ilvl w:val="0"/>
          <w:numId w:val="1195"/>
        </w:numPr>
      </w:pPr>
      <w:r>
        <w:rPr>
          <w:b/>
          <w:bCs/>
        </w:rPr>
        <w:t xml:space="preserve">Automated Workflows:</w:t>
      </w:r>
      <w:r>
        <w:t xml:space="preserve"> </w:t>
      </w:r>
      <w:r>
        <w:t xml:space="preserve">Using a central Workflow Engine to route files from Registration to the RSD Committee digitally.</w:t>
      </w:r>
    </w:p>
    <w:p>
      <w:pPr>
        <w:pStyle w:val="Compact"/>
        <w:numPr>
          <w:ilvl w:val="0"/>
          <w:numId w:val="1195"/>
        </w:numPr>
      </w:pPr>
      <w:r>
        <w:rPr>
          <w:b/>
          <w:bCs/>
        </w:rPr>
        <w:t xml:space="preserve">Digital Credentials:</w:t>
      </w:r>
      <w:r>
        <w:t xml:space="preserve"> </w:t>
      </w:r>
      <w:r>
        <w:t xml:space="preserve">Issuing verifiable digital IDs alongside physical cards.</w:t>
      </w:r>
    </w:p>
    <w:p>
      <w:r>
        <w:pict>
          <v:rect style="width:0;height:1.5pt" o:hralign="center" o:hrstd="t" o:hr="t"/>
        </w:pict>
      </w:r>
    </w:p>
    <w:bookmarkEnd w:id="441"/>
    <w:bookmarkEnd w:id="442"/>
    <w:bookmarkStart w:id="443" w:name="to-be-process-flowchart-bpmn-2.0-20"/>
    <w:p>
      <w:pPr>
        <w:pStyle w:val="Heading2"/>
      </w:pPr>
      <w:r>
        <w:t xml:space="preserve">2. TO-BE Process Flowchart (BPMN 2.0)</w:t>
      </w:r>
    </w:p>
    <w:p>
      <w:pPr>
        <w:pStyle w:val="FirstParagraph"/>
      </w:pPr>
      <w:r>
        <w:rPr>
          <w:i/>
          <w:iCs/>
        </w:rPr>
        <w:t xml:space="preserve">Future State visualization (Kenya DSAP Architecture - Huduma Bridge).</w:t>
      </w:r>
    </w:p>
    <w:p>
      <w:pPr>
        <w:pStyle w:val="SourceCode"/>
      </w:pPr>
      <w:r>
        <w:rPr>
          <w:rStyle w:val="VerbatimChar"/>
        </w:rPr>
        <w:t xml:space="preserve">graph TD</w:t>
      </w:r>
      <w:r>
        <w:br/>
      </w:r>
      <w:r>
        <w:rPr>
          <w:rStyle w:val="VerbatimChar"/>
        </w:rPr>
        <w:t xml:space="preserve">    Start((Start)) --&gt; Intake["Biometric Intake at eCitizen/DRS Desk"]</w:t>
      </w:r>
      <w:r>
        <w:br/>
      </w:r>
      <w:r>
        <w:rPr>
          <w:rStyle w:val="VerbatimChar"/>
        </w:rPr>
        <w:t xml:space="preserve">    </w:t>
      </w:r>
      <w:r>
        <w:br/>
      </w:r>
      <w:r>
        <w:rPr>
          <w:rStyle w:val="VerbatimChar"/>
        </w:rPr>
        <w:t xml:space="preserve">    subgraph Layer1 [Access &amp; Registration]</w:t>
      </w:r>
      <w:r>
        <w:br/>
      </w:r>
      <w:r>
        <w:rPr>
          <w:rStyle w:val="VerbatimChar"/>
        </w:rPr>
        <w:t xml:space="preserve">        Intake --&gt; CrossCheck["Cross-check Biometrics via X-Road"]</w:t>
      </w:r>
      <w:r>
        <w:br/>
      </w:r>
      <w:r>
        <w:rPr>
          <w:rStyle w:val="VerbatimChar"/>
        </w:rPr>
        <w:t xml:space="preserve">    end</w:t>
      </w:r>
      <w:r>
        <w:br/>
      </w:r>
      <w:r>
        <w:rPr>
          <w:rStyle w:val="VerbatimChar"/>
        </w:rPr>
        <w:t xml:space="preserve">    </w:t>
      </w:r>
      <w:r>
        <w:br/>
      </w:r>
      <w:r>
        <w:rPr>
          <w:rStyle w:val="VerbatimChar"/>
        </w:rPr>
        <w:t xml:space="preserve">    subgraph TrustHub [Identity &amp; Trust Hub]</w:t>
      </w:r>
      <w:r>
        <w:br/>
      </w:r>
      <w:r>
        <w:rPr>
          <w:rStyle w:val="VerbatimChar"/>
        </w:rPr>
        <w:t xml:space="preserve">        CrossCheck --&gt; Validate{"Match Found in IPRS/NRB/Visa?"}</w:t>
      </w:r>
      <w:r>
        <w:br/>
      </w:r>
      <w:r>
        <w:rPr>
          <w:rStyle w:val="VerbatimChar"/>
        </w:rPr>
        <w:t xml:space="preserve">        Validate -- "Yes" --&gt; Flag["Flag for Review (Potential Fraud/Existing Resident)"]</w:t>
      </w:r>
      <w:r>
        <w:br/>
      </w:r>
      <w:r>
        <w:rPr>
          <w:rStyle w:val="VerbatimChar"/>
        </w:rPr>
        <w:t xml:space="preserve">        Validate -- "No" --&gt; Pass["Issue Digital Asylum Pass"]</w:t>
      </w:r>
      <w:r>
        <w:br/>
      </w:r>
      <w:r>
        <w:rPr>
          <w:rStyle w:val="VerbatimChar"/>
        </w:rPr>
        <w:t xml:space="preserve">    end</w:t>
      </w:r>
      <w:r>
        <w:br/>
      </w:r>
      <w:r>
        <w:rPr>
          <w:rStyle w:val="VerbatimChar"/>
        </w:rPr>
        <w:t xml:space="preserve">    </w:t>
      </w:r>
      <w:r>
        <w:br/>
      </w:r>
      <w:r>
        <w:rPr>
          <w:rStyle w:val="VerbatimChar"/>
        </w:rPr>
        <w:t xml:space="preserve">    subgraph CorePlatform [Workflow Engine (Camunda)]</w:t>
      </w:r>
      <w:r>
        <w:br/>
      </w:r>
      <w:r>
        <w:rPr>
          <w:rStyle w:val="VerbatimChar"/>
        </w:rPr>
        <w:t xml:space="preserve">        Pass --&gt; RSD["Digital RSD Case File Created"]</w:t>
      </w:r>
      <w:r>
        <w:br/>
      </w:r>
      <w:r>
        <w:rPr>
          <w:rStyle w:val="VerbatimChar"/>
        </w:rPr>
        <w:t xml:space="preserve">        RSD --&gt; CommApprove["RSD Committee Approves Digitally"]</w:t>
      </w:r>
      <w:r>
        <w:br/>
      </w:r>
      <w:r>
        <w:rPr>
          <w:rStyle w:val="VerbatimChar"/>
        </w:rPr>
        <w:t xml:space="preserve">        CommApprove --&gt; IPRS["Push Data to IPRS via KeSEL"]</w:t>
      </w:r>
      <w:r>
        <w:br/>
      </w:r>
      <w:r>
        <w:rPr>
          <w:rStyle w:val="VerbatimChar"/>
        </w:rPr>
        <w:t xml:space="preserve">    end</w:t>
      </w:r>
      <w:r>
        <w:br/>
      </w:r>
      <w:r>
        <w:rPr>
          <w:rStyle w:val="VerbatimChar"/>
        </w:rPr>
        <w:t xml:space="preserve">    </w:t>
      </w:r>
      <w:r>
        <w:br/>
      </w:r>
      <w:r>
        <w:rPr>
          <w:rStyle w:val="VerbatimChar"/>
        </w:rPr>
        <w:t xml:space="preserve">    subgraph Registries [Authoritative Registries]</w:t>
      </w:r>
      <w:r>
        <w:br/>
      </w:r>
      <w:r>
        <w:rPr>
          <w:rStyle w:val="VerbatimChar"/>
        </w:rPr>
        <w:t xml:space="preserve">        IPRS --&gt; Mint["Mint Refugee Maisha Namba"]</w:t>
      </w:r>
      <w:r>
        <w:br/>
      </w:r>
      <w:r>
        <w:rPr>
          <w:rStyle w:val="VerbatimChar"/>
        </w:rPr>
        <w:t xml:space="preserve">    end</w:t>
      </w:r>
      <w:r>
        <w:br/>
      </w:r>
      <w:r>
        <w:rPr>
          <w:rStyle w:val="VerbatimChar"/>
        </w:rPr>
        <w:t xml:space="preserve">    </w:t>
      </w:r>
      <w:r>
        <w:br/>
      </w:r>
      <w:r>
        <w:rPr>
          <w:rStyle w:val="VerbatimChar"/>
        </w:rPr>
        <w:t xml:space="preserve">    subgraph Output [Production &amp; Delivery]</w:t>
      </w:r>
      <w:r>
        <w:br/>
      </w:r>
      <w:r>
        <w:rPr>
          <w:rStyle w:val="VerbatimChar"/>
        </w:rPr>
        <w:t xml:space="preserve">        Mint --&gt; PrintID["Auto-trigger ID Card &amp; e-Travel Document Printing"]</w:t>
      </w:r>
      <w:r>
        <w:br/>
      </w:r>
      <w:r>
        <w:rPr>
          <w:rStyle w:val="VerbatimChar"/>
        </w:rPr>
        <w:t xml:space="preserve">        PrintID --&gt; Posta["Deliver via Posta / Issue to Digital Wallet"]</w:t>
      </w:r>
      <w:r>
        <w:br/>
      </w:r>
      <w:r>
        <w:rPr>
          <w:rStyle w:val="VerbatimChar"/>
        </w:rPr>
        <w:t xml:space="preserve">    end</w:t>
      </w:r>
      <w:r>
        <w:br/>
      </w:r>
      <w:r>
        <w:rPr>
          <w:rStyle w:val="VerbatimChar"/>
        </w:rPr>
        <w:t xml:space="preserve">    </w:t>
      </w:r>
      <w:r>
        <w:br/>
      </w:r>
      <w:r>
        <w:rPr>
          <w:rStyle w:val="VerbatimChar"/>
        </w:rPr>
        <w:t xml:space="preserve">    Flag --&gt; End((End))</w:t>
      </w:r>
      <w:r>
        <w:br/>
      </w:r>
      <w:r>
        <w:rPr>
          <w:rStyle w:val="VerbatimChar"/>
        </w:rPr>
        <w:t xml:space="preserve">    Posta --&gt; End</w:t>
      </w:r>
      <w:r>
        <w:br/>
      </w:r>
      <w:r>
        <w:br/>
      </w:r>
      <w:r>
        <w:rPr>
          <w:rStyle w:val="VerbatimChar"/>
        </w:rPr>
        <w:t xml:space="preserve">    classDef start fill:#27ae60,stroke:#27ae60,color:#fff;</w:t>
      </w:r>
      <w:r>
        <w:br/>
      </w:r>
      <w:r>
        <w:rPr>
          <w:rStyle w:val="VerbatimChar"/>
        </w:rPr>
        <w:t xml:space="preserve">    classDef endNode fill:#e74c3c,stroke:#e74c3c,color:#fff;</w:t>
      </w:r>
      <w:r>
        <w:br/>
      </w:r>
      <w:r>
        <w:rPr>
          <w:rStyle w:val="VerbatimChar"/>
        </w:rPr>
        <w:t xml:space="preserve">    classDef userTask fill:#3498db,stroke:#2980b9,color:#fff;</w:t>
      </w:r>
      <w:r>
        <w:br/>
      </w:r>
      <w:r>
        <w:rPr>
          <w:rStyle w:val="VerbatimChar"/>
        </w:rPr>
        <w:t xml:space="preserve">    classDef serviceTask fill:#9b59b6,stroke:#8e44ad,color:#fff;</w:t>
      </w:r>
      <w:r>
        <w:br/>
      </w:r>
      <w:r>
        <w:rPr>
          <w:rStyle w:val="VerbatimChar"/>
        </w:rPr>
        <w:t xml:space="preserve">    classDef gateway fill:#f1c40f,stroke:#f39c12,color:#333;</w:t>
      </w:r>
      <w:r>
        <w:br/>
      </w:r>
      <w:r>
        <w:rPr>
          <w:rStyle w:val="VerbatimChar"/>
        </w:rPr>
        <w:t xml:space="preserve">    class Start start;</w:t>
      </w:r>
      <w:r>
        <w:br/>
      </w:r>
      <w:r>
        <w:rPr>
          <w:rStyle w:val="VerbatimChar"/>
        </w:rPr>
        <w:t xml:space="preserve">    class End endNode;</w:t>
      </w:r>
      <w:r>
        <w:br/>
      </w:r>
      <w:r>
        <w:rPr>
          <w:rStyle w:val="VerbatimChar"/>
        </w:rPr>
        <w:t xml:space="preserve">    class Validate gateway;</w:t>
      </w:r>
      <w:r>
        <w:br/>
      </w:r>
      <w:r>
        <w:rPr>
          <w:rStyle w:val="VerbatimChar"/>
        </w:rPr>
        <w:t xml:space="preserve">    class Intake,RSD,CommApprove userTask;</w:t>
      </w:r>
      <w:r>
        <w:br/>
      </w:r>
      <w:r>
        <w:rPr>
          <w:rStyle w:val="VerbatimChar"/>
        </w:rPr>
        <w:t xml:space="preserve">    class CrossCheck,Flag,Pass,IPRS,Mint,PrintID,Posta serviceTask;</w:t>
      </w:r>
    </w:p>
    <w:bookmarkEnd w:id="443"/>
    <w:bookmarkStart w:id="446" w:name="future-state-process-to-be-20"/>
    <w:p>
      <w:pPr>
        <w:pStyle w:val="Heading2"/>
      </w:pPr>
      <w:r>
        <w:t xml:space="preserve">Future State Process (TO-BE)</w:t>
      </w:r>
    </w:p>
    <w:bookmarkStart w:id="444" w:name="narrative-20"/>
    <w:p>
      <w:pPr>
        <w:pStyle w:val="Heading3"/>
      </w:pPr>
      <w:r>
        <w:t xml:space="preserve">Narrative</w:t>
      </w:r>
    </w:p>
    <w:p>
      <w:pPr>
        <w:pStyle w:val="FirstParagraph"/>
      </w:pPr>
      <w:r>
        <w:rPr>
          <w:b/>
          <w:bCs/>
        </w:rPr>
        <w:t xml:space="preserve">TO-BE Process: Integrated Refugee Identity Management</w:t>
      </w:r>
    </w:p>
    <w:p>
      <w:pPr>
        <w:pStyle w:val="BodyText"/>
      </w:pPr>
      <w:r>
        <w:rPr>
          <w:b/>
          <w:bCs/>
        </w:rPr>
        <w:t xml:space="preserve">Design Principles:</w:t>
      </w:r>
      <w:r>
        <w:t xml:space="preserve"> </w:t>
      </w:r>
      <w:r>
        <w:t xml:space="preserve">-</w:t>
      </w:r>
      <w:r>
        <w:t xml:space="preserve"> </w:t>
      </w:r>
      <w:r>
        <w:rPr>
          <w:b/>
          <w:bCs/>
        </w:rPr>
        <w:t xml:space="preserve">Single Source of Truth:</w:t>
      </w:r>
      <w:r>
        <w:t xml:space="preserve"> </w:t>
      </w:r>
      <w:r>
        <w:t xml:space="preserve">Integrating refugee biometrics tightly with the national</w:t>
      </w:r>
      <w:r>
        <w:t xml:space="preserve"> </w:t>
      </w:r>
      <w:r>
        <w:rPr>
          <w:b/>
          <w:bCs/>
        </w:rPr>
        <w:t xml:space="preserve">IPRS</w:t>
      </w:r>
      <w:r>
        <w:t xml:space="preserve"> </w:t>
      </w:r>
      <w:r>
        <w:t xml:space="preserve">via</w:t>
      </w:r>
      <w:r>
        <w:t xml:space="preserve"> </w:t>
      </w:r>
      <w:r>
        <w:rPr>
          <w:b/>
          <w:bCs/>
        </w:rPr>
        <w:t xml:space="preserve">KeSEL (X-Road)</w:t>
      </w:r>
      <w:r>
        <w:t xml:space="preserve">. This prevents identity fraud (e.g., citizens registering as refugees, or vice versa).</w:t>
      </w:r>
      <w:r>
        <w:t xml:space="preserve"> </w:t>
      </w:r>
      <w:r>
        <w:t xml:space="preserve">-</w:t>
      </w:r>
      <w:r>
        <w:t xml:space="preserve"> </w:t>
      </w:r>
      <w:r>
        <w:rPr>
          <w:b/>
          <w:bCs/>
        </w:rPr>
        <w:t xml:space="preserve">Digital Workflows:</w:t>
      </w:r>
      <w:r>
        <w:t xml:space="preserve"> </w:t>
      </w:r>
      <w:r>
        <w:t xml:space="preserve">The entire RSD process is managed by a central</w:t>
      </w:r>
      <w:r>
        <w:t xml:space="preserve"> </w:t>
      </w:r>
      <w:r>
        <w:rPr>
          <w:b/>
          <w:bCs/>
        </w:rPr>
        <w:t xml:space="preserve">Workflow Engine</w:t>
      </w:r>
      <w:r>
        <w:t xml:space="preserve">, eliminating lost physical files.</w:t>
      </w:r>
      <w:r>
        <w:t xml:space="preserve"> </w:t>
      </w:r>
      <w:r>
        <w:t xml:space="preserve">-</w:t>
      </w:r>
      <w:r>
        <w:t xml:space="preserve"> </w:t>
      </w:r>
      <w:r>
        <w:rPr>
          <w:b/>
          <w:bCs/>
        </w:rPr>
        <w:t xml:space="preserve">Financial &amp; Social Inclusion:</w:t>
      </w:r>
      <w:r>
        <w:t xml:space="preserve"> </w:t>
      </w:r>
      <w:r>
        <w:t xml:space="preserve">By minting a standardized</w:t>
      </w:r>
      <w:r>
        <w:t xml:space="preserve"> </w:t>
      </w:r>
      <w:r>
        <w:rPr>
          <w:b/>
          <w:bCs/>
        </w:rPr>
        <w:t xml:space="preserve">Maisha Namba</w:t>
      </w:r>
      <w:r>
        <w:t xml:space="preserve"> </w:t>
      </w:r>
      <w:r>
        <w:t xml:space="preserve">upon recognition, refugees can immediately access integrated eCitizen services, pay via the</w:t>
      </w:r>
      <w:r>
        <w:t xml:space="preserve"> </w:t>
      </w:r>
      <w:r>
        <w:rPr>
          <w:b/>
          <w:bCs/>
        </w:rPr>
        <w:t xml:space="preserve">Government Payment Aggregator (GPA)</w:t>
      </w:r>
      <w:r>
        <w:t xml:space="preserve">, and enroll in the Social Health Authority (SHA).</w:t>
      </w:r>
    </w:p>
    <w:bookmarkEnd w:id="444"/>
    <w:bookmarkStart w:id="445" w:name="optimized-steps-digital-20"/>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Registration Officer</w:t>
            </w:r>
          </w:p>
        </w:tc>
        <w:tc>
          <w:tcPr/>
          <w:p>
            <w:pPr>
              <w:pStyle w:val="Compact"/>
            </w:pPr>
            <w:r>
              <w:t xml:space="preserve">Captures biometrics via integrated kits. System instantly queries IPRS and Immigration databases via X-Road to ensure the individual is not already registered.</w:t>
            </w:r>
          </w:p>
        </w:tc>
        <w:tc>
          <w:tcPr/>
          <w:p>
            <w:pPr>
              <w:pStyle w:val="Compact"/>
            </w:pPr>
            <w:r>
              <w:t xml:space="preserve">eCitizen / X-Road</w:t>
            </w:r>
          </w:p>
        </w:tc>
      </w:tr>
      <w:tr>
        <w:tc>
          <w:tcPr/>
          <w:p>
            <w:pPr>
              <w:pStyle w:val="Compact"/>
            </w:pPr>
            <w:r>
              <w:t xml:space="preserve">2</w:t>
            </w:r>
          </w:p>
        </w:tc>
        <w:tc>
          <w:tcPr/>
          <w:p>
            <w:pPr>
              <w:pStyle w:val="Compact"/>
            </w:pPr>
            <w:r>
              <w:t xml:space="preserve">System</w:t>
            </w:r>
          </w:p>
        </w:tc>
        <w:tc>
          <w:tcPr/>
          <w:p>
            <w:pPr>
              <w:pStyle w:val="Compact"/>
            </w:pPr>
            <w:r>
              <w:t xml:space="preserve">Auto-generates a Digital Asylum Pass with a QR code verifiable by law enforcement.</w:t>
            </w:r>
          </w:p>
        </w:tc>
        <w:tc>
          <w:tcPr/>
          <w:p>
            <w:pPr>
              <w:pStyle w:val="Compact"/>
            </w:pPr>
            <w:r>
              <w:t xml:space="preserve">Output Generator</w:t>
            </w:r>
          </w:p>
        </w:tc>
      </w:tr>
      <w:tr>
        <w:tc>
          <w:tcPr/>
          <w:p>
            <w:pPr>
              <w:pStyle w:val="Compact"/>
            </w:pPr>
            <w:r>
              <w:t xml:space="preserve">3</w:t>
            </w:r>
          </w:p>
        </w:tc>
        <w:tc>
          <w:tcPr/>
          <w:p>
            <w:pPr>
              <w:pStyle w:val="Compact"/>
            </w:pPr>
            <w:r>
              <w:t xml:space="preserve">RSD Committee</w:t>
            </w:r>
          </w:p>
        </w:tc>
        <w:tc>
          <w:tcPr/>
          <w:p>
            <w:pPr>
              <w:pStyle w:val="Compact"/>
            </w:pPr>
            <w:r>
              <w:t xml:space="preserve">Reviews the digitized evidence file and records the decision directly in the system.</w:t>
            </w:r>
          </w:p>
        </w:tc>
        <w:tc>
          <w:tcPr/>
          <w:p>
            <w:pPr>
              <w:pStyle w:val="Compact"/>
            </w:pPr>
            <w:r>
              <w:t xml:space="preserve">Workflow Engine (Camunda)</w:t>
            </w:r>
          </w:p>
        </w:tc>
      </w:tr>
      <w:tr>
        <w:tc>
          <w:tcPr/>
          <w:p>
            <w:pPr>
              <w:pStyle w:val="Compact"/>
            </w:pPr>
            <w:r>
              <w:t xml:space="preserve">4</w:t>
            </w:r>
          </w:p>
        </w:tc>
        <w:tc>
          <w:tcPr/>
          <w:p>
            <w:pPr>
              <w:pStyle w:val="Compact"/>
            </w:pPr>
            <w:r>
              <w:t xml:space="preserve">System</w:t>
            </w:r>
          </w:p>
        </w:tc>
        <w:tc>
          <w:tcPr/>
          <w:p>
            <w:pPr>
              <w:pStyle w:val="Compact"/>
            </w:pPr>
            <w:r>
              <w:t xml:space="preserve">Upon approval, the system pushes the data to IPRS to mint a Refugee Maisha Namba.</w:t>
            </w:r>
          </w:p>
        </w:tc>
        <w:tc>
          <w:tcPr/>
          <w:p>
            <w:pPr>
              <w:pStyle w:val="Compact"/>
            </w:pPr>
            <w:r>
              <w:t xml:space="preserve">IPRS / KeSEL</w:t>
            </w:r>
          </w:p>
        </w:tc>
      </w:tr>
      <w:tr>
        <w:tc>
          <w:tcPr/>
          <w:p>
            <w:pPr>
              <w:pStyle w:val="Compact"/>
            </w:pPr>
            <w:r>
              <w:t xml:space="preserve">5</w:t>
            </w:r>
          </w:p>
        </w:tc>
        <w:tc>
          <w:tcPr/>
          <w:p>
            <w:pPr>
              <w:pStyle w:val="Compact"/>
            </w:pPr>
            <w:r>
              <w:t xml:space="preserve">Production Unit</w:t>
            </w:r>
          </w:p>
        </w:tc>
        <w:tc>
          <w:tcPr/>
          <w:p>
            <w:pPr>
              <w:pStyle w:val="Compact"/>
            </w:pPr>
            <w:r>
              <w:t xml:space="preserve">ID Cards and Travel Documents are queued for printing at the centralized government facility and dispatched via Posta.</w:t>
            </w:r>
          </w:p>
        </w:tc>
        <w:tc>
          <w:tcPr/>
          <w:p>
            <w:pPr>
              <w:pStyle w:val="Compact"/>
            </w:pPr>
            <w:r>
              <w:t xml:space="preserve">Production / Logistics</w:t>
            </w:r>
          </w:p>
        </w:tc>
      </w:tr>
    </w:tbl>
    <w:p>
      <w:r>
        <w:pict>
          <v:rect style="width:0;height:1.5pt" o:hralign="center" o:hrstd="t" o:hr="t"/>
        </w:pict>
      </w:r>
    </w:p>
    <w:bookmarkEnd w:id="445"/>
    <w:bookmarkEnd w:id="446"/>
    <w:bookmarkStart w:id="447" w:name="references-20"/>
    <w:p>
      <w:pPr>
        <w:pStyle w:val="Heading2"/>
      </w:pPr>
      <w:r>
        <w:t xml:space="preserve">References</w:t>
      </w:r>
    </w:p>
    <w:p>
      <w:pPr>
        <w:pStyle w:val="Compact"/>
        <w:numPr>
          <w:ilvl w:val="0"/>
          <w:numId w:val="1196"/>
        </w:numPr>
      </w:pPr>
      <w:r>
        <w:t xml:space="preserve">The Refugees Act, 2021.</w:t>
      </w:r>
    </w:p>
    <w:p>
      <w:pPr>
        <w:pStyle w:val="Compact"/>
        <w:numPr>
          <w:ilvl w:val="0"/>
          <w:numId w:val="1196"/>
        </w:numPr>
      </w:pPr>
      <w:r>
        <w:t xml:space="preserve">Kenya DSAP Architecture.</w:t>
      </w:r>
      <w:r>
        <w:t xml:space="preserve">—</w:t>
      </w:r>
    </w:p>
    <w:bookmarkEnd w:id="447"/>
    <w:bookmarkEnd w:id="4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Agriculture_and_Food_Authority___Service_Delivery.md" TargetMode="External" /><Relationship Type="http://schemas.openxmlformats.org/officeDocument/2006/relationships/hyperlink" Id="rId30" Target="./Assets_Recovery_Agency___Service_Delivery.md" TargetMode="External" /><Relationship Type="http://schemas.openxmlformats.org/officeDocument/2006/relationships/hyperlink" Id="rId24" Target="./Athi_Water_Works_Development_Agency___Service_Delivery.md" TargetMode="External" /><Relationship Type="http://schemas.openxmlformats.org/officeDocument/2006/relationships/hyperlink" Id="rId29" Target="./CABINET_OFFICE___Service_Delivery.md" TargetMode="External" /><Relationship Type="http://schemas.openxmlformats.org/officeDocument/2006/relationships/hyperlink" Id="rId20" Target="./Culture_and_Heritage___Service_Delivery.md" TargetMode="External" /><Relationship Type="http://schemas.openxmlformats.org/officeDocument/2006/relationships/hyperlink" Id="rId32" Target="./Energy___Service_Delivery.md" TargetMode="External" /><Relationship Type="http://schemas.openxmlformats.org/officeDocument/2006/relationships/hyperlink" Id="rId16" Target="./Kenya_Broadcasting_Corporation___Service_Delivery.md" TargetMode="External" /><Relationship Type="http://schemas.openxmlformats.org/officeDocument/2006/relationships/hyperlink" Id="rId12" Target="./Kenya_National_Qualifications_Authority___Service_Delivery.md" TargetMode="External" /><Relationship Type="http://schemas.openxmlformats.org/officeDocument/2006/relationships/hyperlink" Id="rId27" Target="./Micro_Small_and_Medium_Enterprise_Development___Service_Delivery.md" TargetMode="External" /><Relationship Type="http://schemas.openxmlformats.org/officeDocument/2006/relationships/hyperlink" Id="rId13" Target="./Ministry_of_Health___Service_Delivery.md" TargetMode="External" /><Relationship Type="http://schemas.openxmlformats.org/officeDocument/2006/relationships/hyperlink" Id="rId33" Target="./National_Commission_For_Science_Technology_and_Innovation___Service_Delivery.md" TargetMode="External" /><Relationship Type="http://schemas.openxmlformats.org/officeDocument/2006/relationships/hyperlink" Id="rId18" Target="./National_Environment_Management_Authority___Service_Delivery.md" TargetMode="External" /><Relationship Type="http://schemas.openxmlformats.org/officeDocument/2006/relationships/hyperlink" Id="rId22" Target="./National_Government_Coordination___Service_Delivery.md" TargetMode="External" /><Relationship Type="http://schemas.openxmlformats.org/officeDocument/2006/relationships/hyperlink" Id="rId15" Target="./PUBLIC_SERVICE_COMMISION_PSC____Service_Delivery.md" TargetMode="External" /><Relationship Type="http://schemas.openxmlformats.org/officeDocument/2006/relationships/hyperlink" Id="rId17" Target="./STATE_DEPARTMENT_FOR_CORRECTIONAL_SERVICES___Service_Delivery.md" TargetMode="External" /><Relationship Type="http://schemas.openxmlformats.org/officeDocument/2006/relationships/hyperlink" Id="rId14" Target="./STATE_DEPARTMENT_FOR_IMMIGRATION_AND_CITIZEN_SERVICES___Passport_Application.md" TargetMode="External" /><Relationship Type="http://schemas.openxmlformats.org/officeDocument/2006/relationships/hyperlink" Id="rId25" Target="./Sports_and_the_Arts___Service_Delivery.md" TargetMode="External" /><Relationship Type="http://schemas.openxmlformats.org/officeDocument/2006/relationships/hyperlink" Id="rId21" Target="./State_Department_for_Children_Services___Service_Delivery.md" TargetMode="External" /><Relationship Type="http://schemas.openxmlformats.org/officeDocument/2006/relationships/hyperlink" Id="rId31" Target="./Youth_Affairs___Service_Delivery.md" TargetMode="External" /><Relationship Type="http://schemas.openxmlformats.org/officeDocument/2006/relationships/hyperlink" Id="rId26" Target="./_REFUGEE_SERVICES___Service_Delivery.md" TargetMode="External" /></Relationships>
</file>

<file path=word/_rels/footnotes.xml.rels><?xml version="1.0" encoding="UTF-8"?><Relationships xmlns="http://schemas.openxmlformats.org/package/2006/relationships"><Relationship Type="http://schemas.openxmlformats.org/officeDocument/2006/relationships/hyperlink" Id="rId11" Target="./Agriculture_and_Food_Authority___Service_Delivery.md" TargetMode="External" /><Relationship Type="http://schemas.openxmlformats.org/officeDocument/2006/relationships/hyperlink" Id="rId30" Target="./Assets_Recovery_Agency___Service_Delivery.md" TargetMode="External" /><Relationship Type="http://schemas.openxmlformats.org/officeDocument/2006/relationships/hyperlink" Id="rId24" Target="./Athi_Water_Works_Development_Agency___Service_Delivery.md" TargetMode="External" /><Relationship Type="http://schemas.openxmlformats.org/officeDocument/2006/relationships/hyperlink" Id="rId29" Target="./CABINET_OFFICE___Service_Delivery.md" TargetMode="External" /><Relationship Type="http://schemas.openxmlformats.org/officeDocument/2006/relationships/hyperlink" Id="rId20" Target="./Culture_and_Heritage___Service_Delivery.md" TargetMode="External" /><Relationship Type="http://schemas.openxmlformats.org/officeDocument/2006/relationships/hyperlink" Id="rId32" Target="./Energy___Service_Delivery.md" TargetMode="External" /><Relationship Type="http://schemas.openxmlformats.org/officeDocument/2006/relationships/hyperlink" Id="rId16" Target="./Kenya_Broadcasting_Corporation___Service_Delivery.md" TargetMode="External" /><Relationship Type="http://schemas.openxmlformats.org/officeDocument/2006/relationships/hyperlink" Id="rId12" Target="./Kenya_National_Qualifications_Authority___Service_Delivery.md" TargetMode="External" /><Relationship Type="http://schemas.openxmlformats.org/officeDocument/2006/relationships/hyperlink" Id="rId27" Target="./Micro_Small_and_Medium_Enterprise_Development___Service_Delivery.md" TargetMode="External" /><Relationship Type="http://schemas.openxmlformats.org/officeDocument/2006/relationships/hyperlink" Id="rId13" Target="./Ministry_of_Health___Service_Delivery.md" TargetMode="External" /><Relationship Type="http://schemas.openxmlformats.org/officeDocument/2006/relationships/hyperlink" Id="rId33" Target="./National_Commission_For_Science_Technology_and_Innovation___Service_Delivery.md" TargetMode="External" /><Relationship Type="http://schemas.openxmlformats.org/officeDocument/2006/relationships/hyperlink" Id="rId18" Target="./National_Environment_Management_Authority___Service_Delivery.md" TargetMode="External" /><Relationship Type="http://schemas.openxmlformats.org/officeDocument/2006/relationships/hyperlink" Id="rId22" Target="./National_Government_Coordination___Service_Delivery.md" TargetMode="External" /><Relationship Type="http://schemas.openxmlformats.org/officeDocument/2006/relationships/hyperlink" Id="rId15" Target="./PUBLIC_SERVICE_COMMISION_PSC____Service_Delivery.md" TargetMode="External" /><Relationship Type="http://schemas.openxmlformats.org/officeDocument/2006/relationships/hyperlink" Id="rId17" Target="./STATE_DEPARTMENT_FOR_CORRECTIONAL_SERVICES___Service_Delivery.md" TargetMode="External" /><Relationship Type="http://schemas.openxmlformats.org/officeDocument/2006/relationships/hyperlink" Id="rId14" Target="./STATE_DEPARTMENT_FOR_IMMIGRATION_AND_CITIZEN_SERVICES___Passport_Application.md" TargetMode="External" /><Relationship Type="http://schemas.openxmlformats.org/officeDocument/2006/relationships/hyperlink" Id="rId25" Target="./Sports_and_the_Arts___Service_Delivery.md" TargetMode="External" /><Relationship Type="http://schemas.openxmlformats.org/officeDocument/2006/relationships/hyperlink" Id="rId21" Target="./State_Department_for_Children_Services___Service_Delivery.md" TargetMode="External" /><Relationship Type="http://schemas.openxmlformats.org/officeDocument/2006/relationships/hyperlink" Id="rId31" Target="./Youth_Affairs___Service_Delivery.md" TargetMode="External" /><Relationship Type="http://schemas.openxmlformats.org/officeDocument/2006/relationships/hyperlink" Id="rId26" Target="./_REFUGEE_SERVICES___Service_Deliver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2026-02-25T09:04:10Z</dcterms:created>
  <dcterms:modified xsi:type="dcterms:W3CDTF">2026-02-25T09:04:10Z</dcterms:modified>
</cp:coreProperties>
</file>

<file path=docProps/custom.xml><?xml version="1.0" encoding="utf-8"?>
<Properties xmlns="http://schemas.openxmlformats.org/officeDocument/2006/custom-properties" xmlns:vt="http://schemas.openxmlformats.org/officeDocument/2006/docPropsVTypes"/>
</file>